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F09E6"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3EFD3BB"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B7C3F43"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464AE64"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5BD908EF"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08B22F2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437A4F1"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D39F0B2"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CF69C9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6DC54E6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7C409E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902BB2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E17307A" w14:textId="39299FA9" w:rsidR="00181B4C" w:rsidRDefault="00181B4C" w:rsidP="00181B4C">
      <w:pPr>
        <w:spacing w:after="0" w:line="240" w:lineRule="auto"/>
        <w:ind w:right="57"/>
        <w:jc w:val="center"/>
        <w:rPr>
          <w:rFonts w:ascii="Arial" w:hAnsi="Arial" w:cs="Arial"/>
          <w:b/>
          <w:bCs/>
          <w:color w:val="000000" w:themeColor="text1"/>
          <w:sz w:val="24"/>
          <w:szCs w:val="24"/>
        </w:rPr>
      </w:pPr>
    </w:p>
    <w:p w14:paraId="0CDED856" w14:textId="5C1E08B9" w:rsidR="00181B4C" w:rsidRDefault="00181B4C" w:rsidP="00181B4C">
      <w:pPr>
        <w:spacing w:after="0" w:line="240" w:lineRule="auto"/>
        <w:ind w:right="57"/>
        <w:jc w:val="center"/>
        <w:rPr>
          <w:rFonts w:ascii="Arial" w:hAnsi="Arial" w:cs="Arial"/>
          <w:b/>
          <w:bCs/>
          <w:color w:val="000000" w:themeColor="text1"/>
          <w:sz w:val="24"/>
          <w:szCs w:val="24"/>
        </w:rPr>
      </w:pPr>
    </w:p>
    <w:p w14:paraId="074184D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44F3257" w14:textId="7792DC16" w:rsidR="00181B4C" w:rsidRDefault="00181B4C" w:rsidP="00181B4C">
      <w:pPr>
        <w:spacing w:after="0" w:line="240" w:lineRule="auto"/>
        <w:ind w:right="57"/>
        <w:jc w:val="center"/>
        <w:rPr>
          <w:rFonts w:ascii="Arial" w:hAnsi="Arial" w:cs="Arial"/>
          <w:b/>
          <w:bCs/>
          <w:color w:val="000000" w:themeColor="text1"/>
          <w:sz w:val="24"/>
          <w:szCs w:val="24"/>
        </w:rPr>
      </w:pPr>
    </w:p>
    <w:p w14:paraId="581234F9"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94364F4" w14:textId="6CEF9174" w:rsidR="00181B4C" w:rsidRDefault="003B65FC" w:rsidP="0057111E">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БИЕИЙН ТАМИР, СПОРТЫН ТУХАЙ</w:t>
      </w:r>
      <w:r w:rsidR="0057111E">
        <w:rPr>
          <w:rFonts w:ascii="Arial" w:hAnsi="Arial" w:cs="Arial"/>
          <w:b/>
          <w:bCs/>
          <w:color w:val="000000" w:themeColor="text1"/>
          <w:sz w:val="24"/>
          <w:szCs w:val="24"/>
        </w:rPr>
        <w:t xml:space="preserve"> </w:t>
      </w:r>
      <w:r w:rsidR="00181B4C" w:rsidRPr="00181B4C">
        <w:rPr>
          <w:rFonts w:ascii="Arial" w:hAnsi="Arial" w:cs="Arial"/>
          <w:b/>
          <w:bCs/>
          <w:color w:val="000000" w:themeColor="text1"/>
          <w:sz w:val="24"/>
          <w:szCs w:val="24"/>
        </w:rPr>
        <w:t>ХУУЛЬД</w:t>
      </w:r>
    </w:p>
    <w:p w14:paraId="6984B543" w14:textId="2295B1CA" w:rsidR="00181B4C" w:rsidRDefault="00181B4C"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 ӨӨРЧЛӨЛТ ОРУУЛАХ ТУХАЙ ХУУЛИЙН ТӨСЛИЙН ХЭРЭГЦЭЭ, ШААРДЛАГЫГ УРЬДЧИЛАН ТАНД</w:t>
      </w:r>
      <w:r w:rsidR="00E363A6">
        <w:rPr>
          <w:rFonts w:ascii="Arial" w:hAnsi="Arial" w:cs="Arial"/>
          <w:b/>
          <w:bCs/>
          <w:color w:val="000000" w:themeColor="text1"/>
          <w:sz w:val="24"/>
          <w:szCs w:val="24"/>
        </w:rPr>
        <w:t>АН СУДАЛСАН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ТУХАЙ ТАЙЛАН</w:t>
      </w:r>
    </w:p>
    <w:p w14:paraId="344C94B5" w14:textId="78F1ABC2" w:rsidR="00181B4C" w:rsidRDefault="00181B4C" w:rsidP="00181B4C">
      <w:pPr>
        <w:spacing w:after="0" w:line="240" w:lineRule="auto"/>
        <w:ind w:right="57"/>
        <w:jc w:val="center"/>
        <w:rPr>
          <w:rFonts w:ascii="Arial" w:hAnsi="Arial" w:cs="Arial"/>
          <w:b/>
          <w:bCs/>
          <w:color w:val="000000" w:themeColor="text1"/>
          <w:sz w:val="24"/>
          <w:szCs w:val="24"/>
        </w:rPr>
      </w:pPr>
    </w:p>
    <w:p w14:paraId="6A5720AB" w14:textId="2B8D2F3E" w:rsidR="00181B4C" w:rsidRDefault="00181B4C" w:rsidP="00181B4C">
      <w:pPr>
        <w:spacing w:after="0" w:line="240" w:lineRule="auto"/>
        <w:ind w:right="57"/>
        <w:jc w:val="center"/>
        <w:rPr>
          <w:rFonts w:ascii="Arial" w:hAnsi="Arial" w:cs="Arial"/>
          <w:b/>
          <w:bCs/>
          <w:color w:val="000000" w:themeColor="text1"/>
          <w:sz w:val="24"/>
          <w:szCs w:val="24"/>
        </w:rPr>
      </w:pPr>
    </w:p>
    <w:p w14:paraId="625A1F4F" w14:textId="367005F9" w:rsidR="00181B4C" w:rsidRDefault="00181B4C" w:rsidP="00181B4C">
      <w:pPr>
        <w:spacing w:after="0" w:line="240" w:lineRule="auto"/>
        <w:ind w:right="57"/>
        <w:jc w:val="center"/>
        <w:rPr>
          <w:rFonts w:ascii="Arial" w:hAnsi="Arial" w:cs="Arial"/>
          <w:b/>
          <w:bCs/>
          <w:color w:val="000000" w:themeColor="text1"/>
          <w:sz w:val="24"/>
          <w:szCs w:val="24"/>
        </w:rPr>
      </w:pPr>
    </w:p>
    <w:p w14:paraId="02A1E6FF" w14:textId="18276755" w:rsidR="00181B4C" w:rsidRDefault="00181B4C" w:rsidP="00181B4C">
      <w:pPr>
        <w:spacing w:after="0" w:line="240" w:lineRule="auto"/>
        <w:ind w:right="57"/>
        <w:jc w:val="center"/>
        <w:rPr>
          <w:rFonts w:ascii="Arial" w:hAnsi="Arial" w:cs="Arial"/>
          <w:b/>
          <w:bCs/>
          <w:color w:val="000000" w:themeColor="text1"/>
          <w:sz w:val="24"/>
          <w:szCs w:val="24"/>
        </w:rPr>
      </w:pPr>
    </w:p>
    <w:p w14:paraId="3AB3DF2E" w14:textId="2185B424" w:rsidR="00181B4C" w:rsidRDefault="00181B4C" w:rsidP="00181B4C">
      <w:pPr>
        <w:spacing w:after="0" w:line="240" w:lineRule="auto"/>
        <w:ind w:right="57"/>
        <w:jc w:val="center"/>
        <w:rPr>
          <w:rFonts w:ascii="Arial" w:hAnsi="Arial" w:cs="Arial"/>
          <w:b/>
          <w:bCs/>
          <w:color w:val="000000" w:themeColor="text1"/>
          <w:sz w:val="24"/>
          <w:szCs w:val="24"/>
        </w:rPr>
      </w:pPr>
    </w:p>
    <w:p w14:paraId="215C870C" w14:textId="75B59326" w:rsidR="00181B4C" w:rsidRDefault="00181B4C" w:rsidP="00181B4C">
      <w:pPr>
        <w:spacing w:after="0" w:line="240" w:lineRule="auto"/>
        <w:ind w:right="57"/>
        <w:jc w:val="center"/>
        <w:rPr>
          <w:rFonts w:ascii="Arial" w:hAnsi="Arial" w:cs="Arial"/>
          <w:b/>
          <w:bCs/>
          <w:color w:val="000000" w:themeColor="text1"/>
          <w:sz w:val="24"/>
          <w:szCs w:val="24"/>
        </w:rPr>
      </w:pPr>
    </w:p>
    <w:p w14:paraId="51DB170F" w14:textId="5D1076D6" w:rsidR="00181B4C" w:rsidRDefault="00181B4C" w:rsidP="00181B4C">
      <w:pPr>
        <w:spacing w:after="0" w:line="240" w:lineRule="auto"/>
        <w:ind w:right="57"/>
        <w:jc w:val="center"/>
        <w:rPr>
          <w:rFonts w:ascii="Arial" w:hAnsi="Arial" w:cs="Arial"/>
          <w:b/>
          <w:bCs/>
          <w:color w:val="000000" w:themeColor="text1"/>
          <w:sz w:val="24"/>
          <w:szCs w:val="24"/>
        </w:rPr>
      </w:pPr>
    </w:p>
    <w:p w14:paraId="5BABC828" w14:textId="682A8D41" w:rsidR="00181B4C" w:rsidRDefault="00181B4C" w:rsidP="00181B4C">
      <w:pPr>
        <w:spacing w:after="0" w:line="240" w:lineRule="auto"/>
        <w:ind w:right="57"/>
        <w:jc w:val="center"/>
        <w:rPr>
          <w:rFonts w:ascii="Arial" w:hAnsi="Arial" w:cs="Arial"/>
          <w:b/>
          <w:bCs/>
          <w:color w:val="000000" w:themeColor="text1"/>
          <w:sz w:val="24"/>
          <w:szCs w:val="24"/>
        </w:rPr>
      </w:pPr>
    </w:p>
    <w:p w14:paraId="4379F7F1" w14:textId="77777777" w:rsidR="00181B4C" w:rsidRPr="00181B4C" w:rsidRDefault="00181B4C" w:rsidP="00181B4C">
      <w:pPr>
        <w:spacing w:after="0" w:line="240" w:lineRule="auto"/>
        <w:ind w:right="57"/>
        <w:jc w:val="center"/>
        <w:rPr>
          <w:rFonts w:ascii="Arial" w:hAnsi="Arial" w:cs="Arial"/>
          <w:b/>
          <w:bCs/>
          <w:color w:val="000000" w:themeColor="text1"/>
          <w:sz w:val="24"/>
          <w:szCs w:val="24"/>
        </w:rPr>
      </w:pPr>
    </w:p>
    <w:p w14:paraId="3F7CFEAF" w14:textId="4D870D65" w:rsidR="00181B4C" w:rsidRDefault="00181B4C" w:rsidP="00181B4C">
      <w:pPr>
        <w:spacing w:after="0" w:line="240" w:lineRule="auto"/>
        <w:ind w:right="57"/>
        <w:jc w:val="center"/>
        <w:rPr>
          <w:rFonts w:ascii="Arial" w:hAnsi="Arial" w:cs="Arial"/>
          <w:b/>
          <w:bCs/>
          <w:color w:val="000000" w:themeColor="text1"/>
          <w:sz w:val="24"/>
          <w:szCs w:val="24"/>
        </w:rPr>
      </w:pPr>
    </w:p>
    <w:p w14:paraId="5119CCD5" w14:textId="65D3EBDB" w:rsidR="00181B4C" w:rsidRDefault="00181B4C" w:rsidP="00181B4C">
      <w:pPr>
        <w:spacing w:after="0" w:line="240" w:lineRule="auto"/>
        <w:ind w:right="57"/>
        <w:jc w:val="center"/>
        <w:rPr>
          <w:rFonts w:ascii="Arial" w:hAnsi="Arial" w:cs="Arial"/>
          <w:b/>
          <w:bCs/>
          <w:color w:val="000000" w:themeColor="text1"/>
          <w:sz w:val="24"/>
          <w:szCs w:val="24"/>
        </w:rPr>
      </w:pPr>
    </w:p>
    <w:p w14:paraId="0E0C20A8" w14:textId="024D7652" w:rsidR="00181B4C" w:rsidRDefault="00181B4C" w:rsidP="00181B4C">
      <w:pPr>
        <w:spacing w:after="0" w:line="240" w:lineRule="auto"/>
        <w:ind w:right="57"/>
        <w:jc w:val="center"/>
        <w:rPr>
          <w:rFonts w:ascii="Arial" w:hAnsi="Arial" w:cs="Arial"/>
          <w:b/>
          <w:bCs/>
          <w:color w:val="000000" w:themeColor="text1"/>
          <w:sz w:val="24"/>
          <w:szCs w:val="24"/>
        </w:rPr>
      </w:pPr>
    </w:p>
    <w:p w14:paraId="70C0DE7C" w14:textId="32242BD1" w:rsidR="00181B4C" w:rsidRDefault="00181B4C" w:rsidP="00181B4C">
      <w:pPr>
        <w:spacing w:after="0" w:line="240" w:lineRule="auto"/>
        <w:ind w:right="57"/>
        <w:jc w:val="center"/>
        <w:rPr>
          <w:rFonts w:ascii="Arial" w:hAnsi="Arial" w:cs="Arial"/>
          <w:b/>
          <w:bCs/>
          <w:color w:val="000000" w:themeColor="text1"/>
          <w:sz w:val="24"/>
          <w:szCs w:val="24"/>
        </w:rPr>
      </w:pPr>
    </w:p>
    <w:p w14:paraId="30B1C991" w14:textId="2F8E94F2" w:rsidR="00181B4C" w:rsidRDefault="00181B4C" w:rsidP="00181B4C">
      <w:pPr>
        <w:spacing w:after="0" w:line="240" w:lineRule="auto"/>
        <w:ind w:right="57"/>
        <w:jc w:val="center"/>
        <w:rPr>
          <w:rFonts w:ascii="Arial" w:hAnsi="Arial" w:cs="Arial"/>
          <w:b/>
          <w:bCs/>
          <w:color w:val="000000" w:themeColor="text1"/>
          <w:sz w:val="24"/>
          <w:szCs w:val="24"/>
        </w:rPr>
      </w:pPr>
    </w:p>
    <w:p w14:paraId="0BF4D684" w14:textId="4AD64E2F" w:rsidR="00181B4C" w:rsidRDefault="00181B4C" w:rsidP="00181B4C">
      <w:pPr>
        <w:spacing w:after="0" w:line="240" w:lineRule="auto"/>
        <w:ind w:right="57"/>
        <w:jc w:val="center"/>
        <w:rPr>
          <w:rFonts w:ascii="Arial" w:hAnsi="Arial" w:cs="Arial"/>
          <w:b/>
          <w:bCs/>
          <w:color w:val="000000" w:themeColor="text1"/>
          <w:sz w:val="24"/>
          <w:szCs w:val="24"/>
        </w:rPr>
      </w:pPr>
    </w:p>
    <w:p w14:paraId="1A823ED0" w14:textId="11B06DF5" w:rsidR="00181B4C" w:rsidRDefault="00181B4C" w:rsidP="00181B4C">
      <w:pPr>
        <w:spacing w:after="0" w:line="240" w:lineRule="auto"/>
        <w:ind w:right="57"/>
        <w:jc w:val="center"/>
        <w:rPr>
          <w:rFonts w:ascii="Arial" w:hAnsi="Arial" w:cs="Arial"/>
          <w:b/>
          <w:bCs/>
          <w:color w:val="000000" w:themeColor="text1"/>
          <w:sz w:val="24"/>
          <w:szCs w:val="24"/>
        </w:rPr>
      </w:pPr>
    </w:p>
    <w:p w14:paraId="387712EA" w14:textId="4B1D7CB7" w:rsidR="00181B4C" w:rsidRDefault="00181B4C" w:rsidP="00181B4C">
      <w:pPr>
        <w:spacing w:after="0" w:line="240" w:lineRule="auto"/>
        <w:ind w:right="57"/>
        <w:jc w:val="center"/>
        <w:rPr>
          <w:rFonts w:ascii="Arial" w:hAnsi="Arial" w:cs="Arial"/>
          <w:b/>
          <w:bCs/>
          <w:color w:val="000000" w:themeColor="text1"/>
          <w:sz w:val="24"/>
          <w:szCs w:val="24"/>
        </w:rPr>
      </w:pPr>
    </w:p>
    <w:p w14:paraId="45464CED" w14:textId="3501EEC6" w:rsidR="00181B4C" w:rsidRDefault="00181B4C" w:rsidP="00181B4C">
      <w:pPr>
        <w:spacing w:after="0" w:line="240" w:lineRule="auto"/>
        <w:ind w:right="57"/>
        <w:jc w:val="center"/>
        <w:rPr>
          <w:rFonts w:ascii="Arial" w:hAnsi="Arial" w:cs="Arial"/>
          <w:b/>
          <w:bCs/>
          <w:color w:val="000000" w:themeColor="text1"/>
          <w:sz w:val="24"/>
          <w:szCs w:val="24"/>
        </w:rPr>
      </w:pPr>
    </w:p>
    <w:p w14:paraId="2631F121" w14:textId="64FC589A" w:rsidR="00181B4C" w:rsidRDefault="00181B4C" w:rsidP="00181B4C">
      <w:pPr>
        <w:spacing w:after="0" w:line="240" w:lineRule="auto"/>
        <w:ind w:right="57"/>
        <w:jc w:val="center"/>
        <w:rPr>
          <w:rFonts w:ascii="Arial" w:hAnsi="Arial" w:cs="Arial"/>
          <w:b/>
          <w:bCs/>
          <w:color w:val="000000" w:themeColor="text1"/>
          <w:sz w:val="24"/>
          <w:szCs w:val="24"/>
        </w:rPr>
      </w:pPr>
    </w:p>
    <w:p w14:paraId="3FDFEF13" w14:textId="0CE391A9" w:rsidR="00181B4C" w:rsidRDefault="00181B4C" w:rsidP="00181B4C">
      <w:pPr>
        <w:spacing w:after="0" w:line="240" w:lineRule="auto"/>
        <w:ind w:right="57"/>
        <w:jc w:val="center"/>
        <w:rPr>
          <w:rFonts w:ascii="Arial" w:hAnsi="Arial" w:cs="Arial"/>
          <w:b/>
          <w:bCs/>
          <w:color w:val="000000" w:themeColor="text1"/>
          <w:sz w:val="24"/>
          <w:szCs w:val="24"/>
        </w:rPr>
      </w:pPr>
    </w:p>
    <w:p w14:paraId="1157A723" w14:textId="6AB399AB" w:rsidR="00181B4C" w:rsidRDefault="00181B4C" w:rsidP="00181B4C">
      <w:pPr>
        <w:spacing w:after="0" w:line="240" w:lineRule="auto"/>
        <w:ind w:right="57"/>
        <w:jc w:val="center"/>
        <w:rPr>
          <w:rFonts w:ascii="Arial" w:hAnsi="Arial" w:cs="Arial"/>
          <w:b/>
          <w:bCs/>
          <w:color w:val="000000" w:themeColor="text1"/>
          <w:sz w:val="24"/>
          <w:szCs w:val="24"/>
        </w:rPr>
      </w:pPr>
    </w:p>
    <w:p w14:paraId="071B188E" w14:textId="3589B47C" w:rsidR="00181B4C" w:rsidRDefault="00181B4C" w:rsidP="00181B4C">
      <w:pPr>
        <w:spacing w:after="0" w:line="240" w:lineRule="auto"/>
        <w:ind w:right="57"/>
        <w:jc w:val="center"/>
        <w:rPr>
          <w:rFonts w:ascii="Arial" w:hAnsi="Arial" w:cs="Arial"/>
          <w:b/>
          <w:bCs/>
          <w:color w:val="000000" w:themeColor="text1"/>
          <w:sz w:val="24"/>
          <w:szCs w:val="24"/>
        </w:rPr>
      </w:pPr>
    </w:p>
    <w:p w14:paraId="7EDDDC06" w14:textId="204ED05C" w:rsidR="00181B4C" w:rsidRDefault="00181B4C" w:rsidP="00181B4C">
      <w:pPr>
        <w:spacing w:after="0" w:line="240" w:lineRule="auto"/>
        <w:ind w:right="57"/>
        <w:jc w:val="center"/>
        <w:rPr>
          <w:rFonts w:ascii="Arial" w:hAnsi="Arial" w:cs="Arial"/>
          <w:b/>
          <w:bCs/>
          <w:color w:val="000000" w:themeColor="text1"/>
          <w:sz w:val="24"/>
          <w:szCs w:val="24"/>
        </w:rPr>
      </w:pPr>
    </w:p>
    <w:p w14:paraId="0A9C2EC5" w14:textId="24BAEAC6" w:rsidR="00181B4C" w:rsidRDefault="00181B4C" w:rsidP="00181B4C">
      <w:pPr>
        <w:spacing w:after="0" w:line="240" w:lineRule="auto"/>
        <w:ind w:right="57"/>
        <w:jc w:val="center"/>
        <w:rPr>
          <w:rFonts w:ascii="Arial" w:hAnsi="Arial" w:cs="Arial"/>
          <w:b/>
          <w:bCs/>
          <w:color w:val="000000" w:themeColor="text1"/>
          <w:sz w:val="24"/>
          <w:szCs w:val="24"/>
        </w:rPr>
      </w:pPr>
    </w:p>
    <w:p w14:paraId="31CD720A" w14:textId="319CC7BE" w:rsidR="00181B4C" w:rsidRDefault="00181B4C" w:rsidP="00181B4C">
      <w:pPr>
        <w:spacing w:after="0" w:line="240" w:lineRule="auto"/>
        <w:ind w:right="57"/>
        <w:jc w:val="center"/>
        <w:rPr>
          <w:rFonts w:ascii="Arial" w:hAnsi="Arial" w:cs="Arial"/>
          <w:b/>
          <w:bCs/>
          <w:color w:val="000000" w:themeColor="text1"/>
          <w:sz w:val="24"/>
          <w:szCs w:val="24"/>
        </w:rPr>
      </w:pPr>
    </w:p>
    <w:p w14:paraId="66A7A341" w14:textId="482EEFA5" w:rsidR="00181B4C" w:rsidRDefault="00181B4C" w:rsidP="00181B4C">
      <w:pPr>
        <w:spacing w:after="0" w:line="240" w:lineRule="auto"/>
        <w:ind w:right="57"/>
        <w:jc w:val="center"/>
        <w:rPr>
          <w:rFonts w:ascii="Arial" w:hAnsi="Arial" w:cs="Arial"/>
          <w:b/>
          <w:bCs/>
          <w:color w:val="000000" w:themeColor="text1"/>
          <w:sz w:val="24"/>
          <w:szCs w:val="24"/>
        </w:rPr>
      </w:pPr>
    </w:p>
    <w:p w14:paraId="4BAC7085" w14:textId="31658784" w:rsidR="00181B4C" w:rsidRDefault="00181B4C" w:rsidP="00181B4C">
      <w:pPr>
        <w:spacing w:after="0" w:line="240" w:lineRule="auto"/>
        <w:ind w:right="57"/>
        <w:jc w:val="center"/>
        <w:rPr>
          <w:rFonts w:ascii="Arial" w:hAnsi="Arial" w:cs="Arial"/>
          <w:b/>
          <w:bCs/>
          <w:color w:val="000000" w:themeColor="text1"/>
          <w:sz w:val="24"/>
          <w:szCs w:val="24"/>
        </w:rPr>
      </w:pPr>
    </w:p>
    <w:p w14:paraId="1F0CADB2" w14:textId="447037DE" w:rsidR="00181B4C" w:rsidRDefault="00181B4C" w:rsidP="00181B4C">
      <w:pPr>
        <w:spacing w:after="0" w:line="240" w:lineRule="auto"/>
        <w:ind w:right="57"/>
        <w:jc w:val="center"/>
        <w:rPr>
          <w:rFonts w:ascii="Arial" w:hAnsi="Arial" w:cs="Arial"/>
          <w:b/>
          <w:bCs/>
          <w:color w:val="000000" w:themeColor="text1"/>
          <w:sz w:val="24"/>
          <w:szCs w:val="24"/>
        </w:rPr>
      </w:pPr>
    </w:p>
    <w:p w14:paraId="201C0DF3" w14:textId="6F4FF5FF" w:rsidR="00181B4C" w:rsidRDefault="00181B4C" w:rsidP="00181B4C">
      <w:pPr>
        <w:spacing w:after="0" w:line="240" w:lineRule="auto"/>
        <w:ind w:right="57"/>
        <w:jc w:val="center"/>
        <w:rPr>
          <w:rFonts w:ascii="Arial" w:hAnsi="Arial" w:cs="Arial"/>
          <w:b/>
          <w:bCs/>
          <w:color w:val="000000" w:themeColor="text1"/>
          <w:sz w:val="24"/>
          <w:szCs w:val="24"/>
        </w:rPr>
      </w:pPr>
    </w:p>
    <w:p w14:paraId="4EE7B9CB" w14:textId="16B609A9" w:rsidR="00181B4C" w:rsidRP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Улаанбаатар 202</w:t>
      </w:r>
      <w:r w:rsidR="003B65FC">
        <w:rPr>
          <w:rFonts w:ascii="Arial" w:hAnsi="Arial" w:cs="Arial"/>
          <w:b/>
          <w:bCs/>
          <w:color w:val="000000" w:themeColor="text1"/>
          <w:sz w:val="24"/>
          <w:szCs w:val="24"/>
        </w:rPr>
        <w:t>2</w:t>
      </w:r>
    </w:p>
    <w:p w14:paraId="42521C90" w14:textId="3FC28114" w:rsid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ГАРЧИГ</w:t>
      </w:r>
    </w:p>
    <w:p w14:paraId="23DEC0AC" w14:textId="7FDCE888" w:rsidR="00181B4C" w:rsidRDefault="00181B4C" w:rsidP="00181B4C">
      <w:pPr>
        <w:spacing w:after="0" w:line="240" w:lineRule="auto"/>
        <w:ind w:right="57"/>
        <w:jc w:val="both"/>
        <w:rPr>
          <w:rFonts w:ascii="Arial" w:hAnsi="Arial" w:cs="Arial"/>
          <w:b/>
          <w:bCs/>
          <w:color w:val="000000" w:themeColor="text1"/>
          <w:sz w:val="24"/>
          <w:szCs w:val="24"/>
        </w:rPr>
      </w:pPr>
    </w:p>
    <w:p w14:paraId="00BA7C86" w14:textId="111456CB" w:rsid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НЭГ.АСУУДАЛД ДҮН ШИНЖИЛГЭЭ ХИЙ</w:t>
      </w:r>
      <w:r>
        <w:rPr>
          <w:rFonts w:ascii="Arial" w:hAnsi="Arial" w:cs="Arial"/>
          <w:b/>
          <w:bCs/>
          <w:color w:val="000000" w:themeColor="text1"/>
          <w:sz w:val="24"/>
          <w:szCs w:val="24"/>
        </w:rPr>
        <w:t>СЭН БАЙДАЛ</w:t>
      </w:r>
    </w:p>
    <w:p w14:paraId="5452544E" w14:textId="757914C4" w:rsidR="00181B4C" w:rsidRDefault="00181B4C" w:rsidP="00181B4C">
      <w:pPr>
        <w:spacing w:after="0" w:line="240" w:lineRule="auto"/>
        <w:ind w:right="57"/>
        <w:jc w:val="both"/>
        <w:rPr>
          <w:rFonts w:ascii="Arial" w:hAnsi="Arial" w:cs="Arial"/>
          <w:b/>
          <w:bCs/>
          <w:color w:val="000000" w:themeColor="text1"/>
          <w:sz w:val="24"/>
          <w:szCs w:val="24"/>
        </w:rPr>
      </w:pPr>
    </w:p>
    <w:p w14:paraId="15EEB6F9" w14:textId="77777777" w:rsidR="00181B4C" w:rsidRP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ХОЁР.АСУУДЛЫГ ШИЙДВЭРЛЭХ ЗОРИЛГЫГ ТОДОРХОЙЛСОН БАЙДАЛ</w:t>
      </w:r>
    </w:p>
    <w:p w14:paraId="58D1B931" w14:textId="1DEEC8EB" w:rsidR="00181B4C" w:rsidRPr="0057111E" w:rsidRDefault="00181B4C" w:rsidP="00181B4C">
      <w:pPr>
        <w:spacing w:after="0" w:line="240" w:lineRule="auto"/>
        <w:ind w:right="57"/>
        <w:jc w:val="both"/>
        <w:rPr>
          <w:rFonts w:ascii="Arial" w:hAnsi="Arial" w:cs="Arial"/>
          <w:b/>
          <w:bCs/>
          <w:color w:val="000000" w:themeColor="text1"/>
          <w:sz w:val="24"/>
          <w:szCs w:val="24"/>
        </w:rPr>
      </w:pPr>
    </w:p>
    <w:p w14:paraId="06973DBE" w14:textId="32046FFD" w:rsidR="00503E68" w:rsidRPr="00181B4C" w:rsidRDefault="00503E68" w:rsidP="003E0523">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ГУРАВ.АСУУДЛЫГ ЗОХИЦУУЛАХ ХУВИЛБАРУУД, ЭЕРЭГ, СӨРӨГ ҮР ДАГАВАРТ ХИЙСЭН ХАРЬЦУУЛАЛТ</w:t>
      </w:r>
    </w:p>
    <w:p w14:paraId="6C9EB3BD" w14:textId="52904DB3" w:rsidR="00503E68" w:rsidRDefault="00503E68" w:rsidP="00181B4C">
      <w:pPr>
        <w:spacing w:after="0" w:line="240" w:lineRule="auto"/>
        <w:ind w:right="57"/>
        <w:jc w:val="both"/>
        <w:rPr>
          <w:rFonts w:ascii="Arial" w:hAnsi="Arial" w:cs="Arial"/>
          <w:b/>
          <w:bCs/>
          <w:color w:val="000000" w:themeColor="text1"/>
          <w:sz w:val="24"/>
          <w:szCs w:val="24"/>
        </w:rPr>
      </w:pPr>
    </w:p>
    <w:p w14:paraId="2C50724C" w14:textId="0565EB67" w:rsidR="00503E68" w:rsidRPr="00181B4C" w:rsidRDefault="00503E68" w:rsidP="00503E68">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0501ACD7" w14:textId="13586942" w:rsidR="00503E68" w:rsidRDefault="00503E68" w:rsidP="00181B4C">
      <w:pPr>
        <w:spacing w:after="0" w:line="240" w:lineRule="auto"/>
        <w:ind w:right="57"/>
        <w:jc w:val="both"/>
        <w:rPr>
          <w:rFonts w:ascii="Arial" w:hAnsi="Arial" w:cs="Arial"/>
          <w:b/>
          <w:bCs/>
          <w:color w:val="000000" w:themeColor="text1"/>
          <w:sz w:val="24"/>
          <w:szCs w:val="24"/>
        </w:rPr>
      </w:pPr>
    </w:p>
    <w:p w14:paraId="1BC8E780" w14:textId="34401734" w:rsidR="00503E68" w:rsidRPr="00C720DF" w:rsidRDefault="00503E68" w:rsidP="00503E68">
      <w:pPr>
        <w:spacing w:after="0" w:line="240" w:lineRule="auto"/>
        <w:ind w:right="57"/>
        <w:jc w:val="both"/>
        <w:rPr>
          <w:rFonts w:ascii="Arial" w:hAnsi="Arial" w:cs="Arial"/>
          <w:color w:val="000000" w:themeColor="text1"/>
          <w:sz w:val="24"/>
          <w:szCs w:val="24"/>
        </w:rPr>
      </w:pPr>
      <w:r w:rsidRPr="00C720DF">
        <w:rPr>
          <w:rFonts w:ascii="Arial" w:hAnsi="Arial" w:cs="Arial"/>
          <w:color w:val="000000" w:themeColor="text1"/>
          <w:sz w:val="24"/>
          <w:szCs w:val="24"/>
        </w:rPr>
        <w:t>4.1.Хүний эрхэд үзүүлэх үр нөлөө</w:t>
      </w:r>
    </w:p>
    <w:p w14:paraId="01BDC113" w14:textId="09F7701B"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4.2.Эдийн засагт үзүүлэх үр нөлөө</w:t>
      </w:r>
    </w:p>
    <w:p w14:paraId="7C2244D6" w14:textId="325BB200"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4.3.Нийгэмд үзүүлэх үр нөлөө</w:t>
      </w:r>
    </w:p>
    <w:p w14:paraId="5F85883B" w14:textId="2864ED40" w:rsidR="003D0FCF" w:rsidRPr="00C720DF" w:rsidRDefault="003D0FCF" w:rsidP="003D0FCF">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4.4.Байгаль орчинд үзүүлэх үр нөлөө</w:t>
      </w:r>
    </w:p>
    <w:p w14:paraId="19C6FBFC" w14:textId="77777777" w:rsidR="00503E68" w:rsidRPr="00503E68" w:rsidRDefault="00503E68" w:rsidP="00503E68">
      <w:pPr>
        <w:spacing w:after="0" w:line="240" w:lineRule="auto"/>
        <w:ind w:right="57"/>
        <w:jc w:val="both"/>
        <w:rPr>
          <w:rFonts w:ascii="Arial" w:hAnsi="Arial" w:cs="Arial"/>
          <w:color w:val="000000" w:themeColor="text1"/>
          <w:sz w:val="24"/>
          <w:szCs w:val="24"/>
        </w:rPr>
      </w:pPr>
    </w:p>
    <w:p w14:paraId="40B36B1B" w14:textId="77777777" w:rsidR="00EB2E66" w:rsidRPr="00181B4C" w:rsidRDefault="00EB2E66" w:rsidP="00EB2E66">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41CACA8A" w14:textId="526EB068" w:rsidR="00503E68" w:rsidRDefault="00503E68" w:rsidP="00181B4C">
      <w:pPr>
        <w:spacing w:after="0" w:line="240" w:lineRule="auto"/>
        <w:ind w:right="57"/>
        <w:jc w:val="both"/>
        <w:rPr>
          <w:rFonts w:ascii="Arial" w:hAnsi="Arial" w:cs="Arial"/>
          <w:b/>
          <w:bCs/>
          <w:color w:val="000000" w:themeColor="text1"/>
          <w:sz w:val="24"/>
          <w:szCs w:val="24"/>
        </w:rPr>
      </w:pPr>
    </w:p>
    <w:p w14:paraId="6C163C17" w14:textId="68E072B3" w:rsidR="002E46A6" w:rsidRPr="00181B4C" w:rsidRDefault="002E46A6" w:rsidP="00C720DF">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ЗУРГАА.ОЛОН УЛСЫН БОЛОН БУСАД УЛСЫН ХУУЛЬ ЭРХ ЗҮЙН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ЗОХИЦУУЛАЛТТАЙ ХАРЬЦУУЛСАН БАЙДАЛ</w:t>
      </w:r>
    </w:p>
    <w:p w14:paraId="59E6AE0D" w14:textId="3286B72B" w:rsidR="00C720DF" w:rsidRDefault="00C720DF" w:rsidP="00181B4C">
      <w:pPr>
        <w:spacing w:after="0" w:line="240" w:lineRule="auto"/>
        <w:ind w:right="57"/>
        <w:jc w:val="both"/>
        <w:rPr>
          <w:rFonts w:ascii="Arial" w:hAnsi="Arial" w:cs="Arial"/>
          <w:b/>
          <w:bCs/>
          <w:color w:val="000000" w:themeColor="text1"/>
          <w:sz w:val="24"/>
          <w:szCs w:val="24"/>
        </w:rPr>
      </w:pPr>
    </w:p>
    <w:p w14:paraId="752DCB41" w14:textId="1D6600AC" w:rsidR="00C720DF" w:rsidRDefault="00C720DF" w:rsidP="00181B4C">
      <w:pPr>
        <w:spacing w:after="0" w:line="240" w:lineRule="auto"/>
        <w:ind w:right="57"/>
        <w:jc w:val="both"/>
        <w:rPr>
          <w:rFonts w:ascii="Arial" w:hAnsi="Arial" w:cs="Arial"/>
          <w:b/>
          <w:bCs/>
          <w:color w:val="000000" w:themeColor="text1"/>
          <w:sz w:val="24"/>
          <w:szCs w:val="24"/>
        </w:rPr>
      </w:pPr>
      <w:r>
        <w:rPr>
          <w:rFonts w:ascii="Arial" w:hAnsi="Arial" w:cs="Arial"/>
          <w:b/>
          <w:bCs/>
          <w:color w:val="000000" w:themeColor="text1"/>
          <w:sz w:val="24"/>
          <w:szCs w:val="24"/>
        </w:rPr>
        <w:t>ДОЛОО.ЗӨВЛӨМЖ</w:t>
      </w:r>
    </w:p>
    <w:p w14:paraId="6D347DDB" w14:textId="11CD1D51"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04EA6F7E" w14:textId="77777777" w:rsidR="00C720DF" w:rsidRPr="00C720DF" w:rsidRDefault="00C720DF" w:rsidP="00181B4C">
      <w:pPr>
        <w:spacing w:after="0" w:line="240" w:lineRule="auto"/>
        <w:ind w:right="57"/>
        <w:jc w:val="both"/>
        <w:rPr>
          <w:rFonts w:ascii="Arial" w:hAnsi="Arial" w:cs="Arial"/>
          <w:b/>
          <w:bCs/>
          <w:color w:val="000000" w:themeColor="text1"/>
          <w:sz w:val="24"/>
          <w:szCs w:val="24"/>
        </w:rPr>
      </w:pPr>
    </w:p>
    <w:p w14:paraId="7FEFDFCB" w14:textId="2BC327BF" w:rsidR="00181B4C" w:rsidRDefault="003B65F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БИЕИЙН ТАМИР, СПОРТЫН ТУХАЙ</w:t>
      </w:r>
      <w:r w:rsidR="00676F54" w:rsidRPr="00181B4C">
        <w:rPr>
          <w:rFonts w:ascii="Arial" w:hAnsi="Arial" w:cs="Arial"/>
          <w:b/>
          <w:bCs/>
          <w:color w:val="000000" w:themeColor="text1"/>
          <w:sz w:val="24"/>
          <w:szCs w:val="24"/>
        </w:rPr>
        <w:t xml:space="preserve"> ХУУЛЬД </w:t>
      </w:r>
    </w:p>
    <w:p w14:paraId="242C1804" w14:textId="14619DD0"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w:t>
      </w:r>
      <w:r w:rsidR="00B10FCD" w:rsidRPr="00181B4C">
        <w:rPr>
          <w:rFonts w:ascii="Arial" w:hAnsi="Arial" w:cs="Arial"/>
          <w:b/>
          <w:bCs/>
          <w:color w:val="000000" w:themeColor="text1"/>
          <w:sz w:val="24"/>
          <w:szCs w:val="24"/>
        </w:rPr>
        <w:t>, ӨӨРЧЛӨЛТ</w:t>
      </w:r>
      <w:r w:rsidRPr="00181B4C">
        <w:rPr>
          <w:rFonts w:ascii="Arial" w:hAnsi="Arial" w:cs="Arial"/>
          <w:b/>
          <w:bCs/>
          <w:color w:val="000000" w:themeColor="text1"/>
          <w:sz w:val="24"/>
          <w:szCs w:val="24"/>
        </w:rPr>
        <w:t xml:space="preserve"> ОРУУЛАХ ТУХАЙ ХУУЛИЙН ТӨСЛИЙН ХЭРЭГЦЭЭ, ШААРДЛАГЫГ УРЬДЧИЛАН</w:t>
      </w:r>
      <w:r w:rsidR="00E1551D"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ТАНДСА</w:t>
      </w:r>
      <w:r w:rsidR="00181B4C">
        <w:rPr>
          <w:rFonts w:ascii="Arial" w:hAnsi="Arial" w:cs="Arial"/>
          <w:b/>
          <w:bCs/>
          <w:color w:val="000000" w:themeColor="text1"/>
          <w:sz w:val="24"/>
          <w:szCs w:val="24"/>
        </w:rPr>
        <w:t xml:space="preserve">Н </w:t>
      </w:r>
      <w:r w:rsidRPr="00181B4C">
        <w:rPr>
          <w:rFonts w:ascii="Arial" w:hAnsi="Arial" w:cs="Arial"/>
          <w:b/>
          <w:bCs/>
          <w:color w:val="000000" w:themeColor="text1"/>
          <w:sz w:val="24"/>
          <w:szCs w:val="24"/>
        </w:rPr>
        <w:t>ТУХАЙ ТАЙЛАН</w:t>
      </w:r>
    </w:p>
    <w:p w14:paraId="4AA20CCC" w14:textId="77777777" w:rsidR="00E1551D" w:rsidRPr="00181B4C" w:rsidRDefault="00E1551D" w:rsidP="00181B4C">
      <w:pPr>
        <w:spacing w:after="0" w:line="240" w:lineRule="auto"/>
        <w:ind w:left="57" w:right="57"/>
        <w:jc w:val="center"/>
        <w:rPr>
          <w:rFonts w:ascii="Arial" w:hAnsi="Arial" w:cs="Arial"/>
          <w:color w:val="000000" w:themeColor="text1"/>
          <w:sz w:val="24"/>
          <w:szCs w:val="24"/>
        </w:rPr>
      </w:pPr>
    </w:p>
    <w:p w14:paraId="45D1CE0E" w14:textId="78D4BFD3" w:rsidR="00676F54" w:rsidRPr="00181B4C" w:rsidRDefault="00676F54" w:rsidP="00181B4C">
      <w:pPr>
        <w:spacing w:after="0" w:line="240" w:lineRule="auto"/>
        <w:ind w:right="57" w:firstLine="720"/>
        <w:jc w:val="both"/>
        <w:rPr>
          <w:rFonts w:ascii="Arial" w:hAnsi="Arial" w:cs="Arial"/>
          <w:color w:val="000000" w:themeColor="text1"/>
          <w:sz w:val="24"/>
          <w:szCs w:val="24"/>
        </w:rPr>
      </w:pPr>
      <w:r w:rsidRPr="00181B4C">
        <w:rPr>
          <w:rFonts w:ascii="Arial" w:hAnsi="Arial" w:cs="Arial"/>
          <w:color w:val="000000" w:themeColor="text1"/>
          <w:sz w:val="24"/>
          <w:szCs w:val="24"/>
        </w:rPr>
        <w:t>Энэхүү тайланг Монгол Улсын Засгийн газрын 2016 оны 59 д</w:t>
      </w:r>
      <w:r w:rsidR="00B10FCD" w:rsidRPr="00181B4C">
        <w:rPr>
          <w:rFonts w:ascii="Arial" w:hAnsi="Arial" w:cs="Arial"/>
          <w:color w:val="000000" w:themeColor="text1"/>
          <w:sz w:val="24"/>
          <w:szCs w:val="24"/>
        </w:rPr>
        <w:t>үгээ</w:t>
      </w:r>
      <w:r w:rsidRPr="00181B4C">
        <w:rPr>
          <w:rFonts w:ascii="Arial" w:hAnsi="Arial" w:cs="Arial"/>
          <w:color w:val="000000" w:themeColor="text1"/>
          <w:sz w:val="24"/>
          <w:szCs w:val="24"/>
        </w:rPr>
        <w:t>р тогтоолын 1</w:t>
      </w:r>
      <w:r w:rsidR="007444BB"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дүгээр </w:t>
      </w:r>
      <w:r w:rsidR="00B10FCD" w:rsidRPr="00181B4C">
        <w:rPr>
          <w:rFonts w:ascii="Arial" w:hAnsi="Arial" w:cs="Arial"/>
          <w:color w:val="000000" w:themeColor="text1"/>
          <w:sz w:val="24"/>
          <w:szCs w:val="24"/>
        </w:rPr>
        <w:t>х</w:t>
      </w:r>
      <w:r w:rsidRPr="00181B4C">
        <w:rPr>
          <w:rFonts w:ascii="Arial" w:hAnsi="Arial" w:cs="Arial"/>
          <w:color w:val="000000" w:themeColor="text1"/>
          <w:sz w:val="24"/>
          <w:szCs w:val="24"/>
        </w:rPr>
        <w:t>авсралтаар батлагдсан “</w:t>
      </w:r>
      <w:r w:rsidRPr="00181B4C">
        <w:rPr>
          <w:rFonts w:ascii="Arial" w:hAnsi="Arial" w:cs="Arial"/>
          <w:b/>
          <w:bCs/>
          <w:color w:val="000000" w:themeColor="text1"/>
          <w:sz w:val="24"/>
          <w:szCs w:val="24"/>
        </w:rPr>
        <w:t>Хуулийн төслийн хэрэгцээ, шаардлагыг урьдчилан тандан судлах аргачлал</w:t>
      </w:r>
      <w:r w:rsidRPr="00181B4C">
        <w:rPr>
          <w:rFonts w:ascii="Arial" w:hAnsi="Arial" w:cs="Arial"/>
          <w:color w:val="000000" w:themeColor="text1"/>
          <w:sz w:val="24"/>
          <w:szCs w:val="24"/>
        </w:rPr>
        <w:t>”-</w:t>
      </w:r>
      <w:r w:rsidR="00B10FCD" w:rsidRPr="00181B4C">
        <w:rPr>
          <w:rFonts w:ascii="Arial" w:hAnsi="Arial" w:cs="Arial"/>
          <w:color w:val="000000" w:themeColor="text1"/>
          <w:sz w:val="24"/>
          <w:szCs w:val="24"/>
        </w:rPr>
        <w:t>ы</w:t>
      </w:r>
      <w:r w:rsidRPr="00181B4C">
        <w:rPr>
          <w:rFonts w:ascii="Arial" w:hAnsi="Arial" w:cs="Arial"/>
          <w:color w:val="000000" w:themeColor="text1"/>
          <w:sz w:val="24"/>
          <w:szCs w:val="24"/>
        </w:rPr>
        <w:t>н дагуу хийж гүйцэтгэлээ.</w:t>
      </w:r>
      <w:r w:rsidR="00B10FCD" w:rsidRPr="00181B4C">
        <w:rPr>
          <w:rFonts w:ascii="Arial" w:hAnsi="Arial" w:cs="Arial"/>
          <w:color w:val="000000" w:themeColor="text1"/>
          <w:sz w:val="24"/>
          <w:szCs w:val="24"/>
        </w:rPr>
        <w:t xml:space="preserve"> </w:t>
      </w:r>
    </w:p>
    <w:p w14:paraId="1CDACC73" w14:textId="77777777" w:rsidR="00B10FCD" w:rsidRPr="00181B4C" w:rsidRDefault="00B10FCD" w:rsidP="00181B4C">
      <w:pPr>
        <w:spacing w:after="0" w:line="240" w:lineRule="auto"/>
        <w:ind w:left="57" w:right="57" w:firstLine="663"/>
        <w:jc w:val="both"/>
        <w:rPr>
          <w:rFonts w:ascii="Arial" w:hAnsi="Arial" w:cs="Arial"/>
          <w:color w:val="000000" w:themeColor="text1"/>
          <w:sz w:val="24"/>
          <w:szCs w:val="24"/>
        </w:rPr>
      </w:pPr>
    </w:p>
    <w:p w14:paraId="10E217B2" w14:textId="26F7F23A" w:rsidR="00676F54" w:rsidRPr="0057111E" w:rsidRDefault="00676F54" w:rsidP="00181B4C">
      <w:pPr>
        <w:spacing w:after="0" w:line="240" w:lineRule="auto"/>
        <w:ind w:left="57" w:right="57" w:firstLine="663"/>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НЭГ.АСУУДАЛД ДҮН ШИНЖИЛГЭЭ ХИЙ</w:t>
      </w:r>
      <w:r w:rsidR="00181B4C">
        <w:rPr>
          <w:rFonts w:ascii="Arial" w:hAnsi="Arial" w:cs="Arial"/>
          <w:b/>
          <w:bCs/>
          <w:color w:val="000000" w:themeColor="text1"/>
          <w:sz w:val="24"/>
          <w:szCs w:val="24"/>
        </w:rPr>
        <w:t>СЭН БАЙДАЛ</w:t>
      </w:r>
    </w:p>
    <w:p w14:paraId="7A0BFEC9" w14:textId="77777777" w:rsidR="00C1424B" w:rsidRDefault="00C1424B" w:rsidP="00CB387E">
      <w:pPr>
        <w:spacing w:after="0" w:line="240" w:lineRule="auto"/>
        <w:contextualSpacing/>
        <w:jc w:val="both"/>
        <w:rPr>
          <w:rFonts w:ascii="Arial" w:eastAsia="Times New Roman" w:hAnsi="Arial" w:cs="Arial"/>
          <w:color w:val="000000" w:themeColor="text1"/>
          <w:sz w:val="24"/>
          <w:szCs w:val="24"/>
          <w:lang w:eastAsia="en-US"/>
        </w:rPr>
      </w:pPr>
    </w:p>
    <w:p w14:paraId="1C48436A" w14:textId="77777777" w:rsidR="003B65FC" w:rsidRDefault="003B65FC" w:rsidP="003B65FC">
      <w:pPr>
        <w:pStyle w:val="BodyText"/>
        <w:ind w:firstLine="720"/>
        <w:jc w:val="both"/>
        <w:rPr>
          <w:rFonts w:cs="Arial"/>
          <w:b w:val="0"/>
          <w:bCs w:val="0"/>
          <w:lang w:val="mn-MN"/>
        </w:rPr>
      </w:pPr>
      <w:r>
        <w:rPr>
          <w:rFonts w:cs="Arial"/>
          <w:b w:val="0"/>
          <w:bCs w:val="0"/>
          <w:lang w:val="mn-MN"/>
        </w:rPr>
        <w:t xml:space="preserve">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1B4F04AA" w14:textId="77777777" w:rsidR="003B65FC" w:rsidRDefault="003B65FC" w:rsidP="003B65FC">
      <w:pPr>
        <w:pStyle w:val="BodyText"/>
        <w:jc w:val="both"/>
        <w:rPr>
          <w:rFonts w:cs="Arial"/>
          <w:b w:val="0"/>
          <w:bCs w:val="0"/>
          <w:lang w:val="mn-MN"/>
        </w:rPr>
      </w:pPr>
    </w:p>
    <w:p w14:paraId="4172A85A" w14:textId="67C3D99F" w:rsidR="003B65FC" w:rsidRDefault="003B65FC" w:rsidP="003B65FC">
      <w:pPr>
        <w:pStyle w:val="BodyText"/>
        <w:jc w:val="both"/>
        <w:rPr>
          <w:rFonts w:cs="Arial"/>
          <w:b w:val="0"/>
          <w:bCs w:val="0"/>
          <w:lang w:val="mn-MN"/>
        </w:rPr>
      </w:pPr>
      <w:r>
        <w:rPr>
          <w:rFonts w:cs="Arial"/>
          <w:b w:val="0"/>
          <w:bCs w:val="0"/>
          <w:lang w:val="mn-MN"/>
        </w:rPr>
        <w:tab/>
        <w:t xml:space="preserve">Тухайлбал, Биеийн тамир, спортын тухай хуулийн 10 дугаар зүйлийн </w:t>
      </w:r>
      <w:r w:rsidRPr="007D5471">
        <w:rPr>
          <w:rFonts w:cs="Arial"/>
          <w:b w:val="0"/>
          <w:bCs w:val="0"/>
          <w:lang w:val="mn-MN"/>
        </w:rPr>
        <w:t>10.1.6</w:t>
      </w:r>
      <w:r>
        <w:rPr>
          <w:rFonts w:cs="Arial"/>
          <w:b w:val="0"/>
          <w:bCs w:val="0"/>
          <w:lang w:val="mn-MN"/>
        </w:rPr>
        <w:t xml:space="preserve">, </w:t>
      </w:r>
      <w:r w:rsidRPr="007D5471">
        <w:rPr>
          <w:rFonts w:cs="Arial"/>
          <w:b w:val="0"/>
          <w:bCs w:val="0"/>
          <w:lang w:val="mn-MN"/>
        </w:rPr>
        <w:t>10.1.7</w:t>
      </w:r>
      <w:r>
        <w:rPr>
          <w:rFonts w:cs="Arial"/>
          <w:b w:val="0"/>
          <w:bCs w:val="0"/>
          <w:lang w:val="mn-MN"/>
        </w:rPr>
        <w:t xml:space="preserve"> дахь заалтад </w:t>
      </w:r>
      <w:r w:rsidRPr="007D5471">
        <w:rPr>
          <w:rFonts w:cs="Arial"/>
          <w:b w:val="0"/>
          <w:bCs w:val="0"/>
          <w:lang w:val="mn-MN"/>
        </w:rPr>
        <w:t>эрхэлсэн сайдын баталсан биеийн тамирын арга зүйчид мэргэжлийн зэрэг олгох жур</w:t>
      </w:r>
      <w:r>
        <w:rPr>
          <w:rFonts w:cs="Arial"/>
          <w:b w:val="0"/>
          <w:bCs w:val="0"/>
          <w:lang w:val="mn-MN"/>
        </w:rPr>
        <w:t>ам,</w:t>
      </w:r>
      <w:r w:rsidRPr="007D5471">
        <w:rPr>
          <w:rFonts w:cs="Arial"/>
          <w:b w:val="0"/>
          <w:bCs w:val="0"/>
          <w:lang w:val="mn-MN"/>
        </w:rPr>
        <w:t xml:space="preserve"> улсын төсвөөс дэмжлэг үзүүлэх үндэсний шигшээ багийг бүрдүүлэх, спортын төрлийг сонгох, санхүүжүүлэх журмын хэрэгжилтийг </w:t>
      </w:r>
      <w:r>
        <w:rPr>
          <w:rFonts w:cs="Arial"/>
          <w:b w:val="0"/>
          <w:bCs w:val="0"/>
          <w:lang w:val="mn-MN"/>
        </w:rPr>
        <w:t xml:space="preserve">биеийн тамир, спортын асуудал эрхэлсэн төрийн захиргааны байгууллага </w:t>
      </w:r>
      <w:r w:rsidRPr="007D5471">
        <w:rPr>
          <w:rFonts w:cs="Arial"/>
          <w:b w:val="0"/>
          <w:bCs w:val="0"/>
          <w:lang w:val="mn-MN"/>
        </w:rPr>
        <w:t>ханга</w:t>
      </w:r>
      <w:r>
        <w:rPr>
          <w:rFonts w:cs="Arial"/>
          <w:b w:val="0"/>
          <w:bCs w:val="0"/>
          <w:lang w:val="mn-MN"/>
        </w:rPr>
        <w:t>ж ажиллах</w:t>
      </w:r>
      <w:r w:rsidRPr="007D5471">
        <w:rPr>
          <w:rFonts w:cs="Arial"/>
          <w:b w:val="0"/>
          <w:bCs w:val="0"/>
          <w:lang w:val="mn-MN"/>
        </w:rPr>
        <w:t>;</w:t>
      </w:r>
      <w:r>
        <w:rPr>
          <w:rFonts w:cs="Arial"/>
          <w:b w:val="0"/>
          <w:bCs w:val="0"/>
          <w:lang w:val="mn-MN"/>
        </w:rPr>
        <w:t xml:space="preserve"> мөн хуулийн 16 дугаар зүйлийн 16.1 дэх хэсэгт “</w:t>
      </w:r>
      <w:r w:rsidRPr="00CD3549">
        <w:rPr>
          <w:rFonts w:cs="Arial"/>
          <w:b w:val="0"/>
          <w:bCs w:val="0"/>
          <w:lang w:val="mn-MN"/>
        </w:rPr>
        <w:t>Өсвөр үе, залуучууд, насанд хүрэгчдийн үндэсний шигшээ багийн спортын сургалт-дасгалжуулалтыг удирдах, спортын тэмцээнд оролцуулах үйл ажиллагаа эрхлэх, эрх олгох журмыг биеийн тамир, спортын асуудал эрхэлсэн Засгийн газрын гишүүн батална.</w:t>
      </w:r>
      <w:r>
        <w:rPr>
          <w:rFonts w:cs="Arial"/>
          <w:b w:val="0"/>
          <w:bCs w:val="0"/>
          <w:lang w:val="mn-MN"/>
        </w:rPr>
        <w:t>”, 19 дүгээр зүйлийн 19.3 дахь хэсэгт “</w:t>
      </w:r>
      <w:r w:rsidRPr="007D5471">
        <w:rPr>
          <w:rFonts w:cs="Arial"/>
          <w:b w:val="0"/>
          <w:bCs w:val="0"/>
          <w:lang w:val="mn-MN"/>
        </w:rPr>
        <w:t>Энэ хуулийн 19.2-д заасан 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r>
        <w:rPr>
          <w:rFonts w:cs="Arial"/>
          <w:b w:val="0"/>
          <w:bCs w:val="0"/>
          <w:lang w:val="mn-MN"/>
        </w:rPr>
        <w:t>” гэж тус тус заасан нь Монгол Улсын Засгийн газрын тухай хуульд нийцэхгүй, Ерөнхий сайдын захирамжаар журам батлах, эсхүл Ерөнхий сайд Засгийн газрын гишүүнтэй хамтран журам батлах гэсэн хэрэгжих боломжгүй эрх зүйн хийдэл, зөрчил үүсгэ</w:t>
      </w:r>
      <w:r w:rsidR="00055AC0">
        <w:rPr>
          <w:rFonts w:cs="Arial"/>
          <w:b w:val="0"/>
          <w:bCs w:val="0"/>
          <w:lang w:val="mn-MN"/>
        </w:rPr>
        <w:t>ж байгаа</w:t>
      </w:r>
      <w:r>
        <w:rPr>
          <w:rFonts w:cs="Arial"/>
          <w:b w:val="0"/>
          <w:bCs w:val="0"/>
          <w:lang w:val="mn-MN"/>
        </w:rPr>
        <w:t>.</w:t>
      </w:r>
    </w:p>
    <w:p w14:paraId="66B1602E" w14:textId="77777777" w:rsidR="003B65FC" w:rsidRDefault="003B65FC" w:rsidP="003B65FC">
      <w:pPr>
        <w:pStyle w:val="BodyText"/>
        <w:jc w:val="both"/>
        <w:rPr>
          <w:rFonts w:cs="Arial"/>
          <w:b w:val="0"/>
          <w:bCs w:val="0"/>
          <w:lang w:val="mn-MN"/>
        </w:rPr>
      </w:pPr>
    </w:p>
    <w:p w14:paraId="4AF42B41" w14:textId="6F2C4784" w:rsidR="008116E2" w:rsidRDefault="003B65FC" w:rsidP="003B65FC">
      <w:pPr>
        <w:pStyle w:val="BodyText"/>
        <w:jc w:val="both"/>
        <w:rPr>
          <w:rFonts w:cs="Arial"/>
          <w:b w:val="0"/>
          <w:bCs w:val="0"/>
          <w:lang w:val="mn-MN"/>
        </w:rPr>
      </w:pPr>
      <w:r>
        <w:rPr>
          <w:rFonts w:cs="Arial"/>
          <w:b w:val="0"/>
          <w:bCs w:val="0"/>
          <w:lang w:val="mn-MN"/>
        </w:rPr>
        <w:tab/>
      </w:r>
      <w:r w:rsidR="00D06772">
        <w:rPr>
          <w:rFonts w:cs="Arial"/>
          <w:b w:val="0"/>
          <w:bCs w:val="0"/>
          <w:lang w:val="mn-MN"/>
        </w:rPr>
        <w:t>Түүнчлэн,</w:t>
      </w:r>
      <w:r>
        <w:rPr>
          <w:rFonts w:cs="Arial"/>
          <w:b w:val="0"/>
          <w:bCs w:val="0"/>
          <w:lang w:val="mn-MN"/>
        </w:rPr>
        <w:t xml:space="preserve"> Галт зэвсгийн тухай хуул</w:t>
      </w:r>
      <w:r w:rsidR="008116E2">
        <w:rPr>
          <w:rFonts w:cs="Arial"/>
          <w:b w:val="0"/>
          <w:bCs w:val="0"/>
          <w:lang w:val="mn-MN"/>
        </w:rPr>
        <w:t xml:space="preserve">ийн 4 дүгээр зүйлийн </w:t>
      </w:r>
      <w:r w:rsidR="00D06772" w:rsidRPr="00D06772">
        <w:rPr>
          <w:rFonts w:cs="Arial"/>
          <w:b w:val="0"/>
          <w:bCs w:val="0"/>
          <w:lang w:val="mn-MN"/>
        </w:rPr>
        <w:t>4.2</w:t>
      </w:r>
      <w:r w:rsidR="008116E2">
        <w:rPr>
          <w:rFonts w:cs="Arial"/>
          <w:b w:val="0"/>
          <w:bCs w:val="0"/>
          <w:lang w:val="mn-MN"/>
        </w:rPr>
        <w:t xml:space="preserve"> дахь хэсэгт “</w:t>
      </w:r>
      <w:r w:rsidR="00D06772" w:rsidRPr="00D06772">
        <w:rPr>
          <w:rFonts w:cs="Arial"/>
          <w:b w:val="0"/>
          <w:bCs w:val="0"/>
          <w:lang w:val="mn-MN"/>
        </w:rPr>
        <w:t>Энэ хуулийн 4.1.1, 4.1.2-т заасан ангилалд хамаарах галт зэвсэг, сумны нэр, төрлийн жагсаалтыг хууль зүйн, байгаль орчны болон спортын асуудал эрхэлсэн Засгийн газрын гишүүд хамтран батална.</w:t>
      </w:r>
      <w:r w:rsidR="008116E2">
        <w:rPr>
          <w:rFonts w:cs="Arial"/>
          <w:b w:val="0"/>
          <w:bCs w:val="0"/>
          <w:lang w:val="mn-MN"/>
        </w:rPr>
        <w:t xml:space="preserve">”, 10 дугаар зүйлийн </w:t>
      </w:r>
      <w:r w:rsidR="00D06772" w:rsidRPr="00D06772">
        <w:rPr>
          <w:rFonts w:cs="Arial"/>
          <w:b w:val="0"/>
          <w:bCs w:val="0"/>
          <w:lang w:val="mn-MN"/>
        </w:rPr>
        <w:t>10.3</w:t>
      </w:r>
      <w:r w:rsidR="008116E2">
        <w:rPr>
          <w:rFonts w:cs="Arial"/>
          <w:b w:val="0"/>
          <w:bCs w:val="0"/>
          <w:lang w:val="mn-MN"/>
        </w:rPr>
        <w:t xml:space="preserve"> дахь хэсэгт “</w:t>
      </w:r>
      <w:r w:rsidR="00D06772" w:rsidRPr="00D06772">
        <w:rPr>
          <w:rFonts w:cs="Arial"/>
          <w:b w:val="0"/>
          <w:bCs w:val="0"/>
          <w:lang w:val="mn-MN"/>
        </w:rPr>
        <w:t>Спорт-сургалтын чиглэлээр үйл ажиллагаа эрхлэх эрх бүхий хуулийн этгээдийн галт зэвсэг эзэмших, хадгалах журмыг спортын болон хууль зүйн асуудал эрхэлсэн Засгийн газрын гишүүд хамтран батална.</w:t>
      </w:r>
      <w:r w:rsidR="008116E2">
        <w:rPr>
          <w:rFonts w:cs="Arial"/>
          <w:b w:val="0"/>
          <w:bCs w:val="0"/>
          <w:lang w:val="mn-MN"/>
        </w:rPr>
        <w:t xml:space="preserve">”, 11 дүгээр зүйлийн </w:t>
      </w:r>
      <w:r w:rsidR="008116E2" w:rsidRPr="008116E2">
        <w:rPr>
          <w:rFonts w:cs="Arial"/>
          <w:b w:val="0"/>
          <w:bCs w:val="0"/>
          <w:lang w:val="mn-MN"/>
        </w:rPr>
        <w:t>11.8</w:t>
      </w:r>
      <w:r w:rsidR="008116E2">
        <w:rPr>
          <w:rFonts w:cs="Arial"/>
          <w:b w:val="0"/>
          <w:bCs w:val="0"/>
          <w:lang w:val="mn-MN"/>
        </w:rPr>
        <w:t xml:space="preserve"> дахь хэсэгт “</w:t>
      </w:r>
      <w:r w:rsidR="008116E2" w:rsidRPr="008116E2">
        <w:rPr>
          <w:rFonts w:cs="Arial"/>
          <w:b w:val="0"/>
          <w:bCs w:val="0"/>
          <w:lang w:val="mn-MN"/>
        </w:rPr>
        <w:t>Галт зэвсэг, сум ашиглан спорт-сургалтын үйл ажиллагаа эрхлэх зөвшөөрлийг спортын асуудал эрхэлсэн төрийн захиргааны төв байгууллагын саналыг үндэслэн цагдаагийн төв байгууллага олгоно.</w:t>
      </w:r>
      <w:r w:rsidR="008116E2">
        <w:rPr>
          <w:rFonts w:cs="Arial"/>
          <w:b w:val="0"/>
          <w:bCs w:val="0"/>
          <w:lang w:val="mn-MN"/>
        </w:rPr>
        <w:t xml:space="preserve">”, </w:t>
      </w:r>
      <w:r w:rsidR="008116E2" w:rsidRPr="008116E2">
        <w:rPr>
          <w:rFonts w:cs="Arial"/>
          <w:b w:val="0"/>
          <w:bCs w:val="0"/>
          <w:lang w:val="mn-MN"/>
        </w:rPr>
        <w:t>11.9</w:t>
      </w:r>
      <w:r w:rsidR="008116E2">
        <w:rPr>
          <w:rFonts w:cs="Arial"/>
          <w:b w:val="0"/>
          <w:bCs w:val="0"/>
          <w:lang w:val="mn-MN"/>
        </w:rPr>
        <w:t xml:space="preserve"> дэх хэсэгт “</w:t>
      </w:r>
      <w:r w:rsidR="008116E2" w:rsidRPr="008116E2">
        <w:rPr>
          <w:rFonts w:cs="Arial"/>
          <w:b w:val="0"/>
          <w:bCs w:val="0"/>
          <w:lang w:val="mn-MN"/>
        </w:rPr>
        <w:t xml:space="preserve">Спорт-сургалтын зориулалтаар ашиглах болон энэ хуулийн 16.6-д заасан төвийн буудлага үйлдэх байгууламж /тир/-д тавих шаардлагыг спортын болон хууль зүйн </w:t>
      </w:r>
      <w:r w:rsidR="008116E2" w:rsidRPr="008116E2">
        <w:rPr>
          <w:rFonts w:cs="Arial"/>
          <w:b w:val="0"/>
          <w:bCs w:val="0"/>
          <w:lang w:val="mn-MN"/>
        </w:rPr>
        <w:lastRenderedPageBreak/>
        <w:t>асуудал эрхэлсэн Засгийн газрын гишүүд хамтран батална.</w:t>
      </w:r>
      <w:r w:rsidR="008116E2">
        <w:rPr>
          <w:rFonts w:cs="Arial"/>
          <w:b w:val="0"/>
          <w:bCs w:val="0"/>
          <w:lang w:val="mn-MN"/>
        </w:rPr>
        <w:t xml:space="preserve">”, 19 дүгээр зүйлийн </w:t>
      </w:r>
      <w:r w:rsidR="00D06772" w:rsidRPr="00D06772">
        <w:rPr>
          <w:rFonts w:cs="Arial"/>
          <w:b w:val="0"/>
          <w:bCs w:val="0"/>
          <w:lang w:val="mn-MN"/>
        </w:rPr>
        <w:t>19.5</w:t>
      </w:r>
      <w:r w:rsidR="008116E2">
        <w:rPr>
          <w:rFonts w:cs="Arial"/>
          <w:b w:val="0"/>
          <w:bCs w:val="0"/>
          <w:lang w:val="mn-MN"/>
        </w:rPr>
        <w:t xml:space="preserve"> дахь хэсэгт “</w:t>
      </w:r>
      <w:r w:rsidR="00D06772" w:rsidRPr="00D06772">
        <w:rPr>
          <w:rFonts w:cs="Arial"/>
          <w:b w:val="0"/>
          <w:bCs w:val="0"/>
          <w:lang w:val="mn-MN"/>
        </w:rPr>
        <w:t>Хууль зүйн асуудал эрхэлсэн Засгийн газрын гишүүн нь спортын асуудал эрхэлсэн Засгийн газрын гишүүний бичгээр гаргасан хүсэлтийг үндэслэн спорт-сургалтын зориулалттай галт зэвсэг, сумыг спортын тэмцээнд оролцох, бэлтгэл хийх хэрэгцээнд зориулан улсын хилээр нэвтрүүлэх зөвшөөрөл олгоно.</w:t>
      </w:r>
      <w:r w:rsidR="008116E2">
        <w:rPr>
          <w:rFonts w:cs="Arial"/>
          <w:b w:val="0"/>
          <w:bCs w:val="0"/>
          <w:lang w:val="mn-MN"/>
        </w:rPr>
        <w:t>” гэж тус тус заасан</w:t>
      </w:r>
      <w:r w:rsidR="000975E7">
        <w:rPr>
          <w:rFonts w:cs="Arial"/>
          <w:b w:val="0"/>
          <w:bCs w:val="0"/>
          <w:lang w:val="mn-MN"/>
        </w:rPr>
        <w:t xml:space="preserve">.  </w:t>
      </w:r>
    </w:p>
    <w:p w14:paraId="7F5A1000" w14:textId="77777777" w:rsidR="008116E2" w:rsidRDefault="008116E2" w:rsidP="003B65FC">
      <w:pPr>
        <w:pStyle w:val="BodyText"/>
        <w:jc w:val="both"/>
        <w:rPr>
          <w:rFonts w:cs="Arial"/>
          <w:b w:val="0"/>
          <w:bCs w:val="0"/>
          <w:lang w:val="mn-MN"/>
        </w:rPr>
      </w:pPr>
    </w:p>
    <w:p w14:paraId="1927050A" w14:textId="454F0F3D" w:rsidR="003B65FC" w:rsidRDefault="003B65FC" w:rsidP="008116E2">
      <w:pPr>
        <w:pStyle w:val="BodyText"/>
        <w:ind w:firstLine="720"/>
        <w:jc w:val="both"/>
        <w:rPr>
          <w:rFonts w:cs="Arial"/>
          <w:b w:val="0"/>
          <w:bCs w:val="0"/>
          <w:lang w:val="mn-MN"/>
        </w:rPr>
      </w:pPr>
      <w:r>
        <w:rPr>
          <w:rFonts w:cs="Arial"/>
          <w:b w:val="0"/>
          <w:bCs w:val="0"/>
          <w:lang w:val="mn-MN"/>
        </w:rPr>
        <w:t>Засгийн газрын тусгай сангийн тухай</w:t>
      </w:r>
      <w:r w:rsidR="008116E2">
        <w:rPr>
          <w:rFonts w:cs="Arial"/>
          <w:b w:val="0"/>
          <w:bCs w:val="0"/>
          <w:lang w:val="mn-MN"/>
        </w:rPr>
        <w:t xml:space="preserve"> 23 дугаар зүйлийн </w:t>
      </w:r>
      <w:r w:rsidR="008116E2" w:rsidRPr="008116E2">
        <w:rPr>
          <w:rFonts w:cs="Arial"/>
          <w:b w:val="0"/>
          <w:bCs w:val="0"/>
          <w:lang w:val="mn-MN"/>
        </w:rPr>
        <w:t>23.1</w:t>
      </w:r>
      <w:r w:rsidR="008116E2">
        <w:rPr>
          <w:rFonts w:cs="Arial"/>
          <w:b w:val="0"/>
          <w:bCs w:val="0"/>
          <w:lang w:val="mn-MN"/>
        </w:rPr>
        <w:t xml:space="preserve"> дэх хэсэгт “</w:t>
      </w:r>
      <w:r w:rsidR="008116E2" w:rsidRPr="008116E2">
        <w:rPr>
          <w:rFonts w:cs="Arial"/>
          <w:b w:val="0"/>
          <w:bCs w:val="0"/>
          <w:lang w:val="mn-MN"/>
        </w:rPr>
        <w:t>Энэ хуулийн 3.2-т заасан тусгай сан болон энэ хуулийн 5.3.2, 5.3.5, 5.3.6, 5.3.19-д зааснаас бусад тусгай сангийн хөрөнгөөр хэрэгжүүлэх төсөл, хөтөлбөр, арга хэмжээний санхүүжилтийг тухайн асуудал эрхэлсэн Засгийн газрын гишүүний шийдвэрийг үндэслэн дараах хэлбэрээр олгоно:</w:t>
      </w:r>
      <w:r w:rsidR="008116E2">
        <w:rPr>
          <w:rFonts w:cs="Arial"/>
          <w:b w:val="0"/>
          <w:bCs w:val="0"/>
          <w:lang w:val="mn-MN"/>
        </w:rPr>
        <w:t xml:space="preserve">” гэжээ. </w:t>
      </w:r>
    </w:p>
    <w:p w14:paraId="05086B9C" w14:textId="2F14E7FC" w:rsidR="008116E2" w:rsidRDefault="008116E2" w:rsidP="008116E2">
      <w:pPr>
        <w:pStyle w:val="BodyText"/>
        <w:ind w:firstLine="720"/>
        <w:jc w:val="both"/>
        <w:rPr>
          <w:rFonts w:cs="Arial"/>
          <w:b w:val="0"/>
          <w:bCs w:val="0"/>
          <w:lang w:val="mn-MN"/>
        </w:rPr>
      </w:pPr>
    </w:p>
    <w:p w14:paraId="50147DBF" w14:textId="576304F1" w:rsidR="008116E2" w:rsidRDefault="000975E7" w:rsidP="008116E2">
      <w:pPr>
        <w:pStyle w:val="BodyText"/>
        <w:ind w:firstLine="720"/>
        <w:jc w:val="both"/>
        <w:rPr>
          <w:rFonts w:cs="Arial"/>
          <w:b w:val="0"/>
          <w:bCs w:val="0"/>
          <w:lang w:val="mn-MN"/>
        </w:rPr>
      </w:pPr>
      <w:r>
        <w:rPr>
          <w:rFonts w:cs="Arial"/>
          <w:b w:val="0"/>
          <w:bCs w:val="0"/>
          <w:lang w:val="mn-MN"/>
        </w:rPr>
        <w:t>Галтын зэвсгийн болон Засгийн газрын тусгай сангийн тухай хуулийн дээрх зохицуулалт нь Монгол Улсын Засгийн газрын тухай хуульд нийцэхгүй, биеийн тамир, спортын асуудал эрхэ</w:t>
      </w:r>
      <w:r w:rsidR="002A771A">
        <w:rPr>
          <w:rFonts w:cs="Arial"/>
          <w:b w:val="0"/>
          <w:bCs w:val="0"/>
          <w:lang w:val="mn-MN"/>
        </w:rPr>
        <w:t>л</w:t>
      </w:r>
      <w:r>
        <w:rPr>
          <w:rFonts w:cs="Arial"/>
          <w:b w:val="0"/>
          <w:bCs w:val="0"/>
          <w:lang w:val="mn-MN"/>
        </w:rPr>
        <w:t xml:space="preserve">сэн Засгийн газрын гишүүн байхгүй тул </w:t>
      </w:r>
      <w:r w:rsidRPr="00D06772">
        <w:rPr>
          <w:rFonts w:cs="Arial"/>
          <w:b w:val="0"/>
          <w:bCs w:val="0"/>
          <w:lang w:val="mn-MN"/>
        </w:rPr>
        <w:t>Спорт-сургалтын чиглэлээр үйл ажиллагаа эрхлэх эрх бүхий хуулийн этгээдийн галт зэвсэг эзэмших, хадгалах</w:t>
      </w:r>
      <w:r>
        <w:rPr>
          <w:rFonts w:cs="Arial"/>
          <w:b w:val="0"/>
          <w:bCs w:val="0"/>
          <w:lang w:val="mn-MN"/>
        </w:rPr>
        <w:t xml:space="preserve"> үйл ажиллагаанд тавих хяналт, с</w:t>
      </w:r>
      <w:r w:rsidRPr="000975E7">
        <w:rPr>
          <w:rFonts w:cs="Arial"/>
          <w:b w:val="0"/>
          <w:bCs w:val="0"/>
          <w:lang w:val="mn-MN"/>
        </w:rPr>
        <w:t>порт-сургалтын</w:t>
      </w:r>
      <w:r>
        <w:rPr>
          <w:rFonts w:cs="Arial"/>
          <w:b w:val="0"/>
          <w:bCs w:val="0"/>
          <w:lang w:val="mn-MN"/>
        </w:rPr>
        <w:t xml:space="preserve"> зориулалттай галт зэвсэг, сумыг улсын хилээр нэвтрүүлэх асуудлыг шийдвэрлэхэд хүндрэл учруулж байгаа төдийгүй, </w:t>
      </w:r>
      <w:r w:rsidRPr="000975E7">
        <w:rPr>
          <w:rFonts w:cs="Arial"/>
          <w:b w:val="0"/>
          <w:bCs w:val="0"/>
          <w:lang w:val="mn-MN"/>
        </w:rPr>
        <w:t>Спортыг дэмжих сан</w:t>
      </w:r>
      <w:r>
        <w:rPr>
          <w:rFonts w:cs="Arial"/>
          <w:b w:val="0"/>
          <w:bCs w:val="0"/>
          <w:lang w:val="mn-MN"/>
        </w:rPr>
        <w:t>г зориулалтын дагуу бүрдүүлж, зарцуулах боломжгүйд хүргэ</w:t>
      </w:r>
      <w:r w:rsidR="001D6062">
        <w:rPr>
          <w:rFonts w:cs="Arial"/>
          <w:b w:val="0"/>
          <w:bCs w:val="0"/>
          <w:lang w:val="mn-MN"/>
        </w:rPr>
        <w:t xml:space="preserve">ж байна. </w:t>
      </w:r>
    </w:p>
    <w:p w14:paraId="1865BA83" w14:textId="051DD19D" w:rsidR="007D55BC" w:rsidRDefault="007D55BC" w:rsidP="00C1424B">
      <w:pPr>
        <w:pStyle w:val="BodyText"/>
        <w:jc w:val="both"/>
        <w:rPr>
          <w:rFonts w:cs="Arial"/>
          <w:b w:val="0"/>
          <w:bCs w:val="0"/>
          <w:lang w:val="mn-MN"/>
        </w:rPr>
      </w:pPr>
    </w:p>
    <w:p w14:paraId="4C7C56B4" w14:textId="77777777" w:rsidR="00CB387E" w:rsidRDefault="00CB387E" w:rsidP="00CB387E">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Pr>
          <w:rFonts w:cs="Arial"/>
          <w:b w:val="0"/>
          <w:bCs w:val="0"/>
          <w:lang w:val="mn-MN"/>
        </w:rPr>
        <w:t>үгээ</w:t>
      </w:r>
      <w:r w:rsidRPr="006B636A">
        <w:rPr>
          <w:rFonts w:cs="Arial"/>
          <w:b w:val="0"/>
          <w:bCs w:val="0"/>
          <w:lang w:val="mn-MN"/>
        </w:rPr>
        <w:t>р тогтоолын хавсралт</w:t>
      </w:r>
      <w:r>
        <w:rPr>
          <w:rFonts w:cs="Arial"/>
          <w:b w:val="0"/>
          <w:bCs w:val="0"/>
          <w:lang w:val="mn-MN"/>
        </w:rPr>
        <w:t>аар баталсан</w:t>
      </w:r>
      <w:r w:rsidRPr="006B636A">
        <w:rPr>
          <w:rFonts w:cs="Arial"/>
          <w:b w:val="0"/>
          <w:bCs w:val="0"/>
          <w:lang w:val="mn-MN"/>
        </w:rPr>
        <w:t xml:space="preserve">  </w:t>
      </w:r>
      <w:r>
        <w:rPr>
          <w:rFonts w:cs="Arial"/>
          <w:b w:val="0"/>
          <w:bCs w:val="0"/>
          <w:lang w:val="mn-MN"/>
        </w:rPr>
        <w:t>М</w:t>
      </w:r>
      <w:r w:rsidRPr="006B636A">
        <w:rPr>
          <w:rFonts w:cs="Arial"/>
          <w:b w:val="0"/>
          <w:bCs w:val="0"/>
          <w:lang w:val="mn-MN"/>
        </w:rPr>
        <w:t xml:space="preserve">онгол </w:t>
      </w:r>
      <w:r>
        <w:rPr>
          <w:rFonts w:cs="Arial"/>
          <w:b w:val="0"/>
          <w:bCs w:val="0"/>
          <w:lang w:val="mn-MN"/>
        </w:rPr>
        <w:t>У</w:t>
      </w:r>
      <w:r w:rsidRPr="006B636A">
        <w:rPr>
          <w:rFonts w:cs="Arial"/>
          <w:b w:val="0"/>
          <w:bCs w:val="0"/>
          <w:lang w:val="mn-MN"/>
        </w:rPr>
        <w:t xml:space="preserve">лсын </w:t>
      </w:r>
      <w:r>
        <w:rPr>
          <w:rFonts w:cs="Arial"/>
          <w:b w:val="0"/>
          <w:bCs w:val="0"/>
          <w:lang w:val="mn-MN"/>
        </w:rPr>
        <w:t>З</w:t>
      </w:r>
      <w:r w:rsidRPr="006B636A">
        <w:rPr>
          <w:rFonts w:cs="Arial"/>
          <w:b w:val="0"/>
          <w:bCs w:val="0"/>
          <w:lang w:val="mn-MN"/>
        </w:rPr>
        <w:t>асгийн газрын 2020-2024 оны үйл ажиллагааны хөтөлбөр</w:t>
      </w:r>
      <w:r>
        <w:rPr>
          <w:rFonts w:cs="Arial"/>
          <w:b w:val="0"/>
          <w:bCs w:val="0"/>
          <w:lang w:val="mn-MN"/>
        </w:rPr>
        <w:t xml:space="preserve">ийн </w:t>
      </w:r>
      <w:r w:rsidRPr="00CA6990">
        <w:rPr>
          <w:rFonts w:cs="Arial"/>
          <w:b w:val="0"/>
          <w:bCs w:val="0"/>
          <w:lang w:val="mn-MN"/>
        </w:rPr>
        <w:t>2.2</w:t>
      </w:r>
      <w:r>
        <w:rPr>
          <w:rFonts w:cs="Arial"/>
          <w:b w:val="0"/>
          <w:bCs w:val="0"/>
          <w:lang w:val="mn-MN"/>
        </w:rPr>
        <w:t>-т “</w:t>
      </w:r>
      <w:r w:rsidRPr="00CA6990">
        <w:rPr>
          <w:rFonts w:cs="Arial"/>
          <w:b w:val="0"/>
          <w:bCs w:val="0"/>
          <w:lang w:val="mn-MN"/>
        </w:rPr>
        <w:t>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w:t>
      </w:r>
      <w:r>
        <w:rPr>
          <w:rFonts w:cs="Arial"/>
          <w:b w:val="0"/>
          <w:bCs w:val="0"/>
          <w:lang w:val="mn-MN"/>
        </w:rPr>
        <w:t>”,</w:t>
      </w:r>
      <w:r w:rsidRPr="00CA6990">
        <w:rPr>
          <w:rFonts w:cs="Arial"/>
          <w:b w:val="0"/>
          <w:bCs w:val="0"/>
          <w:lang w:val="mn-MN"/>
        </w:rPr>
        <w:t xml:space="preserve">  2.2.1</w:t>
      </w:r>
      <w:r>
        <w:rPr>
          <w:rFonts w:cs="Arial"/>
          <w:b w:val="0"/>
          <w:bCs w:val="0"/>
          <w:lang w:val="mn-MN"/>
        </w:rPr>
        <w:t>-д “</w:t>
      </w:r>
      <w:r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Pr>
          <w:rFonts w:cs="Arial"/>
          <w:b w:val="0"/>
          <w:bCs w:val="0"/>
          <w:lang w:val="mn-MN"/>
        </w:rPr>
        <w:t xml:space="preserve">.” гэж заасан. </w:t>
      </w:r>
    </w:p>
    <w:p w14:paraId="59171C65" w14:textId="77777777" w:rsidR="00CB387E" w:rsidRDefault="00CB387E" w:rsidP="00CB387E">
      <w:pPr>
        <w:pStyle w:val="BodyText"/>
        <w:ind w:firstLine="720"/>
        <w:jc w:val="both"/>
        <w:rPr>
          <w:rFonts w:cs="Arial"/>
          <w:b w:val="0"/>
          <w:bCs w:val="0"/>
          <w:lang w:val="mn-MN"/>
        </w:rPr>
      </w:pPr>
    </w:p>
    <w:p w14:paraId="66A922D5" w14:textId="77777777" w:rsidR="00CB387E" w:rsidRPr="007F7E4C" w:rsidRDefault="00CB387E" w:rsidP="00CB387E">
      <w:pPr>
        <w:pStyle w:val="BodyText"/>
        <w:ind w:firstLine="720"/>
        <w:jc w:val="both"/>
        <w:rPr>
          <w:rFonts w:cs="Arial"/>
          <w:b w:val="0"/>
          <w:bCs w:val="0"/>
          <w:lang w:val="mn-MN"/>
        </w:rPr>
      </w:pPr>
      <w:r>
        <w:rPr>
          <w:rFonts w:cs="Arial"/>
          <w:b w:val="0"/>
          <w:bCs w:val="0"/>
          <w:lang w:val="mn-MN"/>
        </w:rPr>
        <w:t xml:space="preserve">Гэвч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 </w:t>
      </w:r>
    </w:p>
    <w:p w14:paraId="63FF1959" w14:textId="77777777" w:rsidR="00CB387E" w:rsidRDefault="00CB387E" w:rsidP="00C1424B">
      <w:pPr>
        <w:pStyle w:val="BodyText"/>
        <w:jc w:val="both"/>
        <w:rPr>
          <w:rFonts w:cs="Arial"/>
          <w:b w:val="0"/>
          <w:bCs w:val="0"/>
          <w:lang w:val="mn-MN"/>
        </w:rPr>
      </w:pPr>
    </w:p>
    <w:p w14:paraId="409D47D8" w14:textId="6CF700B1" w:rsidR="00AF0693" w:rsidRPr="00AF0693" w:rsidRDefault="00AF0693" w:rsidP="008116E2">
      <w:pPr>
        <w:pStyle w:val="BodyText"/>
        <w:ind w:firstLine="720"/>
        <w:jc w:val="both"/>
        <w:rPr>
          <w:rFonts w:cs="Arial"/>
          <w:b w:val="0"/>
          <w:bCs w:val="0"/>
          <w:lang w:val="mn-MN"/>
        </w:rPr>
      </w:pPr>
      <w:r>
        <w:rPr>
          <w:rFonts w:cs="Arial"/>
          <w:b w:val="0"/>
          <w:bCs w:val="0"/>
          <w:lang w:val="mn-MN"/>
        </w:rPr>
        <w:t xml:space="preserve">Монгол Улсын Их Хурлаас 2007 онд соёрхон баталсан “Спортод сэргээш хэрэглэхийн эсрэг олон улсын конвенц”-ийн </w:t>
      </w:r>
      <w:r w:rsidR="005B39CD">
        <w:rPr>
          <w:rFonts w:cs="Arial"/>
          <w:b w:val="0"/>
          <w:bCs w:val="0"/>
          <w:lang w:val="mn-MN"/>
        </w:rPr>
        <w:t>“</w:t>
      </w:r>
      <w:r>
        <w:rPr>
          <w:rFonts w:cs="Arial"/>
          <w:b w:val="0"/>
          <w:bCs w:val="0"/>
          <w:lang w:val="mn-MN"/>
        </w:rPr>
        <w:t>Хоёр</w:t>
      </w:r>
      <w:r w:rsidR="005B39CD">
        <w:rPr>
          <w:rFonts w:cs="Arial"/>
          <w:b w:val="0"/>
          <w:bCs w:val="0"/>
          <w:lang w:val="mn-MN"/>
        </w:rPr>
        <w:t>.</w:t>
      </w:r>
      <w:r>
        <w:rPr>
          <w:rFonts w:cs="Arial"/>
          <w:b w:val="0"/>
          <w:bCs w:val="0"/>
          <w:lang w:val="mn-MN"/>
        </w:rPr>
        <w:t>Допингийн эсрэг үйл ажиллагаа</w:t>
      </w:r>
      <w:r w:rsidR="005B39CD">
        <w:rPr>
          <w:rFonts w:cs="Arial"/>
          <w:b w:val="0"/>
          <w:bCs w:val="0"/>
          <w:lang w:val="mn-MN"/>
        </w:rPr>
        <w:t>”</w:t>
      </w:r>
      <w:r>
        <w:rPr>
          <w:rFonts w:cs="Arial"/>
          <w:b w:val="0"/>
          <w:bCs w:val="0"/>
          <w:lang w:val="mn-MN"/>
        </w:rPr>
        <w:t xml:space="preserve"> бүлгийн 7 дугаар зүйлд “Оролцогч улсууд нь дотоодын зохицуулалтыг уялдуулах замаар энэхүү конвенцийг биелүүлэх үүрэгтэй. Оролцогч улсууд нь энэхүү конвенцийн өмнө хүлээсэн үүргээ биелүүлэхдээ Допингийн эсрэг байгууллагууд болон спортын газар, байгууллагуудтай хамтарч ажиллаж болно.”, мөн бүлгийн 11 дүгээр зүйлд “Оролцогч улууд зохих үед </w:t>
      </w:r>
      <w:r>
        <w:rPr>
          <w:rFonts w:cs="Arial"/>
          <w:b w:val="0"/>
          <w:bCs w:val="0"/>
        </w:rPr>
        <w:t>(</w:t>
      </w:r>
      <w:r>
        <w:rPr>
          <w:rFonts w:cs="Arial"/>
          <w:b w:val="0"/>
          <w:bCs w:val="0"/>
          <w:lang w:val="mn-MN"/>
        </w:rPr>
        <w:t>а</w:t>
      </w:r>
      <w:r>
        <w:rPr>
          <w:rFonts w:cs="Arial"/>
          <w:b w:val="0"/>
          <w:bCs w:val="0"/>
        </w:rPr>
        <w:t>)</w:t>
      </w:r>
      <w:r>
        <w:rPr>
          <w:rFonts w:cs="Arial"/>
          <w:b w:val="0"/>
          <w:bCs w:val="0"/>
          <w:lang w:val="mn-MN"/>
        </w:rPr>
        <w:t xml:space="preserve"> “үндэсний хэмжээнд Допингийн хяналтын хөтөлбөр хэрэгжүүлэх зардлыг улсын төсөвтөө суулгах, спортын болон спортыг дэмжигч байгууллага, Допингийн эсрэг байгууллагуудыг дэмжих, чингэхдээ шууд татаас буюу тусламжаар, эсхүл тэдгээр байгууллагад хуваарилах </w:t>
      </w:r>
      <w:r>
        <w:rPr>
          <w:rFonts w:cs="Arial"/>
          <w:b w:val="0"/>
          <w:bCs w:val="0"/>
          <w:lang w:val="mn-MN"/>
        </w:rPr>
        <w:lastRenderedPageBreak/>
        <w:t>нийт татаас буюу тусламжийн хэмжээг тооцохдоо Допингийн хяналтад зардлыг оруулж байх</w:t>
      </w:r>
      <w:r>
        <w:rPr>
          <w:rFonts w:cs="Arial"/>
          <w:b w:val="0"/>
          <w:bCs w:val="0"/>
        </w:rPr>
        <w:t>;</w:t>
      </w:r>
      <w:r>
        <w:rPr>
          <w:rFonts w:cs="Arial"/>
          <w:b w:val="0"/>
          <w:bCs w:val="0"/>
          <w:lang w:val="mn-MN"/>
        </w:rPr>
        <w:t>”</w:t>
      </w:r>
      <w:r w:rsidR="005B39CD">
        <w:rPr>
          <w:rFonts w:cs="Arial"/>
          <w:b w:val="0"/>
          <w:bCs w:val="0"/>
          <w:lang w:val="mn-MN"/>
        </w:rPr>
        <w:t xml:space="preserve"> гэж тус тус заасан байдаг. </w:t>
      </w:r>
    </w:p>
    <w:p w14:paraId="11D4036A" w14:textId="5AE27F9C" w:rsidR="001D6062" w:rsidRDefault="001D6062" w:rsidP="008116E2">
      <w:pPr>
        <w:pStyle w:val="BodyText"/>
        <w:ind w:firstLine="720"/>
        <w:jc w:val="both"/>
        <w:rPr>
          <w:rFonts w:cs="Arial"/>
          <w:b w:val="0"/>
          <w:bCs w:val="0"/>
          <w:lang w:val="mn-MN"/>
        </w:rPr>
      </w:pPr>
    </w:p>
    <w:p w14:paraId="077D2D6E" w14:textId="2775EDA5" w:rsidR="005B39CD" w:rsidRPr="005B39CD" w:rsidRDefault="005B39CD" w:rsidP="005B39CD">
      <w:pPr>
        <w:pStyle w:val="BodyText"/>
        <w:ind w:firstLine="720"/>
        <w:jc w:val="both"/>
        <w:rPr>
          <w:rFonts w:cs="Arial"/>
          <w:b w:val="0"/>
          <w:bCs w:val="0"/>
          <w:lang w:val="mn-MN"/>
        </w:rPr>
      </w:pPr>
      <w:r>
        <w:rPr>
          <w:rFonts w:cs="Arial"/>
          <w:b w:val="0"/>
          <w:bCs w:val="0"/>
          <w:lang w:val="mn-MN"/>
        </w:rPr>
        <w:t>Гэтэл Улсын Их Хурлаас 2017 онд шинэчлэн баталсан Биеийн тамир, спортын тухай хуульд Допингийн эсрэг дүрмийг Засгийн газар баталж мөрдүүлэх,</w:t>
      </w:r>
      <w:r w:rsidRPr="00C77498">
        <w:t xml:space="preserve"> </w:t>
      </w:r>
      <w:r>
        <w:rPr>
          <w:rFonts w:cs="Arial"/>
          <w:b w:val="0"/>
          <w:bCs w:val="0"/>
          <w:lang w:val="mn-MN"/>
        </w:rPr>
        <w:t>уг</w:t>
      </w:r>
      <w:r w:rsidRPr="00C77498">
        <w:rPr>
          <w:rFonts w:cs="Arial"/>
          <w:b w:val="0"/>
          <w:bCs w:val="0"/>
          <w:lang w:val="mn-MN"/>
        </w:rPr>
        <w:t xml:space="preserve"> дүрмийн дагуу хэрэгжүүлэх ажлыг биеийн тамир, спортын асуудал эрхэлсэн төрийн захиргааны байгууллага зохион байгуул</w:t>
      </w:r>
      <w:r>
        <w:rPr>
          <w:rFonts w:cs="Arial"/>
          <w:b w:val="0"/>
          <w:bCs w:val="0"/>
          <w:lang w:val="mn-MN"/>
        </w:rPr>
        <w:t>ахаар тусгагдсан нь дээрх олон улсын конвенц болон Копенгагены тунхаглал, Дэлхийн доп</w:t>
      </w:r>
      <w:r w:rsidR="001F2D9B">
        <w:rPr>
          <w:rFonts w:cs="Arial"/>
          <w:b w:val="0"/>
          <w:bCs w:val="0"/>
          <w:lang w:val="mn-MN"/>
        </w:rPr>
        <w:t>инг</w:t>
      </w:r>
      <w:r>
        <w:rPr>
          <w:rFonts w:cs="Arial"/>
          <w:b w:val="0"/>
          <w:bCs w:val="0"/>
          <w:lang w:val="mn-MN"/>
        </w:rPr>
        <w:t xml:space="preserve">ийн эсрэг кодтой зөрчилдсөн. </w:t>
      </w:r>
    </w:p>
    <w:p w14:paraId="3CDB3B5B" w14:textId="6844921A" w:rsidR="005B39CD" w:rsidRDefault="005B39CD" w:rsidP="005B39CD">
      <w:pPr>
        <w:pStyle w:val="BodyText"/>
        <w:jc w:val="both"/>
        <w:rPr>
          <w:rFonts w:cs="Arial"/>
          <w:b w:val="0"/>
          <w:bCs w:val="0"/>
          <w:lang w:val="mn-MN"/>
        </w:rPr>
      </w:pPr>
    </w:p>
    <w:p w14:paraId="08F900BE" w14:textId="6F3AA6AA" w:rsidR="003B65FC" w:rsidRPr="005B39CD" w:rsidRDefault="003B65FC" w:rsidP="003B65FC">
      <w:pPr>
        <w:pStyle w:val="BodyText"/>
        <w:jc w:val="both"/>
        <w:rPr>
          <w:rFonts w:cs="Arial"/>
          <w:b w:val="0"/>
          <w:bCs w:val="0"/>
          <w:lang w:val="mn-MN"/>
        </w:rPr>
      </w:pPr>
      <w:r>
        <w:rPr>
          <w:rFonts w:cs="Arial"/>
          <w:b w:val="0"/>
          <w:bCs w:val="0"/>
          <w:lang w:val="mn-MN"/>
        </w:rPr>
        <w:tab/>
      </w:r>
      <w:r w:rsidR="005B39CD">
        <w:rPr>
          <w:rFonts w:cs="Arial"/>
          <w:b w:val="0"/>
          <w:bCs w:val="0"/>
          <w:lang w:val="mn-MN"/>
        </w:rPr>
        <w:t xml:space="preserve">Ийм ч учраас </w:t>
      </w:r>
      <w:r>
        <w:rPr>
          <w:rFonts w:cs="Arial"/>
          <w:b w:val="0"/>
          <w:bCs w:val="0"/>
          <w:lang w:val="mn-MN"/>
        </w:rPr>
        <w:t>Монгол Улсын Их Хурлаас 2007 онд соёрхон баталсан “Спортод сэргээш хэрэглэхийн эсрэг олон улсын конвенц”,</w:t>
      </w:r>
      <w:r>
        <w:rPr>
          <w:rFonts w:cs="Arial"/>
          <w:b w:val="0"/>
          <w:bCs w:val="0"/>
        </w:rPr>
        <w:t xml:space="preserve"> </w:t>
      </w:r>
      <w:r>
        <w:rPr>
          <w:rFonts w:cs="Arial"/>
          <w:b w:val="0"/>
          <w:bCs w:val="0"/>
          <w:lang w:val="mn-MN"/>
        </w:rPr>
        <w:t xml:space="preserve">Монгол Улс 2005 онд нэгдэн орсон “Спортод сэргээшийн эсрэг Копенгагены тунхаглал”-ын хүрээнд ЮНЕСКО-оос </w:t>
      </w:r>
      <w:r w:rsidR="005B39CD">
        <w:rPr>
          <w:rFonts w:cs="Arial"/>
          <w:b w:val="0"/>
          <w:bCs w:val="0"/>
          <w:lang w:val="mn-MN"/>
        </w:rPr>
        <w:t>“Үндэсний хэрэгжилтийн Платформ” байгуулж ажиллуулах, түүнчлэн</w:t>
      </w:r>
      <w:r>
        <w:rPr>
          <w:rFonts w:cs="Arial"/>
          <w:b w:val="0"/>
          <w:bCs w:val="0"/>
          <w:lang w:val="mn-MN"/>
        </w:rPr>
        <w:t xml:space="preserve"> Дэлхийн допингийн эсрэг агентлаг </w:t>
      </w:r>
      <w:r>
        <w:rPr>
          <w:rFonts w:cs="Arial"/>
          <w:b w:val="0"/>
          <w:bCs w:val="0"/>
        </w:rPr>
        <w:t>/WADA/</w:t>
      </w:r>
      <w:r>
        <w:rPr>
          <w:rFonts w:cs="Arial"/>
          <w:b w:val="0"/>
          <w:bCs w:val="0"/>
          <w:lang w:val="mn-MN"/>
        </w:rPr>
        <w:t xml:space="preserve">-аас “Допингийн эсрэг үндэсний зөвлөл” байгуулж ажиллуулахыг </w:t>
      </w:r>
      <w:r w:rsidR="005B39CD">
        <w:rPr>
          <w:rFonts w:cs="Arial"/>
          <w:b w:val="0"/>
          <w:bCs w:val="0"/>
          <w:lang w:val="mn-MN"/>
        </w:rPr>
        <w:t xml:space="preserve">Монгол Улсад </w:t>
      </w:r>
      <w:r>
        <w:rPr>
          <w:rFonts w:cs="Arial"/>
          <w:b w:val="0"/>
          <w:bCs w:val="0"/>
          <w:lang w:val="mn-MN"/>
        </w:rPr>
        <w:t>зөвлөсөн</w:t>
      </w:r>
      <w:r w:rsidR="005B39CD">
        <w:rPr>
          <w:rFonts w:cs="Arial"/>
          <w:b w:val="0"/>
          <w:bCs w:val="0"/>
          <w:lang w:val="mn-MN"/>
        </w:rPr>
        <w:t xml:space="preserve"> байна. </w:t>
      </w:r>
    </w:p>
    <w:p w14:paraId="539E1DAA" w14:textId="77777777" w:rsidR="003B65FC" w:rsidRDefault="003B65FC" w:rsidP="003B65FC">
      <w:pPr>
        <w:pStyle w:val="BodyText"/>
        <w:jc w:val="both"/>
        <w:rPr>
          <w:rFonts w:cs="Arial"/>
          <w:b w:val="0"/>
          <w:bCs w:val="0"/>
        </w:rPr>
      </w:pPr>
    </w:p>
    <w:p w14:paraId="473BB866" w14:textId="77777777" w:rsidR="00A408D9" w:rsidRDefault="003B65FC" w:rsidP="00927D1D">
      <w:pPr>
        <w:pStyle w:val="BodyText"/>
        <w:ind w:firstLine="720"/>
        <w:jc w:val="both"/>
        <w:rPr>
          <w:rFonts w:cs="Arial"/>
          <w:b w:val="0"/>
          <w:bCs w:val="0"/>
          <w:lang w:val="mn-MN"/>
        </w:rPr>
      </w:pPr>
      <w:r>
        <w:rPr>
          <w:rFonts w:cs="Arial"/>
          <w:b w:val="0"/>
          <w:bCs w:val="0"/>
          <w:lang w:val="mn-MN"/>
        </w:rPr>
        <w:t>БНСУ, Швейцарь, ХБНГУ дахь 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үүссэн, Дэлхийн 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w:t>
      </w:r>
      <w:r w:rsidR="00A408D9">
        <w:rPr>
          <w:rFonts w:cs="Arial"/>
          <w:b w:val="0"/>
          <w:bCs w:val="0"/>
          <w:lang w:val="mn-MN"/>
        </w:rPr>
        <w:t>.</w:t>
      </w:r>
    </w:p>
    <w:p w14:paraId="6CE463BC" w14:textId="77777777" w:rsidR="00A408D9" w:rsidRDefault="00A408D9" w:rsidP="00927D1D">
      <w:pPr>
        <w:pStyle w:val="BodyText"/>
        <w:ind w:firstLine="720"/>
        <w:jc w:val="both"/>
        <w:rPr>
          <w:rFonts w:cs="Arial"/>
          <w:b w:val="0"/>
          <w:bCs w:val="0"/>
          <w:lang w:val="mn-MN"/>
        </w:rPr>
      </w:pPr>
    </w:p>
    <w:p w14:paraId="2B821207" w14:textId="0381B8A5" w:rsidR="003B65FC" w:rsidRDefault="00A408D9" w:rsidP="00927D1D">
      <w:pPr>
        <w:pStyle w:val="BodyText"/>
        <w:ind w:firstLine="720"/>
        <w:jc w:val="both"/>
        <w:rPr>
          <w:rFonts w:cs="Arial"/>
          <w:b w:val="0"/>
          <w:bCs w:val="0"/>
          <w:lang w:val="mn-MN"/>
        </w:rPr>
      </w:pPr>
      <w:r>
        <w:rPr>
          <w:rFonts w:cs="Arial"/>
          <w:b w:val="0"/>
          <w:bCs w:val="0"/>
          <w:lang w:val="mn-MN"/>
        </w:rPr>
        <w:t>Иймд</w:t>
      </w:r>
      <w:r w:rsidR="003B65FC">
        <w:rPr>
          <w:rFonts w:cs="Arial"/>
          <w:b w:val="0"/>
          <w:bCs w:val="0"/>
        </w:rPr>
        <w:t xml:space="preserve"> </w:t>
      </w:r>
      <w:r w:rsidR="003B65FC">
        <w:rPr>
          <w:rFonts w:cs="Arial"/>
          <w:b w:val="0"/>
          <w:bCs w:val="0"/>
          <w:lang w:val="mn-MN"/>
        </w:rPr>
        <w:t>Допингийн эсрэг үндэсний зөвлөлийг байгуул</w:t>
      </w:r>
      <w:r>
        <w:rPr>
          <w:rFonts w:cs="Arial"/>
          <w:b w:val="0"/>
          <w:bCs w:val="0"/>
          <w:lang w:val="mn-MN"/>
        </w:rPr>
        <w:t>ах</w:t>
      </w:r>
      <w:r w:rsidR="003B65FC">
        <w:rPr>
          <w:rFonts w:cs="Arial"/>
          <w:b w:val="0"/>
          <w:bCs w:val="0"/>
          <w:lang w:val="mn-MN"/>
        </w:rPr>
        <w:t xml:space="preserve">, үндэсний хэмжээнд Допингийн хяналтын хөтөлбөр хэрэгжүүлэх, түүний зардлыг санхүүжүүлэх, </w:t>
      </w:r>
      <w:r w:rsidR="003B65FC" w:rsidRPr="00DA0F55">
        <w:rPr>
          <w:rFonts w:cs="Arial"/>
          <w:b w:val="0"/>
          <w:bCs w:val="0"/>
          <w:lang w:val="mn-MN"/>
        </w:rPr>
        <w:t>допингийн эсрэг боловсрол олгох сургалт, сурталчилгаа, урьдчилан сэргийлэх ажлыг төлөвлөх, хэрэгжүүлэх</w:t>
      </w:r>
      <w:r w:rsidR="003B65FC">
        <w:rPr>
          <w:rFonts w:cs="Arial"/>
          <w:b w:val="0"/>
          <w:bCs w:val="0"/>
          <w:lang w:val="mn-MN"/>
        </w:rPr>
        <w:t xml:space="preserve">тэй холбоотой </w:t>
      </w:r>
      <w:r>
        <w:rPr>
          <w:rFonts w:cs="Arial"/>
          <w:b w:val="0"/>
          <w:bCs w:val="0"/>
          <w:lang w:val="mn-MN"/>
        </w:rPr>
        <w:t xml:space="preserve">эрх зүйн орчныг бүрдүүлэх шаардлага үүссэн. </w:t>
      </w:r>
    </w:p>
    <w:p w14:paraId="46ABFB30" w14:textId="77777777" w:rsidR="00927D1D" w:rsidRDefault="00927D1D" w:rsidP="00927D1D">
      <w:pPr>
        <w:pStyle w:val="BodyText"/>
        <w:ind w:firstLine="720"/>
        <w:jc w:val="both"/>
        <w:rPr>
          <w:rFonts w:cs="Arial"/>
          <w:b w:val="0"/>
          <w:bCs w:val="0"/>
          <w:lang w:val="mn-MN"/>
        </w:rPr>
      </w:pPr>
    </w:p>
    <w:p w14:paraId="6C840E78" w14:textId="25FC6F35" w:rsidR="00927D1D" w:rsidRPr="00181B4C" w:rsidRDefault="00927D1D" w:rsidP="00927D1D">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Энэхүү тайлангийн зорилго нь одоогийн хүчин төгөлдөр үйлчилж буй “</w:t>
      </w:r>
      <w:r>
        <w:rPr>
          <w:rFonts w:ascii="Arial" w:hAnsi="Arial" w:cs="Arial"/>
          <w:color w:val="000000" w:themeColor="text1"/>
          <w:sz w:val="24"/>
          <w:szCs w:val="24"/>
        </w:rPr>
        <w:t>Би</w:t>
      </w:r>
      <w:r w:rsidR="00AE11B8">
        <w:rPr>
          <w:rFonts w:ascii="Arial" w:hAnsi="Arial" w:cs="Arial"/>
          <w:color w:val="000000" w:themeColor="text1"/>
          <w:sz w:val="24"/>
          <w:szCs w:val="24"/>
        </w:rPr>
        <w:t>еийн тамир, спортын тухай хууль</w:t>
      </w:r>
      <w:r w:rsidRPr="00181B4C">
        <w:rPr>
          <w:rFonts w:ascii="Arial" w:hAnsi="Arial" w:cs="Arial"/>
          <w:color w:val="000000" w:themeColor="text1"/>
          <w:sz w:val="24"/>
          <w:szCs w:val="24"/>
        </w:rPr>
        <w:t xml:space="preserve">”-д нэмэлт, өөрчлөлт оруулах хэрэгцээ, шаардлагыг тандан судлахад оршино. Судалгааг Хууль тогтоомжийн тухай хууль болон тус хуульд заасан аргачлалын дагуу гүйцэтгэв. </w:t>
      </w:r>
    </w:p>
    <w:p w14:paraId="212C140C" w14:textId="77777777" w:rsidR="00927D1D" w:rsidRPr="00181B4C" w:rsidRDefault="00927D1D" w:rsidP="00927D1D">
      <w:pPr>
        <w:spacing w:after="0" w:line="240" w:lineRule="auto"/>
        <w:ind w:left="57" w:right="57" w:firstLine="663"/>
        <w:jc w:val="both"/>
        <w:rPr>
          <w:rFonts w:ascii="Arial" w:hAnsi="Arial" w:cs="Arial"/>
          <w:color w:val="000000" w:themeColor="text1"/>
          <w:sz w:val="24"/>
          <w:szCs w:val="24"/>
        </w:rPr>
      </w:pPr>
    </w:p>
    <w:p w14:paraId="3309CCFA" w14:textId="4657712E" w:rsidR="00927D1D" w:rsidRPr="00181B4C" w:rsidRDefault="00927D1D" w:rsidP="00927D1D">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Санал болгож буй нэмэлт, өөрчлөлттэй холбоотойгоор бий болох эерэг, сөрөг нөлөөллүүдийг харьцуулан дүгнэсэн. Хүний эрх, нийгэм, эдийн засаг, хүрээлэн буй орчны нөхцөл байдалд үзүүлэх нөлөөллийг судалсан урьдчилсан үнэлгээнд үндэслэсэн үр дүнтэй шийдэл нь “</w:t>
      </w:r>
      <w:r w:rsidR="00A408D9">
        <w:rPr>
          <w:rFonts w:ascii="Arial" w:hAnsi="Arial" w:cs="Arial"/>
          <w:color w:val="000000" w:themeColor="text1"/>
          <w:sz w:val="24"/>
          <w:szCs w:val="24"/>
        </w:rPr>
        <w:t>Биеийн тамир, спортын тухай хууль</w:t>
      </w:r>
      <w:r w:rsidRPr="00181B4C">
        <w:rPr>
          <w:rFonts w:ascii="Arial" w:hAnsi="Arial" w:cs="Arial"/>
          <w:color w:val="000000" w:themeColor="text1"/>
          <w:sz w:val="24"/>
          <w:szCs w:val="24"/>
        </w:rPr>
        <w:t xml:space="preserve">”-д нэмэлт, өөрчлөлт оруулах тухай хуулийн төсөл болно. </w:t>
      </w:r>
    </w:p>
    <w:p w14:paraId="137699E0" w14:textId="77777777" w:rsidR="00F92D94" w:rsidRPr="00927D1D" w:rsidRDefault="00F92D94" w:rsidP="00181B4C">
      <w:pPr>
        <w:spacing w:after="0" w:line="240" w:lineRule="auto"/>
        <w:ind w:left="57" w:right="57" w:firstLine="663"/>
        <w:jc w:val="both"/>
        <w:rPr>
          <w:rFonts w:ascii="Arial" w:hAnsi="Arial" w:cs="Arial"/>
          <w:color w:val="000000" w:themeColor="text1"/>
          <w:sz w:val="24"/>
          <w:szCs w:val="24"/>
        </w:rPr>
      </w:pPr>
    </w:p>
    <w:p w14:paraId="47F9EE3B" w14:textId="2BA91607" w:rsidR="00676F54"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F92D94"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төсөл батлагдсанаар эрх ашиг нь хөндөгдөх </w:t>
      </w:r>
      <w:r w:rsidR="00522091" w:rsidRPr="00181B4C">
        <w:rPr>
          <w:rFonts w:ascii="Arial" w:hAnsi="Arial" w:cs="Arial"/>
          <w:color w:val="000000" w:themeColor="text1"/>
          <w:sz w:val="24"/>
          <w:szCs w:val="24"/>
        </w:rPr>
        <w:t>магадлалта</w:t>
      </w:r>
      <w:r w:rsidRPr="00181B4C">
        <w:rPr>
          <w:rFonts w:ascii="Arial" w:hAnsi="Arial" w:cs="Arial"/>
          <w:color w:val="000000" w:themeColor="text1"/>
          <w:sz w:val="24"/>
          <w:szCs w:val="24"/>
        </w:rPr>
        <w:t>й оролцогчид нь:</w:t>
      </w:r>
    </w:p>
    <w:p w14:paraId="10BED480" w14:textId="77777777" w:rsidR="00503E68" w:rsidRPr="00181B4C" w:rsidRDefault="00503E68" w:rsidP="00181B4C">
      <w:pPr>
        <w:spacing w:after="0" w:line="240" w:lineRule="auto"/>
        <w:ind w:left="57" w:right="57" w:firstLine="663"/>
        <w:jc w:val="both"/>
        <w:rPr>
          <w:rFonts w:ascii="Arial" w:hAnsi="Arial" w:cs="Arial"/>
          <w:color w:val="000000" w:themeColor="text1"/>
          <w:sz w:val="24"/>
          <w:szCs w:val="24"/>
        </w:rPr>
      </w:pPr>
    </w:p>
    <w:p w14:paraId="5A352EB0" w14:textId="5B1A9AE6" w:rsidR="00676F54" w:rsidRPr="00181B4C"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Монгол Улсын Засгийн газар</w:t>
      </w:r>
      <w:r w:rsidR="00676F54" w:rsidRPr="00181B4C">
        <w:rPr>
          <w:rFonts w:ascii="Arial" w:hAnsi="Arial" w:cs="Arial"/>
          <w:color w:val="000000" w:themeColor="text1"/>
          <w:sz w:val="24"/>
          <w:szCs w:val="24"/>
        </w:rPr>
        <w:t>;</w:t>
      </w:r>
    </w:p>
    <w:p w14:paraId="454D0D4C" w14:textId="380154A0" w:rsidR="00676F54" w:rsidRPr="00181B4C"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Монголын Үндэсний олимпийн хороо</w:t>
      </w:r>
      <w:r w:rsidR="00676F54" w:rsidRPr="00181B4C">
        <w:rPr>
          <w:rFonts w:ascii="Arial" w:hAnsi="Arial" w:cs="Arial"/>
          <w:color w:val="000000" w:themeColor="text1"/>
          <w:sz w:val="24"/>
          <w:szCs w:val="24"/>
        </w:rPr>
        <w:t>;</w:t>
      </w:r>
    </w:p>
    <w:p w14:paraId="19EF9CB8" w14:textId="77777777" w:rsidR="00F14F93"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Монголын допингийн эсрэг үндэсний байгууллага</w:t>
      </w:r>
      <w:r>
        <w:rPr>
          <w:rFonts w:ascii="Arial" w:hAnsi="Arial" w:cs="Arial"/>
          <w:color w:val="000000" w:themeColor="text1"/>
          <w:sz w:val="24"/>
          <w:szCs w:val="24"/>
        </w:rPr>
        <w:t>;</w:t>
      </w:r>
    </w:p>
    <w:p w14:paraId="6088988C" w14:textId="483B405C" w:rsidR="00676F54" w:rsidRPr="00181B4C"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Тамирчин, түүний дасгалжуулагч болно</w:t>
      </w:r>
      <w:r w:rsidR="00503E68">
        <w:rPr>
          <w:rFonts w:ascii="Arial" w:hAnsi="Arial" w:cs="Arial"/>
          <w:color w:val="000000" w:themeColor="text1"/>
          <w:sz w:val="24"/>
          <w:szCs w:val="24"/>
        </w:rPr>
        <w:t>.</w:t>
      </w:r>
    </w:p>
    <w:p w14:paraId="077ADF8A" w14:textId="77777777" w:rsidR="00522091" w:rsidRPr="00181B4C" w:rsidRDefault="00522091" w:rsidP="00181B4C">
      <w:pPr>
        <w:spacing w:after="0" w:line="240" w:lineRule="auto"/>
        <w:ind w:left="57" w:right="57"/>
        <w:jc w:val="both"/>
        <w:rPr>
          <w:rFonts w:ascii="Arial" w:hAnsi="Arial" w:cs="Arial"/>
          <w:color w:val="000000" w:themeColor="text1"/>
          <w:sz w:val="24"/>
          <w:szCs w:val="24"/>
        </w:rPr>
      </w:pPr>
    </w:p>
    <w:p w14:paraId="0FDE6583" w14:textId="74D3D8B0" w:rsidR="00676F54" w:rsidRPr="00181B4C" w:rsidRDefault="00676F54" w:rsidP="006478C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ХОЁР.АСУУДЛЫГ ШИЙДВЭРЛЭХ ЗОРИЛГЫГ ТОДОРХОЙЛСОН БАЙДАЛ</w:t>
      </w:r>
    </w:p>
    <w:p w14:paraId="61E904CA" w14:textId="77777777" w:rsidR="00522091" w:rsidRPr="00181B4C" w:rsidRDefault="00522091" w:rsidP="00181B4C">
      <w:pPr>
        <w:spacing w:after="0" w:line="240" w:lineRule="auto"/>
        <w:ind w:left="57" w:right="57" w:firstLine="663"/>
        <w:jc w:val="both"/>
        <w:rPr>
          <w:rFonts w:ascii="Arial" w:hAnsi="Arial" w:cs="Arial"/>
          <w:color w:val="000000" w:themeColor="text1"/>
          <w:sz w:val="24"/>
          <w:szCs w:val="24"/>
        </w:rPr>
      </w:pPr>
    </w:p>
    <w:p w14:paraId="4369AE0C" w14:textId="0992066E" w:rsidR="00676F54" w:rsidRPr="00181B4C" w:rsidRDefault="00676F54" w:rsidP="006478C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193FB0"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төслийн үндсэн зорилго нь </w:t>
      </w:r>
      <w:r w:rsidR="00F14F93" w:rsidRPr="00F14F93">
        <w:rPr>
          <w:rFonts w:ascii="Arial" w:hAnsi="Arial" w:cs="Arial"/>
          <w:color w:val="000000" w:themeColor="text1"/>
          <w:sz w:val="24"/>
          <w:szCs w:val="24"/>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w:t>
      </w:r>
      <w:r w:rsidR="00F14F93">
        <w:rPr>
          <w:rFonts w:ascii="Arial" w:hAnsi="Arial" w:cs="Arial"/>
          <w:color w:val="000000" w:themeColor="text1"/>
          <w:sz w:val="24"/>
          <w:szCs w:val="24"/>
        </w:rPr>
        <w:t xml:space="preserve"> явдал юм. </w:t>
      </w:r>
    </w:p>
    <w:p w14:paraId="4846D514"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60694E7C" w14:textId="77777777"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Асуудлыг дараах аргачлалуудын дагуу зохицуулах боломжтой гэж үзлээ.</w:t>
      </w:r>
    </w:p>
    <w:p w14:paraId="42F4CC4E" w14:textId="77777777" w:rsidR="00193FB0" w:rsidRPr="00181B4C" w:rsidRDefault="00193FB0" w:rsidP="00181B4C">
      <w:pPr>
        <w:spacing w:after="0" w:line="240" w:lineRule="auto"/>
        <w:ind w:left="57" w:right="57"/>
        <w:jc w:val="both"/>
        <w:rPr>
          <w:rFonts w:ascii="Arial" w:hAnsi="Arial" w:cs="Arial"/>
          <w:color w:val="000000" w:themeColor="text1"/>
          <w:sz w:val="24"/>
          <w:szCs w:val="24"/>
        </w:rPr>
      </w:pPr>
    </w:p>
    <w:p w14:paraId="444E9D55"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зохицуулалт хийхгүйгээр асуудлыг шийдвэрлэх;</w:t>
      </w:r>
      <w:r w:rsidR="00193FB0" w:rsidRPr="00181B4C">
        <w:rPr>
          <w:rFonts w:ascii="Arial" w:hAnsi="Arial" w:cs="Arial"/>
          <w:color w:val="000000" w:themeColor="text1"/>
          <w:sz w:val="24"/>
          <w:szCs w:val="24"/>
          <w:lang w:val="mn-MN"/>
        </w:rPr>
        <w:t xml:space="preserve"> </w:t>
      </w:r>
    </w:p>
    <w:p w14:paraId="16F6AD48"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мэдээлэл болон бусад арга хэрэгслээр дамжуулан олон нийтийг соён гэгээрүүлэх;</w:t>
      </w:r>
    </w:p>
    <w:p w14:paraId="1062701C"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 зээлийн механизмаар дамжуулан төрөөс зохицуулалт хийх;</w:t>
      </w:r>
    </w:p>
    <w:p w14:paraId="0F62CEE6"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p w14:paraId="5CA801B4"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Захиргааны шийдвэр гаргах; </w:t>
      </w:r>
    </w:p>
    <w:p w14:paraId="3456406A" w14:textId="150D1009"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Хууль тогтоомжийн төсөл боловсруулах</w:t>
      </w:r>
      <w:r w:rsidR="006478CC">
        <w:rPr>
          <w:rFonts w:ascii="Arial" w:hAnsi="Arial" w:cs="Arial"/>
          <w:color w:val="000000" w:themeColor="text1"/>
          <w:sz w:val="24"/>
          <w:szCs w:val="24"/>
          <w:lang w:val="mn-MN"/>
        </w:rPr>
        <w:t>.</w:t>
      </w:r>
    </w:p>
    <w:p w14:paraId="6BF1FD2B"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3D8A5295" w14:textId="30C3D7B1" w:rsidR="00676F54" w:rsidRDefault="00676F54" w:rsidP="00181B4C">
      <w:pPr>
        <w:spacing w:after="0" w:line="240" w:lineRule="auto"/>
        <w:ind w:left="57"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ГУРАВ.АСУУДЛЫГ ЗОХИЦУУЛАХ ХУВИЛБАРУУД, ЭЕРЭГ</w:t>
      </w:r>
      <w:r w:rsidR="00193FB0"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 xml:space="preserve">СӨРӨГ </w:t>
      </w:r>
      <w:r w:rsidR="00193FB0" w:rsidRPr="00181B4C">
        <w:rPr>
          <w:rFonts w:ascii="Arial" w:hAnsi="Arial" w:cs="Arial"/>
          <w:b/>
          <w:bCs/>
          <w:color w:val="000000" w:themeColor="text1"/>
          <w:sz w:val="24"/>
          <w:szCs w:val="24"/>
        </w:rPr>
        <w:t>ҮР ДАГАВАРТ</w:t>
      </w:r>
      <w:r w:rsidRPr="00181B4C">
        <w:rPr>
          <w:rFonts w:ascii="Arial" w:hAnsi="Arial" w:cs="Arial"/>
          <w:b/>
          <w:bCs/>
          <w:color w:val="000000" w:themeColor="text1"/>
          <w:sz w:val="24"/>
          <w:szCs w:val="24"/>
        </w:rPr>
        <w:t xml:space="preserve"> ХИЙСЭН ХАРЬЦУУЛАЛТ</w:t>
      </w:r>
    </w:p>
    <w:p w14:paraId="34BB0AB9" w14:textId="77777777" w:rsidR="00503E68" w:rsidRPr="00181B4C" w:rsidRDefault="00503E68" w:rsidP="00181B4C">
      <w:pPr>
        <w:spacing w:after="0" w:line="240" w:lineRule="auto"/>
        <w:ind w:left="57" w:right="57"/>
        <w:jc w:val="center"/>
        <w:rPr>
          <w:rFonts w:ascii="Arial" w:hAnsi="Arial" w:cs="Arial"/>
          <w:b/>
          <w:bCs/>
          <w:color w:val="000000" w:themeColor="text1"/>
          <w:sz w:val="24"/>
          <w:szCs w:val="24"/>
        </w:rPr>
      </w:pPr>
    </w:p>
    <w:p w14:paraId="7E8EF09F" w14:textId="5B2FEE1E" w:rsidR="00676F54" w:rsidRPr="00181B4C" w:rsidRDefault="00676F54" w:rsidP="00181B4C">
      <w:pPr>
        <w:spacing w:after="0" w:line="240" w:lineRule="auto"/>
        <w:ind w:left="57" w:right="57"/>
        <w:jc w:val="both"/>
        <w:rPr>
          <w:rFonts w:ascii="Arial" w:hAnsi="Arial" w:cs="Arial"/>
          <w:color w:val="000000" w:themeColor="text1"/>
          <w:sz w:val="24"/>
          <w:szCs w:val="24"/>
        </w:rPr>
      </w:pPr>
      <w:r w:rsidRPr="00181B4C">
        <w:rPr>
          <w:rFonts w:ascii="Arial" w:hAnsi="Arial" w:cs="Arial"/>
          <w:color w:val="000000" w:themeColor="text1"/>
          <w:sz w:val="24"/>
          <w:szCs w:val="24"/>
        </w:rPr>
        <w:t xml:space="preserve">       </w:t>
      </w:r>
      <w:r w:rsidR="006478CC">
        <w:rPr>
          <w:rFonts w:ascii="Arial" w:hAnsi="Arial" w:cs="Arial"/>
          <w:color w:val="000000" w:themeColor="text1"/>
          <w:sz w:val="24"/>
          <w:szCs w:val="24"/>
        </w:rPr>
        <w:tab/>
      </w:r>
      <w:r w:rsidRPr="00181B4C">
        <w:rPr>
          <w:rFonts w:ascii="Arial" w:hAnsi="Arial" w:cs="Arial"/>
          <w:color w:val="000000" w:themeColor="text1"/>
          <w:sz w:val="24"/>
          <w:szCs w:val="24"/>
        </w:rPr>
        <w:t xml:space="preserve">Хуулийн төсөл боловсруулах </w:t>
      </w:r>
      <w:r w:rsidR="00193FB0" w:rsidRPr="00181B4C">
        <w:rPr>
          <w:rFonts w:ascii="Arial" w:hAnsi="Arial" w:cs="Arial"/>
          <w:color w:val="000000" w:themeColor="text1"/>
          <w:sz w:val="24"/>
          <w:szCs w:val="24"/>
        </w:rPr>
        <w:t>а</w:t>
      </w:r>
      <w:r w:rsidRPr="00181B4C">
        <w:rPr>
          <w:rFonts w:ascii="Arial" w:hAnsi="Arial" w:cs="Arial"/>
          <w:color w:val="000000" w:themeColor="text1"/>
          <w:sz w:val="24"/>
          <w:szCs w:val="24"/>
        </w:rPr>
        <w:t xml:space="preserve">ргачлалын </w:t>
      </w:r>
      <w:r w:rsidR="00193FB0" w:rsidRPr="00181B4C">
        <w:rPr>
          <w:rFonts w:ascii="Arial" w:hAnsi="Arial" w:cs="Arial"/>
          <w:color w:val="000000" w:themeColor="text1"/>
          <w:sz w:val="24"/>
          <w:szCs w:val="24"/>
        </w:rPr>
        <w:t xml:space="preserve">тавдугаарт заасны </w:t>
      </w:r>
      <w:r w:rsidRPr="00181B4C">
        <w:rPr>
          <w:rFonts w:ascii="Arial" w:hAnsi="Arial" w:cs="Arial"/>
          <w:color w:val="000000" w:themeColor="text1"/>
          <w:sz w:val="24"/>
          <w:szCs w:val="24"/>
        </w:rPr>
        <w:t xml:space="preserve">дагуу асуудлыг зохицуулах хувилбаруудыг тодорхойлсноор </w:t>
      </w:r>
      <w:r w:rsidR="00193FB0" w:rsidRPr="00181B4C">
        <w:rPr>
          <w:rFonts w:ascii="Arial" w:hAnsi="Arial" w:cs="Arial"/>
          <w:color w:val="000000" w:themeColor="text1"/>
          <w:sz w:val="24"/>
          <w:szCs w:val="24"/>
        </w:rPr>
        <w:t>хоёрдугаа</w:t>
      </w:r>
      <w:r w:rsidRPr="00181B4C">
        <w:rPr>
          <w:rFonts w:ascii="Arial" w:hAnsi="Arial" w:cs="Arial"/>
          <w:color w:val="000000" w:themeColor="text1"/>
          <w:sz w:val="24"/>
          <w:szCs w:val="24"/>
        </w:rPr>
        <w:t>р хэсэгт заасан зорилгодоо хүрч чадах эсэх, дээрх зорилтыг биелүүлснээр зардлын хувьд эерэг үр дүн байгаа эсэхийг харгалзан дараах аргуудыг хэрэгжүүлэхэд гаргах зардал, өгөөжийг харьцуулан д</w:t>
      </w:r>
      <w:r w:rsidR="00193FB0" w:rsidRPr="00181B4C">
        <w:rPr>
          <w:rFonts w:ascii="Arial" w:hAnsi="Arial" w:cs="Arial"/>
          <w:color w:val="000000" w:themeColor="text1"/>
          <w:sz w:val="24"/>
          <w:szCs w:val="24"/>
        </w:rPr>
        <w:t>оор</w:t>
      </w:r>
      <w:r w:rsidRPr="00181B4C">
        <w:rPr>
          <w:rFonts w:ascii="Arial" w:hAnsi="Arial" w:cs="Arial"/>
          <w:color w:val="000000" w:themeColor="text1"/>
          <w:sz w:val="24"/>
          <w:szCs w:val="24"/>
        </w:rPr>
        <w:t>х дүгнэлтийг гаргалаа.</w:t>
      </w:r>
    </w:p>
    <w:p w14:paraId="14A13E09" w14:textId="08D5996B" w:rsidR="000033C1" w:rsidRPr="00181B4C" w:rsidRDefault="000033C1" w:rsidP="00181B4C">
      <w:pPr>
        <w:spacing w:after="0" w:line="240" w:lineRule="auto"/>
        <w:ind w:left="57" w:right="57"/>
        <w:jc w:val="both"/>
        <w:rPr>
          <w:rFonts w:ascii="Arial" w:hAnsi="Arial" w:cs="Arial"/>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215"/>
        <w:gridCol w:w="2812"/>
        <w:gridCol w:w="2536"/>
        <w:gridCol w:w="1496"/>
      </w:tblGrid>
      <w:tr w:rsidR="00503E68" w:rsidRPr="00181B4C" w14:paraId="4D1326DB" w14:textId="77777777" w:rsidTr="00503E68">
        <w:trPr>
          <w:trHeight w:val="678"/>
        </w:trPr>
        <w:tc>
          <w:tcPr>
            <w:tcW w:w="2620" w:type="dxa"/>
            <w:gridSpan w:val="2"/>
            <w:shd w:val="clear" w:color="auto" w:fill="D9D9D9" w:themeFill="background1" w:themeFillShade="D9"/>
          </w:tcPr>
          <w:p w14:paraId="00D7981D"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Зохицуулалтын хувилбар</w:t>
            </w:r>
          </w:p>
        </w:tc>
        <w:tc>
          <w:tcPr>
            <w:tcW w:w="2812" w:type="dxa"/>
            <w:shd w:val="clear" w:color="auto" w:fill="D9D9D9" w:themeFill="background1" w:themeFillShade="D9"/>
          </w:tcPr>
          <w:p w14:paraId="69F33360"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Зорилгод хүрэх байдал</w:t>
            </w:r>
          </w:p>
        </w:tc>
        <w:tc>
          <w:tcPr>
            <w:tcW w:w="2536" w:type="dxa"/>
            <w:shd w:val="clear" w:color="auto" w:fill="D9D9D9" w:themeFill="background1" w:themeFillShade="D9"/>
          </w:tcPr>
          <w:p w14:paraId="3206D579"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Зардал, үр өгөөжийн харьцаа</w:t>
            </w:r>
          </w:p>
        </w:tc>
        <w:tc>
          <w:tcPr>
            <w:tcW w:w="1496" w:type="dxa"/>
            <w:shd w:val="clear" w:color="auto" w:fill="D9D9D9" w:themeFill="background1" w:themeFillShade="D9"/>
          </w:tcPr>
          <w:p w14:paraId="4B3861F7"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Үр дүн</w:t>
            </w:r>
          </w:p>
        </w:tc>
      </w:tr>
      <w:tr w:rsidR="00503E68" w:rsidRPr="00181B4C" w14:paraId="3AB8AA0A" w14:textId="77777777" w:rsidTr="00503E68">
        <w:tc>
          <w:tcPr>
            <w:tcW w:w="405" w:type="dxa"/>
            <w:shd w:val="clear" w:color="auto" w:fill="auto"/>
          </w:tcPr>
          <w:p w14:paraId="72C68F80"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MS Mincho" w:hAnsi="Arial" w:cs="Arial"/>
                <w:color w:val="000000" w:themeColor="text1"/>
                <w:sz w:val="24"/>
                <w:szCs w:val="24"/>
                <w:lang w:eastAsia="ja-JP"/>
              </w:rPr>
              <w:t xml:space="preserve">1 </w:t>
            </w:r>
          </w:p>
        </w:tc>
        <w:tc>
          <w:tcPr>
            <w:tcW w:w="2215" w:type="dxa"/>
            <w:shd w:val="clear" w:color="auto" w:fill="auto"/>
          </w:tcPr>
          <w:p w14:paraId="467C0993"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Тэг хувилбар (арга хэмжээ авахгүй байх)</w:t>
            </w:r>
          </w:p>
        </w:tc>
        <w:tc>
          <w:tcPr>
            <w:tcW w:w="2812" w:type="dxa"/>
            <w:shd w:val="clear" w:color="auto" w:fill="auto"/>
          </w:tcPr>
          <w:p w14:paraId="1F8831C8" w14:textId="77777777" w:rsidR="000033C1" w:rsidRPr="00181B4C" w:rsidRDefault="000033C1" w:rsidP="00181B4C">
            <w:pPr>
              <w:tabs>
                <w:tab w:val="left" w:pos="630"/>
              </w:tabs>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Өнөөдрийн тулгамдаж буй асуудлууд хэвээр байсаар байх бөгөөд зорилгод хүрэх боломжгүй байна.</w:t>
            </w:r>
          </w:p>
        </w:tc>
        <w:tc>
          <w:tcPr>
            <w:tcW w:w="2536" w:type="dxa"/>
            <w:shd w:val="clear" w:color="auto" w:fill="auto"/>
          </w:tcPr>
          <w:p w14:paraId="46EA964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Нэмэлт зардал гарахгүй бөгөөд харин сөрөг үр дагаврууд олноор бий болно.</w:t>
            </w:r>
          </w:p>
        </w:tc>
        <w:tc>
          <w:tcPr>
            <w:tcW w:w="1496" w:type="dxa"/>
          </w:tcPr>
          <w:p w14:paraId="30940CB8"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1DB0D22A" w14:textId="77777777" w:rsidTr="00503E68">
        <w:tc>
          <w:tcPr>
            <w:tcW w:w="405" w:type="dxa"/>
            <w:shd w:val="clear" w:color="auto" w:fill="auto"/>
          </w:tcPr>
          <w:p w14:paraId="59600824"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2</w:t>
            </w:r>
          </w:p>
        </w:tc>
        <w:tc>
          <w:tcPr>
            <w:tcW w:w="2215" w:type="dxa"/>
            <w:shd w:val="clear" w:color="auto" w:fill="auto"/>
          </w:tcPr>
          <w:p w14:paraId="542523FE"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Хэвлэл мэдээллийн хэрэгслээр зар сурталчилгаа, суртал ухуулга явуулах</w:t>
            </w:r>
          </w:p>
        </w:tc>
        <w:tc>
          <w:tcPr>
            <w:tcW w:w="2812" w:type="dxa"/>
            <w:shd w:val="clear" w:color="auto" w:fill="auto"/>
          </w:tcPr>
          <w:p w14:paraId="2FE2BC17" w14:textId="77777777" w:rsidR="000033C1" w:rsidRPr="00181B4C" w:rsidRDefault="000033C1" w:rsidP="00181B4C">
            <w:pPr>
              <w:tabs>
                <w:tab w:val="left" w:pos="630"/>
              </w:tabs>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285678A7" w14:textId="18B9CE0F"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 xml:space="preserve">Тодорхой хэмжээний зардал </w:t>
            </w:r>
            <w:r w:rsidR="006478CC">
              <w:rPr>
                <w:rFonts w:ascii="Arial" w:eastAsia="Calibri" w:hAnsi="Arial" w:cs="Arial"/>
                <w:color w:val="000000" w:themeColor="text1"/>
                <w:sz w:val="24"/>
                <w:szCs w:val="24"/>
              </w:rPr>
              <w:t>гарах</w:t>
            </w:r>
            <w:r w:rsidRPr="00181B4C">
              <w:rPr>
                <w:rFonts w:ascii="Arial" w:eastAsia="Calibri" w:hAnsi="Arial" w:cs="Arial"/>
                <w:color w:val="000000" w:themeColor="text1"/>
                <w:sz w:val="24"/>
                <w:szCs w:val="24"/>
              </w:rPr>
              <w:t xml:space="preserve"> хэдий ч асуудлын гол шалтгааныг </w:t>
            </w:r>
            <w:r w:rsidR="006478CC">
              <w:rPr>
                <w:rFonts w:ascii="Arial" w:eastAsia="Calibri" w:hAnsi="Arial" w:cs="Arial"/>
                <w:color w:val="000000" w:themeColor="text1"/>
                <w:sz w:val="24"/>
                <w:szCs w:val="24"/>
              </w:rPr>
              <w:t>арилгах боломжгүй</w:t>
            </w:r>
            <w:r w:rsidRPr="00181B4C">
              <w:rPr>
                <w:rFonts w:ascii="Arial" w:eastAsia="Calibri" w:hAnsi="Arial" w:cs="Arial"/>
                <w:color w:val="000000" w:themeColor="text1"/>
                <w:sz w:val="24"/>
                <w:szCs w:val="24"/>
              </w:rPr>
              <w:t>.</w:t>
            </w:r>
          </w:p>
        </w:tc>
        <w:tc>
          <w:tcPr>
            <w:tcW w:w="1496" w:type="dxa"/>
          </w:tcPr>
          <w:p w14:paraId="185F5E49"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4386C30F" w14:textId="77777777" w:rsidTr="00503E68">
        <w:tc>
          <w:tcPr>
            <w:tcW w:w="405" w:type="dxa"/>
            <w:shd w:val="clear" w:color="auto" w:fill="auto"/>
          </w:tcPr>
          <w:p w14:paraId="237B5F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3</w:t>
            </w:r>
          </w:p>
        </w:tc>
        <w:tc>
          <w:tcPr>
            <w:tcW w:w="2215" w:type="dxa"/>
            <w:shd w:val="clear" w:color="auto" w:fill="auto"/>
          </w:tcPr>
          <w:p w14:paraId="4F007F2C"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Зах зээлийн механизм хэрэглэх, төрөөс зохицуулалт хийх</w:t>
            </w:r>
          </w:p>
        </w:tc>
        <w:tc>
          <w:tcPr>
            <w:tcW w:w="2812" w:type="dxa"/>
            <w:shd w:val="clear" w:color="auto" w:fill="auto"/>
          </w:tcPr>
          <w:p w14:paraId="611B8BAE"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78CA8419" w14:textId="621F0959" w:rsidR="000033C1" w:rsidRPr="00181B4C" w:rsidRDefault="006478C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Төрийн зохицуулалт зайлшгүй шаардлагтай салбар тул асуудлыг шийдвэрлэх боломжгүй.</w:t>
            </w:r>
          </w:p>
        </w:tc>
        <w:tc>
          <w:tcPr>
            <w:tcW w:w="1496" w:type="dxa"/>
          </w:tcPr>
          <w:p w14:paraId="0C3AB6E2"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2D5A6545" w14:textId="77777777" w:rsidTr="00503E68">
        <w:tc>
          <w:tcPr>
            <w:tcW w:w="405" w:type="dxa"/>
            <w:shd w:val="clear" w:color="auto" w:fill="auto"/>
          </w:tcPr>
          <w:p w14:paraId="2E16E08E" w14:textId="47D3B956"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lastRenderedPageBreak/>
              <w:t>4</w:t>
            </w:r>
          </w:p>
        </w:tc>
        <w:tc>
          <w:tcPr>
            <w:tcW w:w="2215" w:type="dxa"/>
            <w:shd w:val="clear" w:color="auto" w:fill="auto"/>
          </w:tcPr>
          <w:p w14:paraId="3EB173F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Захиргааны шийдвэр гаргах</w:t>
            </w:r>
          </w:p>
        </w:tc>
        <w:tc>
          <w:tcPr>
            <w:tcW w:w="2812" w:type="dxa"/>
            <w:shd w:val="clear" w:color="auto" w:fill="auto"/>
          </w:tcPr>
          <w:p w14:paraId="38B99B8D" w14:textId="42FC96C8" w:rsidR="000033C1" w:rsidRPr="00181B4C" w:rsidRDefault="00F14F93" w:rsidP="004939BC">
            <w:pPr>
              <w:spacing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Биеийн тамир, спортын тухай, Галт зэ</w:t>
            </w:r>
            <w:r w:rsidR="009E3880">
              <w:rPr>
                <w:rFonts w:ascii="Arial" w:eastAsia="Calibri" w:hAnsi="Arial" w:cs="Arial"/>
                <w:color w:val="000000" w:themeColor="text1"/>
                <w:sz w:val="24"/>
                <w:szCs w:val="24"/>
              </w:rPr>
              <w:t>в</w:t>
            </w:r>
            <w:r>
              <w:rPr>
                <w:rFonts w:ascii="Arial" w:eastAsia="Calibri" w:hAnsi="Arial" w:cs="Arial"/>
                <w:color w:val="000000" w:themeColor="text1"/>
                <w:sz w:val="24"/>
                <w:szCs w:val="24"/>
              </w:rPr>
              <w:t xml:space="preserve">сгийн тухай, Засгийн газрын тусгай сангийн тухай хуулиар олон улсын конвенц, Засгийн газрын тухай хуульд зааснаас өөрөөр заасан тул зорилгодоо хүрэх боломжгүй. </w:t>
            </w:r>
          </w:p>
        </w:tc>
        <w:tc>
          <w:tcPr>
            <w:tcW w:w="2536" w:type="dxa"/>
            <w:shd w:val="clear" w:color="auto" w:fill="auto"/>
          </w:tcPr>
          <w:p w14:paraId="43913023" w14:textId="42F93C66" w:rsidR="000033C1" w:rsidRPr="00181B4C" w:rsidRDefault="004939B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Ямар нэгэн үр өгөөж гарахгүй. </w:t>
            </w:r>
            <w:r w:rsidR="000033C1" w:rsidRPr="00181B4C">
              <w:rPr>
                <w:rFonts w:ascii="Arial" w:eastAsia="Calibri" w:hAnsi="Arial" w:cs="Arial"/>
                <w:color w:val="000000" w:themeColor="text1"/>
                <w:sz w:val="24"/>
                <w:szCs w:val="24"/>
              </w:rPr>
              <w:t xml:space="preserve"> </w:t>
            </w:r>
          </w:p>
        </w:tc>
        <w:tc>
          <w:tcPr>
            <w:tcW w:w="1496" w:type="dxa"/>
          </w:tcPr>
          <w:p w14:paraId="33F0863B"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 зорилгодоо хүрэх боломжгүй</w:t>
            </w:r>
          </w:p>
        </w:tc>
      </w:tr>
      <w:tr w:rsidR="00503E68" w:rsidRPr="00181B4C" w14:paraId="483592A4" w14:textId="77777777" w:rsidTr="00503E68">
        <w:tc>
          <w:tcPr>
            <w:tcW w:w="405" w:type="dxa"/>
            <w:shd w:val="clear" w:color="auto" w:fill="auto"/>
          </w:tcPr>
          <w:p w14:paraId="7FEBC7C0" w14:textId="03F222A8"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5</w:t>
            </w:r>
          </w:p>
        </w:tc>
        <w:tc>
          <w:tcPr>
            <w:tcW w:w="2215" w:type="dxa"/>
            <w:shd w:val="clear" w:color="auto" w:fill="auto"/>
          </w:tcPr>
          <w:p w14:paraId="135B201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Төрийн бус байгууллагаар төрийн тодорхой чиг үүргийг гүйцэтгүүлэх</w:t>
            </w:r>
          </w:p>
        </w:tc>
        <w:tc>
          <w:tcPr>
            <w:tcW w:w="2812" w:type="dxa"/>
            <w:shd w:val="clear" w:color="auto" w:fill="auto"/>
          </w:tcPr>
          <w:p w14:paraId="29EAD844" w14:textId="67974358" w:rsidR="000033C1" w:rsidRPr="00181B4C" w:rsidRDefault="00087FF3" w:rsidP="00181B4C">
            <w:pPr>
              <w:spacing w:after="0" w:line="240" w:lineRule="auto"/>
              <w:jc w:val="both"/>
              <w:rPr>
                <w:rFonts w:ascii="Arial" w:eastAsia="Calibri" w:hAnsi="Arial" w:cs="Arial"/>
                <w:color w:val="000000" w:themeColor="text1"/>
                <w:sz w:val="24"/>
                <w:szCs w:val="24"/>
              </w:rPr>
            </w:pPr>
            <w:r>
              <w:rPr>
                <w:rFonts w:ascii="Arial" w:eastAsia="Arial" w:hAnsi="Arial" w:cs="Arial"/>
                <w:bCs/>
                <w:color w:val="000000" w:themeColor="text1"/>
                <w:sz w:val="24"/>
                <w:szCs w:val="24"/>
              </w:rPr>
              <w:t xml:space="preserve">Засгийн газрын 2019 оны “Төрийн зарим чиг үүргийг төрийн бус байгууллагаар гүйцэтгүүлэх тухай” </w:t>
            </w:r>
            <w:r w:rsidRPr="00181B4C">
              <w:rPr>
                <w:rFonts w:ascii="Arial" w:eastAsia="Arial" w:hAnsi="Arial" w:cs="Arial"/>
                <w:bCs/>
                <w:color w:val="000000" w:themeColor="text1"/>
                <w:sz w:val="24"/>
                <w:szCs w:val="24"/>
              </w:rPr>
              <w:t xml:space="preserve"> </w:t>
            </w:r>
            <w:r>
              <w:rPr>
                <w:rFonts w:ascii="Arial" w:eastAsia="Arial" w:hAnsi="Arial" w:cs="Arial"/>
                <w:bCs/>
                <w:color w:val="000000" w:themeColor="text1"/>
                <w:sz w:val="24"/>
                <w:szCs w:val="24"/>
              </w:rPr>
              <w:t xml:space="preserve">391 дүгээр тогтоолоор Спортод сэргээш хэрэглэхийн эсрэг олон улсын конвенцыг хэрэгжүүлэх зорилгоор улсын хэмжээнд допингийн эсрэг мэдээлэл, сургалт, сурталчилгаа, судалгаа хийх, урьдчилан сэргийлэх, допингийн хяналтын хөтөлбөрийг хэрэгжүүлэн шинжилгээ авах, баталгаажуулах, үр дүнг тооцох чиг үүргийг Монголын Үндэсний допингийн эсрэг байгууллагаар гэрээний үндсэн дээр гүйцэтгүүлж байгаа боловч санхүүжилт, болон бусад асуудал бүрэн гүйцэт шийдэгдээгүй тул зорилгодоо хүрэх боломжгүй. </w:t>
            </w:r>
          </w:p>
        </w:tc>
        <w:tc>
          <w:tcPr>
            <w:tcW w:w="2536" w:type="dxa"/>
            <w:shd w:val="clear" w:color="auto" w:fill="auto"/>
          </w:tcPr>
          <w:p w14:paraId="31776E3D"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 xml:space="preserve">Хэрэгжих боломжгүй.  </w:t>
            </w:r>
          </w:p>
        </w:tc>
        <w:tc>
          <w:tcPr>
            <w:tcW w:w="1496" w:type="dxa"/>
          </w:tcPr>
          <w:p w14:paraId="4DCCE3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Сөрөг</w:t>
            </w:r>
          </w:p>
        </w:tc>
      </w:tr>
      <w:tr w:rsidR="00503E68" w:rsidRPr="00181B4C" w14:paraId="4D54E2A1" w14:textId="77777777" w:rsidTr="00503E68">
        <w:tc>
          <w:tcPr>
            <w:tcW w:w="405" w:type="dxa"/>
            <w:shd w:val="clear" w:color="auto" w:fill="auto"/>
          </w:tcPr>
          <w:p w14:paraId="4A47795D" w14:textId="4EA49E11"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6</w:t>
            </w:r>
          </w:p>
        </w:tc>
        <w:tc>
          <w:tcPr>
            <w:tcW w:w="2215" w:type="dxa"/>
            <w:shd w:val="clear" w:color="auto" w:fill="auto"/>
          </w:tcPr>
          <w:p w14:paraId="3307D22E" w14:textId="5FC8631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Хууль тогтоомжид нэмэлт</w:t>
            </w:r>
            <w:r w:rsidR="006E4E04">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төсөл боловсруулах</w:t>
            </w:r>
          </w:p>
        </w:tc>
        <w:tc>
          <w:tcPr>
            <w:tcW w:w="2812" w:type="dxa"/>
            <w:shd w:val="clear" w:color="auto" w:fill="auto"/>
          </w:tcPr>
          <w:p w14:paraId="4E17100B" w14:textId="191B148C" w:rsidR="000033C1" w:rsidRPr="00181B4C" w:rsidRDefault="00087FF3" w:rsidP="00181B4C">
            <w:pPr>
              <w:spacing w:after="0" w:line="24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Биеийн тамир, спортын тухай хуульд нэмэлт, өөрчлөлт оруулах нь </w:t>
            </w:r>
            <w:r w:rsidRPr="00F14F93">
              <w:rPr>
                <w:rFonts w:ascii="Arial" w:hAnsi="Arial" w:cs="Arial"/>
                <w:color w:val="000000" w:themeColor="text1"/>
                <w:sz w:val="24"/>
                <w:szCs w:val="24"/>
              </w:rPr>
              <w:t xml:space="preserve">“Спортод сэргээш хэрэглэхийн </w:t>
            </w:r>
            <w:r w:rsidRPr="00F14F93">
              <w:rPr>
                <w:rFonts w:ascii="Arial" w:hAnsi="Arial" w:cs="Arial"/>
                <w:color w:val="000000" w:themeColor="text1"/>
                <w:sz w:val="24"/>
                <w:szCs w:val="24"/>
              </w:rPr>
              <w:lastRenderedPageBreak/>
              <w:t>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w:t>
            </w:r>
            <w:r>
              <w:rPr>
                <w:rFonts w:ascii="Arial" w:hAnsi="Arial" w:cs="Arial"/>
                <w:color w:val="000000" w:themeColor="text1"/>
                <w:sz w:val="24"/>
                <w:szCs w:val="24"/>
              </w:rPr>
              <w:t xml:space="preserve"> тул зорилгодоо хүрэх бүрэн боломжтой. </w:t>
            </w:r>
            <w:r w:rsidR="006E4E04">
              <w:rPr>
                <w:rFonts w:ascii="Arial" w:eastAsia="Calibri" w:hAnsi="Arial" w:cs="Arial"/>
                <w:color w:val="000000" w:themeColor="text1"/>
                <w:sz w:val="24"/>
                <w:szCs w:val="24"/>
              </w:rPr>
              <w:t xml:space="preserve"> </w:t>
            </w:r>
          </w:p>
        </w:tc>
        <w:tc>
          <w:tcPr>
            <w:tcW w:w="2536" w:type="dxa"/>
            <w:shd w:val="clear" w:color="auto" w:fill="auto"/>
          </w:tcPr>
          <w:p w14:paraId="65CF4DF6" w14:textId="11D742BA" w:rsidR="000033C1" w:rsidRPr="00181B4C" w:rsidRDefault="004939B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Ямар нэгэн</w:t>
            </w:r>
            <w:r w:rsidR="000033C1" w:rsidRPr="00181B4C">
              <w:rPr>
                <w:rFonts w:ascii="Arial" w:eastAsia="Calibri" w:hAnsi="Arial" w:cs="Arial"/>
                <w:color w:val="000000" w:themeColor="text1"/>
                <w:sz w:val="24"/>
                <w:szCs w:val="24"/>
              </w:rPr>
              <w:t xml:space="preserve"> зардал гарах</w:t>
            </w:r>
            <w:r>
              <w:rPr>
                <w:rFonts w:ascii="Arial" w:eastAsia="Calibri" w:hAnsi="Arial" w:cs="Arial"/>
                <w:color w:val="000000" w:themeColor="text1"/>
                <w:sz w:val="24"/>
                <w:szCs w:val="24"/>
              </w:rPr>
              <w:t xml:space="preserve">гүйгээр </w:t>
            </w:r>
            <w:r w:rsidR="000033C1" w:rsidRPr="00181B4C">
              <w:rPr>
                <w:rFonts w:ascii="Arial" w:eastAsia="Calibri" w:hAnsi="Arial" w:cs="Arial"/>
                <w:color w:val="000000" w:themeColor="text1"/>
                <w:sz w:val="24"/>
                <w:szCs w:val="24"/>
              </w:rPr>
              <w:t>асуудлыг шийдвэрлэх гол арга зам болно.</w:t>
            </w:r>
          </w:p>
        </w:tc>
        <w:tc>
          <w:tcPr>
            <w:tcW w:w="1496" w:type="dxa"/>
          </w:tcPr>
          <w:p w14:paraId="5CEEB9A5"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Эерэг</w:t>
            </w:r>
          </w:p>
        </w:tc>
      </w:tr>
    </w:tbl>
    <w:p w14:paraId="4CB20370" w14:textId="77777777" w:rsidR="00193FB0" w:rsidRPr="00181B4C" w:rsidRDefault="00193FB0" w:rsidP="00503E68">
      <w:pPr>
        <w:spacing w:after="0" w:line="240" w:lineRule="auto"/>
        <w:ind w:right="57"/>
        <w:jc w:val="both"/>
        <w:rPr>
          <w:rFonts w:ascii="Arial" w:hAnsi="Arial" w:cs="Arial"/>
          <w:color w:val="000000" w:themeColor="text1"/>
          <w:sz w:val="24"/>
          <w:szCs w:val="24"/>
        </w:rPr>
      </w:pPr>
    </w:p>
    <w:p w14:paraId="6CBB6BA7" w14:textId="4D4DE678"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Зорилгодоо хүрэх боломжит байдал</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асуудлын эерэг</w:t>
      </w:r>
      <w:r w:rsidR="006A3751"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сөрөг талуудыг үнэлсний үр дүнд </w:t>
      </w:r>
      <w:r w:rsidR="00087FF3">
        <w:rPr>
          <w:rFonts w:ascii="Arial" w:hAnsi="Arial" w:cs="Arial"/>
          <w:color w:val="000000" w:themeColor="text1"/>
          <w:sz w:val="24"/>
          <w:szCs w:val="24"/>
        </w:rPr>
        <w:t>Биеийн тамир, спортын тухай</w:t>
      </w:r>
      <w:r w:rsidR="006E4E04">
        <w:rPr>
          <w:rFonts w:ascii="Arial" w:hAnsi="Arial" w:cs="Arial"/>
          <w:color w:val="000000" w:themeColor="text1"/>
          <w:sz w:val="24"/>
          <w:szCs w:val="24"/>
        </w:rPr>
        <w:t xml:space="preserve"> хуульд </w:t>
      </w:r>
      <w:r w:rsidRPr="00181B4C">
        <w:rPr>
          <w:rFonts w:ascii="Arial" w:hAnsi="Arial" w:cs="Arial"/>
          <w:color w:val="000000" w:themeColor="text1"/>
          <w:sz w:val="24"/>
          <w:szCs w:val="24"/>
        </w:rPr>
        <w:t>нэмэлт</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хуулийн төслийг боловсруулах нь асуудлыг шийдвэрлэх цорын ганц арга зам </w:t>
      </w:r>
      <w:r w:rsidR="006A3751" w:rsidRPr="00181B4C">
        <w:rPr>
          <w:rFonts w:ascii="Arial" w:hAnsi="Arial" w:cs="Arial"/>
          <w:color w:val="000000" w:themeColor="text1"/>
          <w:sz w:val="24"/>
          <w:szCs w:val="24"/>
        </w:rPr>
        <w:t>гэж</w:t>
      </w:r>
      <w:r w:rsidRPr="00181B4C">
        <w:rPr>
          <w:rFonts w:ascii="Arial" w:hAnsi="Arial" w:cs="Arial"/>
          <w:color w:val="000000" w:themeColor="text1"/>
          <w:sz w:val="24"/>
          <w:szCs w:val="24"/>
        </w:rPr>
        <w:t xml:space="preserve"> дүгнэн</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цаашдын судалгааг хийлээ.</w:t>
      </w:r>
    </w:p>
    <w:p w14:paraId="6D1DC81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2A93412D" w14:textId="64366D80" w:rsidR="00676F54" w:rsidRPr="00181B4C" w:rsidRDefault="00676F54" w:rsidP="00C720DF">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6E38352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7D5D441B" w14:textId="18B91F45" w:rsidR="00676F54" w:rsidRPr="00503E68" w:rsidRDefault="00503E68" w:rsidP="00503E68">
      <w:pPr>
        <w:spacing w:after="0" w:line="240" w:lineRule="auto"/>
        <w:ind w:right="57" w:firstLine="720"/>
        <w:jc w:val="both"/>
        <w:rPr>
          <w:rFonts w:ascii="Arial" w:hAnsi="Arial" w:cs="Arial"/>
          <w:b/>
          <w:bCs/>
          <w:color w:val="000000" w:themeColor="text1"/>
          <w:sz w:val="24"/>
          <w:szCs w:val="24"/>
        </w:rPr>
      </w:pPr>
      <w:r w:rsidRPr="00503E68">
        <w:rPr>
          <w:rFonts w:ascii="Arial" w:hAnsi="Arial" w:cs="Arial"/>
          <w:b/>
          <w:bCs/>
          <w:color w:val="000000" w:themeColor="text1"/>
          <w:sz w:val="24"/>
          <w:szCs w:val="24"/>
        </w:rPr>
        <w:t>4.1.</w:t>
      </w:r>
      <w:r w:rsidR="00676F54" w:rsidRPr="00503E68">
        <w:rPr>
          <w:rFonts w:ascii="Arial" w:hAnsi="Arial" w:cs="Arial"/>
          <w:b/>
          <w:bCs/>
          <w:color w:val="000000" w:themeColor="text1"/>
          <w:sz w:val="24"/>
          <w:szCs w:val="24"/>
        </w:rPr>
        <w:t>Хүний эрхэд үзүүлэх үр нөлөө</w:t>
      </w:r>
    </w:p>
    <w:p w14:paraId="5DF5894B" w14:textId="117F3C61" w:rsidR="000033C1" w:rsidRPr="00181B4C" w:rsidRDefault="000033C1" w:rsidP="00181B4C">
      <w:pPr>
        <w:pStyle w:val="ListParagraph"/>
        <w:spacing w:after="0" w:line="240" w:lineRule="auto"/>
        <w:ind w:left="1137" w:right="57"/>
        <w:jc w:val="both"/>
        <w:rPr>
          <w:rFonts w:ascii="Arial" w:hAnsi="Arial" w:cs="Arial"/>
          <w:color w:val="000000" w:themeColor="text1"/>
          <w:sz w:val="24"/>
          <w:szCs w:val="24"/>
          <w:lang w:val="mn-MN"/>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3240"/>
        <w:gridCol w:w="990"/>
        <w:gridCol w:w="1080"/>
        <w:gridCol w:w="2461"/>
      </w:tblGrid>
      <w:tr w:rsidR="00181B4C" w:rsidRPr="00181B4C" w14:paraId="39A6ECE6" w14:textId="77777777" w:rsidTr="00503E68">
        <w:tc>
          <w:tcPr>
            <w:tcW w:w="1597" w:type="dxa"/>
            <w:shd w:val="clear" w:color="auto" w:fill="auto"/>
            <w:vAlign w:val="center"/>
          </w:tcPr>
          <w:p w14:paraId="6FEA9D5B"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40" w:type="dxa"/>
            <w:shd w:val="clear" w:color="auto" w:fill="auto"/>
            <w:vAlign w:val="center"/>
          </w:tcPr>
          <w:p w14:paraId="16A3A02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p w14:paraId="1E42AD0A" w14:textId="77777777" w:rsidR="000033C1" w:rsidRPr="00181B4C" w:rsidRDefault="000033C1" w:rsidP="00181B4C">
            <w:pPr>
              <w:spacing w:after="0" w:line="240" w:lineRule="auto"/>
              <w:jc w:val="center"/>
              <w:rPr>
                <w:rFonts w:ascii="Arial" w:hAnsi="Arial" w:cs="Arial"/>
                <w:b/>
                <w:color w:val="000000" w:themeColor="text1"/>
                <w:sz w:val="24"/>
                <w:szCs w:val="24"/>
              </w:rPr>
            </w:pPr>
          </w:p>
        </w:tc>
        <w:tc>
          <w:tcPr>
            <w:tcW w:w="2070" w:type="dxa"/>
            <w:gridSpan w:val="2"/>
            <w:shd w:val="clear" w:color="auto" w:fill="auto"/>
            <w:vAlign w:val="center"/>
          </w:tcPr>
          <w:p w14:paraId="7EF5220F"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461" w:type="dxa"/>
            <w:vAlign w:val="center"/>
          </w:tcPr>
          <w:p w14:paraId="1D2899F4"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127B9EB8" w14:textId="77777777" w:rsidTr="00503E68">
        <w:tc>
          <w:tcPr>
            <w:tcW w:w="1597" w:type="dxa"/>
            <w:vMerge w:val="restart"/>
            <w:shd w:val="clear" w:color="auto" w:fill="auto"/>
            <w:textDirection w:val="btLr"/>
            <w:vAlign w:val="center"/>
          </w:tcPr>
          <w:p w14:paraId="53DB036D" w14:textId="77777777" w:rsidR="000033C1" w:rsidRPr="00181B4C" w:rsidRDefault="000033C1" w:rsidP="00181B4C">
            <w:pPr>
              <w:spacing w:after="0" w:line="240" w:lineRule="auto"/>
              <w:ind w:left="113" w:right="113"/>
              <w:contextualSpacing/>
              <w:jc w:val="center"/>
              <w:rPr>
                <w:rFonts w:ascii="Arial" w:hAnsi="Arial" w:cs="Arial"/>
                <w:color w:val="000000" w:themeColor="text1"/>
                <w:sz w:val="24"/>
                <w:szCs w:val="24"/>
              </w:rPr>
            </w:pPr>
            <w:r w:rsidRPr="00181B4C">
              <w:rPr>
                <w:rFonts w:ascii="Arial" w:hAnsi="Arial" w:cs="Arial"/>
                <w:color w:val="000000" w:themeColor="text1"/>
                <w:sz w:val="24"/>
                <w:szCs w:val="24"/>
              </w:rPr>
              <w:t>1.Хүний эрхийн суурь зарчмуудад нийцэж буй эсэх</w:t>
            </w:r>
          </w:p>
        </w:tc>
        <w:tc>
          <w:tcPr>
            <w:tcW w:w="7771" w:type="dxa"/>
            <w:gridSpan w:val="4"/>
            <w:shd w:val="clear" w:color="auto" w:fill="auto"/>
          </w:tcPr>
          <w:p w14:paraId="141F5E91" w14:textId="77777777" w:rsidR="000033C1" w:rsidRPr="00181B4C" w:rsidRDefault="000033C1" w:rsidP="00181B4C">
            <w:pPr>
              <w:tabs>
                <w:tab w:val="left" w:pos="2685"/>
              </w:tabs>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1.1 Ялгаварлан гадуурхахгүй ба тэгш байх</w:t>
            </w:r>
          </w:p>
        </w:tc>
      </w:tr>
      <w:tr w:rsidR="00181B4C" w:rsidRPr="00181B4C" w14:paraId="787D6A71" w14:textId="77777777" w:rsidTr="00503E68">
        <w:tc>
          <w:tcPr>
            <w:tcW w:w="1597" w:type="dxa"/>
            <w:vMerge/>
            <w:shd w:val="clear" w:color="auto" w:fill="auto"/>
          </w:tcPr>
          <w:p w14:paraId="2B84BB9B" w14:textId="77777777" w:rsidR="000033C1" w:rsidRPr="00181B4C" w:rsidRDefault="000033C1" w:rsidP="00181B4C">
            <w:pPr>
              <w:spacing w:after="0" w:line="240" w:lineRule="auto"/>
              <w:rPr>
                <w:rFonts w:ascii="Arial" w:hAnsi="Arial" w:cs="Arial"/>
                <w:b/>
                <w:color w:val="000000" w:themeColor="text1"/>
                <w:sz w:val="24"/>
                <w:szCs w:val="24"/>
              </w:rPr>
            </w:pPr>
          </w:p>
        </w:tc>
        <w:tc>
          <w:tcPr>
            <w:tcW w:w="3240" w:type="dxa"/>
            <w:shd w:val="clear" w:color="auto" w:fill="auto"/>
            <w:vAlign w:val="center"/>
          </w:tcPr>
          <w:p w14:paraId="1E1DFD15" w14:textId="77777777" w:rsidR="000033C1" w:rsidRPr="00181B4C" w:rsidRDefault="000033C1" w:rsidP="00503E6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1.1.1.Ялгаварлан гадуурхахыг хориглох эсэх</w:t>
            </w:r>
          </w:p>
        </w:tc>
        <w:tc>
          <w:tcPr>
            <w:tcW w:w="990" w:type="dxa"/>
            <w:tcBorders>
              <w:right w:val="single" w:sz="4" w:space="0" w:color="auto"/>
            </w:tcBorders>
            <w:shd w:val="clear" w:color="auto" w:fill="auto"/>
          </w:tcPr>
          <w:p w14:paraId="4584CE87" w14:textId="77777777" w:rsidR="007444BB" w:rsidRPr="00181B4C" w:rsidRDefault="007444BB" w:rsidP="00181B4C">
            <w:pPr>
              <w:spacing w:after="0" w:line="240" w:lineRule="auto"/>
              <w:rPr>
                <w:rFonts w:ascii="Arial" w:hAnsi="Arial" w:cs="Arial"/>
                <w:color w:val="000000" w:themeColor="text1"/>
                <w:sz w:val="24"/>
                <w:szCs w:val="24"/>
              </w:rPr>
            </w:pPr>
          </w:p>
          <w:p w14:paraId="56CA9291" w14:textId="4215485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659AEB" w14:textId="77777777" w:rsidR="000033C1" w:rsidRPr="00181B4C" w:rsidRDefault="000033C1" w:rsidP="00181B4C">
            <w:pPr>
              <w:spacing w:after="0" w:line="240" w:lineRule="auto"/>
              <w:rPr>
                <w:rFonts w:ascii="Arial" w:hAnsi="Arial" w:cs="Arial"/>
                <w:color w:val="000000" w:themeColor="text1"/>
                <w:sz w:val="24"/>
                <w:szCs w:val="24"/>
              </w:rPr>
            </w:pPr>
          </w:p>
        </w:tc>
        <w:tc>
          <w:tcPr>
            <w:tcW w:w="1080" w:type="dxa"/>
            <w:tcBorders>
              <w:left w:val="single" w:sz="4" w:space="0" w:color="auto"/>
            </w:tcBorders>
            <w:shd w:val="clear" w:color="auto" w:fill="auto"/>
            <w:vAlign w:val="center"/>
          </w:tcPr>
          <w:p w14:paraId="38F505D5"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2AED9BC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7CB49201" w14:textId="77777777" w:rsidTr="00503E68">
        <w:tc>
          <w:tcPr>
            <w:tcW w:w="1597" w:type="dxa"/>
            <w:vMerge/>
            <w:shd w:val="clear" w:color="auto" w:fill="auto"/>
          </w:tcPr>
          <w:p w14:paraId="7E6972C0"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vAlign w:val="center"/>
          </w:tcPr>
          <w:p w14:paraId="2E6419C6" w14:textId="77777777"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1.1.2.Ялгаварлан гадуурхсан буюу аль нэг бүлэгт давуу байдал үүсгэх эсэх</w:t>
            </w:r>
          </w:p>
          <w:p w14:paraId="513D9BAB" w14:textId="77777777" w:rsidR="000033C1" w:rsidRPr="00181B4C" w:rsidRDefault="000033C1" w:rsidP="00503E68">
            <w:pPr>
              <w:spacing w:after="0" w:line="240" w:lineRule="auto"/>
              <w:ind w:firstLine="342"/>
              <w:rPr>
                <w:rFonts w:ascii="Arial" w:hAnsi="Arial" w:cs="Arial"/>
                <w:color w:val="000000" w:themeColor="text1"/>
                <w:sz w:val="24"/>
                <w:szCs w:val="24"/>
              </w:rPr>
            </w:pPr>
          </w:p>
        </w:tc>
        <w:tc>
          <w:tcPr>
            <w:tcW w:w="990" w:type="dxa"/>
            <w:tcBorders>
              <w:right w:val="single" w:sz="4" w:space="0" w:color="auto"/>
            </w:tcBorders>
            <w:shd w:val="clear" w:color="auto" w:fill="auto"/>
          </w:tcPr>
          <w:p w14:paraId="4389C7B0" w14:textId="77777777" w:rsidR="000033C1" w:rsidRPr="00181B4C" w:rsidRDefault="000033C1" w:rsidP="00181B4C">
            <w:pPr>
              <w:spacing w:after="0" w:line="240" w:lineRule="auto"/>
              <w:rPr>
                <w:rFonts w:ascii="Arial" w:hAnsi="Arial" w:cs="Arial"/>
                <w:color w:val="000000" w:themeColor="text1"/>
                <w:sz w:val="24"/>
                <w:szCs w:val="24"/>
              </w:rPr>
            </w:pPr>
          </w:p>
          <w:p w14:paraId="17BE793E" w14:textId="77777777" w:rsidR="000033C1" w:rsidRPr="00181B4C" w:rsidRDefault="000033C1" w:rsidP="00181B4C">
            <w:pPr>
              <w:spacing w:after="0" w:line="240" w:lineRule="auto"/>
              <w:rPr>
                <w:rFonts w:ascii="Arial" w:hAnsi="Arial" w:cs="Arial"/>
                <w:color w:val="000000" w:themeColor="text1"/>
                <w:sz w:val="24"/>
                <w:szCs w:val="24"/>
              </w:rPr>
            </w:pPr>
          </w:p>
          <w:p w14:paraId="013DEB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tcBorders>
            <w:shd w:val="clear" w:color="auto" w:fill="auto"/>
            <w:vAlign w:val="center"/>
          </w:tcPr>
          <w:p w14:paraId="6CBE0C42" w14:textId="77777777" w:rsidR="000033C1" w:rsidRPr="00181B4C" w:rsidRDefault="000033C1" w:rsidP="00503E6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51E942C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5B883BAE" w14:textId="77777777" w:rsidTr="00503E68">
        <w:tc>
          <w:tcPr>
            <w:tcW w:w="1597" w:type="dxa"/>
            <w:vMerge/>
            <w:shd w:val="clear" w:color="auto" w:fill="auto"/>
          </w:tcPr>
          <w:p w14:paraId="365220E8"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tcPr>
          <w:p w14:paraId="07C53788" w14:textId="77777777"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90" w:type="dxa"/>
            <w:tcBorders>
              <w:right w:val="single" w:sz="4" w:space="0" w:color="auto"/>
            </w:tcBorders>
            <w:shd w:val="clear" w:color="auto" w:fill="auto"/>
            <w:vAlign w:val="center"/>
          </w:tcPr>
          <w:p w14:paraId="33F008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7BCFD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1AE1185D" w14:textId="77777777" w:rsidR="000033C1" w:rsidRPr="00181B4C" w:rsidRDefault="000033C1" w:rsidP="00181B4C">
            <w:pPr>
              <w:spacing w:after="0" w:line="240" w:lineRule="auto"/>
              <w:rPr>
                <w:rFonts w:ascii="Arial" w:hAnsi="Arial" w:cs="Arial"/>
                <w:color w:val="000000" w:themeColor="text1"/>
                <w:sz w:val="24"/>
                <w:szCs w:val="24"/>
              </w:rPr>
            </w:pPr>
          </w:p>
          <w:p w14:paraId="7CC91A5B" w14:textId="77777777" w:rsidR="00503E68" w:rsidRDefault="00503E68" w:rsidP="00181B4C">
            <w:pPr>
              <w:spacing w:after="0" w:line="240" w:lineRule="auto"/>
              <w:rPr>
                <w:rFonts w:ascii="Arial" w:hAnsi="Arial" w:cs="Arial"/>
                <w:noProof/>
                <w:color w:val="000000" w:themeColor="text1"/>
                <w:sz w:val="24"/>
                <w:szCs w:val="24"/>
              </w:rPr>
            </w:pPr>
          </w:p>
          <w:p w14:paraId="3FB740F7" w14:textId="77777777" w:rsidR="00503E68" w:rsidRDefault="00503E68" w:rsidP="00181B4C">
            <w:pPr>
              <w:spacing w:after="0" w:line="240" w:lineRule="auto"/>
              <w:rPr>
                <w:rFonts w:ascii="Arial" w:hAnsi="Arial" w:cs="Arial"/>
                <w:noProof/>
                <w:color w:val="000000" w:themeColor="text1"/>
                <w:sz w:val="24"/>
                <w:szCs w:val="24"/>
              </w:rPr>
            </w:pPr>
          </w:p>
          <w:p w14:paraId="767101B7" w14:textId="77777777" w:rsidR="00503E68" w:rsidRDefault="00503E68" w:rsidP="00181B4C">
            <w:pPr>
              <w:spacing w:after="0" w:line="240" w:lineRule="auto"/>
              <w:rPr>
                <w:rFonts w:ascii="Arial" w:hAnsi="Arial" w:cs="Arial"/>
                <w:noProof/>
                <w:color w:val="000000" w:themeColor="text1"/>
                <w:sz w:val="24"/>
                <w:szCs w:val="24"/>
              </w:rPr>
            </w:pPr>
          </w:p>
          <w:p w14:paraId="48707689" w14:textId="685BB29A" w:rsidR="000033C1" w:rsidRPr="00181B4C" w:rsidRDefault="000033C1" w:rsidP="00181B4C">
            <w:pPr>
              <w:spacing w:after="0" w:line="240" w:lineRule="auto"/>
              <w:rPr>
                <w:rFonts w:ascii="Arial" w:hAnsi="Arial" w:cs="Arial"/>
                <w:noProof/>
                <w:color w:val="000000" w:themeColor="text1"/>
                <w:sz w:val="24"/>
                <w:szCs w:val="24"/>
              </w:rPr>
            </w:pPr>
            <w:r w:rsidRPr="00181B4C">
              <w:rPr>
                <w:rFonts w:ascii="Arial" w:hAnsi="Arial" w:cs="Arial"/>
                <w:noProof/>
                <w:color w:val="000000" w:themeColor="text1"/>
                <w:sz w:val="24"/>
                <w:szCs w:val="24"/>
              </w:rPr>
              <w:t>Үгүй</w:t>
            </w:r>
          </w:p>
        </w:tc>
        <w:tc>
          <w:tcPr>
            <w:tcW w:w="2461" w:type="dxa"/>
            <w:tcBorders>
              <w:left w:val="single" w:sz="4" w:space="0" w:color="auto"/>
            </w:tcBorders>
          </w:tcPr>
          <w:p w14:paraId="1D803BF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C56C7F9" w14:textId="77777777" w:rsidTr="00503E68">
        <w:tc>
          <w:tcPr>
            <w:tcW w:w="1597" w:type="dxa"/>
            <w:vMerge/>
            <w:shd w:val="clear" w:color="auto" w:fill="auto"/>
          </w:tcPr>
          <w:p w14:paraId="146665B8" w14:textId="77777777" w:rsidR="000033C1" w:rsidRPr="00181B4C" w:rsidRDefault="000033C1" w:rsidP="00181B4C">
            <w:pPr>
              <w:spacing w:after="0" w:line="240" w:lineRule="auto"/>
              <w:rPr>
                <w:rFonts w:ascii="Arial" w:hAnsi="Arial" w:cs="Arial"/>
                <w:color w:val="000000" w:themeColor="text1"/>
                <w:sz w:val="24"/>
                <w:szCs w:val="24"/>
              </w:rPr>
            </w:pPr>
          </w:p>
        </w:tc>
        <w:tc>
          <w:tcPr>
            <w:tcW w:w="7771" w:type="dxa"/>
            <w:gridSpan w:val="4"/>
            <w:shd w:val="clear" w:color="auto" w:fill="auto"/>
          </w:tcPr>
          <w:p w14:paraId="3758FFB6"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1.2. Оролцоог хангах</w:t>
            </w:r>
          </w:p>
        </w:tc>
      </w:tr>
      <w:tr w:rsidR="00A73A5C" w:rsidRPr="00181B4C" w14:paraId="71B2DAFC" w14:textId="77777777" w:rsidTr="00503E68">
        <w:trPr>
          <w:trHeight w:val="389"/>
        </w:trPr>
        <w:tc>
          <w:tcPr>
            <w:tcW w:w="1597" w:type="dxa"/>
            <w:vMerge/>
            <w:shd w:val="clear" w:color="auto" w:fill="auto"/>
          </w:tcPr>
          <w:p w14:paraId="58429A02" w14:textId="77777777" w:rsidR="00A73A5C" w:rsidRPr="00181B4C" w:rsidRDefault="00A73A5C" w:rsidP="00A73A5C">
            <w:pPr>
              <w:spacing w:after="0" w:line="240" w:lineRule="auto"/>
              <w:rPr>
                <w:rFonts w:ascii="Arial" w:hAnsi="Arial" w:cs="Arial"/>
                <w:color w:val="000000" w:themeColor="text1"/>
                <w:sz w:val="24"/>
                <w:szCs w:val="24"/>
              </w:rPr>
            </w:pPr>
          </w:p>
        </w:tc>
        <w:tc>
          <w:tcPr>
            <w:tcW w:w="3240" w:type="dxa"/>
            <w:tcBorders>
              <w:bottom w:val="single" w:sz="4" w:space="0" w:color="auto"/>
            </w:tcBorders>
            <w:shd w:val="clear" w:color="auto" w:fill="auto"/>
          </w:tcPr>
          <w:p w14:paraId="0E1B36FD" w14:textId="77777777" w:rsidR="00A73A5C" w:rsidRPr="00181B4C" w:rsidRDefault="00A73A5C" w:rsidP="00A73A5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990" w:type="dxa"/>
            <w:tcBorders>
              <w:bottom w:val="single" w:sz="4" w:space="0" w:color="auto"/>
              <w:right w:val="single" w:sz="4" w:space="0" w:color="auto"/>
            </w:tcBorders>
            <w:shd w:val="clear" w:color="auto" w:fill="auto"/>
          </w:tcPr>
          <w:p w14:paraId="45194FD7" w14:textId="77777777" w:rsidR="00A73A5C" w:rsidRPr="00181B4C" w:rsidRDefault="00A73A5C" w:rsidP="00A73A5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718D354" w14:textId="77777777" w:rsidR="00A73A5C" w:rsidRPr="00181B4C" w:rsidRDefault="00A73A5C" w:rsidP="00A73A5C">
            <w:pPr>
              <w:spacing w:after="0" w:line="240" w:lineRule="auto"/>
              <w:rPr>
                <w:rFonts w:ascii="Arial" w:hAnsi="Arial" w:cs="Arial"/>
                <w:color w:val="000000" w:themeColor="text1"/>
                <w:sz w:val="24"/>
                <w:szCs w:val="24"/>
              </w:rPr>
            </w:pPr>
          </w:p>
          <w:p w14:paraId="6001FDAB" w14:textId="77777777" w:rsidR="00A73A5C" w:rsidRDefault="00A73A5C" w:rsidP="00A73A5C">
            <w:pPr>
              <w:spacing w:after="0" w:line="240" w:lineRule="auto"/>
              <w:rPr>
                <w:rFonts w:ascii="Arial" w:hAnsi="Arial" w:cs="Arial"/>
                <w:color w:val="000000" w:themeColor="text1"/>
                <w:sz w:val="24"/>
                <w:szCs w:val="24"/>
              </w:rPr>
            </w:pPr>
          </w:p>
          <w:p w14:paraId="0E7030C2" w14:textId="51FC8833" w:rsidR="00A73A5C" w:rsidRPr="00181B4C" w:rsidRDefault="00A73A5C" w:rsidP="00A73A5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bottom w:val="single" w:sz="4" w:space="0" w:color="auto"/>
            </w:tcBorders>
            <w:shd w:val="clear" w:color="auto" w:fill="auto"/>
            <w:vAlign w:val="center"/>
          </w:tcPr>
          <w:p w14:paraId="283E0B00" w14:textId="4092921F" w:rsidR="00A73A5C" w:rsidRPr="00181B4C" w:rsidRDefault="00A73A5C" w:rsidP="00A73A5C">
            <w:pPr>
              <w:pStyle w:val="Header"/>
              <w:tabs>
                <w:tab w:val="clear" w:pos="4680"/>
                <w:tab w:val="clear" w:pos="9360"/>
              </w:tabs>
              <w:rPr>
                <w:rFonts w:ascii="Arial" w:hAnsi="Arial" w:cs="Arial"/>
                <w:b/>
                <w:bCs/>
                <w:color w:val="000000" w:themeColor="text1"/>
                <w:sz w:val="24"/>
                <w:szCs w:val="24"/>
                <w:lang w:val="mn-MN"/>
              </w:rPr>
            </w:pPr>
            <w:r w:rsidRPr="00181B4C">
              <w:rPr>
                <w:rFonts w:ascii="Arial" w:hAnsi="Arial" w:cs="Arial"/>
                <w:b/>
                <w:bCs/>
                <w:color w:val="000000" w:themeColor="text1"/>
                <w:sz w:val="24"/>
                <w:szCs w:val="24"/>
                <w:lang w:val="mn-MN"/>
              </w:rPr>
              <w:t>Үгүй</w:t>
            </w:r>
          </w:p>
        </w:tc>
        <w:tc>
          <w:tcPr>
            <w:tcW w:w="2461" w:type="dxa"/>
            <w:tcBorders>
              <w:left w:val="single" w:sz="4" w:space="0" w:color="auto"/>
              <w:bottom w:val="single" w:sz="4" w:space="0" w:color="auto"/>
            </w:tcBorders>
          </w:tcPr>
          <w:p w14:paraId="6F38D0E5" w14:textId="0AFA840D" w:rsidR="00A73A5C" w:rsidRPr="00181B4C" w:rsidRDefault="00A73A5C" w:rsidP="00A73A5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AB87B38" w14:textId="77777777" w:rsidTr="00503E68">
        <w:trPr>
          <w:trHeight w:val="426"/>
        </w:trPr>
        <w:tc>
          <w:tcPr>
            <w:tcW w:w="1597" w:type="dxa"/>
            <w:vMerge/>
            <w:shd w:val="clear" w:color="auto" w:fill="auto"/>
          </w:tcPr>
          <w:p w14:paraId="7587EC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A87288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90" w:type="dxa"/>
            <w:tcBorders>
              <w:top w:val="single" w:sz="4" w:space="0" w:color="auto"/>
              <w:bottom w:val="single" w:sz="4" w:space="0" w:color="auto"/>
              <w:right w:val="single" w:sz="4" w:space="0" w:color="auto"/>
            </w:tcBorders>
            <w:shd w:val="clear" w:color="auto" w:fill="auto"/>
            <w:vAlign w:val="center"/>
          </w:tcPr>
          <w:p w14:paraId="3C65790B" w14:textId="4C1276AD"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1BE178A9" w14:textId="77777777" w:rsidR="000033C1" w:rsidRPr="00181B4C" w:rsidRDefault="000033C1" w:rsidP="00181B4C">
            <w:pPr>
              <w:spacing w:after="0" w:line="240" w:lineRule="auto"/>
              <w:rPr>
                <w:rFonts w:ascii="Arial" w:hAnsi="Arial" w:cs="Arial"/>
                <w:color w:val="000000" w:themeColor="text1"/>
                <w:sz w:val="24"/>
                <w:szCs w:val="24"/>
              </w:rPr>
            </w:pPr>
          </w:p>
          <w:p w14:paraId="33DEA0D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ECC5F51" w14:textId="77777777" w:rsidR="000033C1" w:rsidRPr="00181B4C" w:rsidRDefault="000033C1" w:rsidP="00181B4C">
            <w:pPr>
              <w:spacing w:after="0" w:line="240" w:lineRule="auto"/>
              <w:rPr>
                <w:rFonts w:ascii="Arial" w:hAnsi="Arial" w:cs="Arial"/>
                <w:color w:val="000000" w:themeColor="text1"/>
                <w:sz w:val="24"/>
                <w:szCs w:val="24"/>
              </w:rPr>
            </w:pPr>
          </w:p>
          <w:p w14:paraId="0171AE20" w14:textId="7B5F9A7E"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tcPr>
          <w:p w14:paraId="0131B34E" w14:textId="337461F2" w:rsidR="000033C1" w:rsidRPr="00A73A5C" w:rsidRDefault="0019783B" w:rsidP="00181B4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Тодорхойлсон </w:t>
            </w:r>
          </w:p>
        </w:tc>
      </w:tr>
      <w:tr w:rsidR="00181B4C" w:rsidRPr="00181B4C" w14:paraId="36B9E3ED" w14:textId="77777777" w:rsidTr="00503E68">
        <w:trPr>
          <w:trHeight w:val="287"/>
        </w:trPr>
        <w:tc>
          <w:tcPr>
            <w:tcW w:w="1597" w:type="dxa"/>
            <w:vMerge/>
            <w:shd w:val="clear" w:color="auto" w:fill="auto"/>
          </w:tcPr>
          <w:p w14:paraId="425C0E6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7771" w:type="dxa"/>
            <w:gridSpan w:val="4"/>
            <w:tcBorders>
              <w:top w:val="single" w:sz="4" w:space="0" w:color="auto"/>
              <w:bottom w:val="single" w:sz="4" w:space="0" w:color="auto"/>
            </w:tcBorders>
            <w:shd w:val="clear" w:color="auto" w:fill="auto"/>
          </w:tcPr>
          <w:p w14:paraId="60A1B56C"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1.3. Хууль дээдлэх зарчим ба сайн засаглал хариуцлага</w:t>
            </w:r>
          </w:p>
        </w:tc>
      </w:tr>
      <w:tr w:rsidR="00181B4C" w:rsidRPr="00181B4C" w14:paraId="021BB7D8" w14:textId="77777777" w:rsidTr="00503E68">
        <w:trPr>
          <w:trHeight w:val="463"/>
        </w:trPr>
        <w:tc>
          <w:tcPr>
            <w:tcW w:w="1597" w:type="dxa"/>
            <w:vMerge/>
            <w:shd w:val="clear" w:color="auto" w:fill="auto"/>
          </w:tcPr>
          <w:p w14:paraId="1469BFF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vAlign w:val="center"/>
          </w:tcPr>
          <w:p w14:paraId="37F5F112"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1.3.1.Зохицуулалтыг бий болгосноор хүний эрхийг хөхүүлэн дэмжих, хангах, хамгаалах явцад ахиц дэвшил гарах эсэх</w:t>
            </w:r>
          </w:p>
        </w:tc>
        <w:tc>
          <w:tcPr>
            <w:tcW w:w="990" w:type="dxa"/>
            <w:tcBorders>
              <w:top w:val="single" w:sz="4" w:space="0" w:color="auto"/>
              <w:bottom w:val="single" w:sz="4" w:space="0" w:color="auto"/>
              <w:right w:val="single" w:sz="4" w:space="0" w:color="auto"/>
            </w:tcBorders>
            <w:shd w:val="clear" w:color="auto" w:fill="auto"/>
            <w:vAlign w:val="center"/>
          </w:tcPr>
          <w:p w14:paraId="712E1BEC"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F22B8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357C27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FD296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bottom w:val="single" w:sz="4" w:space="0" w:color="auto"/>
            </w:tcBorders>
            <w:shd w:val="clear" w:color="auto" w:fill="auto"/>
            <w:vAlign w:val="center"/>
          </w:tcPr>
          <w:p w14:paraId="6929A86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7E2F92B2" w14:textId="26DC7A3E" w:rsidR="000033C1" w:rsidRPr="00181B4C" w:rsidRDefault="00A73A5C" w:rsidP="00181B4C">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Ямар нэгэн сөрөг нөлөө байхгүй</w:t>
            </w:r>
          </w:p>
        </w:tc>
      </w:tr>
      <w:tr w:rsidR="00181B4C" w:rsidRPr="00181B4C" w14:paraId="04B15109" w14:textId="77777777" w:rsidTr="00503E68">
        <w:trPr>
          <w:trHeight w:val="413"/>
        </w:trPr>
        <w:tc>
          <w:tcPr>
            <w:tcW w:w="1597" w:type="dxa"/>
            <w:vMerge/>
            <w:shd w:val="clear" w:color="auto" w:fill="auto"/>
          </w:tcPr>
          <w:p w14:paraId="7C6892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52CE67C2"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90" w:type="dxa"/>
            <w:tcBorders>
              <w:top w:val="single" w:sz="4" w:space="0" w:color="auto"/>
              <w:right w:val="single" w:sz="4" w:space="0" w:color="auto"/>
            </w:tcBorders>
            <w:shd w:val="clear" w:color="auto" w:fill="auto"/>
            <w:vAlign w:val="center"/>
          </w:tcPr>
          <w:p w14:paraId="287CBB91" w14:textId="77777777" w:rsidR="00A73A5C" w:rsidRDefault="00A73A5C" w:rsidP="00181B4C">
            <w:pPr>
              <w:spacing w:after="0" w:line="240" w:lineRule="auto"/>
              <w:jc w:val="center"/>
              <w:rPr>
                <w:rFonts w:ascii="Arial" w:hAnsi="Arial" w:cs="Arial"/>
                <w:b/>
                <w:bCs/>
                <w:color w:val="000000" w:themeColor="text1"/>
                <w:sz w:val="24"/>
                <w:szCs w:val="24"/>
              </w:rPr>
            </w:pPr>
          </w:p>
          <w:p w14:paraId="7B560B43" w14:textId="77777777" w:rsidR="00A73A5C" w:rsidRDefault="00A73A5C" w:rsidP="00181B4C">
            <w:pPr>
              <w:spacing w:after="0" w:line="240" w:lineRule="auto"/>
              <w:jc w:val="center"/>
              <w:rPr>
                <w:rFonts w:ascii="Arial" w:hAnsi="Arial" w:cs="Arial"/>
                <w:b/>
                <w:bCs/>
                <w:color w:val="000000" w:themeColor="text1"/>
                <w:sz w:val="24"/>
                <w:szCs w:val="24"/>
              </w:rPr>
            </w:pPr>
          </w:p>
          <w:p w14:paraId="7056637B" w14:textId="77777777" w:rsidR="00A73A5C" w:rsidRDefault="00A73A5C" w:rsidP="00181B4C">
            <w:pPr>
              <w:spacing w:after="0" w:line="240" w:lineRule="auto"/>
              <w:jc w:val="center"/>
              <w:rPr>
                <w:rFonts w:ascii="Arial" w:hAnsi="Arial" w:cs="Arial"/>
                <w:b/>
                <w:bCs/>
                <w:color w:val="000000" w:themeColor="text1"/>
                <w:sz w:val="24"/>
                <w:szCs w:val="24"/>
              </w:rPr>
            </w:pPr>
          </w:p>
          <w:p w14:paraId="536F67A6" w14:textId="2EFB0E0A"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73E833E7"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1C14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065084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061275EA" w14:textId="77777777" w:rsidR="006E4E04" w:rsidRDefault="006E4E04" w:rsidP="00181B4C">
            <w:pPr>
              <w:spacing w:after="0" w:line="240" w:lineRule="auto"/>
              <w:rPr>
                <w:rFonts w:ascii="Arial" w:hAnsi="Arial" w:cs="Arial"/>
                <w:color w:val="000000" w:themeColor="text1"/>
                <w:sz w:val="24"/>
                <w:szCs w:val="24"/>
              </w:rPr>
            </w:pPr>
          </w:p>
          <w:p w14:paraId="2D7272F3" w14:textId="77777777" w:rsidR="006E4E04" w:rsidRDefault="006E4E04" w:rsidP="00181B4C">
            <w:pPr>
              <w:spacing w:after="0" w:line="240" w:lineRule="auto"/>
              <w:rPr>
                <w:rFonts w:ascii="Arial" w:hAnsi="Arial" w:cs="Arial"/>
                <w:color w:val="000000" w:themeColor="text1"/>
                <w:sz w:val="24"/>
                <w:szCs w:val="24"/>
              </w:rPr>
            </w:pPr>
          </w:p>
          <w:p w14:paraId="59F67523" w14:textId="4A72B40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tcBorders>
            <w:vAlign w:val="center"/>
          </w:tcPr>
          <w:p w14:paraId="5EF8AA7C" w14:textId="49FF6131" w:rsidR="000033C1" w:rsidRPr="00181B4C" w:rsidRDefault="00AC2E04" w:rsidP="00181B4C">
            <w:pPr>
              <w:pStyle w:val="Header"/>
              <w:tabs>
                <w:tab w:val="clear" w:pos="4680"/>
                <w:tab w:val="clear" w:pos="9360"/>
              </w:tabs>
              <w:rPr>
                <w:rFonts w:ascii="Arial" w:hAnsi="Arial" w:cs="Arial"/>
                <w:noProof/>
                <w:color w:val="000000" w:themeColor="text1"/>
                <w:sz w:val="24"/>
                <w:szCs w:val="24"/>
                <w:lang w:val="mn-MN"/>
              </w:rPr>
            </w:pPr>
            <w:r w:rsidRPr="00AC2E04">
              <w:rPr>
                <w:rFonts w:ascii="Arial" w:hAnsi="Arial" w:cs="Arial"/>
                <w:noProof/>
                <w:color w:val="000000" w:themeColor="text1"/>
                <w:sz w:val="24"/>
                <w:szCs w:val="24"/>
                <w:lang w:val="mn-MN"/>
              </w:rPr>
              <w:t xml:space="preserve"> “Спортод сэргээш хэрэглэхийн эсрэг олон улсын конвенц”, “Спортод сэргээшийн эсрэг Копенгагены тунхаглал”-ын хүрээнд ЮНЕСКО-оос “Үндэсний хэрэгжилтийн Платформ” байгуулж ажиллуулах, түүнчлэн Дэлхийн допингийн эсрэг агентлаг /WADA/-аас “Допингийн эсрэг үндэсний зөвлөл” байгуулж ажиллуулах</w:t>
            </w:r>
            <w:r>
              <w:rPr>
                <w:rFonts w:ascii="Arial" w:hAnsi="Arial" w:cs="Arial"/>
                <w:noProof/>
                <w:color w:val="000000" w:themeColor="text1"/>
                <w:sz w:val="24"/>
                <w:szCs w:val="24"/>
                <w:lang w:val="mn-MN"/>
              </w:rPr>
              <w:t xml:space="preserve"> талаар өгсөн зөвлөмжид нийцэж байгаа.</w:t>
            </w:r>
          </w:p>
        </w:tc>
      </w:tr>
      <w:tr w:rsidR="00181B4C" w:rsidRPr="00181B4C" w14:paraId="32522275" w14:textId="77777777" w:rsidTr="00503E68">
        <w:trPr>
          <w:trHeight w:val="594"/>
        </w:trPr>
        <w:tc>
          <w:tcPr>
            <w:tcW w:w="1597" w:type="dxa"/>
            <w:vMerge/>
            <w:shd w:val="clear" w:color="auto" w:fill="auto"/>
          </w:tcPr>
          <w:p w14:paraId="217E6EA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0A67F934"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1.3.3.Хүний эрхийг зөрчигчдөд хүлээлгэх хариуцлагыг тусгах эсэх</w:t>
            </w:r>
          </w:p>
        </w:tc>
        <w:tc>
          <w:tcPr>
            <w:tcW w:w="990" w:type="dxa"/>
            <w:tcBorders>
              <w:top w:val="single" w:sz="4" w:space="0" w:color="auto"/>
              <w:right w:val="single" w:sz="4" w:space="0" w:color="auto"/>
            </w:tcBorders>
            <w:shd w:val="clear" w:color="auto" w:fill="auto"/>
            <w:vAlign w:val="center"/>
          </w:tcPr>
          <w:p w14:paraId="51CFEF05"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p w14:paraId="311176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05F50A06"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p w14:paraId="248E40AD" w14:textId="77777777" w:rsidR="000033C1" w:rsidRPr="00181B4C" w:rsidRDefault="000033C1" w:rsidP="00181B4C">
            <w:pPr>
              <w:spacing w:after="0" w:line="240" w:lineRule="auto"/>
              <w:jc w:val="center"/>
              <w:rPr>
                <w:rFonts w:ascii="Arial" w:hAnsi="Arial" w:cs="Arial"/>
                <w:noProof/>
                <w:color w:val="000000" w:themeColor="text1"/>
                <w:sz w:val="24"/>
                <w:szCs w:val="24"/>
              </w:rPr>
            </w:pPr>
          </w:p>
        </w:tc>
        <w:tc>
          <w:tcPr>
            <w:tcW w:w="2461" w:type="dxa"/>
            <w:tcBorders>
              <w:top w:val="single" w:sz="4" w:space="0" w:color="auto"/>
              <w:left w:val="single" w:sz="4" w:space="0" w:color="auto"/>
            </w:tcBorders>
            <w:vAlign w:val="center"/>
          </w:tcPr>
          <w:p w14:paraId="0054050B" w14:textId="067E5565" w:rsidR="000033C1" w:rsidRPr="00181B4C" w:rsidRDefault="006E4E04" w:rsidP="00181B4C">
            <w:pPr>
              <w:pStyle w:val="Header"/>
              <w:tabs>
                <w:tab w:val="clear" w:pos="4680"/>
                <w:tab w:val="clear" w:pos="9360"/>
              </w:tabs>
              <w:rPr>
                <w:rFonts w:ascii="Arial" w:hAnsi="Arial" w:cs="Arial"/>
                <w:noProof/>
                <w:color w:val="000000" w:themeColor="text1"/>
                <w:sz w:val="24"/>
                <w:szCs w:val="24"/>
                <w:lang w:val="mn-MN"/>
              </w:rPr>
            </w:pPr>
            <w:r>
              <w:rPr>
                <w:rFonts w:ascii="Arial" w:hAnsi="Arial" w:cs="Arial"/>
                <w:noProof/>
                <w:color w:val="000000" w:themeColor="text1"/>
                <w:sz w:val="24"/>
                <w:szCs w:val="24"/>
                <w:lang w:val="mn-MN"/>
              </w:rPr>
              <w:t>Шаардлагагүй</w:t>
            </w:r>
          </w:p>
        </w:tc>
      </w:tr>
      <w:tr w:rsidR="00D36108" w:rsidRPr="00181B4C" w14:paraId="63BA37CC" w14:textId="77777777" w:rsidTr="00503E68">
        <w:trPr>
          <w:trHeight w:val="413"/>
        </w:trPr>
        <w:tc>
          <w:tcPr>
            <w:tcW w:w="1597" w:type="dxa"/>
            <w:vMerge w:val="restart"/>
            <w:shd w:val="clear" w:color="auto" w:fill="auto"/>
            <w:textDirection w:val="btLr"/>
          </w:tcPr>
          <w:p w14:paraId="1400A379" w14:textId="77777777" w:rsidR="00D36108" w:rsidRPr="00181B4C" w:rsidRDefault="00D36108" w:rsidP="00D36108">
            <w:pPr>
              <w:spacing w:after="0" w:line="240" w:lineRule="auto"/>
              <w:ind w:left="113" w:right="113"/>
              <w:contextualSpacing/>
              <w:rPr>
                <w:rFonts w:ascii="Arial" w:hAnsi="Arial" w:cs="Arial"/>
                <w:color w:val="000000" w:themeColor="text1"/>
                <w:sz w:val="24"/>
                <w:szCs w:val="24"/>
              </w:rPr>
            </w:pPr>
            <w:r w:rsidRPr="00181B4C">
              <w:rPr>
                <w:rFonts w:ascii="Arial" w:hAnsi="Arial" w:cs="Arial"/>
                <w:color w:val="000000" w:themeColor="text1"/>
                <w:sz w:val="24"/>
                <w:szCs w:val="24"/>
              </w:rPr>
              <w:t>2.Хүний эрхийг хязгаарласан зохицуулалт агуулсан эсэх</w:t>
            </w:r>
          </w:p>
        </w:tc>
        <w:tc>
          <w:tcPr>
            <w:tcW w:w="3240" w:type="dxa"/>
            <w:tcBorders>
              <w:top w:val="single" w:sz="4" w:space="0" w:color="auto"/>
            </w:tcBorders>
            <w:shd w:val="clear" w:color="auto" w:fill="auto"/>
            <w:vAlign w:val="center"/>
          </w:tcPr>
          <w:p w14:paraId="778C06F6" w14:textId="59E11DDA" w:rsidR="00D36108" w:rsidRPr="00181B4C" w:rsidRDefault="00D36108" w:rsidP="00D36108">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2.1.Зохицуулалт нь хүний эрхийг хязгаарлах бол энэ нь хууль ёсны зорилгод нийцсэн эсэх</w:t>
            </w:r>
          </w:p>
        </w:tc>
        <w:tc>
          <w:tcPr>
            <w:tcW w:w="990" w:type="dxa"/>
            <w:tcBorders>
              <w:top w:val="single" w:sz="4" w:space="0" w:color="auto"/>
              <w:right w:val="single" w:sz="4" w:space="0" w:color="auto"/>
            </w:tcBorders>
            <w:shd w:val="clear" w:color="auto" w:fill="auto"/>
            <w:vAlign w:val="center"/>
          </w:tcPr>
          <w:p w14:paraId="51F3F970"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7B51116" w14:textId="77777777" w:rsidR="00D36108" w:rsidRPr="00181B4C" w:rsidRDefault="00D36108" w:rsidP="00D36108">
            <w:pPr>
              <w:spacing w:after="0" w:line="240" w:lineRule="auto"/>
              <w:jc w:val="center"/>
              <w:rPr>
                <w:rFonts w:ascii="Arial" w:hAnsi="Arial" w:cs="Arial"/>
                <w:noProof/>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185D32D7" w14:textId="77777777" w:rsidR="00D36108" w:rsidRPr="00181B4C" w:rsidRDefault="00D36108" w:rsidP="00D3610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4A741E46" w14:textId="640CEC57"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Pr>
                <w:rFonts w:ascii="Arial" w:hAnsi="Arial" w:cs="Arial"/>
                <w:noProof/>
                <w:color w:val="000000" w:themeColor="text1"/>
                <w:sz w:val="24"/>
                <w:szCs w:val="24"/>
                <w:lang w:val="mn-MN"/>
              </w:rPr>
              <w:t>Шаардлагагүй</w:t>
            </w:r>
          </w:p>
        </w:tc>
      </w:tr>
      <w:tr w:rsidR="00D36108" w:rsidRPr="00181B4C" w14:paraId="49272FAE" w14:textId="77777777" w:rsidTr="00503E68">
        <w:trPr>
          <w:trHeight w:val="990"/>
        </w:trPr>
        <w:tc>
          <w:tcPr>
            <w:tcW w:w="1597" w:type="dxa"/>
            <w:vMerge/>
            <w:shd w:val="clear" w:color="auto" w:fill="auto"/>
          </w:tcPr>
          <w:p w14:paraId="79FB7B2D" w14:textId="77777777" w:rsidR="00D36108" w:rsidRPr="00181B4C" w:rsidRDefault="00D36108" w:rsidP="00D36108">
            <w:pPr>
              <w:numPr>
                <w:ilvl w:val="0"/>
                <w:numId w:val="5"/>
              </w:numPr>
              <w:spacing w:after="0" w:line="240" w:lineRule="auto"/>
              <w:ind w:left="318" w:hanging="318"/>
              <w:contextualSpacing/>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3FB16708" w14:textId="3715C987" w:rsidR="00D36108" w:rsidRPr="00181B4C" w:rsidRDefault="00D36108" w:rsidP="00D36108">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2.2.Хязгаарлалт тогтоох нь зайлшгүй эсэх</w:t>
            </w:r>
          </w:p>
          <w:p w14:paraId="13CA7726" w14:textId="77777777" w:rsidR="00D36108" w:rsidRPr="00181B4C" w:rsidRDefault="00D36108" w:rsidP="00D36108">
            <w:pPr>
              <w:spacing w:after="0" w:line="240" w:lineRule="auto"/>
              <w:ind w:left="-18" w:firstLine="360"/>
              <w:rPr>
                <w:rFonts w:ascii="Arial" w:hAnsi="Arial" w:cs="Arial"/>
                <w:color w:val="000000" w:themeColor="text1"/>
                <w:sz w:val="24"/>
                <w:szCs w:val="24"/>
              </w:rPr>
            </w:pPr>
          </w:p>
        </w:tc>
        <w:tc>
          <w:tcPr>
            <w:tcW w:w="990" w:type="dxa"/>
            <w:tcBorders>
              <w:top w:val="single" w:sz="4" w:space="0" w:color="auto"/>
              <w:right w:val="single" w:sz="4" w:space="0" w:color="auto"/>
            </w:tcBorders>
            <w:shd w:val="clear" w:color="auto" w:fill="auto"/>
            <w:vAlign w:val="center"/>
          </w:tcPr>
          <w:p w14:paraId="5949AD18"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7A8245B6" w14:textId="77777777" w:rsidR="00D36108" w:rsidRPr="00181B4C" w:rsidRDefault="00D36108" w:rsidP="00D3610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72B948B5" w14:textId="4C691CB9"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42F94F54" w14:textId="77777777" w:rsidTr="00503E68">
        <w:trPr>
          <w:trHeight w:val="397"/>
        </w:trPr>
        <w:tc>
          <w:tcPr>
            <w:tcW w:w="1597" w:type="dxa"/>
            <w:vMerge w:val="restart"/>
            <w:shd w:val="clear" w:color="auto" w:fill="auto"/>
            <w:textDirection w:val="btLr"/>
            <w:vAlign w:val="center"/>
          </w:tcPr>
          <w:p w14:paraId="7F5CFDA6"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p w14:paraId="2D7BC889"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3.Эрх агуулагч</w:t>
            </w:r>
          </w:p>
          <w:p w14:paraId="00C8F3BC"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p w14:paraId="383B1D1C"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p w14:paraId="4ED87C49"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6224DBE7" w14:textId="05B2CAA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3.1.Зохицуулалтын хувилбарт хамаарах бүлгүүд буюу эрх </w:t>
            </w:r>
            <w:r w:rsidRPr="00181B4C">
              <w:rPr>
                <w:rFonts w:ascii="Arial" w:hAnsi="Arial" w:cs="Arial"/>
                <w:color w:val="000000" w:themeColor="text1"/>
                <w:sz w:val="24"/>
                <w:szCs w:val="24"/>
              </w:rPr>
              <w:lastRenderedPageBreak/>
              <w:t>агуулагчдыг тодорхойлсон эсэх</w:t>
            </w:r>
          </w:p>
        </w:tc>
        <w:tc>
          <w:tcPr>
            <w:tcW w:w="990" w:type="dxa"/>
            <w:tcBorders>
              <w:bottom w:val="single" w:sz="4" w:space="0" w:color="auto"/>
              <w:right w:val="single" w:sz="4" w:space="0" w:color="auto"/>
            </w:tcBorders>
            <w:shd w:val="clear" w:color="auto" w:fill="auto"/>
            <w:vAlign w:val="center"/>
          </w:tcPr>
          <w:p w14:paraId="3B150F86" w14:textId="77777777" w:rsidR="00D36108" w:rsidRPr="00181B4C" w:rsidRDefault="00D36108" w:rsidP="00D36108">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Тийм</w:t>
            </w:r>
          </w:p>
        </w:tc>
        <w:tc>
          <w:tcPr>
            <w:tcW w:w="1080" w:type="dxa"/>
            <w:tcBorders>
              <w:left w:val="single" w:sz="4" w:space="0" w:color="auto"/>
              <w:bottom w:val="single" w:sz="4" w:space="0" w:color="auto"/>
            </w:tcBorders>
            <w:shd w:val="clear" w:color="auto" w:fill="auto"/>
            <w:vAlign w:val="center"/>
          </w:tcPr>
          <w:p w14:paraId="32016305"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bottom w:val="single" w:sz="4" w:space="0" w:color="auto"/>
            </w:tcBorders>
            <w:vAlign w:val="center"/>
          </w:tcPr>
          <w:p w14:paraId="16A4951E" w14:textId="2C6A9A1A"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3712099E" w14:textId="77777777" w:rsidTr="00B47B0A">
        <w:trPr>
          <w:trHeight w:val="572"/>
        </w:trPr>
        <w:tc>
          <w:tcPr>
            <w:tcW w:w="1597" w:type="dxa"/>
            <w:vMerge/>
            <w:shd w:val="clear" w:color="auto" w:fill="auto"/>
          </w:tcPr>
          <w:p w14:paraId="71652287"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435F199" w14:textId="66988EFF"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3.2.Эрх агуулагчдыг эмзэг байдлаар нь ялгаж тодорхойлсон эсэх</w:t>
            </w:r>
          </w:p>
        </w:tc>
        <w:tc>
          <w:tcPr>
            <w:tcW w:w="990" w:type="dxa"/>
            <w:tcBorders>
              <w:top w:val="single" w:sz="4" w:space="0" w:color="auto"/>
              <w:bottom w:val="single" w:sz="4" w:space="0" w:color="auto"/>
              <w:right w:val="single" w:sz="4" w:space="0" w:color="auto"/>
            </w:tcBorders>
            <w:shd w:val="clear" w:color="auto" w:fill="auto"/>
          </w:tcPr>
          <w:p w14:paraId="54827204" w14:textId="77777777" w:rsidR="00D36108" w:rsidRPr="00181B4C" w:rsidRDefault="00D36108" w:rsidP="00D36108">
            <w:pPr>
              <w:spacing w:after="0" w:line="240" w:lineRule="auto"/>
              <w:jc w:val="center"/>
              <w:rPr>
                <w:rFonts w:ascii="Arial" w:hAnsi="Arial" w:cs="Arial"/>
                <w:color w:val="000000" w:themeColor="text1"/>
                <w:sz w:val="24"/>
                <w:szCs w:val="24"/>
              </w:rPr>
            </w:pPr>
          </w:p>
          <w:p w14:paraId="2B5CF1F9"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27BBB43A" w14:textId="77777777" w:rsidR="00D36108" w:rsidRPr="00181B4C" w:rsidRDefault="00D36108" w:rsidP="00D36108">
            <w:pPr>
              <w:spacing w:after="0" w:line="240" w:lineRule="auto"/>
              <w:jc w:val="center"/>
              <w:rPr>
                <w:rFonts w:ascii="Arial" w:hAnsi="Arial" w:cs="Arial"/>
                <w:color w:val="000000" w:themeColor="text1"/>
                <w:sz w:val="24"/>
                <w:szCs w:val="24"/>
              </w:rPr>
            </w:pPr>
          </w:p>
          <w:p w14:paraId="66FDD595"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607657C5" w14:textId="4CEE5A96"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4C1DEF54" w14:textId="77777777" w:rsidTr="00503E68">
        <w:trPr>
          <w:trHeight w:val="500"/>
        </w:trPr>
        <w:tc>
          <w:tcPr>
            <w:tcW w:w="1597" w:type="dxa"/>
            <w:vMerge/>
            <w:shd w:val="clear" w:color="auto" w:fill="auto"/>
          </w:tcPr>
          <w:p w14:paraId="4A07BF33"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263EE856" w14:textId="693D0FE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990" w:type="dxa"/>
            <w:tcBorders>
              <w:top w:val="single" w:sz="4" w:space="0" w:color="auto"/>
              <w:bottom w:val="single" w:sz="4" w:space="0" w:color="auto"/>
              <w:right w:val="single" w:sz="4" w:space="0" w:color="auto"/>
            </w:tcBorders>
            <w:shd w:val="clear" w:color="auto" w:fill="auto"/>
          </w:tcPr>
          <w:p w14:paraId="5663F8CB" w14:textId="77777777" w:rsidR="00D36108" w:rsidRPr="00181B4C" w:rsidRDefault="00D36108" w:rsidP="00D36108">
            <w:pPr>
              <w:spacing w:after="0" w:line="240" w:lineRule="auto"/>
              <w:rPr>
                <w:rFonts w:ascii="Arial" w:hAnsi="Arial" w:cs="Arial"/>
                <w:color w:val="000000" w:themeColor="text1"/>
                <w:sz w:val="24"/>
                <w:szCs w:val="24"/>
              </w:rPr>
            </w:pPr>
          </w:p>
          <w:p w14:paraId="544C5D82"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Тийм </w:t>
            </w:r>
          </w:p>
        </w:tc>
        <w:tc>
          <w:tcPr>
            <w:tcW w:w="1080" w:type="dxa"/>
            <w:tcBorders>
              <w:top w:val="single" w:sz="4" w:space="0" w:color="auto"/>
              <w:left w:val="single" w:sz="4" w:space="0" w:color="auto"/>
              <w:bottom w:val="single" w:sz="4" w:space="0" w:color="auto"/>
            </w:tcBorders>
            <w:shd w:val="clear" w:color="auto" w:fill="auto"/>
            <w:vAlign w:val="center"/>
          </w:tcPr>
          <w:p w14:paraId="10AC354C" w14:textId="2BBC62E3" w:rsidR="00D36108" w:rsidRPr="00181B4C" w:rsidRDefault="00D36108" w:rsidP="00D36108">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 xml:space="preserve"> Үгүй</w:t>
            </w:r>
          </w:p>
        </w:tc>
        <w:tc>
          <w:tcPr>
            <w:tcW w:w="2461" w:type="dxa"/>
            <w:tcBorders>
              <w:top w:val="single" w:sz="4" w:space="0" w:color="auto"/>
              <w:left w:val="single" w:sz="4" w:space="0" w:color="auto"/>
              <w:bottom w:val="single" w:sz="4" w:space="0" w:color="auto"/>
            </w:tcBorders>
            <w:vAlign w:val="center"/>
          </w:tcPr>
          <w:p w14:paraId="39855BC2" w14:textId="5CC31C85"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0D0E6A96" w14:textId="77777777" w:rsidTr="00503E68">
        <w:trPr>
          <w:trHeight w:val="651"/>
        </w:trPr>
        <w:tc>
          <w:tcPr>
            <w:tcW w:w="1597" w:type="dxa"/>
            <w:vMerge/>
            <w:shd w:val="clear" w:color="auto" w:fill="auto"/>
          </w:tcPr>
          <w:p w14:paraId="337338CA"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66567DF7" w14:textId="36DA2152"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90" w:type="dxa"/>
            <w:tcBorders>
              <w:top w:val="single" w:sz="4" w:space="0" w:color="auto"/>
              <w:right w:val="single" w:sz="4" w:space="0" w:color="auto"/>
            </w:tcBorders>
            <w:shd w:val="clear" w:color="auto" w:fill="auto"/>
          </w:tcPr>
          <w:p w14:paraId="1F2B4BBE" w14:textId="77777777" w:rsidR="00D36108" w:rsidRPr="00181B4C" w:rsidRDefault="00D36108" w:rsidP="00D36108">
            <w:pPr>
              <w:spacing w:after="0" w:line="240" w:lineRule="auto"/>
              <w:jc w:val="center"/>
              <w:rPr>
                <w:rFonts w:ascii="Arial" w:hAnsi="Arial" w:cs="Arial"/>
                <w:color w:val="000000" w:themeColor="text1"/>
                <w:sz w:val="24"/>
                <w:szCs w:val="24"/>
              </w:rPr>
            </w:pPr>
          </w:p>
          <w:p w14:paraId="5B0577C9" w14:textId="77777777" w:rsidR="00D36108" w:rsidRPr="00181B4C" w:rsidRDefault="00D36108" w:rsidP="00D36108">
            <w:pPr>
              <w:spacing w:after="0" w:line="240" w:lineRule="auto"/>
              <w:jc w:val="center"/>
              <w:rPr>
                <w:rFonts w:ascii="Arial" w:hAnsi="Arial" w:cs="Arial"/>
                <w:color w:val="000000" w:themeColor="text1"/>
                <w:sz w:val="24"/>
                <w:szCs w:val="24"/>
              </w:rPr>
            </w:pPr>
          </w:p>
          <w:p w14:paraId="7BD149F6"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270F4A72"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10A7B66F" w14:textId="3CE6CBAA"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197434AD" w14:textId="77777777" w:rsidTr="00503E68">
        <w:trPr>
          <w:trHeight w:val="552"/>
        </w:trPr>
        <w:tc>
          <w:tcPr>
            <w:tcW w:w="1597" w:type="dxa"/>
            <w:shd w:val="clear" w:color="auto" w:fill="auto"/>
          </w:tcPr>
          <w:p w14:paraId="7D1BC10C"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 Үүрэг хүлээгч</w:t>
            </w:r>
          </w:p>
        </w:tc>
        <w:tc>
          <w:tcPr>
            <w:tcW w:w="3240" w:type="dxa"/>
            <w:shd w:val="clear" w:color="auto" w:fill="auto"/>
          </w:tcPr>
          <w:p w14:paraId="2CC9F148" w14:textId="379EAE7A"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4.1.Үүрэг хүлээгчдийг тодорхойлсон эсэх</w:t>
            </w:r>
          </w:p>
        </w:tc>
        <w:tc>
          <w:tcPr>
            <w:tcW w:w="990" w:type="dxa"/>
            <w:tcBorders>
              <w:right w:val="single" w:sz="4" w:space="0" w:color="auto"/>
            </w:tcBorders>
            <w:shd w:val="clear" w:color="auto" w:fill="auto"/>
            <w:vAlign w:val="center"/>
          </w:tcPr>
          <w:p w14:paraId="5A3A1DD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0296996C"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tcBorders>
          </w:tcPr>
          <w:p w14:paraId="66886414" w14:textId="76AA8CE4"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D36108" w:rsidRPr="00181B4C" w14:paraId="41C14337" w14:textId="77777777" w:rsidTr="00E45A61">
        <w:trPr>
          <w:trHeight w:val="336"/>
        </w:trPr>
        <w:tc>
          <w:tcPr>
            <w:tcW w:w="1597" w:type="dxa"/>
            <w:vMerge w:val="restart"/>
            <w:shd w:val="clear" w:color="auto" w:fill="auto"/>
            <w:textDirection w:val="btLr"/>
          </w:tcPr>
          <w:p w14:paraId="1A15A06D"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5.Жендэрийн эрх тэгш байдлыг хангах тухай хуульд нийцүүлсэн эсэх</w:t>
            </w:r>
          </w:p>
          <w:p w14:paraId="4AB82554"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157CD60B" w14:textId="5D984D4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5.1.Жендэрийн үзэл баримтлалыг тусгасан эсэх</w:t>
            </w:r>
          </w:p>
        </w:tc>
        <w:tc>
          <w:tcPr>
            <w:tcW w:w="990" w:type="dxa"/>
            <w:tcBorders>
              <w:bottom w:val="single" w:sz="4" w:space="0" w:color="auto"/>
              <w:right w:val="single" w:sz="4" w:space="0" w:color="auto"/>
            </w:tcBorders>
            <w:shd w:val="clear" w:color="auto" w:fill="auto"/>
            <w:vAlign w:val="center"/>
          </w:tcPr>
          <w:p w14:paraId="712C2542" w14:textId="77777777" w:rsidR="00D36108" w:rsidRPr="00D36108" w:rsidRDefault="00D36108" w:rsidP="00D36108">
            <w:pPr>
              <w:spacing w:after="0" w:line="240" w:lineRule="auto"/>
              <w:jc w:val="center"/>
              <w:rPr>
                <w:rFonts w:ascii="Arial" w:hAnsi="Arial" w:cs="Arial"/>
                <w:color w:val="000000" w:themeColor="text1"/>
                <w:sz w:val="24"/>
                <w:szCs w:val="24"/>
              </w:rPr>
            </w:pPr>
            <w:r w:rsidRPr="00D36108">
              <w:rPr>
                <w:rFonts w:ascii="Arial" w:hAnsi="Arial" w:cs="Arial"/>
                <w:color w:val="000000" w:themeColor="text1"/>
                <w:sz w:val="24"/>
                <w:szCs w:val="24"/>
              </w:rPr>
              <w:t>Тийм</w:t>
            </w:r>
          </w:p>
          <w:p w14:paraId="459E36D5" w14:textId="77777777" w:rsidR="00D36108" w:rsidRPr="00181B4C" w:rsidRDefault="00D36108" w:rsidP="00D36108">
            <w:pPr>
              <w:spacing w:after="0" w:line="240" w:lineRule="auto"/>
              <w:jc w:val="center"/>
              <w:rPr>
                <w:rFonts w:ascii="Arial" w:hAnsi="Arial" w:cs="Arial"/>
                <w:color w:val="000000" w:themeColor="text1"/>
                <w:sz w:val="24"/>
                <w:szCs w:val="24"/>
              </w:rPr>
            </w:pPr>
          </w:p>
          <w:p w14:paraId="61AA6BE8"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1080" w:type="dxa"/>
            <w:tcBorders>
              <w:left w:val="single" w:sz="4" w:space="0" w:color="auto"/>
              <w:bottom w:val="single" w:sz="4" w:space="0" w:color="auto"/>
            </w:tcBorders>
            <w:shd w:val="clear" w:color="auto" w:fill="auto"/>
          </w:tcPr>
          <w:p w14:paraId="61FA9E03" w14:textId="77777777" w:rsidR="00D36108" w:rsidRPr="00D36108" w:rsidRDefault="00D36108" w:rsidP="00D36108">
            <w:pPr>
              <w:spacing w:after="0" w:line="240" w:lineRule="auto"/>
              <w:rPr>
                <w:rFonts w:ascii="Arial" w:hAnsi="Arial" w:cs="Arial"/>
                <w:b/>
                <w:bCs/>
                <w:color w:val="000000" w:themeColor="text1"/>
                <w:sz w:val="24"/>
                <w:szCs w:val="24"/>
              </w:rPr>
            </w:pPr>
            <w:r w:rsidRPr="00D36108">
              <w:rPr>
                <w:rFonts w:ascii="Arial" w:hAnsi="Arial" w:cs="Arial"/>
                <w:b/>
                <w:bCs/>
                <w:color w:val="000000" w:themeColor="text1"/>
                <w:sz w:val="24"/>
                <w:szCs w:val="24"/>
              </w:rPr>
              <w:t>Үгүй</w:t>
            </w:r>
          </w:p>
        </w:tc>
        <w:tc>
          <w:tcPr>
            <w:tcW w:w="2461" w:type="dxa"/>
            <w:tcBorders>
              <w:left w:val="single" w:sz="4" w:space="0" w:color="auto"/>
              <w:bottom w:val="single" w:sz="4" w:space="0" w:color="auto"/>
            </w:tcBorders>
            <w:vAlign w:val="center"/>
          </w:tcPr>
          <w:p w14:paraId="668CC728" w14:textId="15469D51"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1BF3C7DC" w14:textId="77777777" w:rsidTr="00C5529B">
        <w:trPr>
          <w:trHeight w:val="696"/>
        </w:trPr>
        <w:tc>
          <w:tcPr>
            <w:tcW w:w="1597" w:type="dxa"/>
            <w:vMerge/>
            <w:shd w:val="clear" w:color="auto" w:fill="auto"/>
          </w:tcPr>
          <w:p w14:paraId="2E3C6E39"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5F5D40F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5.2.Эрэгтэй, эмэгтэй хүний тэгш эрх, тэгш боломж, тэгш хандлагын баталгааг бүрдүүлэх эсэх</w:t>
            </w:r>
          </w:p>
        </w:tc>
        <w:tc>
          <w:tcPr>
            <w:tcW w:w="990" w:type="dxa"/>
            <w:tcBorders>
              <w:top w:val="single" w:sz="4" w:space="0" w:color="auto"/>
              <w:right w:val="single" w:sz="4" w:space="0" w:color="auto"/>
            </w:tcBorders>
            <w:shd w:val="clear" w:color="auto" w:fill="auto"/>
            <w:vAlign w:val="center"/>
          </w:tcPr>
          <w:p w14:paraId="17934AA2" w14:textId="77777777" w:rsidR="00D36108" w:rsidRPr="00181B4C" w:rsidRDefault="00D36108" w:rsidP="00D36108">
            <w:pPr>
              <w:spacing w:after="0" w:line="240" w:lineRule="auto"/>
              <w:jc w:val="center"/>
              <w:rPr>
                <w:rFonts w:ascii="Arial" w:hAnsi="Arial" w:cs="Arial"/>
                <w:color w:val="000000" w:themeColor="text1"/>
                <w:sz w:val="24"/>
                <w:szCs w:val="24"/>
              </w:rPr>
            </w:pPr>
          </w:p>
          <w:p w14:paraId="08A2F415" w14:textId="77777777" w:rsidR="00D36108" w:rsidRPr="00D36108" w:rsidRDefault="00D36108" w:rsidP="00D36108">
            <w:pPr>
              <w:spacing w:after="0" w:line="240" w:lineRule="auto"/>
              <w:jc w:val="center"/>
              <w:rPr>
                <w:rFonts w:ascii="Arial" w:hAnsi="Arial" w:cs="Arial"/>
                <w:color w:val="000000" w:themeColor="text1"/>
                <w:sz w:val="24"/>
                <w:szCs w:val="24"/>
              </w:rPr>
            </w:pPr>
            <w:r w:rsidRPr="00D36108">
              <w:rPr>
                <w:rFonts w:ascii="Arial" w:hAnsi="Arial" w:cs="Arial"/>
                <w:color w:val="000000" w:themeColor="text1"/>
                <w:sz w:val="24"/>
                <w:szCs w:val="24"/>
              </w:rPr>
              <w:t>Тийм</w:t>
            </w:r>
          </w:p>
          <w:p w14:paraId="6E7A8B30"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6E3AAE2A" w14:textId="77777777" w:rsidR="00D36108" w:rsidRPr="00D36108" w:rsidRDefault="00D36108" w:rsidP="00D36108">
            <w:pPr>
              <w:spacing w:after="0" w:line="240" w:lineRule="auto"/>
              <w:jc w:val="center"/>
              <w:rPr>
                <w:rFonts w:ascii="Arial" w:hAnsi="Arial" w:cs="Arial"/>
                <w:b/>
                <w:bCs/>
                <w:color w:val="000000" w:themeColor="text1"/>
                <w:sz w:val="24"/>
                <w:szCs w:val="24"/>
              </w:rPr>
            </w:pPr>
          </w:p>
          <w:p w14:paraId="5C3879AB" w14:textId="77777777" w:rsidR="00D36108" w:rsidRPr="00D36108" w:rsidRDefault="00D36108" w:rsidP="00D36108">
            <w:pPr>
              <w:spacing w:after="0" w:line="240" w:lineRule="auto"/>
              <w:jc w:val="center"/>
              <w:rPr>
                <w:rFonts w:ascii="Arial" w:hAnsi="Arial" w:cs="Arial"/>
                <w:b/>
                <w:bCs/>
                <w:color w:val="000000" w:themeColor="text1"/>
                <w:sz w:val="24"/>
                <w:szCs w:val="24"/>
              </w:rPr>
            </w:pPr>
            <w:r w:rsidRPr="00D36108">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0E382BC4" w14:textId="240D9C1C" w:rsidR="00D36108" w:rsidRPr="00D36108" w:rsidRDefault="00D36108" w:rsidP="00D36108">
            <w:pPr>
              <w:spacing w:after="0" w:line="240" w:lineRule="auto"/>
              <w:rPr>
                <w:rFonts w:ascii="Arial" w:hAnsi="Arial" w:cs="Arial"/>
                <w:b/>
                <w:bCs/>
                <w:color w:val="000000" w:themeColor="text1"/>
                <w:sz w:val="24"/>
                <w:szCs w:val="24"/>
              </w:rPr>
            </w:pPr>
            <w:r>
              <w:rPr>
                <w:rFonts w:ascii="Arial" w:hAnsi="Arial" w:cs="Arial"/>
                <w:noProof/>
                <w:color w:val="000000" w:themeColor="text1"/>
                <w:sz w:val="24"/>
                <w:szCs w:val="24"/>
              </w:rPr>
              <w:t>Шаардлагагүй</w:t>
            </w:r>
          </w:p>
        </w:tc>
      </w:tr>
    </w:tbl>
    <w:p w14:paraId="72470B99" w14:textId="77777777" w:rsidR="000033C1" w:rsidRPr="00181B4C" w:rsidRDefault="000033C1" w:rsidP="00181B4C">
      <w:pPr>
        <w:spacing w:after="0" w:line="240" w:lineRule="auto"/>
        <w:rPr>
          <w:rFonts w:ascii="Arial" w:hAnsi="Arial" w:cs="Arial"/>
          <w:color w:val="000000" w:themeColor="text1"/>
          <w:sz w:val="24"/>
          <w:szCs w:val="24"/>
        </w:rPr>
      </w:pPr>
    </w:p>
    <w:p w14:paraId="2A94F421" w14:textId="77777777"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Эдийн засагт үзүүлэх үр нөлөө</w:t>
      </w:r>
    </w:p>
    <w:p w14:paraId="2F666018" w14:textId="77777777" w:rsidR="000033C1" w:rsidRPr="00181B4C" w:rsidRDefault="000033C1" w:rsidP="00181B4C">
      <w:pPr>
        <w:spacing w:after="0" w:line="240" w:lineRule="auto"/>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3272"/>
        <w:gridCol w:w="993"/>
        <w:gridCol w:w="992"/>
        <w:gridCol w:w="2268"/>
      </w:tblGrid>
      <w:tr w:rsidR="00181B4C" w:rsidRPr="00181B4C" w14:paraId="6B8649EA" w14:textId="77777777" w:rsidTr="003D0FCF">
        <w:trPr>
          <w:trHeight w:val="393"/>
        </w:trPr>
        <w:tc>
          <w:tcPr>
            <w:tcW w:w="1831" w:type="dxa"/>
            <w:shd w:val="clear" w:color="auto" w:fill="auto"/>
            <w:vAlign w:val="center"/>
          </w:tcPr>
          <w:p w14:paraId="058144D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72" w:type="dxa"/>
            <w:shd w:val="clear" w:color="auto" w:fill="auto"/>
            <w:vAlign w:val="center"/>
          </w:tcPr>
          <w:p w14:paraId="4B3B014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1AD402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5E833B4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873F7DE" w14:textId="77777777" w:rsidTr="003D0FCF">
        <w:trPr>
          <w:trHeight w:val="863"/>
        </w:trPr>
        <w:tc>
          <w:tcPr>
            <w:tcW w:w="1831" w:type="dxa"/>
            <w:vMerge w:val="restart"/>
            <w:shd w:val="clear" w:color="auto" w:fill="auto"/>
          </w:tcPr>
          <w:p w14:paraId="19CE9384" w14:textId="77777777" w:rsidR="000033C1" w:rsidRPr="00181B4C" w:rsidRDefault="000033C1" w:rsidP="00181B4C">
            <w:pPr>
              <w:spacing w:after="0" w:line="240" w:lineRule="auto"/>
              <w:rPr>
                <w:rFonts w:ascii="Arial" w:hAnsi="Arial" w:cs="Arial"/>
                <w:color w:val="000000" w:themeColor="text1"/>
                <w:sz w:val="24"/>
                <w:szCs w:val="24"/>
              </w:rPr>
            </w:pPr>
          </w:p>
          <w:p w14:paraId="24FDEC06" w14:textId="77777777" w:rsidR="000033C1" w:rsidRPr="00181B4C" w:rsidRDefault="000033C1" w:rsidP="00181B4C">
            <w:pPr>
              <w:spacing w:after="0" w:line="240" w:lineRule="auto"/>
              <w:rPr>
                <w:rFonts w:ascii="Arial" w:hAnsi="Arial" w:cs="Arial"/>
                <w:color w:val="000000" w:themeColor="text1"/>
                <w:sz w:val="24"/>
                <w:szCs w:val="24"/>
              </w:rPr>
            </w:pPr>
          </w:p>
          <w:p w14:paraId="3C545714" w14:textId="77777777" w:rsidR="000033C1" w:rsidRPr="00181B4C" w:rsidRDefault="000033C1" w:rsidP="00181B4C">
            <w:pPr>
              <w:spacing w:after="0" w:line="240" w:lineRule="auto"/>
              <w:rPr>
                <w:rFonts w:ascii="Arial" w:hAnsi="Arial" w:cs="Arial"/>
                <w:color w:val="000000" w:themeColor="text1"/>
                <w:sz w:val="24"/>
                <w:szCs w:val="24"/>
              </w:rPr>
            </w:pPr>
          </w:p>
          <w:p w14:paraId="1EE01BBC" w14:textId="4FFE1499"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w:t>
            </w:r>
            <w:r w:rsidR="000033C1" w:rsidRPr="00181B4C">
              <w:rPr>
                <w:rFonts w:ascii="Arial" w:hAnsi="Arial" w:cs="Arial"/>
                <w:color w:val="000000" w:themeColor="text1"/>
                <w:sz w:val="24"/>
                <w:szCs w:val="24"/>
              </w:rPr>
              <w:t>Дэлхийн зах зээл дээр өрсөлдөх чадвар</w:t>
            </w:r>
          </w:p>
          <w:p w14:paraId="1694D0DE" w14:textId="77777777" w:rsidR="000033C1" w:rsidRPr="00181B4C" w:rsidRDefault="000033C1" w:rsidP="00181B4C">
            <w:pPr>
              <w:spacing w:after="0" w:line="240" w:lineRule="auto"/>
              <w:rPr>
                <w:rFonts w:ascii="Arial" w:hAnsi="Arial" w:cs="Arial"/>
                <w:color w:val="000000" w:themeColor="text1"/>
                <w:sz w:val="24"/>
                <w:szCs w:val="24"/>
              </w:rPr>
            </w:pPr>
          </w:p>
          <w:p w14:paraId="661D98C2" w14:textId="77777777" w:rsidR="000033C1" w:rsidRPr="00181B4C" w:rsidRDefault="000033C1" w:rsidP="00181B4C">
            <w:pPr>
              <w:spacing w:after="0" w:line="240" w:lineRule="auto"/>
              <w:rPr>
                <w:rFonts w:ascii="Arial" w:hAnsi="Arial" w:cs="Arial"/>
                <w:color w:val="000000" w:themeColor="text1"/>
                <w:sz w:val="24"/>
                <w:szCs w:val="24"/>
              </w:rPr>
            </w:pPr>
          </w:p>
          <w:p w14:paraId="187A289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bottom w:val="single" w:sz="4" w:space="0" w:color="auto"/>
              <w:right w:val="single" w:sz="4" w:space="0" w:color="auto"/>
            </w:tcBorders>
            <w:shd w:val="clear" w:color="auto" w:fill="auto"/>
          </w:tcPr>
          <w:p w14:paraId="2173E1BA" w14:textId="25DFA58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6E4E04">
              <w:rPr>
                <w:rFonts w:ascii="Arial" w:hAnsi="Arial" w:cs="Arial"/>
                <w:color w:val="000000" w:themeColor="text1"/>
                <w:sz w:val="24"/>
                <w:szCs w:val="24"/>
              </w:rPr>
              <w:t>.</w:t>
            </w:r>
            <w:r w:rsidRPr="00181B4C">
              <w:rPr>
                <w:rFonts w:ascii="Arial" w:hAnsi="Arial" w:cs="Arial"/>
                <w:color w:val="000000" w:themeColor="text1"/>
                <w:sz w:val="24"/>
                <w:szCs w:val="24"/>
              </w:rPr>
              <w:t>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auto"/>
              <w:bottom w:val="single" w:sz="4" w:space="0" w:color="auto"/>
              <w:right w:val="single" w:sz="4" w:space="0" w:color="auto"/>
            </w:tcBorders>
            <w:shd w:val="clear" w:color="auto" w:fill="auto"/>
          </w:tcPr>
          <w:p w14:paraId="75A7713D" w14:textId="77777777" w:rsidR="000033C1" w:rsidRPr="006E4E04" w:rsidRDefault="000033C1" w:rsidP="00181B4C">
            <w:pPr>
              <w:spacing w:after="0" w:line="240" w:lineRule="auto"/>
              <w:rPr>
                <w:rFonts w:ascii="Arial" w:hAnsi="Arial" w:cs="Arial"/>
                <w:color w:val="000000" w:themeColor="text1"/>
                <w:sz w:val="24"/>
                <w:szCs w:val="24"/>
              </w:rPr>
            </w:pPr>
          </w:p>
          <w:p w14:paraId="33B014BE" w14:textId="77777777" w:rsidR="000033C1" w:rsidRPr="006E4E04" w:rsidRDefault="000033C1" w:rsidP="00181B4C">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5187FF0"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p w14:paraId="17F0D58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noProof/>
                <w:color w:val="000000" w:themeColor="text1"/>
                <w:sz w:val="24"/>
                <w:szCs w:val="24"/>
                <w:lang w:val="en-US" w:eastAsia="en-US"/>
              </w:rPr>
              <mc:AlternateContent>
                <mc:Choice Requires="wpc">
                  <w:drawing>
                    <wp:inline distT="0" distB="0" distL="0" distR="0" wp14:anchorId="5DD4E1CF" wp14:editId="4AE7B92F">
                      <wp:extent cx="502920" cy="301625"/>
                      <wp:effectExtent l="0" t="0" r="1905" b="4445"/>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7433FFB" id="Canvas 1" o:spid="_x0000_s1026" editas="canvas" style="width:39.6pt;height:23.75pt;mso-position-horizontal-relative:char;mso-position-vertical-relative:line" coordsize="502920,301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0;height:301625;visibility:visible;mso-wrap-style:square">
                        <v:fill o:detectmouseclick="t"/>
                        <v:path o:connecttype="none"/>
                      </v:shape>
                      <w10:anchorlock/>
                    </v:group>
                  </w:pict>
                </mc:Fallback>
              </mc:AlternateContent>
            </w:r>
          </w:p>
        </w:tc>
        <w:tc>
          <w:tcPr>
            <w:tcW w:w="2268" w:type="dxa"/>
            <w:tcBorders>
              <w:left w:val="single" w:sz="4" w:space="0" w:color="auto"/>
              <w:bottom w:val="single" w:sz="4" w:space="0" w:color="auto"/>
            </w:tcBorders>
            <w:vAlign w:val="center"/>
          </w:tcPr>
          <w:p w14:paraId="0D3C96DB" w14:textId="02198DBD" w:rsidR="000033C1"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66E8CEF8" w14:textId="77777777" w:rsidTr="003D0FCF">
        <w:trPr>
          <w:trHeight w:val="791"/>
        </w:trPr>
        <w:tc>
          <w:tcPr>
            <w:tcW w:w="1831" w:type="dxa"/>
            <w:vMerge/>
            <w:shd w:val="clear" w:color="auto" w:fill="auto"/>
          </w:tcPr>
          <w:p w14:paraId="43F8F536"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bottom w:val="single" w:sz="4" w:space="0" w:color="auto"/>
              <w:right w:val="single" w:sz="4" w:space="0" w:color="auto"/>
            </w:tcBorders>
            <w:shd w:val="clear" w:color="auto" w:fill="auto"/>
          </w:tcPr>
          <w:p w14:paraId="40E3F23B" w14:textId="4B404ED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w:t>
            </w:r>
            <w:r w:rsidRPr="006E4E04">
              <w:rPr>
                <w:rFonts w:ascii="Arial" w:hAnsi="Arial" w:cs="Arial"/>
                <w:color w:val="000000" w:themeColor="text1"/>
                <w:sz w:val="24"/>
                <w:szCs w:val="24"/>
              </w:rPr>
              <w:t>.</w:t>
            </w:r>
            <w:r w:rsidRPr="00181B4C">
              <w:rPr>
                <w:rFonts w:ascii="Arial" w:hAnsi="Arial" w:cs="Arial"/>
                <w:color w:val="000000" w:themeColor="text1"/>
                <w:sz w:val="24"/>
                <w:szCs w:val="24"/>
              </w:rPr>
              <w:t>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0A491" w14:textId="77777777" w:rsidR="00D36108" w:rsidRPr="00181B4C" w:rsidRDefault="00D36108" w:rsidP="00D36108">
            <w:pPr>
              <w:spacing w:after="0" w:line="240" w:lineRule="auto"/>
              <w:jc w:val="center"/>
              <w:rPr>
                <w:rFonts w:ascii="Arial" w:hAnsi="Arial" w:cs="Arial"/>
                <w:color w:val="000000" w:themeColor="text1"/>
                <w:sz w:val="24"/>
                <w:szCs w:val="24"/>
              </w:rPr>
            </w:pPr>
          </w:p>
          <w:p w14:paraId="76460E10" w14:textId="77777777" w:rsidR="00D36108" w:rsidRPr="00181B4C" w:rsidRDefault="00D36108" w:rsidP="00D36108">
            <w:pPr>
              <w:spacing w:after="0" w:line="240" w:lineRule="auto"/>
              <w:jc w:val="center"/>
              <w:rPr>
                <w:rFonts w:ascii="Arial" w:hAnsi="Arial" w:cs="Arial"/>
                <w:color w:val="000000" w:themeColor="text1"/>
                <w:sz w:val="24"/>
                <w:szCs w:val="24"/>
              </w:rPr>
            </w:pPr>
          </w:p>
          <w:p w14:paraId="78966F46"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E37CD3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C76E8B" w14:textId="7D10B6B8" w:rsidR="00D36108" w:rsidRPr="00D36108" w:rsidRDefault="00D36108" w:rsidP="00D36108">
            <w:pPr>
              <w:spacing w:after="0" w:line="240" w:lineRule="auto"/>
              <w:rPr>
                <w:rFonts w:ascii="Arial" w:hAnsi="Arial" w:cs="Arial"/>
                <w:color w:val="000000" w:themeColor="text1"/>
                <w:sz w:val="24"/>
                <w:szCs w:val="24"/>
              </w:rPr>
            </w:pPr>
            <w:r w:rsidRPr="00D36108">
              <w:rPr>
                <w:rFonts w:ascii="Arial" w:hAnsi="Arial" w:cs="Arial"/>
                <w:color w:val="000000" w:themeColor="text1"/>
                <w:sz w:val="24"/>
                <w:szCs w:val="24"/>
              </w:rPr>
              <w:t>Сөрөг нөлөө байхгүй</w:t>
            </w:r>
          </w:p>
        </w:tc>
      </w:tr>
      <w:tr w:rsidR="00D36108" w:rsidRPr="00181B4C" w14:paraId="5C938BDB" w14:textId="77777777" w:rsidTr="003D0FCF">
        <w:trPr>
          <w:trHeight w:val="773"/>
        </w:trPr>
        <w:tc>
          <w:tcPr>
            <w:tcW w:w="1831" w:type="dxa"/>
            <w:vMerge/>
            <w:shd w:val="clear" w:color="auto" w:fill="auto"/>
          </w:tcPr>
          <w:p w14:paraId="0C58DF55"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right w:val="single" w:sz="4" w:space="0" w:color="auto"/>
            </w:tcBorders>
            <w:shd w:val="clear" w:color="auto" w:fill="auto"/>
          </w:tcPr>
          <w:p w14:paraId="487C6E2F" w14:textId="6F59DBD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w:t>
            </w:r>
            <w:r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Дэлхийн зах зээл дээрх таагүй нөлөөллийг Монголын зах зээлд орж </w:t>
            </w:r>
            <w:r w:rsidRPr="00181B4C">
              <w:rPr>
                <w:rFonts w:ascii="Arial" w:hAnsi="Arial" w:cs="Arial"/>
                <w:color w:val="000000" w:themeColor="text1"/>
                <w:sz w:val="24"/>
                <w:szCs w:val="24"/>
              </w:rPr>
              <w:lastRenderedPageBreak/>
              <w:t xml:space="preserve">ирэхээс хамгаалахад нөлөөлж чадах уу?  </w:t>
            </w:r>
          </w:p>
        </w:tc>
        <w:tc>
          <w:tcPr>
            <w:tcW w:w="993" w:type="dxa"/>
            <w:tcBorders>
              <w:top w:val="single" w:sz="4" w:space="0" w:color="auto"/>
              <w:left w:val="single" w:sz="4" w:space="0" w:color="auto"/>
              <w:right w:val="single" w:sz="4" w:space="0" w:color="auto"/>
            </w:tcBorders>
            <w:shd w:val="clear" w:color="auto" w:fill="auto"/>
          </w:tcPr>
          <w:p w14:paraId="689BE4A7" w14:textId="77777777" w:rsidR="00D36108" w:rsidRPr="00181B4C" w:rsidRDefault="00D36108" w:rsidP="00D36108">
            <w:pPr>
              <w:spacing w:after="0" w:line="240" w:lineRule="auto"/>
              <w:rPr>
                <w:rFonts w:ascii="Arial" w:hAnsi="Arial" w:cs="Arial"/>
                <w:color w:val="000000" w:themeColor="text1"/>
                <w:sz w:val="24"/>
                <w:szCs w:val="24"/>
              </w:rPr>
            </w:pPr>
          </w:p>
          <w:p w14:paraId="3F9FC3D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F29F662" w14:textId="77777777" w:rsidR="00D36108" w:rsidRPr="00181B4C" w:rsidRDefault="00D36108" w:rsidP="00D36108">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7DE0C88" w14:textId="0D440DB1"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3A2C4CB3" w14:textId="77777777" w:rsidTr="00F100C6">
        <w:trPr>
          <w:trHeight w:val="633"/>
        </w:trPr>
        <w:tc>
          <w:tcPr>
            <w:tcW w:w="1831" w:type="dxa"/>
            <w:vMerge w:val="restart"/>
            <w:tcBorders>
              <w:right w:val="single" w:sz="4" w:space="0" w:color="auto"/>
            </w:tcBorders>
            <w:shd w:val="clear" w:color="auto" w:fill="auto"/>
          </w:tcPr>
          <w:p w14:paraId="5A931871" w14:textId="77777777" w:rsidR="00D36108" w:rsidRPr="00181B4C" w:rsidRDefault="00D36108" w:rsidP="00D36108">
            <w:pPr>
              <w:spacing w:after="0" w:line="240" w:lineRule="auto"/>
              <w:rPr>
                <w:rFonts w:ascii="Arial" w:hAnsi="Arial" w:cs="Arial"/>
                <w:color w:val="000000" w:themeColor="text1"/>
                <w:sz w:val="24"/>
                <w:szCs w:val="24"/>
              </w:rPr>
            </w:pPr>
          </w:p>
          <w:p w14:paraId="5B7061D8" w14:textId="77777777" w:rsidR="00D36108" w:rsidRPr="00181B4C" w:rsidRDefault="00D36108" w:rsidP="00D36108">
            <w:pPr>
              <w:spacing w:after="0" w:line="240" w:lineRule="auto"/>
              <w:jc w:val="both"/>
              <w:rPr>
                <w:rFonts w:ascii="Arial" w:hAnsi="Arial" w:cs="Arial"/>
                <w:color w:val="000000" w:themeColor="text1"/>
                <w:sz w:val="24"/>
                <w:szCs w:val="24"/>
              </w:rPr>
            </w:pPr>
          </w:p>
          <w:p w14:paraId="530B253B" w14:textId="77777777" w:rsidR="00D36108" w:rsidRPr="00181B4C" w:rsidRDefault="00D36108" w:rsidP="00D36108">
            <w:pPr>
              <w:spacing w:after="0" w:line="240" w:lineRule="auto"/>
              <w:jc w:val="both"/>
              <w:rPr>
                <w:rFonts w:ascii="Arial" w:hAnsi="Arial" w:cs="Arial"/>
                <w:color w:val="000000" w:themeColor="text1"/>
                <w:sz w:val="24"/>
                <w:szCs w:val="24"/>
              </w:rPr>
            </w:pPr>
          </w:p>
          <w:p w14:paraId="367A5019" w14:textId="77777777" w:rsidR="00D36108" w:rsidRPr="00181B4C" w:rsidRDefault="00D36108" w:rsidP="00D36108">
            <w:pPr>
              <w:spacing w:after="0" w:line="240" w:lineRule="auto"/>
              <w:jc w:val="both"/>
              <w:rPr>
                <w:rFonts w:ascii="Arial" w:hAnsi="Arial" w:cs="Arial"/>
                <w:color w:val="000000" w:themeColor="text1"/>
                <w:sz w:val="24"/>
                <w:szCs w:val="24"/>
              </w:rPr>
            </w:pPr>
          </w:p>
          <w:p w14:paraId="26EF194B" w14:textId="77777777" w:rsidR="00D36108" w:rsidRPr="00181B4C" w:rsidRDefault="00D36108" w:rsidP="00D36108">
            <w:pPr>
              <w:spacing w:after="0" w:line="240" w:lineRule="auto"/>
              <w:jc w:val="both"/>
              <w:rPr>
                <w:rFonts w:ascii="Arial" w:hAnsi="Arial" w:cs="Arial"/>
                <w:color w:val="000000" w:themeColor="text1"/>
                <w:sz w:val="24"/>
                <w:szCs w:val="24"/>
              </w:rPr>
            </w:pPr>
          </w:p>
          <w:p w14:paraId="7DA847E4" w14:textId="290AD15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2.Дотоодын зах зээлийн өрсөлдөх чадвар болон тогтвортой байдал</w:t>
            </w:r>
          </w:p>
        </w:tc>
        <w:tc>
          <w:tcPr>
            <w:tcW w:w="3272" w:type="dxa"/>
            <w:tcBorders>
              <w:left w:val="single" w:sz="4" w:space="0" w:color="auto"/>
              <w:bottom w:val="single" w:sz="4" w:space="0" w:color="auto"/>
            </w:tcBorders>
            <w:shd w:val="clear" w:color="auto" w:fill="auto"/>
          </w:tcPr>
          <w:p w14:paraId="3BDAE3F9" w14:textId="6E1A0CBA" w:rsidR="00D36108" w:rsidRPr="00181B4C" w:rsidRDefault="00D36108" w:rsidP="00D36108">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2.1</w:t>
            </w:r>
            <w:r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Хэрэглэгчдийн шийдвэр гаргах боломжийг бууруулах уу? </w:t>
            </w:r>
            <w:r w:rsidRPr="00181B4C">
              <w:rPr>
                <w:rFonts w:ascii="Arial" w:hAnsi="Arial" w:cs="Arial"/>
                <w:i/>
                <w:color w:val="000000" w:themeColor="text1"/>
                <w:sz w:val="24"/>
                <w:szCs w:val="24"/>
              </w:rPr>
              <w:t xml:space="preserve"> </w:t>
            </w:r>
          </w:p>
        </w:tc>
        <w:tc>
          <w:tcPr>
            <w:tcW w:w="993" w:type="dxa"/>
            <w:tcBorders>
              <w:bottom w:val="single" w:sz="4" w:space="0" w:color="auto"/>
              <w:right w:val="single" w:sz="4" w:space="0" w:color="auto"/>
            </w:tcBorders>
            <w:shd w:val="clear" w:color="auto" w:fill="auto"/>
          </w:tcPr>
          <w:p w14:paraId="5768A1E5"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6417B13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7BF79CAB"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left w:val="single" w:sz="4" w:space="0" w:color="auto"/>
              <w:bottom w:val="single" w:sz="4" w:space="0" w:color="auto"/>
            </w:tcBorders>
            <w:vAlign w:val="center"/>
          </w:tcPr>
          <w:p w14:paraId="654243B4" w14:textId="6858E956"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1F88FBEB" w14:textId="77777777" w:rsidTr="00BD70C4">
        <w:trPr>
          <w:trHeight w:val="683"/>
        </w:trPr>
        <w:tc>
          <w:tcPr>
            <w:tcW w:w="1831" w:type="dxa"/>
            <w:vMerge/>
            <w:tcBorders>
              <w:right w:val="single" w:sz="4" w:space="0" w:color="auto"/>
            </w:tcBorders>
            <w:shd w:val="clear" w:color="auto" w:fill="auto"/>
          </w:tcPr>
          <w:p w14:paraId="50872F9D"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D3A89E7" w14:textId="28B82BE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Pr="006E4E04">
              <w:rPr>
                <w:rFonts w:ascii="Arial" w:hAnsi="Arial" w:cs="Arial"/>
                <w:color w:val="000000" w:themeColor="text1"/>
                <w:sz w:val="24"/>
                <w:szCs w:val="24"/>
              </w:rPr>
              <w:t>.</w:t>
            </w:r>
            <w:r w:rsidRPr="00181B4C">
              <w:rPr>
                <w:rFonts w:ascii="Arial" w:hAnsi="Arial" w:cs="Arial"/>
                <w:color w:val="000000" w:themeColor="text1"/>
                <w:sz w:val="24"/>
                <w:szCs w:val="24"/>
              </w:rPr>
              <w:t>Хязгаарлагдмал өрсөлдөөний улмаас үнийн хөөрөгдлийг бий болгох уу?</w:t>
            </w:r>
          </w:p>
        </w:tc>
        <w:tc>
          <w:tcPr>
            <w:tcW w:w="993" w:type="dxa"/>
            <w:tcBorders>
              <w:top w:val="single" w:sz="4" w:space="0" w:color="auto"/>
              <w:bottom w:val="single" w:sz="4" w:space="0" w:color="auto"/>
              <w:right w:val="single" w:sz="4" w:space="0" w:color="auto"/>
            </w:tcBorders>
            <w:shd w:val="clear" w:color="auto" w:fill="auto"/>
          </w:tcPr>
          <w:p w14:paraId="79C94406" w14:textId="77777777" w:rsidR="00D36108" w:rsidRPr="00181B4C" w:rsidRDefault="00D36108" w:rsidP="00D36108">
            <w:pPr>
              <w:spacing w:after="0" w:line="240" w:lineRule="auto"/>
              <w:rPr>
                <w:rFonts w:ascii="Arial" w:hAnsi="Arial" w:cs="Arial"/>
                <w:color w:val="000000" w:themeColor="text1"/>
                <w:sz w:val="24"/>
                <w:szCs w:val="24"/>
              </w:rPr>
            </w:pPr>
          </w:p>
          <w:p w14:paraId="3943839B"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E1C9AA9"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A663EED" w14:textId="4D4B0D3B"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6A1A178F" w14:textId="77777777" w:rsidTr="00F90A08">
        <w:trPr>
          <w:trHeight w:val="890"/>
        </w:trPr>
        <w:tc>
          <w:tcPr>
            <w:tcW w:w="1831" w:type="dxa"/>
            <w:vMerge/>
            <w:tcBorders>
              <w:right w:val="single" w:sz="4" w:space="0" w:color="auto"/>
            </w:tcBorders>
            <w:shd w:val="clear" w:color="auto" w:fill="auto"/>
          </w:tcPr>
          <w:p w14:paraId="65351679"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0AC1153" w14:textId="24CE4941"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2.3</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Зах зээлд шинээр орж ирж буй аж ахуйн нэгжүүдийн хувьд бэрхшээл, хүндрэлийг бий болгох уу?</w:t>
            </w:r>
          </w:p>
        </w:tc>
        <w:tc>
          <w:tcPr>
            <w:tcW w:w="993" w:type="dxa"/>
            <w:tcBorders>
              <w:top w:val="single" w:sz="4" w:space="0" w:color="auto"/>
              <w:bottom w:val="single" w:sz="4" w:space="0" w:color="auto"/>
              <w:right w:val="single" w:sz="4" w:space="0" w:color="auto"/>
            </w:tcBorders>
            <w:shd w:val="clear" w:color="auto" w:fill="auto"/>
          </w:tcPr>
          <w:p w14:paraId="2421702D" w14:textId="77777777" w:rsidR="00D36108" w:rsidRPr="00181B4C" w:rsidRDefault="00D36108" w:rsidP="00D36108">
            <w:pPr>
              <w:spacing w:after="0" w:line="240" w:lineRule="auto"/>
              <w:rPr>
                <w:rFonts w:ascii="Arial" w:hAnsi="Arial" w:cs="Arial"/>
                <w:color w:val="000000" w:themeColor="text1"/>
                <w:sz w:val="24"/>
                <w:szCs w:val="24"/>
              </w:rPr>
            </w:pPr>
          </w:p>
          <w:p w14:paraId="31D92BB7"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36EDC4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F047C1B" w14:textId="7A86E449"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50B3C544" w14:textId="77777777" w:rsidTr="008C2901">
        <w:trPr>
          <w:trHeight w:val="637"/>
        </w:trPr>
        <w:tc>
          <w:tcPr>
            <w:tcW w:w="1831" w:type="dxa"/>
            <w:vMerge/>
            <w:tcBorders>
              <w:right w:val="single" w:sz="4" w:space="0" w:color="auto"/>
            </w:tcBorders>
            <w:shd w:val="clear" w:color="auto" w:fill="auto"/>
          </w:tcPr>
          <w:p w14:paraId="0606BD9E"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BA502C1" w14:textId="73B0B5C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Pr="006E4E04">
              <w:rPr>
                <w:rFonts w:ascii="Arial" w:hAnsi="Arial" w:cs="Arial"/>
                <w:color w:val="000000" w:themeColor="text1"/>
                <w:sz w:val="24"/>
                <w:szCs w:val="24"/>
              </w:rPr>
              <w:t>.</w:t>
            </w:r>
            <w:r w:rsidRPr="00181B4C">
              <w:rPr>
                <w:rFonts w:ascii="Arial" w:hAnsi="Arial" w:cs="Arial"/>
                <w:color w:val="000000" w:themeColor="text1"/>
                <w:sz w:val="24"/>
                <w:szCs w:val="24"/>
              </w:rPr>
              <w:t>Зах зээлд шинээр монополийг бий болгох уу?</w:t>
            </w:r>
          </w:p>
        </w:tc>
        <w:tc>
          <w:tcPr>
            <w:tcW w:w="993" w:type="dxa"/>
            <w:tcBorders>
              <w:top w:val="single" w:sz="4" w:space="0" w:color="auto"/>
              <w:bottom w:val="single" w:sz="4" w:space="0" w:color="auto"/>
              <w:right w:val="single" w:sz="4" w:space="0" w:color="auto"/>
            </w:tcBorders>
            <w:shd w:val="clear" w:color="auto" w:fill="auto"/>
          </w:tcPr>
          <w:p w14:paraId="14679456" w14:textId="77777777" w:rsidR="00D36108" w:rsidRPr="00181B4C" w:rsidRDefault="00D36108" w:rsidP="00D36108">
            <w:pPr>
              <w:spacing w:after="0" w:line="240" w:lineRule="auto"/>
              <w:rPr>
                <w:rFonts w:ascii="Arial" w:hAnsi="Arial" w:cs="Arial"/>
                <w:color w:val="000000" w:themeColor="text1"/>
                <w:sz w:val="24"/>
                <w:szCs w:val="24"/>
              </w:rPr>
            </w:pPr>
          </w:p>
          <w:p w14:paraId="64B26222"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A6BA9B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F5A9284" w14:textId="51B5471C"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D824842" w14:textId="77777777" w:rsidTr="00C3291C">
        <w:trPr>
          <w:trHeight w:val="800"/>
        </w:trPr>
        <w:tc>
          <w:tcPr>
            <w:tcW w:w="1831" w:type="dxa"/>
            <w:vMerge w:val="restart"/>
            <w:tcBorders>
              <w:right w:val="single" w:sz="4" w:space="0" w:color="auto"/>
            </w:tcBorders>
            <w:shd w:val="clear" w:color="auto" w:fill="auto"/>
          </w:tcPr>
          <w:p w14:paraId="3F6DD316" w14:textId="77777777" w:rsidR="00D36108" w:rsidRPr="00181B4C" w:rsidRDefault="00D36108" w:rsidP="00D36108">
            <w:pPr>
              <w:spacing w:after="0" w:line="240" w:lineRule="auto"/>
              <w:rPr>
                <w:rFonts w:ascii="Arial" w:hAnsi="Arial" w:cs="Arial"/>
                <w:color w:val="000000" w:themeColor="text1"/>
                <w:sz w:val="24"/>
                <w:szCs w:val="24"/>
              </w:rPr>
            </w:pPr>
          </w:p>
          <w:p w14:paraId="22B82E01" w14:textId="77777777" w:rsidR="00D36108" w:rsidRPr="00181B4C" w:rsidRDefault="00D36108" w:rsidP="00D36108">
            <w:pPr>
              <w:spacing w:after="0" w:line="240" w:lineRule="auto"/>
              <w:rPr>
                <w:rFonts w:ascii="Arial" w:hAnsi="Arial" w:cs="Arial"/>
                <w:color w:val="000000" w:themeColor="text1"/>
                <w:sz w:val="24"/>
                <w:szCs w:val="24"/>
              </w:rPr>
            </w:pPr>
          </w:p>
          <w:p w14:paraId="67DEE2E9" w14:textId="77777777" w:rsidR="00D36108" w:rsidRPr="00181B4C" w:rsidRDefault="00D36108" w:rsidP="00D36108">
            <w:pPr>
              <w:spacing w:after="0" w:line="240" w:lineRule="auto"/>
              <w:rPr>
                <w:rFonts w:ascii="Arial" w:hAnsi="Arial" w:cs="Arial"/>
                <w:color w:val="000000" w:themeColor="text1"/>
                <w:sz w:val="24"/>
                <w:szCs w:val="24"/>
              </w:rPr>
            </w:pPr>
          </w:p>
          <w:p w14:paraId="1BA3B086" w14:textId="09FC289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3.Аж ахуйн нэгжийн үйлдвэрлэлийн болон захиргааны зардал</w:t>
            </w:r>
          </w:p>
          <w:p w14:paraId="71B7D0F4"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3D81D66" w14:textId="43A82778"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Pr="006E4E04">
              <w:rPr>
                <w:rFonts w:ascii="Arial" w:hAnsi="Arial" w:cs="Arial"/>
                <w:color w:val="000000" w:themeColor="text1"/>
                <w:sz w:val="24"/>
                <w:szCs w:val="24"/>
              </w:rPr>
              <w:t>.</w:t>
            </w:r>
            <w:r w:rsidRPr="00181B4C">
              <w:rPr>
                <w:rFonts w:ascii="Arial" w:hAnsi="Arial" w:cs="Arial"/>
                <w:color w:val="000000" w:themeColor="text1"/>
                <w:sz w:val="24"/>
                <w:szCs w:val="24"/>
              </w:rPr>
              <w:t>Зохицуулалтын хувилбарыг хэрэгжүүлснээр аж ахуйн нэгжид шинээр зардал үүсэх эсэх</w:t>
            </w:r>
          </w:p>
        </w:tc>
        <w:tc>
          <w:tcPr>
            <w:tcW w:w="993" w:type="dxa"/>
            <w:tcBorders>
              <w:top w:val="single" w:sz="4" w:space="0" w:color="auto"/>
              <w:bottom w:val="single" w:sz="4" w:space="0" w:color="auto"/>
              <w:right w:val="single" w:sz="4" w:space="0" w:color="auto"/>
            </w:tcBorders>
            <w:shd w:val="clear" w:color="auto" w:fill="auto"/>
          </w:tcPr>
          <w:p w14:paraId="04EC962B" w14:textId="77777777" w:rsidR="00D36108" w:rsidRPr="00181B4C" w:rsidRDefault="00D36108" w:rsidP="00D36108">
            <w:pPr>
              <w:spacing w:after="0" w:line="240" w:lineRule="auto"/>
              <w:rPr>
                <w:rFonts w:ascii="Arial" w:hAnsi="Arial" w:cs="Arial"/>
                <w:color w:val="000000" w:themeColor="text1"/>
                <w:sz w:val="24"/>
                <w:szCs w:val="24"/>
              </w:rPr>
            </w:pPr>
          </w:p>
          <w:p w14:paraId="0349A75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BA6A062" w14:textId="77777777" w:rsidR="00D36108" w:rsidRPr="00181B4C" w:rsidRDefault="00D36108" w:rsidP="00D36108">
            <w:pPr>
              <w:spacing w:after="0" w:line="240" w:lineRule="auto"/>
              <w:jc w:val="center"/>
              <w:rPr>
                <w:rFonts w:ascii="Arial" w:hAnsi="Arial" w:cs="Arial"/>
                <w:color w:val="000000" w:themeColor="text1"/>
                <w:sz w:val="24"/>
                <w:szCs w:val="24"/>
              </w:rPr>
            </w:pPr>
          </w:p>
          <w:p w14:paraId="0263A44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43A1E5A6"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34F3F171" w14:textId="556AEB4A"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46FDA51B" w14:textId="77777777" w:rsidTr="003D0FCF">
        <w:trPr>
          <w:trHeight w:val="800"/>
        </w:trPr>
        <w:tc>
          <w:tcPr>
            <w:tcW w:w="1831" w:type="dxa"/>
            <w:vMerge/>
            <w:tcBorders>
              <w:right w:val="single" w:sz="4" w:space="0" w:color="auto"/>
            </w:tcBorders>
            <w:shd w:val="clear" w:color="auto" w:fill="auto"/>
          </w:tcPr>
          <w:p w14:paraId="5A1AB509"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4DA008CA" w14:textId="682A7830"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Pr="006E4E04">
              <w:rPr>
                <w:rFonts w:ascii="Arial" w:hAnsi="Arial" w:cs="Arial"/>
                <w:color w:val="000000" w:themeColor="text1"/>
                <w:sz w:val="24"/>
                <w:szCs w:val="24"/>
              </w:rPr>
              <w:t>.</w:t>
            </w:r>
            <w:r w:rsidRPr="00181B4C">
              <w:rPr>
                <w:rFonts w:ascii="Arial" w:hAnsi="Arial" w:cs="Arial"/>
                <w:color w:val="000000" w:themeColor="text1"/>
                <w:sz w:val="24"/>
                <w:szCs w:val="24"/>
              </w:rPr>
              <w:t>Санхүүжилтийн эх үүсвэр олж авахад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F7E0427" w14:textId="77777777" w:rsidR="00D36108" w:rsidRPr="00181B4C" w:rsidRDefault="00D36108" w:rsidP="00D36108">
            <w:pPr>
              <w:spacing w:after="0" w:line="240" w:lineRule="auto"/>
              <w:rPr>
                <w:rFonts w:ascii="Arial" w:hAnsi="Arial" w:cs="Arial"/>
                <w:color w:val="000000" w:themeColor="text1"/>
                <w:sz w:val="24"/>
                <w:szCs w:val="24"/>
              </w:rPr>
            </w:pPr>
          </w:p>
          <w:p w14:paraId="70720CA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25D581C"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0A0F67" w14:textId="1A1203D0"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12ED4396" w14:textId="77777777" w:rsidTr="003D0FCF">
        <w:trPr>
          <w:trHeight w:val="713"/>
        </w:trPr>
        <w:tc>
          <w:tcPr>
            <w:tcW w:w="1831" w:type="dxa"/>
            <w:vMerge/>
            <w:tcBorders>
              <w:right w:val="single" w:sz="4" w:space="0" w:color="auto"/>
            </w:tcBorders>
            <w:shd w:val="clear" w:color="auto" w:fill="auto"/>
          </w:tcPr>
          <w:p w14:paraId="0BB3C99D"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A467C" w14:textId="1C13515E"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Pr="006E4E04">
              <w:rPr>
                <w:rFonts w:ascii="Arial" w:hAnsi="Arial" w:cs="Arial"/>
                <w:color w:val="000000" w:themeColor="text1"/>
                <w:sz w:val="24"/>
                <w:szCs w:val="24"/>
              </w:rPr>
              <w:t>.</w:t>
            </w:r>
            <w:r w:rsidRPr="00181B4C">
              <w:rPr>
                <w:rFonts w:ascii="Arial" w:hAnsi="Arial" w:cs="Arial"/>
                <w:color w:val="000000" w:themeColor="text1"/>
                <w:sz w:val="24"/>
                <w:szCs w:val="24"/>
              </w:rPr>
              <w:t>Зах зээлээс тодорхой бараа бүтээгдэхүүнийг худалдан авахад хүргэх эсэх</w:t>
            </w:r>
          </w:p>
        </w:tc>
        <w:tc>
          <w:tcPr>
            <w:tcW w:w="993" w:type="dxa"/>
            <w:tcBorders>
              <w:top w:val="single" w:sz="4" w:space="0" w:color="auto"/>
              <w:right w:val="single" w:sz="4" w:space="0" w:color="auto"/>
            </w:tcBorders>
            <w:shd w:val="clear" w:color="auto" w:fill="auto"/>
          </w:tcPr>
          <w:p w14:paraId="3B7EAA3C" w14:textId="77777777" w:rsidR="00D36108" w:rsidRPr="00181B4C" w:rsidRDefault="00D36108" w:rsidP="00D36108">
            <w:pPr>
              <w:spacing w:after="0" w:line="240" w:lineRule="auto"/>
              <w:rPr>
                <w:rFonts w:ascii="Arial" w:hAnsi="Arial" w:cs="Arial"/>
                <w:color w:val="000000" w:themeColor="text1"/>
                <w:sz w:val="24"/>
                <w:szCs w:val="24"/>
              </w:rPr>
            </w:pPr>
          </w:p>
          <w:p w14:paraId="05559991"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3FF0F404"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19CE1AF7" w14:textId="30B85140"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52701893" w14:textId="77777777" w:rsidTr="003D0FCF">
        <w:trPr>
          <w:trHeight w:val="800"/>
        </w:trPr>
        <w:tc>
          <w:tcPr>
            <w:tcW w:w="1831" w:type="dxa"/>
            <w:vMerge/>
            <w:tcBorders>
              <w:right w:val="single" w:sz="4" w:space="0" w:color="auto"/>
            </w:tcBorders>
            <w:shd w:val="clear" w:color="auto" w:fill="auto"/>
          </w:tcPr>
          <w:p w14:paraId="33467A67"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1D2A200" w14:textId="2A1510A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w:t>
            </w:r>
            <w:r w:rsidRPr="006E4E04">
              <w:rPr>
                <w:rFonts w:ascii="Arial" w:hAnsi="Arial" w:cs="Arial"/>
                <w:color w:val="000000" w:themeColor="text1"/>
                <w:sz w:val="24"/>
                <w:szCs w:val="24"/>
              </w:rPr>
              <w:t>.</w:t>
            </w:r>
            <w:r w:rsidRPr="00181B4C">
              <w:rPr>
                <w:rFonts w:ascii="Arial" w:hAnsi="Arial" w:cs="Arial"/>
                <w:color w:val="000000" w:themeColor="text1"/>
                <w:sz w:val="24"/>
                <w:szCs w:val="24"/>
              </w:rPr>
              <w:t>Бараа, бүтээгдэхүүний борлуулалтад ямар нэг хязгаарлалт, эсхүл хориг тавих эсэх</w:t>
            </w:r>
          </w:p>
        </w:tc>
        <w:tc>
          <w:tcPr>
            <w:tcW w:w="993" w:type="dxa"/>
            <w:tcBorders>
              <w:top w:val="single" w:sz="4" w:space="0" w:color="auto"/>
              <w:bottom w:val="single" w:sz="4" w:space="0" w:color="auto"/>
              <w:right w:val="single" w:sz="4" w:space="0" w:color="auto"/>
            </w:tcBorders>
            <w:shd w:val="clear" w:color="auto" w:fill="auto"/>
          </w:tcPr>
          <w:p w14:paraId="789DB902" w14:textId="77777777" w:rsidR="00D36108" w:rsidRPr="00181B4C" w:rsidRDefault="00D36108" w:rsidP="00D36108">
            <w:pPr>
              <w:spacing w:after="0" w:line="240" w:lineRule="auto"/>
              <w:rPr>
                <w:rFonts w:ascii="Arial" w:hAnsi="Arial" w:cs="Arial"/>
                <w:color w:val="000000" w:themeColor="text1"/>
                <w:sz w:val="24"/>
                <w:szCs w:val="24"/>
              </w:rPr>
            </w:pPr>
          </w:p>
          <w:p w14:paraId="55CF67DA"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0D0063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8B34AA" w14:textId="6A1B83D2"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28734DCB" w14:textId="77777777" w:rsidTr="003D0FCF">
        <w:trPr>
          <w:trHeight w:val="606"/>
        </w:trPr>
        <w:tc>
          <w:tcPr>
            <w:tcW w:w="1831" w:type="dxa"/>
            <w:vMerge/>
            <w:tcBorders>
              <w:right w:val="single" w:sz="4" w:space="0" w:color="auto"/>
            </w:tcBorders>
            <w:shd w:val="clear" w:color="auto" w:fill="auto"/>
          </w:tcPr>
          <w:p w14:paraId="316BAFCC"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3EA46" w14:textId="1CA7B1F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3.5</w:t>
            </w:r>
            <w:r w:rsidRPr="006E4E04">
              <w:rPr>
                <w:rFonts w:ascii="Arial" w:hAnsi="Arial" w:cs="Arial"/>
                <w:color w:val="000000" w:themeColor="text1"/>
                <w:sz w:val="24"/>
                <w:szCs w:val="24"/>
              </w:rPr>
              <w:t>.</w:t>
            </w:r>
            <w:r w:rsidRPr="00181B4C">
              <w:rPr>
                <w:rFonts w:ascii="Arial" w:hAnsi="Arial" w:cs="Arial"/>
                <w:color w:val="000000" w:themeColor="text1"/>
                <w:sz w:val="24"/>
                <w:szCs w:val="24"/>
              </w:rPr>
              <w:t>Аж ахуйн нэгжийг үйл ажиллагаагаа зогсооход хүргэх эсэх</w:t>
            </w:r>
          </w:p>
        </w:tc>
        <w:tc>
          <w:tcPr>
            <w:tcW w:w="993" w:type="dxa"/>
            <w:tcBorders>
              <w:top w:val="single" w:sz="4" w:space="0" w:color="auto"/>
              <w:right w:val="single" w:sz="4" w:space="0" w:color="auto"/>
            </w:tcBorders>
            <w:shd w:val="clear" w:color="auto" w:fill="auto"/>
          </w:tcPr>
          <w:p w14:paraId="477F25A5" w14:textId="77777777" w:rsidR="00D36108" w:rsidRPr="00181B4C" w:rsidRDefault="00D36108" w:rsidP="00D36108">
            <w:pPr>
              <w:spacing w:after="0" w:line="240" w:lineRule="auto"/>
              <w:rPr>
                <w:rFonts w:ascii="Arial" w:hAnsi="Arial" w:cs="Arial"/>
                <w:color w:val="000000" w:themeColor="text1"/>
                <w:sz w:val="24"/>
                <w:szCs w:val="24"/>
              </w:rPr>
            </w:pPr>
          </w:p>
          <w:p w14:paraId="73D3F6D7"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25B19662"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8E3063E" w14:textId="2060434E"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4342473F" w14:textId="77777777" w:rsidTr="003D0FCF">
        <w:trPr>
          <w:trHeight w:val="440"/>
        </w:trPr>
        <w:tc>
          <w:tcPr>
            <w:tcW w:w="1831" w:type="dxa"/>
            <w:tcBorders>
              <w:right w:val="single" w:sz="4" w:space="0" w:color="auto"/>
            </w:tcBorders>
            <w:shd w:val="clear" w:color="auto" w:fill="auto"/>
          </w:tcPr>
          <w:p w14:paraId="6A7C3358" w14:textId="49148018"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4.Мэдээлэх үүргийн улмаас үүсч буй захиргааны зардлын ачаалал</w:t>
            </w:r>
          </w:p>
        </w:tc>
        <w:tc>
          <w:tcPr>
            <w:tcW w:w="3272" w:type="dxa"/>
            <w:tcBorders>
              <w:top w:val="single" w:sz="4" w:space="0" w:color="auto"/>
              <w:left w:val="single" w:sz="4" w:space="0" w:color="auto"/>
            </w:tcBorders>
            <w:shd w:val="clear" w:color="auto" w:fill="auto"/>
          </w:tcPr>
          <w:p w14:paraId="39CAA590" w14:textId="53812D16"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Pr="006E4E04">
              <w:rPr>
                <w:rFonts w:ascii="Arial" w:hAnsi="Arial" w:cs="Arial"/>
                <w:color w:val="000000" w:themeColor="text1"/>
                <w:sz w:val="24"/>
                <w:szCs w:val="24"/>
              </w:rPr>
              <w:t>.</w:t>
            </w:r>
            <w:r w:rsidRPr="00181B4C">
              <w:rPr>
                <w:rFonts w:ascii="Arial" w:hAnsi="Arial" w:cs="Arial"/>
                <w:color w:val="000000" w:themeColor="text1"/>
                <w:sz w:val="24"/>
                <w:szCs w:val="24"/>
              </w:rPr>
              <w:t>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auto"/>
              <w:right w:val="single" w:sz="4" w:space="0" w:color="auto"/>
            </w:tcBorders>
            <w:shd w:val="clear" w:color="auto" w:fill="auto"/>
          </w:tcPr>
          <w:p w14:paraId="2E3E630D" w14:textId="77777777" w:rsidR="00D36108" w:rsidRPr="00181B4C" w:rsidRDefault="00D36108" w:rsidP="00D36108">
            <w:pPr>
              <w:spacing w:after="0" w:line="240" w:lineRule="auto"/>
              <w:rPr>
                <w:rFonts w:ascii="Arial" w:hAnsi="Arial" w:cs="Arial"/>
                <w:color w:val="000000" w:themeColor="text1"/>
                <w:sz w:val="24"/>
                <w:szCs w:val="24"/>
              </w:rPr>
            </w:pPr>
          </w:p>
          <w:p w14:paraId="2A6AA61E" w14:textId="77777777" w:rsidR="00D36108" w:rsidRPr="00181B4C" w:rsidRDefault="00D36108" w:rsidP="00D36108">
            <w:pPr>
              <w:spacing w:after="0" w:line="240" w:lineRule="auto"/>
              <w:rPr>
                <w:rFonts w:ascii="Arial" w:hAnsi="Arial" w:cs="Arial"/>
                <w:color w:val="000000" w:themeColor="text1"/>
                <w:sz w:val="24"/>
                <w:szCs w:val="24"/>
              </w:rPr>
            </w:pPr>
          </w:p>
          <w:p w14:paraId="58738FC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460D9E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72946DB9" w14:textId="7125C981"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387DA981" w14:textId="77777777" w:rsidTr="003D0FCF">
        <w:trPr>
          <w:trHeight w:val="800"/>
        </w:trPr>
        <w:tc>
          <w:tcPr>
            <w:tcW w:w="1831" w:type="dxa"/>
            <w:vMerge w:val="restart"/>
            <w:tcBorders>
              <w:right w:val="single" w:sz="4" w:space="0" w:color="auto"/>
            </w:tcBorders>
            <w:shd w:val="clear" w:color="auto" w:fill="auto"/>
            <w:vAlign w:val="center"/>
          </w:tcPr>
          <w:p w14:paraId="60B40B3C" w14:textId="77777777" w:rsidR="00D36108" w:rsidRPr="00181B4C" w:rsidRDefault="00D36108" w:rsidP="00D36108">
            <w:pPr>
              <w:spacing w:after="0" w:line="240" w:lineRule="auto"/>
              <w:jc w:val="center"/>
              <w:rPr>
                <w:rFonts w:ascii="Arial" w:hAnsi="Arial" w:cs="Arial"/>
                <w:color w:val="000000" w:themeColor="text1"/>
                <w:sz w:val="24"/>
                <w:szCs w:val="24"/>
              </w:rPr>
            </w:pPr>
          </w:p>
          <w:p w14:paraId="761FE458" w14:textId="77777777" w:rsidR="00D36108" w:rsidRPr="00181B4C" w:rsidRDefault="00D36108" w:rsidP="00D36108">
            <w:pPr>
              <w:spacing w:after="0" w:line="240" w:lineRule="auto"/>
              <w:jc w:val="center"/>
              <w:rPr>
                <w:rFonts w:ascii="Arial" w:hAnsi="Arial" w:cs="Arial"/>
                <w:color w:val="000000" w:themeColor="text1"/>
                <w:sz w:val="24"/>
                <w:szCs w:val="24"/>
              </w:rPr>
            </w:pPr>
          </w:p>
          <w:p w14:paraId="40880538" w14:textId="7EE8C9EC"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5.Өмчлөх эрх</w:t>
            </w:r>
          </w:p>
          <w:p w14:paraId="3D3D1BEC" w14:textId="77777777" w:rsidR="00D36108" w:rsidRPr="00181B4C" w:rsidRDefault="00D36108" w:rsidP="00D36108">
            <w:pPr>
              <w:spacing w:after="0" w:line="240" w:lineRule="auto"/>
              <w:jc w:val="center"/>
              <w:rPr>
                <w:rFonts w:ascii="Arial" w:hAnsi="Arial" w:cs="Arial"/>
                <w:color w:val="000000" w:themeColor="text1"/>
                <w:sz w:val="24"/>
                <w:szCs w:val="24"/>
              </w:rPr>
            </w:pPr>
          </w:p>
          <w:p w14:paraId="6C64F9C2"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8CE7D30" w14:textId="5A9A3B9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Pr="006E4E04">
              <w:rPr>
                <w:rFonts w:ascii="Arial" w:hAnsi="Arial" w:cs="Arial"/>
                <w:color w:val="000000" w:themeColor="text1"/>
                <w:sz w:val="24"/>
                <w:szCs w:val="24"/>
              </w:rPr>
              <w:t>.</w:t>
            </w:r>
            <w:r w:rsidRPr="00181B4C">
              <w:rPr>
                <w:rFonts w:ascii="Arial" w:hAnsi="Arial" w:cs="Arial"/>
                <w:color w:val="000000" w:themeColor="text1"/>
                <w:sz w:val="24"/>
                <w:szCs w:val="24"/>
              </w:rPr>
              <w:t>Өмчлөх эрхийг /үл хөдлөх, хөдлөх эд хөрөнгө, эдийн бус баялаг зэргийг/ хөндсөн зохицуулалт бий болох эсэх</w:t>
            </w:r>
          </w:p>
        </w:tc>
        <w:tc>
          <w:tcPr>
            <w:tcW w:w="993" w:type="dxa"/>
            <w:tcBorders>
              <w:top w:val="single" w:sz="4" w:space="0" w:color="auto"/>
              <w:bottom w:val="single" w:sz="4" w:space="0" w:color="auto"/>
              <w:right w:val="single" w:sz="4" w:space="0" w:color="auto"/>
            </w:tcBorders>
            <w:shd w:val="clear" w:color="auto" w:fill="auto"/>
          </w:tcPr>
          <w:p w14:paraId="24A58211" w14:textId="77777777" w:rsidR="00D36108" w:rsidRPr="00181B4C" w:rsidRDefault="00D36108" w:rsidP="00D36108">
            <w:pPr>
              <w:spacing w:after="0" w:line="240" w:lineRule="auto"/>
              <w:rPr>
                <w:rFonts w:ascii="Arial" w:hAnsi="Arial" w:cs="Arial"/>
                <w:color w:val="000000" w:themeColor="text1"/>
                <w:sz w:val="24"/>
                <w:szCs w:val="24"/>
              </w:rPr>
            </w:pPr>
          </w:p>
          <w:p w14:paraId="7C7B81B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92D3F6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7E50856" w14:textId="6ACFD574"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799F1D88" w14:textId="77777777" w:rsidTr="003D0FCF">
        <w:trPr>
          <w:trHeight w:val="800"/>
        </w:trPr>
        <w:tc>
          <w:tcPr>
            <w:tcW w:w="1831" w:type="dxa"/>
            <w:vMerge/>
            <w:tcBorders>
              <w:right w:val="single" w:sz="4" w:space="0" w:color="auto"/>
            </w:tcBorders>
            <w:shd w:val="clear" w:color="auto" w:fill="auto"/>
          </w:tcPr>
          <w:p w14:paraId="47DC80AC"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14112E9" w14:textId="5917AB9A"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Pr="006E4E04">
              <w:rPr>
                <w:rFonts w:ascii="Arial" w:hAnsi="Arial" w:cs="Arial"/>
                <w:color w:val="000000" w:themeColor="text1"/>
                <w:sz w:val="24"/>
                <w:szCs w:val="24"/>
              </w:rPr>
              <w:t>.</w:t>
            </w:r>
            <w:r w:rsidRPr="00181B4C">
              <w:rPr>
                <w:rFonts w:ascii="Arial" w:hAnsi="Arial" w:cs="Arial"/>
                <w:color w:val="000000" w:themeColor="text1"/>
                <w:sz w:val="24"/>
                <w:szCs w:val="24"/>
              </w:rPr>
              <w:t>Өмчлөх эрх олж авах, шилжүүлэх болон хэрэгжүүлэхэд хязгаарлалт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87F58F9" w14:textId="77777777" w:rsidR="00D36108" w:rsidRPr="00181B4C" w:rsidRDefault="00D36108" w:rsidP="00D36108">
            <w:pPr>
              <w:spacing w:after="0" w:line="240" w:lineRule="auto"/>
              <w:rPr>
                <w:rFonts w:ascii="Arial" w:hAnsi="Arial" w:cs="Arial"/>
                <w:color w:val="000000" w:themeColor="text1"/>
                <w:sz w:val="24"/>
                <w:szCs w:val="24"/>
              </w:rPr>
            </w:pPr>
          </w:p>
          <w:p w14:paraId="78852AA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7C380CC"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30EA74" w14:textId="5371AD66"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7B893EF0" w14:textId="77777777" w:rsidTr="003D0FCF">
        <w:trPr>
          <w:trHeight w:val="800"/>
        </w:trPr>
        <w:tc>
          <w:tcPr>
            <w:tcW w:w="1831" w:type="dxa"/>
            <w:vMerge/>
            <w:tcBorders>
              <w:right w:val="single" w:sz="4" w:space="0" w:color="auto"/>
            </w:tcBorders>
            <w:shd w:val="clear" w:color="auto" w:fill="auto"/>
          </w:tcPr>
          <w:p w14:paraId="683CEFDA"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04CA6B5F" w14:textId="51E082A9"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w:t>
            </w:r>
            <w:r w:rsidRPr="006E4E04">
              <w:rPr>
                <w:rFonts w:ascii="Arial" w:hAnsi="Arial" w:cs="Arial"/>
                <w:color w:val="000000" w:themeColor="text1"/>
                <w:sz w:val="24"/>
                <w:szCs w:val="24"/>
              </w:rPr>
              <w:t>.</w:t>
            </w:r>
            <w:r w:rsidRPr="00181B4C">
              <w:rPr>
                <w:rFonts w:ascii="Arial" w:hAnsi="Arial" w:cs="Arial"/>
                <w:color w:val="000000" w:themeColor="text1"/>
                <w:sz w:val="24"/>
                <w:szCs w:val="24"/>
              </w:rPr>
              <w:t>Оюуны өмчийн /патент, барааны тэмдэг, зохиогчийн эрх зэрэг/ эрхийг зөрчсөн зохицуулалт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485C193" w14:textId="77777777" w:rsidR="00D36108" w:rsidRPr="00181B4C" w:rsidRDefault="00D36108" w:rsidP="00D36108">
            <w:pPr>
              <w:spacing w:after="0" w:line="240" w:lineRule="auto"/>
              <w:rPr>
                <w:rFonts w:ascii="Arial" w:hAnsi="Arial" w:cs="Arial"/>
                <w:color w:val="000000" w:themeColor="text1"/>
                <w:sz w:val="24"/>
                <w:szCs w:val="24"/>
              </w:rPr>
            </w:pPr>
          </w:p>
          <w:p w14:paraId="7A6008BA"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BD01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EAADA65" w14:textId="6A94C3FB"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6C8877AE" w14:textId="77777777" w:rsidTr="003D0FCF">
        <w:trPr>
          <w:trHeight w:val="800"/>
        </w:trPr>
        <w:tc>
          <w:tcPr>
            <w:tcW w:w="1831" w:type="dxa"/>
            <w:vMerge w:val="restart"/>
            <w:tcBorders>
              <w:right w:val="single" w:sz="4" w:space="0" w:color="auto"/>
            </w:tcBorders>
            <w:shd w:val="clear" w:color="auto" w:fill="auto"/>
            <w:vAlign w:val="center"/>
          </w:tcPr>
          <w:p w14:paraId="5B406CE7" w14:textId="4EE1143B"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6.Инноваци ба судалгаа шинжилгээ</w:t>
            </w:r>
          </w:p>
          <w:p w14:paraId="519ED387" w14:textId="77777777" w:rsidR="00D36108" w:rsidRPr="00181B4C" w:rsidRDefault="00D36108" w:rsidP="00D36108">
            <w:pPr>
              <w:spacing w:after="0" w:line="240" w:lineRule="auto"/>
              <w:jc w:val="center"/>
              <w:rPr>
                <w:rFonts w:ascii="Arial" w:hAnsi="Arial" w:cs="Arial"/>
                <w:color w:val="000000" w:themeColor="text1"/>
                <w:sz w:val="24"/>
                <w:szCs w:val="24"/>
              </w:rPr>
            </w:pPr>
          </w:p>
          <w:p w14:paraId="5525B450"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2834BD6" w14:textId="2A55354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Pr="006E4E04">
              <w:rPr>
                <w:rFonts w:ascii="Arial" w:hAnsi="Arial" w:cs="Arial"/>
                <w:color w:val="000000" w:themeColor="text1"/>
                <w:sz w:val="24"/>
                <w:szCs w:val="24"/>
              </w:rPr>
              <w:t>.</w:t>
            </w:r>
            <w:r w:rsidRPr="00181B4C">
              <w:rPr>
                <w:rFonts w:ascii="Arial" w:hAnsi="Arial" w:cs="Arial"/>
                <w:color w:val="000000" w:themeColor="text1"/>
                <w:sz w:val="24"/>
                <w:szCs w:val="24"/>
              </w:rPr>
              <w:t>Судалгаа шинжилгээ, нээлт хийх, шинэ бүтээл гаргах асуудлыг дэмжих эсэх</w:t>
            </w:r>
          </w:p>
        </w:tc>
        <w:tc>
          <w:tcPr>
            <w:tcW w:w="993" w:type="dxa"/>
            <w:tcBorders>
              <w:top w:val="single" w:sz="4" w:space="0" w:color="auto"/>
              <w:bottom w:val="single" w:sz="4" w:space="0" w:color="auto"/>
              <w:right w:val="single" w:sz="4" w:space="0" w:color="auto"/>
            </w:tcBorders>
            <w:shd w:val="clear" w:color="auto" w:fill="auto"/>
            <w:vAlign w:val="center"/>
          </w:tcPr>
          <w:p w14:paraId="2201245D"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0DCD289"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5285A7F0" w14:textId="02350F67"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Допингийн эсрэг сургалт, судалгаа, сурталчилгааны ажлыг дэмжих нөхцөл бүрдэнэ.</w:t>
            </w:r>
          </w:p>
        </w:tc>
      </w:tr>
      <w:tr w:rsidR="00D36108" w:rsidRPr="00181B4C" w14:paraId="4C94182F" w14:textId="77777777" w:rsidTr="003D0FCF">
        <w:trPr>
          <w:trHeight w:val="928"/>
        </w:trPr>
        <w:tc>
          <w:tcPr>
            <w:tcW w:w="1831" w:type="dxa"/>
            <w:vMerge/>
            <w:tcBorders>
              <w:right w:val="single" w:sz="4" w:space="0" w:color="auto"/>
            </w:tcBorders>
            <w:shd w:val="clear" w:color="auto" w:fill="auto"/>
          </w:tcPr>
          <w:p w14:paraId="4A6431B7"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0D41BB7" w14:textId="3A3BA7E2"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Pr="006E4E04">
              <w:rPr>
                <w:rFonts w:ascii="Arial" w:hAnsi="Arial" w:cs="Arial"/>
                <w:color w:val="000000" w:themeColor="text1"/>
                <w:sz w:val="24"/>
                <w:szCs w:val="24"/>
              </w:rPr>
              <w:t>.</w:t>
            </w:r>
            <w:r w:rsidRPr="00181B4C">
              <w:rPr>
                <w:rFonts w:ascii="Arial" w:hAnsi="Arial" w:cs="Arial"/>
                <w:color w:val="000000" w:themeColor="text1"/>
                <w:sz w:val="24"/>
                <w:szCs w:val="24"/>
              </w:rPr>
              <w:t>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auto"/>
              <w:right w:val="single" w:sz="4" w:space="0" w:color="auto"/>
            </w:tcBorders>
            <w:shd w:val="clear" w:color="auto" w:fill="auto"/>
            <w:vAlign w:val="center"/>
          </w:tcPr>
          <w:p w14:paraId="6437F3F9" w14:textId="77777777" w:rsidR="00D36108" w:rsidRPr="006E4E04" w:rsidRDefault="00D36108" w:rsidP="00D36108">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979603"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F62CE60" w14:textId="3B758FEE"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1257E2A6" w14:textId="77777777" w:rsidTr="0006707B">
        <w:trPr>
          <w:trHeight w:val="530"/>
        </w:trPr>
        <w:tc>
          <w:tcPr>
            <w:tcW w:w="1831" w:type="dxa"/>
            <w:vMerge w:val="restart"/>
            <w:tcBorders>
              <w:right w:val="single" w:sz="4" w:space="0" w:color="auto"/>
            </w:tcBorders>
            <w:shd w:val="clear" w:color="auto" w:fill="auto"/>
            <w:vAlign w:val="center"/>
          </w:tcPr>
          <w:p w14:paraId="68709EB6" w14:textId="77777777" w:rsidR="00D36108" w:rsidRPr="00181B4C" w:rsidRDefault="00D36108" w:rsidP="00D36108">
            <w:pPr>
              <w:spacing w:after="0" w:line="240" w:lineRule="auto"/>
              <w:jc w:val="center"/>
              <w:rPr>
                <w:rFonts w:ascii="Arial" w:hAnsi="Arial" w:cs="Arial"/>
                <w:color w:val="000000" w:themeColor="text1"/>
                <w:sz w:val="24"/>
                <w:szCs w:val="24"/>
              </w:rPr>
            </w:pPr>
          </w:p>
          <w:p w14:paraId="43858B93" w14:textId="4EC7A500"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7.Хэрэглэгч ба гэр бүлийн төсөв</w:t>
            </w:r>
          </w:p>
          <w:p w14:paraId="75486FF9"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6FCA109" w14:textId="463B0BCF"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Хэрэглээний үнийн төвшинд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54BAC098" w14:textId="77777777" w:rsidR="00D36108" w:rsidRPr="006E4E04" w:rsidRDefault="00D36108" w:rsidP="00D36108">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B7B5778"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5D75EAC" w14:textId="65B4D389"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0DDB4477" w14:textId="77777777" w:rsidTr="003D0FCF">
        <w:trPr>
          <w:trHeight w:val="800"/>
        </w:trPr>
        <w:tc>
          <w:tcPr>
            <w:tcW w:w="1831" w:type="dxa"/>
            <w:vMerge/>
            <w:tcBorders>
              <w:right w:val="single" w:sz="4" w:space="0" w:color="auto"/>
            </w:tcBorders>
            <w:shd w:val="clear" w:color="auto" w:fill="auto"/>
          </w:tcPr>
          <w:p w14:paraId="509EBEF0"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50FE5B6" w14:textId="6E5C2E40"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Хэрэглэгчдийн хувьд дотоодын зах зээлийг ашиглах боломж 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7DEC5FDD"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0269F16"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B20E4C" w14:textId="0E95D242"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2BF529F6" w14:textId="77777777" w:rsidTr="003D0FCF">
        <w:trPr>
          <w:trHeight w:val="800"/>
        </w:trPr>
        <w:tc>
          <w:tcPr>
            <w:tcW w:w="1831" w:type="dxa"/>
            <w:vMerge/>
            <w:tcBorders>
              <w:right w:val="single" w:sz="4" w:space="0" w:color="auto"/>
            </w:tcBorders>
            <w:shd w:val="clear" w:color="auto" w:fill="auto"/>
          </w:tcPr>
          <w:p w14:paraId="2FDE4E51"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E6F3F08" w14:textId="50055010"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w:t>
            </w:r>
            <w:r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Хэрэглэгчдийн эрх ашигт нөлөөлөх эсэх</w:t>
            </w:r>
          </w:p>
        </w:tc>
        <w:tc>
          <w:tcPr>
            <w:tcW w:w="993" w:type="dxa"/>
            <w:tcBorders>
              <w:top w:val="single" w:sz="4" w:space="0" w:color="auto"/>
              <w:bottom w:val="single" w:sz="4" w:space="0" w:color="auto"/>
              <w:right w:val="single" w:sz="4" w:space="0" w:color="auto"/>
            </w:tcBorders>
            <w:shd w:val="clear" w:color="auto" w:fill="auto"/>
          </w:tcPr>
          <w:p w14:paraId="0CD20C4C" w14:textId="77777777" w:rsidR="00D36108" w:rsidRPr="006E4E04" w:rsidRDefault="00D36108" w:rsidP="00D36108">
            <w:pPr>
              <w:spacing w:after="0" w:line="240" w:lineRule="auto"/>
              <w:rPr>
                <w:rFonts w:ascii="Arial" w:hAnsi="Arial" w:cs="Arial"/>
                <w:color w:val="000000" w:themeColor="text1"/>
                <w:sz w:val="24"/>
                <w:szCs w:val="24"/>
              </w:rPr>
            </w:pPr>
          </w:p>
          <w:p w14:paraId="712E72C8" w14:textId="77777777" w:rsidR="00D36108" w:rsidRPr="006E4E04" w:rsidRDefault="00D36108" w:rsidP="00D36108">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DF6652F"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0947FBD" w14:textId="5BF609AF"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63CD861" w14:textId="77777777" w:rsidTr="003D0FCF">
        <w:trPr>
          <w:trHeight w:val="1099"/>
        </w:trPr>
        <w:tc>
          <w:tcPr>
            <w:tcW w:w="1831" w:type="dxa"/>
            <w:vMerge/>
            <w:tcBorders>
              <w:right w:val="single" w:sz="4" w:space="0" w:color="auto"/>
            </w:tcBorders>
            <w:shd w:val="clear" w:color="auto" w:fill="auto"/>
          </w:tcPr>
          <w:p w14:paraId="775793F6"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75D43D26" w14:textId="2581919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w:t>
            </w:r>
            <w:r w:rsidRPr="006E4E04">
              <w:rPr>
                <w:rFonts w:ascii="Arial" w:hAnsi="Arial" w:cs="Arial"/>
                <w:color w:val="000000" w:themeColor="text1"/>
                <w:sz w:val="24"/>
                <w:szCs w:val="24"/>
              </w:rPr>
              <w:t>.</w:t>
            </w:r>
            <w:r w:rsidRPr="00181B4C">
              <w:rPr>
                <w:rFonts w:ascii="Arial" w:hAnsi="Arial" w:cs="Arial"/>
                <w:color w:val="000000" w:themeColor="text1"/>
                <w:sz w:val="24"/>
                <w:szCs w:val="24"/>
              </w:rPr>
              <w:t>Хувь хүний/гэр бүлийн санхүүгийн байдалд (шууд, мөн урт хугацааны туршид) нөлөө үзүүлэх эсэх</w:t>
            </w:r>
          </w:p>
        </w:tc>
        <w:tc>
          <w:tcPr>
            <w:tcW w:w="993" w:type="dxa"/>
            <w:tcBorders>
              <w:top w:val="single" w:sz="4" w:space="0" w:color="auto"/>
              <w:right w:val="single" w:sz="4" w:space="0" w:color="auto"/>
            </w:tcBorders>
            <w:shd w:val="clear" w:color="auto" w:fill="auto"/>
          </w:tcPr>
          <w:p w14:paraId="6A3AD383" w14:textId="77777777" w:rsidR="00D36108" w:rsidRPr="006E4E04" w:rsidRDefault="00D36108" w:rsidP="00D36108">
            <w:pPr>
              <w:spacing w:after="0" w:line="240" w:lineRule="auto"/>
              <w:rPr>
                <w:rFonts w:ascii="Arial" w:hAnsi="Arial" w:cs="Arial"/>
                <w:color w:val="000000" w:themeColor="text1"/>
                <w:sz w:val="24"/>
                <w:szCs w:val="24"/>
              </w:rPr>
            </w:pPr>
          </w:p>
          <w:p w14:paraId="6DD13A67" w14:textId="77777777" w:rsidR="00D36108" w:rsidRPr="006E4E04" w:rsidRDefault="00D36108" w:rsidP="00D36108">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EBA7E40"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38A2868" w14:textId="46495202"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E5CD5FA" w14:textId="77777777" w:rsidTr="003D0FCF">
        <w:trPr>
          <w:trHeight w:val="800"/>
        </w:trPr>
        <w:tc>
          <w:tcPr>
            <w:tcW w:w="1831" w:type="dxa"/>
            <w:vMerge w:val="restart"/>
            <w:tcBorders>
              <w:right w:val="single" w:sz="4" w:space="0" w:color="auto"/>
            </w:tcBorders>
            <w:shd w:val="clear" w:color="auto" w:fill="auto"/>
          </w:tcPr>
          <w:p w14:paraId="6745B65C"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8.Тодорхой бүс нутаг, салбарууд</w:t>
            </w:r>
          </w:p>
          <w:p w14:paraId="7871DF4E" w14:textId="77777777" w:rsidR="00D36108" w:rsidRPr="00181B4C" w:rsidRDefault="00D36108" w:rsidP="00D36108">
            <w:pPr>
              <w:spacing w:after="0" w:line="240" w:lineRule="auto"/>
              <w:rPr>
                <w:rFonts w:ascii="Arial" w:hAnsi="Arial" w:cs="Arial"/>
                <w:color w:val="000000" w:themeColor="text1"/>
                <w:sz w:val="24"/>
                <w:szCs w:val="24"/>
              </w:rPr>
            </w:pPr>
          </w:p>
          <w:p w14:paraId="4390A527"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1F1C9FB6" w14:textId="19B47A16"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w:t>
            </w:r>
            <w:r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бүс нутгуудад тодорхой нэг чиглэлд, ажлын байрыг шинээр бий болгох эсэх</w:t>
            </w:r>
          </w:p>
        </w:tc>
        <w:tc>
          <w:tcPr>
            <w:tcW w:w="993" w:type="dxa"/>
            <w:tcBorders>
              <w:top w:val="single" w:sz="4" w:space="0" w:color="auto"/>
              <w:bottom w:val="single" w:sz="4" w:space="0" w:color="auto"/>
              <w:right w:val="single" w:sz="4" w:space="0" w:color="auto"/>
            </w:tcBorders>
            <w:shd w:val="clear" w:color="auto" w:fill="auto"/>
          </w:tcPr>
          <w:p w14:paraId="2827DB17" w14:textId="77777777" w:rsidR="00D36108" w:rsidRPr="00181B4C" w:rsidRDefault="00D36108" w:rsidP="00D36108">
            <w:pPr>
              <w:spacing w:after="0" w:line="240" w:lineRule="auto"/>
              <w:rPr>
                <w:rFonts w:ascii="Arial" w:hAnsi="Arial" w:cs="Arial"/>
                <w:color w:val="000000" w:themeColor="text1"/>
                <w:sz w:val="24"/>
                <w:szCs w:val="24"/>
              </w:rPr>
            </w:pPr>
          </w:p>
          <w:p w14:paraId="1C0CD042"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29E31B8"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9E62D17" w14:textId="3E59E359"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108D45A1" w14:textId="77777777" w:rsidTr="003D0FCF">
        <w:trPr>
          <w:trHeight w:val="800"/>
        </w:trPr>
        <w:tc>
          <w:tcPr>
            <w:tcW w:w="1831" w:type="dxa"/>
            <w:vMerge/>
            <w:tcBorders>
              <w:right w:val="single" w:sz="4" w:space="0" w:color="auto"/>
            </w:tcBorders>
            <w:shd w:val="clear" w:color="auto" w:fill="auto"/>
          </w:tcPr>
          <w:p w14:paraId="1A898CCC"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9EB31B2" w14:textId="4409A932"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w:t>
            </w:r>
            <w:r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бүс нутгуудад тодорхой чиглэлд, ажлын байрыг багасгах чиглэлээр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EDE4D5C" w14:textId="77777777" w:rsidR="00D36108" w:rsidRPr="00181B4C" w:rsidRDefault="00D36108" w:rsidP="00D36108">
            <w:pPr>
              <w:spacing w:after="0" w:line="240" w:lineRule="auto"/>
              <w:rPr>
                <w:rFonts w:ascii="Arial" w:hAnsi="Arial" w:cs="Arial"/>
                <w:color w:val="000000" w:themeColor="text1"/>
                <w:sz w:val="24"/>
                <w:szCs w:val="24"/>
              </w:rPr>
            </w:pPr>
          </w:p>
          <w:p w14:paraId="714A9823"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5BB6F2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A2F492" w14:textId="58D1E2D9"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3203A14" w14:textId="77777777" w:rsidTr="00AE6BFC">
        <w:trPr>
          <w:trHeight w:val="800"/>
        </w:trPr>
        <w:tc>
          <w:tcPr>
            <w:tcW w:w="1831" w:type="dxa"/>
            <w:vMerge/>
            <w:tcBorders>
              <w:right w:val="single" w:sz="4" w:space="0" w:color="auto"/>
            </w:tcBorders>
            <w:shd w:val="clear" w:color="auto" w:fill="auto"/>
          </w:tcPr>
          <w:p w14:paraId="16B4FAFF"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380DC362" w14:textId="6D73915A"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8.3</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 xml:space="preserve">Жижиг, дунд үйлдвэрүүд, эсхүл аж ахуйн нэгжийн тодорхой </w:t>
            </w:r>
            <w:r w:rsidRPr="00181B4C">
              <w:rPr>
                <w:rFonts w:ascii="Arial" w:hAnsi="Arial" w:cs="Arial"/>
                <w:color w:val="000000" w:themeColor="text1"/>
                <w:sz w:val="24"/>
                <w:szCs w:val="24"/>
                <w:lang w:val="mn-MN"/>
              </w:rPr>
              <w:lastRenderedPageBreak/>
              <w:t>салбаруудад онцгой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30D49AB" w14:textId="77777777" w:rsidR="00D36108" w:rsidRPr="00181B4C" w:rsidRDefault="00D36108" w:rsidP="00D36108">
            <w:pPr>
              <w:spacing w:after="0" w:line="240" w:lineRule="auto"/>
              <w:rPr>
                <w:rFonts w:ascii="Arial" w:hAnsi="Arial" w:cs="Arial"/>
                <w:color w:val="000000" w:themeColor="text1"/>
                <w:sz w:val="24"/>
                <w:szCs w:val="24"/>
              </w:rPr>
            </w:pPr>
          </w:p>
          <w:p w14:paraId="2FCFC80A"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9F3D6"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74C3F2C" w14:textId="7869637E"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3E39A787" w14:textId="77777777" w:rsidTr="003D0FCF">
        <w:trPr>
          <w:trHeight w:val="448"/>
        </w:trPr>
        <w:tc>
          <w:tcPr>
            <w:tcW w:w="1831" w:type="dxa"/>
            <w:vMerge w:val="restart"/>
            <w:tcBorders>
              <w:right w:val="single" w:sz="4" w:space="0" w:color="auto"/>
            </w:tcBorders>
            <w:shd w:val="clear" w:color="auto" w:fill="auto"/>
            <w:vAlign w:val="center"/>
          </w:tcPr>
          <w:p w14:paraId="0660C27F"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9.Төрийн захиргааны байгууллага</w:t>
            </w:r>
          </w:p>
          <w:p w14:paraId="49124294"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C90FA53" w14:textId="4ED5BE35"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9.1</w:t>
            </w:r>
            <w:r w:rsidRPr="006E4E04">
              <w:rPr>
                <w:rFonts w:ascii="Arial" w:hAnsi="Arial" w:cs="Arial"/>
                <w:color w:val="000000" w:themeColor="text1"/>
                <w:sz w:val="24"/>
                <w:szCs w:val="24"/>
              </w:rPr>
              <w:t>.</w:t>
            </w:r>
            <w:r w:rsidRPr="00181B4C">
              <w:rPr>
                <w:rFonts w:ascii="Arial" w:hAnsi="Arial" w:cs="Arial"/>
                <w:color w:val="000000" w:themeColor="text1"/>
                <w:sz w:val="24"/>
                <w:szCs w:val="24"/>
              </w:rPr>
              <w:t>Улсын төсөвт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40E03983"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0B3DFD"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4B560639" w14:textId="72CAB22F" w:rsidR="00D36108" w:rsidRPr="00D36108" w:rsidRDefault="00B4710B"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Допингийн </w:t>
            </w:r>
            <w:r w:rsidR="002D5BB6">
              <w:rPr>
                <w:rFonts w:ascii="Arial" w:hAnsi="Arial" w:cs="Arial"/>
                <w:color w:val="000000" w:themeColor="text1"/>
                <w:sz w:val="24"/>
                <w:szCs w:val="24"/>
              </w:rPr>
              <w:t>хяналтын хөтөлбөр хэрэгжүүлэхтэй холбоотой зардлыг санхүүжүүлэх.</w:t>
            </w:r>
          </w:p>
        </w:tc>
      </w:tr>
      <w:tr w:rsidR="00D36108" w:rsidRPr="00181B4C" w14:paraId="724DF33F" w14:textId="77777777" w:rsidTr="003D0FCF">
        <w:trPr>
          <w:trHeight w:val="800"/>
        </w:trPr>
        <w:tc>
          <w:tcPr>
            <w:tcW w:w="1831" w:type="dxa"/>
            <w:vMerge/>
            <w:tcBorders>
              <w:right w:val="single" w:sz="4" w:space="0" w:color="auto"/>
            </w:tcBorders>
            <w:shd w:val="clear" w:color="auto" w:fill="auto"/>
          </w:tcPr>
          <w:p w14:paraId="44DCB252"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1B1CA2E" w14:textId="7BEF81DD"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9.2</w:t>
            </w:r>
            <w:r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auto"/>
              <w:bottom w:val="single" w:sz="4" w:space="0" w:color="auto"/>
              <w:right w:val="single" w:sz="4" w:space="0" w:color="auto"/>
            </w:tcBorders>
            <w:shd w:val="clear" w:color="auto" w:fill="auto"/>
          </w:tcPr>
          <w:p w14:paraId="7CA6311B" w14:textId="77777777" w:rsidR="00D36108" w:rsidRPr="00181B4C" w:rsidRDefault="00D36108" w:rsidP="00D36108">
            <w:pPr>
              <w:spacing w:after="0" w:line="240" w:lineRule="auto"/>
              <w:rPr>
                <w:rFonts w:ascii="Arial" w:hAnsi="Arial" w:cs="Arial"/>
                <w:color w:val="000000" w:themeColor="text1"/>
                <w:sz w:val="24"/>
                <w:szCs w:val="24"/>
              </w:rPr>
            </w:pPr>
          </w:p>
          <w:p w14:paraId="0EB6D651"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7489E7F"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7F52309" w14:textId="6A1466A0" w:rsidR="00D36108" w:rsidRPr="00181B4C" w:rsidRDefault="00D36108" w:rsidP="00D36108">
            <w:pPr>
              <w:pStyle w:val="Header"/>
              <w:numPr>
                <w:ilvl w:val="0"/>
                <w:numId w:val="15"/>
              </w:numPr>
              <w:tabs>
                <w:tab w:val="clear" w:pos="4680"/>
                <w:tab w:val="clear" w:pos="9360"/>
              </w:tabs>
              <w:jc w:val="center"/>
              <w:rPr>
                <w:rFonts w:ascii="Arial" w:hAnsi="Arial" w:cs="Arial"/>
                <w:color w:val="000000" w:themeColor="text1"/>
                <w:sz w:val="24"/>
                <w:szCs w:val="24"/>
                <w:lang w:val="mn-MN"/>
              </w:rPr>
            </w:pPr>
          </w:p>
        </w:tc>
      </w:tr>
      <w:tr w:rsidR="00D36108" w:rsidRPr="00181B4C" w14:paraId="3C1537D3" w14:textId="77777777" w:rsidTr="003D0FCF">
        <w:trPr>
          <w:trHeight w:val="800"/>
        </w:trPr>
        <w:tc>
          <w:tcPr>
            <w:tcW w:w="1831" w:type="dxa"/>
            <w:vMerge/>
            <w:tcBorders>
              <w:right w:val="single" w:sz="4" w:space="0" w:color="auto"/>
            </w:tcBorders>
            <w:shd w:val="clear" w:color="auto" w:fill="auto"/>
          </w:tcPr>
          <w:p w14:paraId="3379B611"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F4A7F84" w14:textId="31D79097"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9.3</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Төрийн байгууллагад захиргааны шинэ чиг үүрэг бий болгох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480AE6E2" w14:textId="77777777" w:rsidR="00D36108" w:rsidRPr="002D5BB6" w:rsidRDefault="00D36108" w:rsidP="00D36108">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5485693" w14:textId="77777777" w:rsidR="00D36108" w:rsidRPr="002D5BB6" w:rsidRDefault="00D36108" w:rsidP="00D36108">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32E2384" w14:textId="55F919F9" w:rsidR="00D36108" w:rsidRPr="00181B4C" w:rsidRDefault="002D5BB6" w:rsidP="002D5BB6">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 xml:space="preserve">Засгийн газарт Үндэсний зөвлөл байгуулах, Допингийн хяналтын хөтөлбөр хэрэгжүүлэх зардлыг санхүүжүүлэх үүрэг үүсэх бол Биеийн тамир, спортын хороонд Допингийн эсрэг боловсрол олгох сургалт, суратлчилгаа явуулах, урьдчилан сэргийлэх ажил зохион байгуулах үүрэг хүлээлгэнэ. </w:t>
            </w:r>
          </w:p>
        </w:tc>
      </w:tr>
      <w:tr w:rsidR="00D36108" w:rsidRPr="00181B4C" w14:paraId="2B74C69E" w14:textId="77777777" w:rsidTr="003D0FCF">
        <w:trPr>
          <w:trHeight w:val="800"/>
        </w:trPr>
        <w:tc>
          <w:tcPr>
            <w:tcW w:w="1831" w:type="dxa"/>
            <w:vMerge w:val="restart"/>
            <w:tcBorders>
              <w:right w:val="single" w:sz="4" w:space="0" w:color="auto"/>
            </w:tcBorders>
            <w:shd w:val="clear" w:color="auto" w:fill="auto"/>
            <w:vAlign w:val="center"/>
          </w:tcPr>
          <w:p w14:paraId="150B6E53"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10.Микро эдийн засгийн хүрээнд</w:t>
            </w:r>
          </w:p>
          <w:p w14:paraId="7294235E" w14:textId="77777777" w:rsidR="00D36108" w:rsidRPr="00181B4C" w:rsidRDefault="00D36108" w:rsidP="00D36108">
            <w:pPr>
              <w:spacing w:after="0" w:line="240" w:lineRule="auto"/>
              <w:jc w:val="center"/>
              <w:rPr>
                <w:rFonts w:ascii="Arial" w:hAnsi="Arial" w:cs="Arial"/>
                <w:color w:val="000000" w:themeColor="text1"/>
                <w:sz w:val="24"/>
                <w:szCs w:val="24"/>
              </w:rPr>
            </w:pPr>
          </w:p>
          <w:p w14:paraId="381DB659"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66E94F11" w14:textId="7388B6E4"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10.1</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Эдийн засгийн өсөлт болон ажил эрхлэлтийн байдалд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8B3E1B" w14:textId="77777777" w:rsidR="00D36108" w:rsidRPr="002D5BB6" w:rsidRDefault="00D36108" w:rsidP="00D36108">
            <w:pPr>
              <w:spacing w:after="0" w:line="240" w:lineRule="auto"/>
              <w:rPr>
                <w:rFonts w:ascii="Arial" w:hAnsi="Arial" w:cs="Arial"/>
                <w:color w:val="000000" w:themeColor="text1"/>
                <w:sz w:val="24"/>
                <w:szCs w:val="24"/>
              </w:rPr>
            </w:pPr>
          </w:p>
          <w:p w14:paraId="3BDA601C" w14:textId="77777777" w:rsidR="00D36108" w:rsidRPr="002D5BB6" w:rsidRDefault="00D36108" w:rsidP="00D36108">
            <w:pPr>
              <w:spacing w:after="0" w:line="240" w:lineRule="auto"/>
              <w:rPr>
                <w:rFonts w:ascii="Arial" w:hAnsi="Arial" w:cs="Arial"/>
                <w:color w:val="000000" w:themeColor="text1"/>
                <w:sz w:val="24"/>
                <w:szCs w:val="24"/>
              </w:rPr>
            </w:pPr>
            <w:r w:rsidRPr="002D5BB6">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A5E4E5" w14:textId="77777777" w:rsidR="00D36108" w:rsidRPr="002D5BB6" w:rsidRDefault="00D36108" w:rsidP="00D36108">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E4AED0C" w14:textId="1F560510" w:rsidR="00D36108" w:rsidRPr="00181B4C" w:rsidRDefault="00D36108" w:rsidP="00D36108">
            <w:pPr>
              <w:pStyle w:val="ListParagraph"/>
              <w:numPr>
                <w:ilvl w:val="0"/>
                <w:numId w:val="14"/>
              </w:numPr>
              <w:spacing w:after="0" w:line="240" w:lineRule="auto"/>
              <w:jc w:val="center"/>
              <w:rPr>
                <w:rFonts w:ascii="Arial" w:hAnsi="Arial" w:cs="Arial"/>
                <w:color w:val="000000" w:themeColor="text1"/>
                <w:sz w:val="24"/>
                <w:szCs w:val="24"/>
                <w:lang w:val="mn-MN"/>
              </w:rPr>
            </w:pPr>
          </w:p>
        </w:tc>
      </w:tr>
      <w:tr w:rsidR="00D36108" w:rsidRPr="00181B4C" w14:paraId="406688EC" w14:textId="77777777" w:rsidTr="003D0FCF">
        <w:trPr>
          <w:trHeight w:val="800"/>
        </w:trPr>
        <w:tc>
          <w:tcPr>
            <w:tcW w:w="1831" w:type="dxa"/>
            <w:vMerge/>
            <w:tcBorders>
              <w:right w:val="single" w:sz="4" w:space="0" w:color="auto"/>
            </w:tcBorders>
            <w:shd w:val="clear" w:color="auto" w:fill="auto"/>
            <w:vAlign w:val="center"/>
          </w:tcPr>
          <w:p w14:paraId="39F46C66"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70EF4617" w14:textId="6B1F200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10.2</w:t>
            </w:r>
            <w:r w:rsidRPr="006E4E04">
              <w:rPr>
                <w:rFonts w:ascii="Arial" w:hAnsi="Arial" w:cs="Arial"/>
                <w:color w:val="000000" w:themeColor="text1"/>
                <w:sz w:val="24"/>
                <w:szCs w:val="24"/>
              </w:rPr>
              <w:t>.</w:t>
            </w:r>
            <w:r w:rsidRPr="00181B4C">
              <w:rPr>
                <w:rFonts w:ascii="Arial" w:hAnsi="Arial" w:cs="Arial"/>
                <w:color w:val="000000" w:themeColor="text1"/>
                <w:sz w:val="24"/>
                <w:szCs w:val="24"/>
              </w:rPr>
              <w:t>Хөрөнгө оруулалтын нөхцөлийг сайжруулах, зах зээлийн тогтвортой хөгжлийг дэмжих эсэх</w:t>
            </w:r>
          </w:p>
        </w:tc>
        <w:tc>
          <w:tcPr>
            <w:tcW w:w="993" w:type="dxa"/>
            <w:tcBorders>
              <w:top w:val="single" w:sz="4" w:space="0" w:color="auto"/>
              <w:bottom w:val="single" w:sz="4" w:space="0" w:color="auto"/>
              <w:right w:val="single" w:sz="4" w:space="0" w:color="auto"/>
            </w:tcBorders>
            <w:shd w:val="clear" w:color="auto" w:fill="auto"/>
          </w:tcPr>
          <w:p w14:paraId="2660D3AC" w14:textId="77777777" w:rsidR="00D36108" w:rsidRPr="006E4E04" w:rsidRDefault="00D36108" w:rsidP="00D36108">
            <w:pPr>
              <w:spacing w:after="0" w:line="240" w:lineRule="auto"/>
              <w:rPr>
                <w:rFonts w:ascii="Arial" w:hAnsi="Arial" w:cs="Arial"/>
                <w:color w:val="000000" w:themeColor="text1"/>
                <w:sz w:val="24"/>
                <w:szCs w:val="24"/>
              </w:rPr>
            </w:pPr>
          </w:p>
          <w:p w14:paraId="6BA535F0" w14:textId="77777777" w:rsidR="00D36108" w:rsidRPr="006E4E04" w:rsidRDefault="00D36108" w:rsidP="00D36108">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C132AD4" w14:textId="77777777" w:rsidR="00D36108" w:rsidRPr="002D5BB6" w:rsidRDefault="00D36108" w:rsidP="00D36108">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65EDD8F" w14:textId="77927851" w:rsidR="00D36108" w:rsidRPr="00181B4C" w:rsidRDefault="00D36108" w:rsidP="00D36108">
            <w:pPr>
              <w:pStyle w:val="ListParagraph"/>
              <w:numPr>
                <w:ilvl w:val="0"/>
                <w:numId w:val="13"/>
              </w:numPr>
              <w:spacing w:after="0" w:line="240" w:lineRule="auto"/>
              <w:jc w:val="center"/>
              <w:rPr>
                <w:rFonts w:ascii="Arial" w:hAnsi="Arial" w:cs="Arial"/>
                <w:color w:val="000000" w:themeColor="text1"/>
                <w:sz w:val="24"/>
                <w:szCs w:val="24"/>
                <w:lang w:val="mn-MN"/>
              </w:rPr>
            </w:pPr>
          </w:p>
        </w:tc>
      </w:tr>
      <w:tr w:rsidR="00D36108" w:rsidRPr="00181B4C" w14:paraId="3E9A770D" w14:textId="77777777" w:rsidTr="003D0FCF">
        <w:trPr>
          <w:trHeight w:val="355"/>
        </w:trPr>
        <w:tc>
          <w:tcPr>
            <w:tcW w:w="1831" w:type="dxa"/>
            <w:vMerge/>
            <w:tcBorders>
              <w:right w:val="single" w:sz="4" w:space="0" w:color="auto"/>
            </w:tcBorders>
            <w:shd w:val="clear" w:color="auto" w:fill="auto"/>
            <w:vAlign w:val="center"/>
          </w:tcPr>
          <w:p w14:paraId="389F94A2"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D15EEF4" w14:textId="7D0E8E0F"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10.3</w:t>
            </w:r>
            <w:r>
              <w:rPr>
                <w:rFonts w:ascii="Arial" w:hAnsi="Arial" w:cs="Arial"/>
                <w:color w:val="000000" w:themeColor="text1"/>
                <w:sz w:val="24"/>
                <w:szCs w:val="24"/>
                <w:lang w:val="en-US"/>
              </w:rPr>
              <w:t>.</w:t>
            </w:r>
            <w:r w:rsidRPr="00181B4C">
              <w:rPr>
                <w:rFonts w:ascii="Arial" w:hAnsi="Arial" w:cs="Arial"/>
                <w:color w:val="000000" w:themeColor="text1"/>
                <w:sz w:val="24"/>
                <w:szCs w:val="24"/>
              </w:rPr>
              <w:t>Инфляци нэмэгдэх эсэх</w:t>
            </w:r>
          </w:p>
        </w:tc>
        <w:tc>
          <w:tcPr>
            <w:tcW w:w="993" w:type="dxa"/>
            <w:tcBorders>
              <w:top w:val="single" w:sz="4" w:space="0" w:color="auto"/>
              <w:bottom w:val="single" w:sz="4" w:space="0" w:color="auto"/>
              <w:right w:val="single" w:sz="4" w:space="0" w:color="auto"/>
            </w:tcBorders>
            <w:shd w:val="clear" w:color="auto" w:fill="auto"/>
          </w:tcPr>
          <w:p w14:paraId="2D7CFA42" w14:textId="77777777" w:rsidR="00D36108" w:rsidRPr="00181B4C" w:rsidRDefault="00D36108" w:rsidP="00D36108">
            <w:pPr>
              <w:spacing w:after="0" w:line="240" w:lineRule="auto"/>
              <w:rPr>
                <w:rFonts w:ascii="Arial" w:hAnsi="Arial" w:cs="Arial"/>
                <w:color w:val="000000" w:themeColor="text1"/>
                <w:sz w:val="24"/>
                <w:szCs w:val="24"/>
              </w:rPr>
            </w:pPr>
          </w:p>
          <w:p w14:paraId="2E9973D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FFEE6D6"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00EA7BC2" w14:textId="31DA7B04" w:rsidR="00D36108" w:rsidRPr="00181B4C" w:rsidRDefault="00D36108" w:rsidP="00D36108">
            <w:pPr>
              <w:pStyle w:val="ListParagraph"/>
              <w:numPr>
                <w:ilvl w:val="0"/>
                <w:numId w:val="12"/>
              </w:numPr>
              <w:spacing w:after="0" w:line="240" w:lineRule="auto"/>
              <w:jc w:val="center"/>
              <w:rPr>
                <w:rFonts w:ascii="Arial" w:hAnsi="Arial" w:cs="Arial"/>
                <w:color w:val="000000" w:themeColor="text1"/>
                <w:sz w:val="24"/>
                <w:szCs w:val="24"/>
                <w:lang w:val="mn-MN"/>
              </w:rPr>
            </w:pPr>
          </w:p>
        </w:tc>
      </w:tr>
      <w:tr w:rsidR="00D36108" w:rsidRPr="00181B4C" w14:paraId="2F8AD7D3" w14:textId="77777777" w:rsidTr="003D0FCF">
        <w:trPr>
          <w:trHeight w:val="800"/>
        </w:trPr>
        <w:tc>
          <w:tcPr>
            <w:tcW w:w="1831" w:type="dxa"/>
            <w:tcBorders>
              <w:right w:val="single" w:sz="4" w:space="0" w:color="auto"/>
            </w:tcBorders>
            <w:shd w:val="clear" w:color="auto" w:fill="auto"/>
            <w:vAlign w:val="center"/>
          </w:tcPr>
          <w:p w14:paraId="46D602B1"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11.Олон улсын харилцаа</w:t>
            </w:r>
          </w:p>
        </w:tc>
        <w:tc>
          <w:tcPr>
            <w:tcW w:w="3272" w:type="dxa"/>
            <w:tcBorders>
              <w:top w:val="single" w:sz="4" w:space="0" w:color="auto"/>
              <w:left w:val="single" w:sz="4" w:space="0" w:color="auto"/>
              <w:bottom w:val="single" w:sz="4" w:space="0" w:color="auto"/>
            </w:tcBorders>
            <w:shd w:val="clear" w:color="auto" w:fill="auto"/>
            <w:vAlign w:val="center"/>
          </w:tcPr>
          <w:p w14:paraId="1B3224DB"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11.1 Монгол Улсын олон улсын гэрээтэй нийцэж байгаа эсэх</w:t>
            </w:r>
          </w:p>
        </w:tc>
        <w:tc>
          <w:tcPr>
            <w:tcW w:w="993" w:type="dxa"/>
            <w:tcBorders>
              <w:top w:val="single" w:sz="4" w:space="0" w:color="auto"/>
              <w:right w:val="single" w:sz="4" w:space="0" w:color="auto"/>
            </w:tcBorders>
            <w:shd w:val="clear" w:color="auto" w:fill="auto"/>
            <w:vAlign w:val="center"/>
          </w:tcPr>
          <w:p w14:paraId="6DBCB641"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tcPr>
          <w:p w14:paraId="7BA8CD80"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E0AB4D"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tcBorders>
          </w:tcPr>
          <w:p w14:paraId="67186FED" w14:textId="637DB7A9" w:rsidR="00D36108" w:rsidRPr="00181B4C" w:rsidRDefault="00D36108" w:rsidP="00D36108">
            <w:pPr>
              <w:pStyle w:val="ListParagraph"/>
              <w:numPr>
                <w:ilvl w:val="0"/>
                <w:numId w:val="11"/>
              </w:numPr>
              <w:spacing w:after="0" w:line="240" w:lineRule="auto"/>
              <w:jc w:val="center"/>
              <w:rPr>
                <w:rFonts w:ascii="Arial" w:hAnsi="Arial" w:cs="Arial"/>
                <w:color w:val="000000" w:themeColor="text1"/>
                <w:sz w:val="24"/>
                <w:szCs w:val="24"/>
                <w:lang w:val="mn-MN"/>
              </w:rPr>
            </w:pPr>
          </w:p>
        </w:tc>
      </w:tr>
    </w:tbl>
    <w:p w14:paraId="7C8695BC" w14:textId="77777777" w:rsidR="000033C1" w:rsidRPr="00181B4C" w:rsidRDefault="000033C1" w:rsidP="00181B4C">
      <w:pPr>
        <w:spacing w:after="0" w:line="240" w:lineRule="auto"/>
        <w:rPr>
          <w:rFonts w:ascii="Arial" w:hAnsi="Arial" w:cs="Arial"/>
          <w:b/>
          <w:color w:val="000000" w:themeColor="text1"/>
          <w:sz w:val="24"/>
          <w:szCs w:val="24"/>
        </w:rPr>
      </w:pPr>
    </w:p>
    <w:p w14:paraId="522B5691" w14:textId="5506417B"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lastRenderedPageBreak/>
        <w:t>Нийгэмд үзүүлэх үр нөлөө</w:t>
      </w:r>
    </w:p>
    <w:p w14:paraId="63A4C986" w14:textId="77777777" w:rsidR="000033C1" w:rsidRPr="00181B4C" w:rsidRDefault="000033C1" w:rsidP="00181B4C">
      <w:pPr>
        <w:spacing w:after="0" w:line="240" w:lineRule="auto"/>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993"/>
        <w:gridCol w:w="992"/>
        <w:gridCol w:w="2268"/>
      </w:tblGrid>
      <w:tr w:rsidR="00181B4C" w:rsidRPr="00181B4C" w14:paraId="51546C6F" w14:textId="77777777" w:rsidTr="003D0FCF">
        <w:tc>
          <w:tcPr>
            <w:tcW w:w="1985" w:type="dxa"/>
            <w:shd w:val="clear" w:color="auto" w:fill="auto"/>
            <w:vAlign w:val="center"/>
          </w:tcPr>
          <w:p w14:paraId="43D3F325"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118" w:type="dxa"/>
            <w:shd w:val="clear" w:color="auto" w:fill="auto"/>
            <w:vAlign w:val="center"/>
          </w:tcPr>
          <w:p w14:paraId="3523A7A3"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3E2DFD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21B2543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36AE2A17" w14:textId="77777777" w:rsidTr="003D0FCF">
        <w:trPr>
          <w:trHeight w:val="614"/>
        </w:trPr>
        <w:tc>
          <w:tcPr>
            <w:tcW w:w="1985" w:type="dxa"/>
            <w:vMerge w:val="restart"/>
            <w:shd w:val="clear" w:color="auto" w:fill="auto"/>
            <w:vAlign w:val="center"/>
          </w:tcPr>
          <w:p w14:paraId="2ED0C4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131F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AAAD1B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63BA61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95F363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1.Ажил эрхлэлтийн байдал, хөдөлмөрийн зах зээл</w:t>
            </w:r>
          </w:p>
        </w:tc>
        <w:tc>
          <w:tcPr>
            <w:tcW w:w="3118" w:type="dxa"/>
            <w:tcBorders>
              <w:bottom w:val="single" w:sz="4" w:space="0" w:color="auto"/>
            </w:tcBorders>
            <w:shd w:val="clear" w:color="auto" w:fill="auto"/>
          </w:tcPr>
          <w:p w14:paraId="44B0AE5B" w14:textId="15332F1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ажлын байр бий болох эсэх</w:t>
            </w:r>
          </w:p>
        </w:tc>
        <w:tc>
          <w:tcPr>
            <w:tcW w:w="993" w:type="dxa"/>
            <w:tcBorders>
              <w:bottom w:val="single" w:sz="4" w:space="0" w:color="auto"/>
              <w:right w:val="single" w:sz="4" w:space="0" w:color="auto"/>
            </w:tcBorders>
            <w:shd w:val="clear" w:color="auto" w:fill="auto"/>
          </w:tcPr>
          <w:p w14:paraId="491DBDF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150E601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63890947" w14:textId="77777777" w:rsidR="000033C1" w:rsidRPr="00181B4C" w:rsidRDefault="000033C1" w:rsidP="00181B4C">
            <w:pPr>
              <w:spacing w:after="0" w:line="240" w:lineRule="auto"/>
              <w:jc w:val="center"/>
              <w:rPr>
                <w:rFonts w:ascii="Arial" w:hAnsi="Arial" w:cs="Arial"/>
                <w:color w:val="000000" w:themeColor="text1"/>
                <w:sz w:val="24"/>
                <w:szCs w:val="24"/>
              </w:rPr>
            </w:pPr>
          </w:p>
          <w:p w14:paraId="1B35C81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bottom w:val="single" w:sz="4" w:space="0" w:color="auto"/>
            </w:tcBorders>
            <w:vAlign w:val="center"/>
          </w:tcPr>
          <w:p w14:paraId="794A69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B3B5CCA" w14:textId="77777777" w:rsidTr="003D0FCF">
        <w:trPr>
          <w:trHeight w:val="413"/>
        </w:trPr>
        <w:tc>
          <w:tcPr>
            <w:tcW w:w="1985" w:type="dxa"/>
            <w:vMerge/>
            <w:shd w:val="clear" w:color="auto" w:fill="auto"/>
            <w:vAlign w:val="center"/>
          </w:tcPr>
          <w:p w14:paraId="529177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1AA8CA3" w14:textId="59E30E6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Шууд болон шууд бусаар ажлын байрны цомхтгол бий болгох эсэх</w:t>
            </w:r>
          </w:p>
        </w:tc>
        <w:tc>
          <w:tcPr>
            <w:tcW w:w="993" w:type="dxa"/>
            <w:tcBorders>
              <w:top w:val="single" w:sz="4" w:space="0" w:color="auto"/>
              <w:bottom w:val="single" w:sz="4" w:space="0" w:color="auto"/>
              <w:right w:val="single" w:sz="4" w:space="0" w:color="auto"/>
            </w:tcBorders>
            <w:shd w:val="clear" w:color="auto" w:fill="auto"/>
          </w:tcPr>
          <w:p w14:paraId="76E204EE" w14:textId="77777777" w:rsidR="000033C1" w:rsidRPr="00181B4C" w:rsidRDefault="000033C1" w:rsidP="00181B4C">
            <w:pPr>
              <w:spacing w:after="0" w:line="240" w:lineRule="auto"/>
              <w:jc w:val="center"/>
              <w:rPr>
                <w:rFonts w:ascii="Arial" w:hAnsi="Arial" w:cs="Arial"/>
                <w:color w:val="000000" w:themeColor="text1"/>
                <w:sz w:val="24"/>
                <w:szCs w:val="24"/>
              </w:rPr>
            </w:pPr>
          </w:p>
          <w:p w14:paraId="57E415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42320D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AEE95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304B32B" w14:textId="77777777" w:rsidTr="003D0FCF">
        <w:trPr>
          <w:trHeight w:val="402"/>
        </w:trPr>
        <w:tc>
          <w:tcPr>
            <w:tcW w:w="1985" w:type="dxa"/>
            <w:vMerge/>
            <w:shd w:val="clear" w:color="auto" w:fill="auto"/>
            <w:vAlign w:val="center"/>
          </w:tcPr>
          <w:p w14:paraId="2F63A094"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C141686" w14:textId="3E1C247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ажил мэргэжлийн хүмүүс болон хувиараа хөдөлмөр эрхлэгчдэд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D3C58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A4CAB6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0A58311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60DC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3BBE6A4F" w14:textId="77777777" w:rsidTr="003D0FCF">
        <w:trPr>
          <w:trHeight w:val="690"/>
        </w:trPr>
        <w:tc>
          <w:tcPr>
            <w:tcW w:w="1985" w:type="dxa"/>
            <w:vMerge/>
            <w:shd w:val="clear" w:color="auto" w:fill="auto"/>
            <w:vAlign w:val="center"/>
          </w:tcPr>
          <w:p w14:paraId="265A3FB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6F4BAADE" w14:textId="1547071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насны хүмүүсийн ажил эрхлэлтийн байдалд нөлөөлөх эсэх</w:t>
            </w:r>
          </w:p>
        </w:tc>
        <w:tc>
          <w:tcPr>
            <w:tcW w:w="993" w:type="dxa"/>
            <w:tcBorders>
              <w:top w:val="single" w:sz="4" w:space="0" w:color="auto"/>
              <w:right w:val="single" w:sz="4" w:space="0" w:color="auto"/>
            </w:tcBorders>
            <w:shd w:val="clear" w:color="auto" w:fill="auto"/>
          </w:tcPr>
          <w:p w14:paraId="44E700DB" w14:textId="77777777" w:rsidR="000033C1" w:rsidRPr="006E4E04" w:rsidRDefault="000033C1" w:rsidP="00181B4C">
            <w:pPr>
              <w:spacing w:after="0" w:line="240" w:lineRule="auto"/>
              <w:jc w:val="center"/>
              <w:rPr>
                <w:rFonts w:ascii="Arial" w:hAnsi="Arial" w:cs="Arial"/>
                <w:b/>
                <w:bCs/>
                <w:color w:val="000000" w:themeColor="text1"/>
                <w:sz w:val="24"/>
                <w:szCs w:val="24"/>
              </w:rPr>
            </w:pPr>
          </w:p>
          <w:p w14:paraId="6D18B549"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7EFA8A7"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2607AD"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p w14:paraId="7E015F1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15AA279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01FDF3B" w14:textId="77777777" w:rsidTr="003D0FCF">
        <w:trPr>
          <w:trHeight w:val="538"/>
        </w:trPr>
        <w:tc>
          <w:tcPr>
            <w:tcW w:w="1985" w:type="dxa"/>
            <w:vMerge w:val="restart"/>
            <w:shd w:val="clear" w:color="auto" w:fill="auto"/>
            <w:vAlign w:val="center"/>
          </w:tcPr>
          <w:p w14:paraId="13011B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9B70BC"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409C2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3B2BB43" w14:textId="77777777" w:rsidR="000033C1" w:rsidRPr="00181B4C" w:rsidRDefault="000033C1" w:rsidP="00181B4C">
            <w:pPr>
              <w:spacing w:after="0" w:line="240" w:lineRule="auto"/>
              <w:jc w:val="center"/>
              <w:rPr>
                <w:rFonts w:ascii="Arial" w:hAnsi="Arial" w:cs="Arial"/>
                <w:color w:val="000000" w:themeColor="text1"/>
                <w:sz w:val="24"/>
                <w:szCs w:val="24"/>
              </w:rPr>
            </w:pPr>
          </w:p>
          <w:p w14:paraId="5AC6DD4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2.Ажлын стандарт, хөдөлмөрлөх эрх</w:t>
            </w:r>
          </w:p>
        </w:tc>
        <w:tc>
          <w:tcPr>
            <w:tcW w:w="3118" w:type="dxa"/>
            <w:tcBorders>
              <w:bottom w:val="single" w:sz="4" w:space="0" w:color="auto"/>
            </w:tcBorders>
            <w:shd w:val="clear" w:color="auto" w:fill="auto"/>
          </w:tcPr>
          <w:p w14:paraId="1A246BED" w14:textId="53979B0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Ажлын чанар, стандартад нөлөөлөх эсэх</w:t>
            </w:r>
          </w:p>
        </w:tc>
        <w:tc>
          <w:tcPr>
            <w:tcW w:w="993" w:type="dxa"/>
            <w:tcBorders>
              <w:bottom w:val="single" w:sz="4" w:space="0" w:color="auto"/>
              <w:right w:val="single" w:sz="4" w:space="0" w:color="auto"/>
            </w:tcBorders>
            <w:shd w:val="clear" w:color="auto" w:fill="auto"/>
          </w:tcPr>
          <w:p w14:paraId="024D293C" w14:textId="77777777" w:rsidR="000033C1" w:rsidRPr="00181B4C" w:rsidRDefault="000033C1" w:rsidP="00181B4C">
            <w:pPr>
              <w:spacing w:after="0" w:line="240" w:lineRule="auto"/>
              <w:rPr>
                <w:rFonts w:ascii="Arial" w:hAnsi="Arial" w:cs="Arial"/>
                <w:color w:val="000000" w:themeColor="text1"/>
                <w:sz w:val="24"/>
                <w:szCs w:val="24"/>
              </w:rPr>
            </w:pPr>
          </w:p>
          <w:p w14:paraId="653396DF" w14:textId="77777777" w:rsidR="000033C1" w:rsidRPr="006E4E04" w:rsidRDefault="000033C1" w:rsidP="00181B4C">
            <w:pPr>
              <w:spacing w:after="0" w:line="240" w:lineRule="auto"/>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72FCC13"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B49DF6"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tc>
        <w:tc>
          <w:tcPr>
            <w:tcW w:w="2268" w:type="dxa"/>
            <w:tcBorders>
              <w:left w:val="single" w:sz="4" w:space="0" w:color="auto"/>
              <w:bottom w:val="single" w:sz="4" w:space="0" w:color="auto"/>
            </w:tcBorders>
            <w:vAlign w:val="center"/>
          </w:tcPr>
          <w:p w14:paraId="5F1CD4E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B4760DD" w14:textId="77777777" w:rsidTr="003D0FCF">
        <w:trPr>
          <w:trHeight w:val="651"/>
        </w:trPr>
        <w:tc>
          <w:tcPr>
            <w:tcW w:w="1985" w:type="dxa"/>
            <w:vMerge/>
            <w:shd w:val="clear" w:color="auto" w:fill="auto"/>
            <w:vAlign w:val="center"/>
          </w:tcPr>
          <w:p w14:paraId="11C3C15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DBDCAD" w14:textId="1E59B16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Ажилчдын эрүүл мэнд, хөдөлмөрийн аюулгүй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16AD9EAF"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AD5E2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F01584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1A392E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A2FE2F" w14:textId="77777777" w:rsidTr="003D0FCF">
        <w:trPr>
          <w:trHeight w:val="575"/>
        </w:trPr>
        <w:tc>
          <w:tcPr>
            <w:tcW w:w="1985" w:type="dxa"/>
            <w:vMerge/>
            <w:shd w:val="clear" w:color="auto" w:fill="auto"/>
            <w:vAlign w:val="center"/>
          </w:tcPr>
          <w:p w14:paraId="0C5BD9E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C41232" w14:textId="357F471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Ажилчдын эрх, үүрэгт шууд болон шууд бусаар нөлөөлөх эсэх</w:t>
            </w:r>
          </w:p>
        </w:tc>
        <w:tc>
          <w:tcPr>
            <w:tcW w:w="993" w:type="dxa"/>
            <w:tcBorders>
              <w:top w:val="single" w:sz="4" w:space="0" w:color="auto"/>
              <w:bottom w:val="single" w:sz="4" w:space="0" w:color="auto"/>
              <w:right w:val="single" w:sz="4" w:space="0" w:color="auto"/>
            </w:tcBorders>
            <w:shd w:val="clear" w:color="auto" w:fill="auto"/>
          </w:tcPr>
          <w:p w14:paraId="0EFACB61" w14:textId="77777777" w:rsidR="000033C1" w:rsidRPr="00181B4C" w:rsidRDefault="000033C1" w:rsidP="00181B4C">
            <w:pPr>
              <w:spacing w:after="0" w:line="240" w:lineRule="auto"/>
              <w:jc w:val="center"/>
              <w:rPr>
                <w:rFonts w:ascii="Arial" w:hAnsi="Arial" w:cs="Arial"/>
                <w:color w:val="000000" w:themeColor="text1"/>
                <w:sz w:val="24"/>
                <w:szCs w:val="24"/>
              </w:rPr>
            </w:pPr>
          </w:p>
          <w:p w14:paraId="4658F91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E58D1AD"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70D06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2F727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DD169C1" w14:textId="77777777" w:rsidTr="003D0FCF">
        <w:trPr>
          <w:trHeight w:val="375"/>
        </w:trPr>
        <w:tc>
          <w:tcPr>
            <w:tcW w:w="1985" w:type="dxa"/>
            <w:vMerge/>
            <w:shd w:val="clear" w:color="auto" w:fill="auto"/>
            <w:vAlign w:val="center"/>
          </w:tcPr>
          <w:p w14:paraId="7DFE3BB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4507CA" w14:textId="3DFD537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ажлын стандарт гаргаж ирэх эсэх</w:t>
            </w:r>
          </w:p>
        </w:tc>
        <w:tc>
          <w:tcPr>
            <w:tcW w:w="993" w:type="dxa"/>
            <w:tcBorders>
              <w:top w:val="single" w:sz="4" w:space="0" w:color="auto"/>
              <w:bottom w:val="single" w:sz="4" w:space="0" w:color="auto"/>
              <w:right w:val="single" w:sz="4" w:space="0" w:color="auto"/>
            </w:tcBorders>
            <w:shd w:val="clear" w:color="auto" w:fill="auto"/>
          </w:tcPr>
          <w:p w14:paraId="7C48880D"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598595B"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p w14:paraId="40A8AA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21A6F9F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94851A" w14:textId="77777777" w:rsidTr="003D0FCF">
        <w:trPr>
          <w:trHeight w:val="301"/>
        </w:trPr>
        <w:tc>
          <w:tcPr>
            <w:tcW w:w="1985" w:type="dxa"/>
            <w:vMerge/>
            <w:shd w:val="clear" w:color="auto" w:fill="auto"/>
            <w:vAlign w:val="center"/>
          </w:tcPr>
          <w:p w14:paraId="05D2DAD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0522601F" w14:textId="3402F6E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2.5</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Ажлын байранд технологийн шинэчлэлийг хэрэгжүүлэхтэй холбогдсон өөрчлөлтийг бий болгох эсэх</w:t>
            </w:r>
          </w:p>
        </w:tc>
        <w:tc>
          <w:tcPr>
            <w:tcW w:w="993" w:type="dxa"/>
            <w:tcBorders>
              <w:top w:val="single" w:sz="4" w:space="0" w:color="auto"/>
              <w:right w:val="single" w:sz="4" w:space="0" w:color="auto"/>
            </w:tcBorders>
            <w:shd w:val="clear" w:color="auto" w:fill="auto"/>
          </w:tcPr>
          <w:p w14:paraId="12CE3BF6" w14:textId="77777777" w:rsidR="000033C1" w:rsidRPr="002D5BB6" w:rsidRDefault="000033C1" w:rsidP="00181B4C">
            <w:pPr>
              <w:spacing w:after="0" w:line="240" w:lineRule="auto"/>
              <w:jc w:val="center"/>
              <w:rPr>
                <w:rFonts w:ascii="Arial" w:hAnsi="Arial" w:cs="Arial"/>
                <w:b/>
                <w:bCs/>
                <w:color w:val="000000" w:themeColor="text1"/>
                <w:sz w:val="24"/>
                <w:szCs w:val="24"/>
              </w:rPr>
            </w:pPr>
          </w:p>
          <w:p w14:paraId="0CDF16C6"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5796B91"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p w14:paraId="7E20780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3EA8D8D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C4FDB4C" w14:textId="77777777" w:rsidTr="003D0FCF">
        <w:trPr>
          <w:trHeight w:val="477"/>
        </w:trPr>
        <w:tc>
          <w:tcPr>
            <w:tcW w:w="1985" w:type="dxa"/>
            <w:vMerge w:val="restart"/>
            <w:shd w:val="clear" w:color="auto" w:fill="auto"/>
            <w:vAlign w:val="center"/>
          </w:tcPr>
          <w:p w14:paraId="52C3291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40C0789" w14:textId="77777777" w:rsidR="000033C1" w:rsidRPr="00181B4C" w:rsidRDefault="000033C1" w:rsidP="00181B4C">
            <w:pPr>
              <w:spacing w:after="0" w:line="240" w:lineRule="auto"/>
              <w:jc w:val="center"/>
              <w:rPr>
                <w:rFonts w:ascii="Arial" w:hAnsi="Arial" w:cs="Arial"/>
                <w:color w:val="000000" w:themeColor="text1"/>
                <w:sz w:val="24"/>
                <w:szCs w:val="24"/>
              </w:rPr>
            </w:pPr>
          </w:p>
          <w:p w14:paraId="7C89E4BD" w14:textId="77777777" w:rsidR="000033C1" w:rsidRPr="00181B4C" w:rsidRDefault="000033C1" w:rsidP="00181B4C">
            <w:pPr>
              <w:spacing w:after="0" w:line="240" w:lineRule="auto"/>
              <w:jc w:val="center"/>
              <w:rPr>
                <w:rFonts w:ascii="Arial" w:hAnsi="Arial" w:cs="Arial"/>
                <w:color w:val="000000" w:themeColor="text1"/>
                <w:sz w:val="24"/>
                <w:szCs w:val="24"/>
              </w:rPr>
            </w:pPr>
          </w:p>
          <w:p w14:paraId="51191BEC"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3.Нийгмийн тодорхой бүлгийг хамгаалах асуудал</w:t>
            </w:r>
          </w:p>
        </w:tc>
        <w:tc>
          <w:tcPr>
            <w:tcW w:w="3118" w:type="dxa"/>
            <w:shd w:val="clear" w:color="auto" w:fill="auto"/>
          </w:tcPr>
          <w:p w14:paraId="4B5110EA" w14:textId="2334F8B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Шууд болон шууд бусаар тэгш бус байдал үүсгэх эсэх</w:t>
            </w:r>
          </w:p>
        </w:tc>
        <w:tc>
          <w:tcPr>
            <w:tcW w:w="993" w:type="dxa"/>
            <w:tcBorders>
              <w:right w:val="single" w:sz="4" w:space="0" w:color="auto"/>
            </w:tcBorders>
            <w:shd w:val="clear" w:color="auto" w:fill="auto"/>
          </w:tcPr>
          <w:p w14:paraId="0002B53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tcBorders>
            <w:shd w:val="clear" w:color="auto" w:fill="auto"/>
            <w:vAlign w:val="center"/>
          </w:tcPr>
          <w:p w14:paraId="02EF523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323170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tcBorders>
            <w:vAlign w:val="center"/>
          </w:tcPr>
          <w:p w14:paraId="2DB3F87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EAF12C4" w14:textId="77777777" w:rsidTr="003D0FCF">
        <w:trPr>
          <w:trHeight w:val="600"/>
        </w:trPr>
        <w:tc>
          <w:tcPr>
            <w:tcW w:w="1985" w:type="dxa"/>
            <w:vMerge/>
            <w:shd w:val="clear" w:color="auto" w:fill="auto"/>
            <w:vAlign w:val="center"/>
          </w:tcPr>
          <w:p w14:paraId="4E9CEC4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521D27C" w14:textId="25B1349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auto"/>
              <w:bottom w:val="single" w:sz="4" w:space="0" w:color="auto"/>
              <w:right w:val="single" w:sz="4" w:space="0" w:color="auto"/>
            </w:tcBorders>
            <w:shd w:val="clear" w:color="auto" w:fill="auto"/>
          </w:tcPr>
          <w:p w14:paraId="2D94C5B3" w14:textId="77777777" w:rsidR="000033C1" w:rsidRPr="00181B4C" w:rsidRDefault="000033C1" w:rsidP="00181B4C">
            <w:pPr>
              <w:spacing w:after="0" w:line="240" w:lineRule="auto"/>
              <w:rPr>
                <w:rFonts w:ascii="Arial" w:hAnsi="Arial" w:cs="Arial"/>
                <w:color w:val="000000" w:themeColor="text1"/>
                <w:sz w:val="24"/>
                <w:szCs w:val="24"/>
              </w:rPr>
            </w:pPr>
          </w:p>
          <w:p w14:paraId="3F71382C" w14:textId="77777777" w:rsidR="000033C1" w:rsidRPr="00181B4C" w:rsidRDefault="000033C1" w:rsidP="00181B4C">
            <w:pPr>
              <w:spacing w:after="0" w:line="240" w:lineRule="auto"/>
              <w:rPr>
                <w:rFonts w:ascii="Arial" w:hAnsi="Arial" w:cs="Arial"/>
                <w:color w:val="000000" w:themeColor="text1"/>
                <w:sz w:val="24"/>
                <w:szCs w:val="24"/>
              </w:rPr>
            </w:pPr>
          </w:p>
          <w:p w14:paraId="7584C92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225967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70B119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719FBE7" w14:textId="77777777" w:rsidTr="003D0FCF">
        <w:trPr>
          <w:trHeight w:val="387"/>
        </w:trPr>
        <w:tc>
          <w:tcPr>
            <w:tcW w:w="1985" w:type="dxa"/>
            <w:vMerge/>
            <w:shd w:val="clear" w:color="auto" w:fill="auto"/>
            <w:vAlign w:val="center"/>
          </w:tcPr>
          <w:p w14:paraId="1D6FE79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9150FA1" w14:textId="781625F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Гадаадын иргэдэд илэрхий нөлөөлөх эсэх</w:t>
            </w:r>
          </w:p>
        </w:tc>
        <w:tc>
          <w:tcPr>
            <w:tcW w:w="993" w:type="dxa"/>
            <w:tcBorders>
              <w:top w:val="single" w:sz="4" w:space="0" w:color="auto"/>
              <w:bottom w:val="single" w:sz="4" w:space="0" w:color="auto"/>
              <w:right w:val="single" w:sz="4" w:space="0" w:color="auto"/>
            </w:tcBorders>
            <w:shd w:val="clear" w:color="auto" w:fill="auto"/>
          </w:tcPr>
          <w:p w14:paraId="68058A0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78CEFA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4D2D3F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748015A" w14:textId="77777777" w:rsidTr="003D0FCF">
        <w:trPr>
          <w:trHeight w:val="582"/>
        </w:trPr>
        <w:tc>
          <w:tcPr>
            <w:tcW w:w="1985" w:type="dxa"/>
            <w:vMerge w:val="restart"/>
            <w:shd w:val="clear" w:color="auto" w:fill="auto"/>
            <w:vAlign w:val="center"/>
          </w:tcPr>
          <w:p w14:paraId="5AE192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C1F4F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DE709C"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92C6D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4.Төрийн удирдлага, сайн засаглал, шүүх эрх мэдэл, хэвлэл мэдээлэл, ёс суртахуун</w:t>
            </w:r>
          </w:p>
          <w:p w14:paraId="0EE332D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3D2180ED" w14:textId="55B626E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Засаглалын харилцаанд оролцогчдод нөлөөлөх эсэх</w:t>
            </w:r>
          </w:p>
        </w:tc>
        <w:tc>
          <w:tcPr>
            <w:tcW w:w="993" w:type="dxa"/>
            <w:tcBorders>
              <w:top w:val="single" w:sz="4" w:space="0" w:color="auto"/>
              <w:right w:val="single" w:sz="4" w:space="0" w:color="auto"/>
            </w:tcBorders>
            <w:shd w:val="clear" w:color="auto" w:fill="auto"/>
          </w:tcPr>
          <w:p w14:paraId="495BC76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FCD8C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5F157D38"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tcBorders>
            <w:shd w:val="clear" w:color="auto" w:fill="auto"/>
            <w:vAlign w:val="center"/>
          </w:tcPr>
          <w:p w14:paraId="5671C44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6582D59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147C716" w14:textId="77777777" w:rsidTr="003D0FCF">
        <w:trPr>
          <w:trHeight w:val="351"/>
        </w:trPr>
        <w:tc>
          <w:tcPr>
            <w:tcW w:w="1985" w:type="dxa"/>
            <w:vMerge/>
            <w:shd w:val="clear" w:color="auto" w:fill="auto"/>
            <w:vAlign w:val="center"/>
          </w:tcPr>
          <w:p w14:paraId="5068C63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5E88203D" w14:textId="0DA9BA9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Төрийн байгууллагуудын үүрэг, үйл ажиллагаанд нөлөөлөх эсэх</w:t>
            </w:r>
          </w:p>
        </w:tc>
        <w:tc>
          <w:tcPr>
            <w:tcW w:w="993" w:type="dxa"/>
            <w:tcBorders>
              <w:top w:val="single" w:sz="4" w:space="0" w:color="auto"/>
              <w:bottom w:val="single" w:sz="4" w:space="0" w:color="auto"/>
              <w:right w:val="single" w:sz="4" w:space="0" w:color="auto"/>
            </w:tcBorders>
            <w:shd w:val="clear" w:color="auto" w:fill="auto"/>
          </w:tcPr>
          <w:p w14:paraId="2749A7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A0C7C4"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61C7B6C"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DB7DA8A" w14:textId="3D919EC0" w:rsidR="000033C1" w:rsidRPr="004476CA" w:rsidRDefault="006E4E04" w:rsidP="004476CA">
            <w:pPr>
              <w:spacing w:after="0" w:line="240" w:lineRule="auto"/>
              <w:jc w:val="both"/>
              <w:rPr>
                <w:rFonts w:ascii="Arial" w:hAnsi="Arial" w:cs="Arial"/>
                <w:color w:val="000000" w:themeColor="text1"/>
                <w:sz w:val="24"/>
                <w:szCs w:val="24"/>
              </w:rPr>
            </w:pPr>
            <w:r w:rsidRPr="004476CA">
              <w:rPr>
                <w:rFonts w:ascii="Arial" w:hAnsi="Arial" w:cs="Arial"/>
                <w:color w:val="000000" w:themeColor="text1"/>
                <w:sz w:val="24"/>
                <w:szCs w:val="24"/>
              </w:rPr>
              <w:t>Сайнаар нөлөөл</w:t>
            </w:r>
            <w:r w:rsidR="002D5BB6">
              <w:rPr>
                <w:rFonts w:ascii="Arial" w:hAnsi="Arial" w:cs="Arial"/>
                <w:color w:val="000000" w:themeColor="text1"/>
                <w:sz w:val="24"/>
                <w:szCs w:val="24"/>
              </w:rPr>
              <w:t>ж Монгол Улс олон улсын гэрээгээр хүлээсэн үүргээ шударгаар сахин биелүүлэх эрх зүйн орчин үүснэ.</w:t>
            </w:r>
          </w:p>
        </w:tc>
      </w:tr>
      <w:tr w:rsidR="00181B4C" w:rsidRPr="00181B4C" w14:paraId="1E0ED3CE" w14:textId="77777777" w:rsidTr="003D0FCF">
        <w:trPr>
          <w:trHeight w:val="313"/>
        </w:trPr>
        <w:tc>
          <w:tcPr>
            <w:tcW w:w="1985" w:type="dxa"/>
            <w:vMerge/>
            <w:shd w:val="clear" w:color="auto" w:fill="auto"/>
            <w:vAlign w:val="center"/>
          </w:tcPr>
          <w:p w14:paraId="79AD60A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6188FD" w14:textId="66CB70C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Төрийн захиргааны албан хаагчдын эрх, үүрэг, харилцаанд нөлөөлөх эсэх</w:t>
            </w:r>
          </w:p>
        </w:tc>
        <w:tc>
          <w:tcPr>
            <w:tcW w:w="993" w:type="dxa"/>
            <w:tcBorders>
              <w:top w:val="single" w:sz="4" w:space="0" w:color="auto"/>
              <w:bottom w:val="single" w:sz="4" w:space="0" w:color="auto"/>
              <w:right w:val="single" w:sz="4" w:space="0" w:color="auto"/>
            </w:tcBorders>
            <w:shd w:val="clear" w:color="auto" w:fill="auto"/>
          </w:tcPr>
          <w:p w14:paraId="37D10CE1" w14:textId="77777777" w:rsidR="000033C1" w:rsidRPr="002D5BB6" w:rsidRDefault="000033C1" w:rsidP="00181B4C">
            <w:pPr>
              <w:spacing w:after="0" w:line="240" w:lineRule="auto"/>
              <w:jc w:val="center"/>
              <w:rPr>
                <w:rFonts w:ascii="Arial" w:hAnsi="Arial" w:cs="Arial"/>
                <w:b/>
                <w:bCs/>
                <w:color w:val="000000" w:themeColor="text1"/>
                <w:sz w:val="24"/>
                <w:szCs w:val="24"/>
              </w:rPr>
            </w:pPr>
          </w:p>
          <w:p w14:paraId="69E7EBB4"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14A3BAD"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p w14:paraId="17E002D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07D8AA6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44FE14D" w14:textId="77777777" w:rsidTr="003D0FCF">
        <w:trPr>
          <w:trHeight w:val="313"/>
        </w:trPr>
        <w:tc>
          <w:tcPr>
            <w:tcW w:w="1985" w:type="dxa"/>
            <w:vMerge/>
            <w:shd w:val="clear" w:color="auto" w:fill="auto"/>
            <w:vAlign w:val="center"/>
          </w:tcPr>
          <w:p w14:paraId="39E04A8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C97360D" w14:textId="4A3FAB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шүүхэд хандах, асуудлаа шийдвэрлэх эрхэд нөлөөлөх эсэх</w:t>
            </w:r>
          </w:p>
        </w:tc>
        <w:tc>
          <w:tcPr>
            <w:tcW w:w="993" w:type="dxa"/>
            <w:tcBorders>
              <w:top w:val="single" w:sz="4" w:space="0" w:color="auto"/>
              <w:bottom w:val="single" w:sz="4" w:space="0" w:color="auto"/>
              <w:right w:val="single" w:sz="4" w:space="0" w:color="auto"/>
            </w:tcBorders>
            <w:shd w:val="clear" w:color="auto" w:fill="auto"/>
          </w:tcPr>
          <w:p w14:paraId="00018A8F" w14:textId="77777777" w:rsidR="000033C1" w:rsidRPr="00181B4C" w:rsidRDefault="000033C1" w:rsidP="00181B4C">
            <w:pPr>
              <w:spacing w:after="0" w:line="240" w:lineRule="auto"/>
              <w:jc w:val="center"/>
              <w:rPr>
                <w:rFonts w:ascii="Arial" w:hAnsi="Arial" w:cs="Arial"/>
                <w:color w:val="000000" w:themeColor="text1"/>
                <w:sz w:val="24"/>
                <w:szCs w:val="24"/>
              </w:rPr>
            </w:pPr>
          </w:p>
          <w:p w14:paraId="562D50E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385E6F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2FB78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tc>
      </w:tr>
      <w:tr w:rsidR="00181B4C" w:rsidRPr="00181B4C" w14:paraId="4B290F3F" w14:textId="77777777" w:rsidTr="003D0FCF">
        <w:trPr>
          <w:trHeight w:val="769"/>
        </w:trPr>
        <w:tc>
          <w:tcPr>
            <w:tcW w:w="1985" w:type="dxa"/>
            <w:vMerge/>
            <w:shd w:val="clear" w:color="auto" w:fill="auto"/>
            <w:vAlign w:val="center"/>
          </w:tcPr>
          <w:p w14:paraId="678329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2DEA6D96" w14:textId="39A19B9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4.5</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Улс төрийн нам, төрийн бус байгууллагын үйл ажиллагаанд нөлөөлөх эсэх</w:t>
            </w:r>
          </w:p>
        </w:tc>
        <w:tc>
          <w:tcPr>
            <w:tcW w:w="993" w:type="dxa"/>
            <w:tcBorders>
              <w:top w:val="single" w:sz="4" w:space="0" w:color="auto"/>
              <w:right w:val="single" w:sz="4" w:space="0" w:color="auto"/>
            </w:tcBorders>
            <w:shd w:val="clear" w:color="auto" w:fill="auto"/>
          </w:tcPr>
          <w:p w14:paraId="157AECF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7E1483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89B942A"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538FB53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1E07F47" w14:textId="77777777" w:rsidTr="003D0FCF">
        <w:trPr>
          <w:trHeight w:val="1024"/>
        </w:trPr>
        <w:tc>
          <w:tcPr>
            <w:tcW w:w="1985" w:type="dxa"/>
            <w:vMerge w:val="restart"/>
            <w:shd w:val="clear" w:color="auto" w:fill="auto"/>
            <w:vAlign w:val="center"/>
          </w:tcPr>
          <w:p w14:paraId="013ACA2B"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6A84C6"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5C747FC3"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7C564D5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5E27D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2DE1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5.Нийтийн эрүүл мэнд, аюулгүй байдал</w:t>
            </w:r>
          </w:p>
        </w:tc>
        <w:tc>
          <w:tcPr>
            <w:tcW w:w="3118" w:type="dxa"/>
            <w:tcBorders>
              <w:top w:val="single" w:sz="4" w:space="0" w:color="auto"/>
            </w:tcBorders>
            <w:shd w:val="clear" w:color="auto" w:fill="auto"/>
          </w:tcPr>
          <w:p w14:paraId="166EF7D1" w14:textId="64DEFD6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Хувь хүний/нийт хүн амын дундаж наслалт, өвчлөлт, нас баралтын байдалд нөлөөлөх эсэх</w:t>
            </w:r>
          </w:p>
        </w:tc>
        <w:tc>
          <w:tcPr>
            <w:tcW w:w="993" w:type="dxa"/>
            <w:tcBorders>
              <w:top w:val="single" w:sz="4" w:space="0" w:color="auto"/>
              <w:right w:val="single" w:sz="4" w:space="0" w:color="auto"/>
            </w:tcBorders>
            <w:shd w:val="clear" w:color="auto" w:fill="auto"/>
          </w:tcPr>
          <w:p w14:paraId="3A25D023" w14:textId="77777777" w:rsidR="000033C1" w:rsidRPr="002D5BB6" w:rsidRDefault="000033C1" w:rsidP="00181B4C">
            <w:pPr>
              <w:spacing w:after="0" w:line="240" w:lineRule="auto"/>
              <w:jc w:val="center"/>
              <w:rPr>
                <w:rFonts w:ascii="Arial" w:hAnsi="Arial" w:cs="Arial"/>
                <w:b/>
                <w:bCs/>
                <w:color w:val="000000" w:themeColor="text1"/>
                <w:sz w:val="24"/>
                <w:szCs w:val="24"/>
              </w:rPr>
            </w:pPr>
          </w:p>
          <w:p w14:paraId="57AEA5EE"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22085C8"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tc>
        <w:tc>
          <w:tcPr>
            <w:tcW w:w="2268" w:type="dxa"/>
            <w:tcBorders>
              <w:top w:val="single" w:sz="4" w:space="0" w:color="auto"/>
              <w:left w:val="single" w:sz="4" w:space="0" w:color="auto"/>
            </w:tcBorders>
            <w:vAlign w:val="center"/>
          </w:tcPr>
          <w:p w14:paraId="14B94032" w14:textId="5043D1C3" w:rsidR="000033C1" w:rsidRPr="00181B4C" w:rsidRDefault="002D5BB6" w:rsidP="002D5BB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Нийтийн биеийн тамир, спортыг хөгжүүлж, эрүүл зөв амьдралын хэв м</w:t>
            </w:r>
            <w:r w:rsidR="00166BF4">
              <w:rPr>
                <w:rFonts w:ascii="Arial" w:hAnsi="Arial" w:cs="Arial"/>
                <w:color w:val="000000" w:themeColor="text1"/>
                <w:sz w:val="24"/>
                <w:szCs w:val="24"/>
              </w:rPr>
              <w:t>а</w:t>
            </w:r>
            <w:r>
              <w:rPr>
                <w:rFonts w:ascii="Arial" w:hAnsi="Arial" w:cs="Arial"/>
                <w:color w:val="000000" w:themeColor="text1"/>
                <w:sz w:val="24"/>
                <w:szCs w:val="24"/>
              </w:rPr>
              <w:t>ягийг хэвшүүлснээр дундаж наслалт нэмэгдэж, өвчлөл, нас баралт буурах алсын үр өгөөжтэй.</w:t>
            </w:r>
          </w:p>
        </w:tc>
      </w:tr>
      <w:tr w:rsidR="00181B4C" w:rsidRPr="00181B4C" w14:paraId="57900BDD" w14:textId="77777777" w:rsidTr="003D0FCF">
        <w:trPr>
          <w:trHeight w:val="719"/>
        </w:trPr>
        <w:tc>
          <w:tcPr>
            <w:tcW w:w="1985" w:type="dxa"/>
            <w:vMerge/>
            <w:shd w:val="clear" w:color="auto" w:fill="auto"/>
            <w:vAlign w:val="center"/>
          </w:tcPr>
          <w:p w14:paraId="3C7F9A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65F22BE" w14:textId="57547CA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Зохицуулалтын хувилбарын улмаас үүсэх дуу чимээ, агаар, хөрсний чанарын өөрчлөлт хүн амын эрүүл мэндэд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AC498B6" w14:textId="77777777" w:rsidR="000033C1" w:rsidRPr="00181B4C" w:rsidRDefault="000033C1" w:rsidP="00181B4C">
            <w:pPr>
              <w:spacing w:after="0" w:line="240" w:lineRule="auto"/>
              <w:jc w:val="center"/>
              <w:rPr>
                <w:rFonts w:ascii="Arial" w:hAnsi="Arial" w:cs="Arial"/>
                <w:color w:val="000000" w:themeColor="text1"/>
                <w:sz w:val="24"/>
                <w:szCs w:val="24"/>
              </w:rPr>
            </w:pPr>
          </w:p>
          <w:p w14:paraId="33232E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7C52AC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07FD6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6C6B3F3" w14:textId="77777777" w:rsidTr="003D0FCF">
        <w:trPr>
          <w:trHeight w:val="1380"/>
        </w:trPr>
        <w:tc>
          <w:tcPr>
            <w:tcW w:w="1985" w:type="dxa"/>
            <w:vMerge/>
            <w:shd w:val="clear" w:color="auto" w:fill="auto"/>
            <w:vAlign w:val="center"/>
          </w:tcPr>
          <w:p w14:paraId="4C23FBC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1B7E9048" w14:textId="1EECAF1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Хүмүүсийн амьдралын хэв маяг /хооллолт, хөдөлгөөн, архи, тамхины хэрэглээ/-т нөлөөлөх эсэх</w:t>
            </w:r>
          </w:p>
        </w:tc>
        <w:tc>
          <w:tcPr>
            <w:tcW w:w="993" w:type="dxa"/>
            <w:tcBorders>
              <w:top w:val="single" w:sz="4" w:space="0" w:color="auto"/>
              <w:right w:val="single" w:sz="4" w:space="0" w:color="auto"/>
            </w:tcBorders>
            <w:shd w:val="clear" w:color="auto" w:fill="auto"/>
          </w:tcPr>
          <w:p w14:paraId="6171DA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67CD7BCB"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1318B3"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tc>
        <w:tc>
          <w:tcPr>
            <w:tcW w:w="2268" w:type="dxa"/>
            <w:tcBorders>
              <w:top w:val="single" w:sz="4" w:space="0" w:color="auto"/>
              <w:left w:val="single" w:sz="4" w:space="0" w:color="auto"/>
            </w:tcBorders>
            <w:vAlign w:val="center"/>
          </w:tcPr>
          <w:p w14:paraId="64A771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97485D" w14:textId="77777777" w:rsidTr="003D0FCF">
        <w:trPr>
          <w:trHeight w:val="651"/>
        </w:trPr>
        <w:tc>
          <w:tcPr>
            <w:tcW w:w="1985" w:type="dxa"/>
            <w:vMerge w:val="restart"/>
            <w:shd w:val="clear" w:color="auto" w:fill="auto"/>
            <w:vAlign w:val="center"/>
          </w:tcPr>
          <w:p w14:paraId="7E7C1CB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 xml:space="preserve">6.Нийгмийн хамгаалал, эрүүл мэнд, боловсролын </w:t>
            </w:r>
            <w:r w:rsidRPr="00181B4C">
              <w:rPr>
                <w:rFonts w:ascii="Arial" w:hAnsi="Arial" w:cs="Arial"/>
                <w:color w:val="000000" w:themeColor="text1"/>
                <w:sz w:val="24"/>
                <w:szCs w:val="24"/>
              </w:rPr>
              <w:lastRenderedPageBreak/>
              <w:t>систем</w:t>
            </w:r>
          </w:p>
        </w:tc>
        <w:tc>
          <w:tcPr>
            <w:tcW w:w="3118" w:type="dxa"/>
            <w:tcBorders>
              <w:top w:val="single" w:sz="4" w:space="0" w:color="auto"/>
              <w:bottom w:val="single" w:sz="4" w:space="0" w:color="auto"/>
            </w:tcBorders>
            <w:shd w:val="clear" w:color="auto" w:fill="auto"/>
          </w:tcPr>
          <w:p w14:paraId="7A66B12E" w14:textId="1452FF9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6.1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үйлчилгээний чанар, хүртээмжид нөлөөлөх эсэх</w:t>
            </w:r>
          </w:p>
        </w:tc>
        <w:tc>
          <w:tcPr>
            <w:tcW w:w="993" w:type="dxa"/>
            <w:tcBorders>
              <w:top w:val="single" w:sz="4" w:space="0" w:color="auto"/>
              <w:bottom w:val="single" w:sz="4" w:space="0" w:color="auto"/>
              <w:right w:val="single" w:sz="4" w:space="0" w:color="auto"/>
            </w:tcBorders>
            <w:shd w:val="clear" w:color="auto" w:fill="auto"/>
          </w:tcPr>
          <w:p w14:paraId="50A8391B"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A3A35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0BE14F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37828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C81F8CB" w14:textId="77777777" w:rsidTr="003D0FCF">
        <w:trPr>
          <w:trHeight w:val="626"/>
        </w:trPr>
        <w:tc>
          <w:tcPr>
            <w:tcW w:w="1985" w:type="dxa"/>
            <w:vMerge/>
            <w:shd w:val="clear" w:color="auto" w:fill="auto"/>
            <w:vAlign w:val="center"/>
          </w:tcPr>
          <w:p w14:paraId="11BFFC8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D479605" w14:textId="43587FCD"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Ажилчдын боловсрол, шилжилт хөдөлгөөнд нөлөөлөх эсэх</w:t>
            </w:r>
          </w:p>
        </w:tc>
        <w:tc>
          <w:tcPr>
            <w:tcW w:w="993" w:type="dxa"/>
            <w:tcBorders>
              <w:top w:val="single" w:sz="4" w:space="0" w:color="auto"/>
              <w:bottom w:val="single" w:sz="4" w:space="0" w:color="auto"/>
              <w:right w:val="single" w:sz="4" w:space="0" w:color="auto"/>
            </w:tcBorders>
            <w:shd w:val="clear" w:color="auto" w:fill="auto"/>
          </w:tcPr>
          <w:p w14:paraId="0E530287" w14:textId="77777777" w:rsidR="000033C1" w:rsidRPr="002D5BB6" w:rsidRDefault="000033C1" w:rsidP="00181B4C">
            <w:pPr>
              <w:spacing w:after="0" w:line="240" w:lineRule="auto"/>
              <w:jc w:val="center"/>
              <w:rPr>
                <w:rFonts w:ascii="Arial" w:hAnsi="Arial" w:cs="Arial"/>
                <w:color w:val="000000" w:themeColor="text1"/>
                <w:sz w:val="24"/>
                <w:szCs w:val="24"/>
              </w:rPr>
            </w:pPr>
          </w:p>
          <w:p w14:paraId="2194BE2D"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 xml:space="preserve"> Тийм</w:t>
            </w:r>
          </w:p>
        </w:tc>
        <w:tc>
          <w:tcPr>
            <w:tcW w:w="992" w:type="dxa"/>
            <w:tcBorders>
              <w:top w:val="single" w:sz="4" w:space="0" w:color="auto"/>
              <w:left w:val="single" w:sz="4" w:space="0" w:color="auto"/>
              <w:bottom w:val="single" w:sz="4" w:space="0" w:color="auto"/>
            </w:tcBorders>
            <w:shd w:val="clear" w:color="auto" w:fill="auto"/>
            <w:vAlign w:val="center"/>
          </w:tcPr>
          <w:p w14:paraId="6250829C"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5AF98B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88BCA44" w14:textId="77777777" w:rsidTr="003D0FCF">
        <w:trPr>
          <w:trHeight w:val="563"/>
        </w:trPr>
        <w:tc>
          <w:tcPr>
            <w:tcW w:w="1985" w:type="dxa"/>
            <w:vMerge/>
            <w:shd w:val="clear" w:color="auto" w:fill="auto"/>
            <w:vAlign w:val="center"/>
          </w:tcPr>
          <w:p w14:paraId="213287E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A952C19" w14:textId="6B33349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7C979DF"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554218"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D563A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15C6B0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182232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50B8422" w14:textId="77777777" w:rsidTr="003D0FCF">
        <w:trPr>
          <w:trHeight w:val="598"/>
        </w:trPr>
        <w:tc>
          <w:tcPr>
            <w:tcW w:w="1985" w:type="dxa"/>
            <w:vMerge/>
            <w:shd w:val="clear" w:color="auto" w:fill="auto"/>
            <w:vAlign w:val="center"/>
          </w:tcPr>
          <w:p w14:paraId="45DB5B8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535F87" w14:textId="6B3810D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болон эрүүл мэндийн үйлчилгээ авахад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8847FD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28D44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F64E06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0C0231E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B422E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733D2B9" w14:textId="77777777" w:rsidTr="003D0FCF">
        <w:trPr>
          <w:trHeight w:val="458"/>
        </w:trPr>
        <w:tc>
          <w:tcPr>
            <w:tcW w:w="1985" w:type="dxa"/>
            <w:vMerge/>
            <w:shd w:val="clear" w:color="auto" w:fill="auto"/>
            <w:vAlign w:val="center"/>
          </w:tcPr>
          <w:p w14:paraId="65D8F5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F53DCD5" w14:textId="218341F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6.5</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Их дээд сургуулиудын үйл ажиллагаа, өөрийн удирдлагад нөлөөлөх эсэх</w:t>
            </w:r>
          </w:p>
        </w:tc>
        <w:tc>
          <w:tcPr>
            <w:tcW w:w="993" w:type="dxa"/>
            <w:tcBorders>
              <w:top w:val="single" w:sz="4" w:space="0" w:color="auto"/>
              <w:bottom w:val="single" w:sz="4" w:space="0" w:color="auto"/>
              <w:right w:val="single" w:sz="4" w:space="0" w:color="auto"/>
            </w:tcBorders>
            <w:shd w:val="clear" w:color="auto" w:fill="auto"/>
          </w:tcPr>
          <w:p w14:paraId="5F4BABD2" w14:textId="77777777" w:rsidR="000033C1" w:rsidRPr="00181B4C" w:rsidRDefault="000033C1" w:rsidP="00181B4C">
            <w:pPr>
              <w:spacing w:after="0" w:line="240" w:lineRule="auto"/>
              <w:jc w:val="center"/>
              <w:rPr>
                <w:rFonts w:ascii="Arial" w:hAnsi="Arial" w:cs="Arial"/>
                <w:color w:val="000000" w:themeColor="text1"/>
                <w:sz w:val="24"/>
                <w:szCs w:val="24"/>
              </w:rPr>
            </w:pPr>
          </w:p>
          <w:p w14:paraId="750B8C5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71341B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8CCE3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D0A8190" w14:textId="77777777" w:rsidTr="003D0FCF">
        <w:trPr>
          <w:trHeight w:val="688"/>
        </w:trPr>
        <w:tc>
          <w:tcPr>
            <w:tcW w:w="1985" w:type="dxa"/>
            <w:vMerge w:val="restart"/>
            <w:shd w:val="clear" w:color="auto" w:fill="auto"/>
            <w:vAlign w:val="center"/>
          </w:tcPr>
          <w:p w14:paraId="6A27BE79" w14:textId="77777777" w:rsidR="000033C1" w:rsidRPr="00181B4C" w:rsidRDefault="000033C1" w:rsidP="00181B4C">
            <w:pPr>
              <w:spacing w:after="0" w:line="240" w:lineRule="auto"/>
              <w:jc w:val="center"/>
              <w:rPr>
                <w:rFonts w:ascii="Arial" w:hAnsi="Arial" w:cs="Arial"/>
                <w:color w:val="000000" w:themeColor="text1"/>
                <w:sz w:val="24"/>
                <w:szCs w:val="24"/>
              </w:rPr>
            </w:pPr>
          </w:p>
          <w:p w14:paraId="11C31BCD" w14:textId="77777777" w:rsidR="000033C1" w:rsidRPr="00181B4C" w:rsidRDefault="000033C1" w:rsidP="00181B4C">
            <w:pPr>
              <w:spacing w:after="0" w:line="240" w:lineRule="auto"/>
              <w:jc w:val="center"/>
              <w:rPr>
                <w:rFonts w:ascii="Arial" w:hAnsi="Arial" w:cs="Arial"/>
                <w:color w:val="000000" w:themeColor="text1"/>
                <w:sz w:val="24"/>
                <w:szCs w:val="24"/>
              </w:rPr>
            </w:pPr>
          </w:p>
          <w:p w14:paraId="050E33E9" w14:textId="77777777" w:rsidR="000033C1" w:rsidRPr="00181B4C" w:rsidRDefault="000033C1" w:rsidP="00181B4C">
            <w:pPr>
              <w:spacing w:after="0" w:line="240" w:lineRule="auto"/>
              <w:jc w:val="center"/>
              <w:rPr>
                <w:rFonts w:ascii="Arial" w:hAnsi="Arial" w:cs="Arial"/>
                <w:color w:val="000000" w:themeColor="text1"/>
                <w:sz w:val="24"/>
                <w:szCs w:val="24"/>
              </w:rPr>
            </w:pPr>
          </w:p>
          <w:p w14:paraId="0CEA1A1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7.Гэмт хэрэг, нийгмийн аюулгүй байдал</w:t>
            </w:r>
          </w:p>
        </w:tc>
        <w:tc>
          <w:tcPr>
            <w:tcW w:w="3118" w:type="dxa"/>
            <w:tcBorders>
              <w:top w:val="single" w:sz="4" w:space="0" w:color="auto"/>
              <w:bottom w:val="single" w:sz="4" w:space="0" w:color="auto"/>
            </w:tcBorders>
            <w:shd w:val="clear" w:color="auto" w:fill="auto"/>
          </w:tcPr>
          <w:p w14:paraId="0BF85AF3" w14:textId="2131877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аюулгүй байдал, гэмт хэргийн нөхцөл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51C5C749" w14:textId="77777777" w:rsidR="000033C1" w:rsidRPr="00181B4C" w:rsidRDefault="000033C1" w:rsidP="00181B4C">
            <w:pPr>
              <w:spacing w:after="0" w:line="240" w:lineRule="auto"/>
              <w:jc w:val="center"/>
              <w:rPr>
                <w:rFonts w:ascii="Arial" w:hAnsi="Arial" w:cs="Arial"/>
                <w:color w:val="000000" w:themeColor="text1"/>
                <w:sz w:val="24"/>
                <w:szCs w:val="24"/>
              </w:rPr>
            </w:pPr>
          </w:p>
          <w:p w14:paraId="2B7B1F6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D706A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CBCAB7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4C3B60" w14:textId="77777777" w:rsidTr="003D0FCF">
        <w:trPr>
          <w:trHeight w:val="556"/>
        </w:trPr>
        <w:tc>
          <w:tcPr>
            <w:tcW w:w="1985" w:type="dxa"/>
            <w:vMerge/>
            <w:shd w:val="clear" w:color="auto" w:fill="auto"/>
            <w:vAlign w:val="center"/>
          </w:tcPr>
          <w:p w14:paraId="17197E4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80D50B7" w14:textId="5FD392A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Хуулийг албадан хэрэгжүүлэхэд нөлөөлөх эсэх</w:t>
            </w:r>
          </w:p>
        </w:tc>
        <w:tc>
          <w:tcPr>
            <w:tcW w:w="993" w:type="dxa"/>
            <w:tcBorders>
              <w:top w:val="single" w:sz="4" w:space="0" w:color="auto"/>
              <w:bottom w:val="single" w:sz="4" w:space="0" w:color="auto"/>
              <w:right w:val="single" w:sz="4" w:space="0" w:color="auto"/>
            </w:tcBorders>
            <w:shd w:val="clear" w:color="auto" w:fill="auto"/>
          </w:tcPr>
          <w:p w14:paraId="41DE52CC" w14:textId="77777777" w:rsidR="000033C1" w:rsidRPr="00181B4C" w:rsidRDefault="000033C1" w:rsidP="00181B4C">
            <w:pPr>
              <w:spacing w:after="0" w:line="240" w:lineRule="auto"/>
              <w:jc w:val="center"/>
              <w:rPr>
                <w:rFonts w:ascii="Arial" w:hAnsi="Arial" w:cs="Arial"/>
                <w:color w:val="000000" w:themeColor="text1"/>
                <w:sz w:val="24"/>
                <w:szCs w:val="24"/>
              </w:rPr>
            </w:pPr>
          </w:p>
          <w:p w14:paraId="091B3F8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616C6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58841A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F064238" w14:textId="77777777" w:rsidTr="003D0FCF">
        <w:trPr>
          <w:trHeight w:val="437"/>
        </w:trPr>
        <w:tc>
          <w:tcPr>
            <w:tcW w:w="1985" w:type="dxa"/>
            <w:vMerge/>
            <w:shd w:val="clear" w:color="auto" w:fill="auto"/>
            <w:vAlign w:val="center"/>
          </w:tcPr>
          <w:p w14:paraId="528EAE3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6BD38E2" w14:textId="6C1D15B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Гэмт хэргийн илрүүлэлтэд нөлөөлөх эсэх</w:t>
            </w:r>
          </w:p>
        </w:tc>
        <w:tc>
          <w:tcPr>
            <w:tcW w:w="993" w:type="dxa"/>
            <w:tcBorders>
              <w:top w:val="single" w:sz="4" w:space="0" w:color="auto"/>
              <w:bottom w:val="single" w:sz="4" w:space="0" w:color="auto"/>
              <w:right w:val="single" w:sz="4" w:space="0" w:color="auto"/>
            </w:tcBorders>
            <w:shd w:val="clear" w:color="auto" w:fill="auto"/>
          </w:tcPr>
          <w:p w14:paraId="643C20F3" w14:textId="77777777" w:rsidR="000033C1" w:rsidRPr="00181B4C" w:rsidRDefault="000033C1" w:rsidP="00181B4C">
            <w:pPr>
              <w:spacing w:after="0" w:line="240" w:lineRule="auto"/>
              <w:jc w:val="center"/>
              <w:rPr>
                <w:rFonts w:ascii="Arial" w:hAnsi="Arial" w:cs="Arial"/>
                <w:color w:val="000000" w:themeColor="text1"/>
                <w:sz w:val="24"/>
                <w:szCs w:val="24"/>
              </w:rPr>
            </w:pPr>
          </w:p>
          <w:p w14:paraId="71C8E4D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00E34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1BF15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465AF13" w14:textId="77777777" w:rsidTr="003D0FCF">
        <w:trPr>
          <w:trHeight w:val="503"/>
        </w:trPr>
        <w:tc>
          <w:tcPr>
            <w:tcW w:w="1985" w:type="dxa"/>
            <w:vMerge/>
            <w:shd w:val="clear" w:color="auto" w:fill="auto"/>
            <w:vAlign w:val="center"/>
          </w:tcPr>
          <w:p w14:paraId="7E2706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3FC9D8" w14:textId="75F14F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Гэмт хэргийн хохирогчид, гэрчийн эрхэд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C2F30B8"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6CE71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1EA854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07842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9D2FBDB" w14:textId="77777777" w:rsidTr="003D0FCF">
        <w:trPr>
          <w:trHeight w:val="60"/>
        </w:trPr>
        <w:tc>
          <w:tcPr>
            <w:tcW w:w="1985" w:type="dxa"/>
            <w:vMerge w:val="restart"/>
            <w:shd w:val="clear" w:color="auto" w:fill="auto"/>
            <w:vAlign w:val="center"/>
          </w:tcPr>
          <w:p w14:paraId="6BFA3CBF"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F96B36"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92F25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8.Соёл</w:t>
            </w:r>
          </w:p>
          <w:p w14:paraId="50672FC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1A17044" w14:textId="0DEC94A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Соёлын өвийг хамгаалахад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495C9B4C" w14:textId="77777777" w:rsidR="000033C1" w:rsidRPr="00181B4C" w:rsidRDefault="000033C1" w:rsidP="00181B4C">
            <w:pPr>
              <w:spacing w:after="0" w:line="240" w:lineRule="auto"/>
              <w:rPr>
                <w:rFonts w:ascii="Arial" w:hAnsi="Arial" w:cs="Arial"/>
                <w:color w:val="000000" w:themeColor="text1"/>
                <w:sz w:val="24"/>
                <w:szCs w:val="24"/>
              </w:rPr>
            </w:pPr>
          </w:p>
          <w:p w14:paraId="00BE8E1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295E269B"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1BFBD3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6F7C1C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C2FB419" w14:textId="77777777" w:rsidTr="003D0FCF">
        <w:trPr>
          <w:trHeight w:val="475"/>
        </w:trPr>
        <w:tc>
          <w:tcPr>
            <w:tcW w:w="1985" w:type="dxa"/>
            <w:vMerge/>
            <w:shd w:val="clear" w:color="auto" w:fill="auto"/>
          </w:tcPr>
          <w:p w14:paraId="7E14AD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A55C9FF" w14:textId="30B308B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Хэл соёлын ялгаатай байдал бий болгох эсэх, эсхүл уг ялгаатай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48332F6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EAE4E5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FFF79B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6ECC70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9C532C" w14:textId="77777777" w:rsidR="000033C1" w:rsidRPr="00181B4C" w:rsidRDefault="000033C1" w:rsidP="00181B4C">
            <w:pPr>
              <w:pStyle w:val="ListParagraph"/>
              <w:numPr>
                <w:ilvl w:val="0"/>
                <w:numId w:val="10"/>
              </w:numPr>
              <w:spacing w:after="0" w:line="240" w:lineRule="auto"/>
              <w:jc w:val="center"/>
              <w:rPr>
                <w:rFonts w:ascii="Arial" w:hAnsi="Arial" w:cs="Arial"/>
                <w:color w:val="000000" w:themeColor="text1"/>
                <w:sz w:val="24"/>
                <w:szCs w:val="24"/>
                <w:lang w:val="mn-MN"/>
              </w:rPr>
            </w:pPr>
          </w:p>
        </w:tc>
      </w:tr>
      <w:tr w:rsidR="00181B4C" w:rsidRPr="00181B4C" w14:paraId="7E6D5487" w14:textId="77777777" w:rsidTr="003D0FCF">
        <w:trPr>
          <w:trHeight w:val="332"/>
        </w:trPr>
        <w:tc>
          <w:tcPr>
            <w:tcW w:w="1985" w:type="dxa"/>
            <w:vMerge/>
            <w:tcBorders>
              <w:bottom w:val="single" w:sz="4" w:space="0" w:color="auto"/>
            </w:tcBorders>
            <w:shd w:val="clear" w:color="auto" w:fill="auto"/>
          </w:tcPr>
          <w:p w14:paraId="3D1CF9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B95C19E" w14:textId="5F34373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түүх, соёлоо хамгаалах оролцоонд нөлөөлөх эсэх</w:t>
            </w:r>
          </w:p>
        </w:tc>
        <w:tc>
          <w:tcPr>
            <w:tcW w:w="993" w:type="dxa"/>
            <w:tcBorders>
              <w:top w:val="single" w:sz="4" w:space="0" w:color="auto"/>
              <w:bottom w:val="single" w:sz="4" w:space="0" w:color="auto"/>
              <w:right w:val="single" w:sz="4" w:space="0" w:color="auto"/>
            </w:tcBorders>
            <w:shd w:val="clear" w:color="auto" w:fill="auto"/>
          </w:tcPr>
          <w:p w14:paraId="5B31836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8B827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4195DA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C2ADFF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13DF73E2" w14:textId="77777777" w:rsidR="000033C1" w:rsidRPr="00181B4C" w:rsidRDefault="000033C1" w:rsidP="00181B4C">
            <w:pPr>
              <w:pStyle w:val="ListParagraph"/>
              <w:numPr>
                <w:ilvl w:val="0"/>
                <w:numId w:val="9"/>
              </w:numPr>
              <w:spacing w:after="0" w:line="240" w:lineRule="auto"/>
              <w:jc w:val="center"/>
              <w:rPr>
                <w:rFonts w:ascii="Arial" w:hAnsi="Arial" w:cs="Arial"/>
                <w:color w:val="000000" w:themeColor="text1"/>
                <w:sz w:val="24"/>
                <w:szCs w:val="24"/>
                <w:lang w:val="mn-MN"/>
              </w:rPr>
            </w:pPr>
          </w:p>
        </w:tc>
      </w:tr>
    </w:tbl>
    <w:p w14:paraId="4350BE6C" w14:textId="77777777" w:rsidR="000033C1" w:rsidRPr="00181B4C" w:rsidRDefault="000033C1" w:rsidP="00181B4C">
      <w:pPr>
        <w:spacing w:after="0" w:line="240" w:lineRule="auto"/>
        <w:rPr>
          <w:rFonts w:ascii="Arial" w:hAnsi="Arial" w:cs="Arial"/>
          <w:b/>
          <w:color w:val="000000" w:themeColor="text1"/>
          <w:sz w:val="24"/>
          <w:szCs w:val="24"/>
        </w:rPr>
      </w:pPr>
    </w:p>
    <w:p w14:paraId="7B66AB8A" w14:textId="79FC2111" w:rsidR="000033C1"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Байгаль орчинд үзүүлэх үр нөлөө</w:t>
      </w:r>
    </w:p>
    <w:p w14:paraId="588D7EF6" w14:textId="77777777" w:rsidR="003D0FCF" w:rsidRPr="003D0FCF" w:rsidRDefault="003D0FCF" w:rsidP="003D0FCF">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041"/>
        <w:gridCol w:w="952"/>
        <w:gridCol w:w="981"/>
        <w:gridCol w:w="2199"/>
      </w:tblGrid>
      <w:tr w:rsidR="00181B4C" w:rsidRPr="00181B4C" w14:paraId="4AB4309F" w14:textId="77777777" w:rsidTr="003D0FCF">
        <w:tc>
          <w:tcPr>
            <w:tcW w:w="1961" w:type="dxa"/>
            <w:shd w:val="clear" w:color="auto" w:fill="auto"/>
            <w:vAlign w:val="center"/>
          </w:tcPr>
          <w:p w14:paraId="2CCFBD9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041" w:type="dxa"/>
            <w:shd w:val="clear" w:color="auto" w:fill="auto"/>
            <w:vAlign w:val="center"/>
          </w:tcPr>
          <w:p w14:paraId="38A98926"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33" w:type="dxa"/>
            <w:gridSpan w:val="2"/>
            <w:shd w:val="clear" w:color="auto" w:fill="auto"/>
            <w:vAlign w:val="center"/>
          </w:tcPr>
          <w:p w14:paraId="5AFF463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199" w:type="dxa"/>
            <w:vAlign w:val="center"/>
          </w:tcPr>
          <w:p w14:paraId="0E360D9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DE2E34E" w14:textId="77777777" w:rsidTr="003D0FCF">
        <w:tc>
          <w:tcPr>
            <w:tcW w:w="1961" w:type="dxa"/>
            <w:shd w:val="clear" w:color="auto" w:fill="auto"/>
          </w:tcPr>
          <w:p w14:paraId="7DBA2A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 Агаар </w:t>
            </w:r>
          </w:p>
        </w:tc>
        <w:tc>
          <w:tcPr>
            <w:tcW w:w="3041" w:type="dxa"/>
            <w:shd w:val="clear" w:color="auto" w:fill="auto"/>
          </w:tcPr>
          <w:p w14:paraId="6A02981D" w14:textId="5480E96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4476CA">
              <w:rPr>
                <w:rFonts w:ascii="Arial" w:hAnsi="Arial" w:cs="Arial"/>
                <w:color w:val="000000" w:themeColor="text1"/>
                <w:sz w:val="24"/>
                <w:szCs w:val="24"/>
              </w:rPr>
              <w:t>.</w:t>
            </w:r>
            <w:r w:rsidRPr="00181B4C">
              <w:rPr>
                <w:rFonts w:ascii="Arial" w:hAnsi="Arial" w:cs="Arial"/>
                <w:color w:val="000000" w:themeColor="text1"/>
                <w:sz w:val="24"/>
                <w:szCs w:val="24"/>
              </w:rPr>
              <w:t xml:space="preserve">Зохицуулалтын үр дүнд агаарын бохирдлыг </w:t>
            </w:r>
            <w:r w:rsidRPr="00181B4C">
              <w:rPr>
                <w:rFonts w:ascii="Arial" w:hAnsi="Arial" w:cs="Arial"/>
                <w:color w:val="000000" w:themeColor="text1"/>
                <w:sz w:val="24"/>
                <w:szCs w:val="24"/>
              </w:rPr>
              <w:lastRenderedPageBreak/>
              <w:t>нэмэгдүүлэх эсэх</w:t>
            </w:r>
          </w:p>
        </w:tc>
        <w:tc>
          <w:tcPr>
            <w:tcW w:w="952" w:type="dxa"/>
            <w:tcBorders>
              <w:right w:val="single" w:sz="4" w:space="0" w:color="auto"/>
            </w:tcBorders>
            <w:shd w:val="clear" w:color="auto" w:fill="auto"/>
          </w:tcPr>
          <w:p w14:paraId="009275C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lastRenderedPageBreak/>
              <w:t>Тийм</w:t>
            </w:r>
          </w:p>
          <w:p w14:paraId="0DBCA2E5"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tcBorders>
            <w:shd w:val="clear" w:color="auto" w:fill="auto"/>
          </w:tcPr>
          <w:p w14:paraId="18C1D1A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tcBorders>
          </w:tcPr>
          <w:p w14:paraId="5E93F9CC" w14:textId="77777777" w:rsidR="000033C1" w:rsidRPr="00181B4C" w:rsidRDefault="000033C1" w:rsidP="00181B4C">
            <w:pPr>
              <w:pStyle w:val="ListParagraph"/>
              <w:numPr>
                <w:ilvl w:val="0"/>
                <w:numId w:val="8"/>
              </w:numPr>
              <w:spacing w:after="0" w:line="240" w:lineRule="auto"/>
              <w:rPr>
                <w:rFonts w:ascii="Arial" w:hAnsi="Arial" w:cs="Arial"/>
                <w:color w:val="000000" w:themeColor="text1"/>
                <w:sz w:val="24"/>
                <w:szCs w:val="24"/>
                <w:lang w:val="mn-MN"/>
              </w:rPr>
            </w:pPr>
          </w:p>
        </w:tc>
      </w:tr>
      <w:tr w:rsidR="00181B4C" w:rsidRPr="00181B4C" w14:paraId="7DF86257" w14:textId="77777777" w:rsidTr="003D0FCF">
        <w:trPr>
          <w:trHeight w:val="389"/>
        </w:trPr>
        <w:tc>
          <w:tcPr>
            <w:tcW w:w="1961" w:type="dxa"/>
            <w:vMerge w:val="restart"/>
            <w:shd w:val="clear" w:color="auto" w:fill="auto"/>
          </w:tcPr>
          <w:p w14:paraId="343727EA" w14:textId="77777777" w:rsidR="000033C1" w:rsidRPr="00181B4C" w:rsidRDefault="000033C1" w:rsidP="00181B4C">
            <w:pPr>
              <w:spacing w:after="0" w:line="240" w:lineRule="auto"/>
              <w:rPr>
                <w:rFonts w:ascii="Arial" w:hAnsi="Arial" w:cs="Arial"/>
                <w:color w:val="000000" w:themeColor="text1"/>
                <w:sz w:val="24"/>
                <w:szCs w:val="24"/>
              </w:rPr>
            </w:pPr>
          </w:p>
          <w:p w14:paraId="43030A28" w14:textId="77777777" w:rsidR="000033C1" w:rsidRPr="00181B4C" w:rsidRDefault="000033C1" w:rsidP="00181B4C">
            <w:pPr>
              <w:spacing w:after="0" w:line="240" w:lineRule="auto"/>
              <w:rPr>
                <w:rFonts w:ascii="Arial" w:hAnsi="Arial" w:cs="Arial"/>
                <w:color w:val="000000" w:themeColor="text1"/>
                <w:sz w:val="24"/>
                <w:szCs w:val="24"/>
              </w:rPr>
            </w:pPr>
          </w:p>
          <w:p w14:paraId="66A98BA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2.Зам тээвэр, түлш эрчим хүч</w:t>
            </w:r>
          </w:p>
        </w:tc>
        <w:tc>
          <w:tcPr>
            <w:tcW w:w="3041" w:type="dxa"/>
            <w:tcBorders>
              <w:bottom w:val="single" w:sz="4" w:space="0" w:color="auto"/>
            </w:tcBorders>
            <w:shd w:val="clear" w:color="auto" w:fill="auto"/>
          </w:tcPr>
          <w:p w14:paraId="11606250" w14:textId="5C72ECA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Тээврийн хэрэгслийн түлшний хэрэглээг нэмэгдүүлэх/ бууруулах эсэх</w:t>
            </w:r>
          </w:p>
        </w:tc>
        <w:tc>
          <w:tcPr>
            <w:tcW w:w="952" w:type="dxa"/>
            <w:tcBorders>
              <w:bottom w:val="single" w:sz="4" w:space="0" w:color="auto"/>
              <w:right w:val="single" w:sz="4" w:space="0" w:color="auto"/>
            </w:tcBorders>
            <w:shd w:val="clear" w:color="auto" w:fill="auto"/>
          </w:tcPr>
          <w:p w14:paraId="39A8513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940364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7F6FC57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BF919CE" w14:textId="77777777" w:rsidTr="003D0FCF">
        <w:trPr>
          <w:trHeight w:val="426"/>
        </w:trPr>
        <w:tc>
          <w:tcPr>
            <w:tcW w:w="1961" w:type="dxa"/>
            <w:vMerge/>
            <w:shd w:val="clear" w:color="auto" w:fill="auto"/>
          </w:tcPr>
          <w:p w14:paraId="3CE18F4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4427162" w14:textId="305F72A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Эрчим хүчний хэрэглээг нэмэгдүүлэх эсэх</w:t>
            </w:r>
          </w:p>
        </w:tc>
        <w:tc>
          <w:tcPr>
            <w:tcW w:w="952" w:type="dxa"/>
            <w:tcBorders>
              <w:top w:val="single" w:sz="4" w:space="0" w:color="auto"/>
              <w:bottom w:val="single" w:sz="4" w:space="0" w:color="auto"/>
              <w:right w:val="single" w:sz="4" w:space="0" w:color="auto"/>
            </w:tcBorders>
            <w:shd w:val="clear" w:color="auto" w:fill="auto"/>
          </w:tcPr>
          <w:p w14:paraId="7404873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CC4B8F9"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1F920D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D6EBA9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53669E75" w14:textId="77777777" w:rsidTr="003D0FCF">
        <w:trPr>
          <w:trHeight w:val="463"/>
        </w:trPr>
        <w:tc>
          <w:tcPr>
            <w:tcW w:w="1961" w:type="dxa"/>
            <w:vMerge/>
            <w:shd w:val="clear" w:color="auto" w:fill="auto"/>
          </w:tcPr>
          <w:p w14:paraId="1E5FE3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FAF5192" w14:textId="6FC8355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Эрчим хүчний үйлдвэрлэлд нөлөө үзүүлэх эсэх</w:t>
            </w:r>
          </w:p>
        </w:tc>
        <w:tc>
          <w:tcPr>
            <w:tcW w:w="952" w:type="dxa"/>
            <w:tcBorders>
              <w:top w:val="single" w:sz="4" w:space="0" w:color="auto"/>
              <w:bottom w:val="single" w:sz="4" w:space="0" w:color="auto"/>
              <w:right w:val="single" w:sz="4" w:space="0" w:color="auto"/>
            </w:tcBorders>
            <w:shd w:val="clear" w:color="auto" w:fill="auto"/>
          </w:tcPr>
          <w:p w14:paraId="63D93E6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203CED7C"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C6F7A9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3BC0180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A4B165F" w14:textId="77777777" w:rsidTr="003D0FCF">
        <w:trPr>
          <w:trHeight w:val="413"/>
        </w:trPr>
        <w:tc>
          <w:tcPr>
            <w:tcW w:w="1961" w:type="dxa"/>
            <w:vMerge/>
            <w:shd w:val="clear" w:color="auto" w:fill="auto"/>
          </w:tcPr>
          <w:p w14:paraId="22D9C72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7B9ABB6" w14:textId="77BB57B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Тээврийн хэрэгслийн агаарын бохирдлыг нэмэгдүүлэх эсэх</w:t>
            </w:r>
          </w:p>
        </w:tc>
        <w:tc>
          <w:tcPr>
            <w:tcW w:w="952" w:type="dxa"/>
            <w:tcBorders>
              <w:top w:val="single" w:sz="4" w:space="0" w:color="auto"/>
              <w:right w:val="single" w:sz="4" w:space="0" w:color="auto"/>
            </w:tcBorders>
            <w:shd w:val="clear" w:color="auto" w:fill="auto"/>
          </w:tcPr>
          <w:p w14:paraId="48FD33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B5E213"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40AED0A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D86DFF9"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F064D96" w14:textId="77777777" w:rsidTr="003D0FCF">
        <w:trPr>
          <w:trHeight w:val="397"/>
        </w:trPr>
        <w:tc>
          <w:tcPr>
            <w:tcW w:w="1961" w:type="dxa"/>
            <w:vMerge w:val="restart"/>
            <w:shd w:val="clear" w:color="auto" w:fill="auto"/>
          </w:tcPr>
          <w:p w14:paraId="7DA5F5DA"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D5A700" w14:textId="77777777" w:rsidR="000033C1" w:rsidRPr="00181B4C" w:rsidRDefault="000033C1" w:rsidP="00181B4C">
            <w:pPr>
              <w:spacing w:after="0" w:line="240" w:lineRule="auto"/>
              <w:rPr>
                <w:rFonts w:ascii="Arial" w:hAnsi="Arial" w:cs="Arial"/>
                <w:color w:val="000000" w:themeColor="text1"/>
                <w:sz w:val="24"/>
                <w:szCs w:val="24"/>
              </w:rPr>
            </w:pPr>
          </w:p>
          <w:p w14:paraId="3974A01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3.Ан амьтан, ургамал хамгаалах</w:t>
            </w:r>
          </w:p>
          <w:p w14:paraId="4A2F4EB4" w14:textId="77777777" w:rsidR="000033C1" w:rsidRPr="00181B4C" w:rsidRDefault="000033C1" w:rsidP="00181B4C">
            <w:pPr>
              <w:spacing w:after="0" w:line="240" w:lineRule="auto"/>
              <w:jc w:val="center"/>
              <w:rPr>
                <w:rFonts w:ascii="Arial" w:hAnsi="Arial" w:cs="Arial"/>
                <w:color w:val="000000" w:themeColor="text1"/>
                <w:sz w:val="24"/>
                <w:szCs w:val="24"/>
              </w:rPr>
            </w:pPr>
          </w:p>
          <w:p w14:paraId="13EB24E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EF2D59B" w14:textId="77777777" w:rsidR="000033C1" w:rsidRPr="00181B4C" w:rsidRDefault="000033C1" w:rsidP="00181B4C">
            <w:pPr>
              <w:spacing w:after="0" w:line="240" w:lineRule="auto"/>
              <w:jc w:val="center"/>
              <w:rPr>
                <w:rFonts w:ascii="Arial" w:hAnsi="Arial" w:cs="Arial"/>
                <w:color w:val="000000" w:themeColor="text1"/>
                <w:sz w:val="24"/>
                <w:szCs w:val="24"/>
              </w:rPr>
            </w:pPr>
          </w:p>
          <w:p w14:paraId="04F97D8B" w14:textId="77777777" w:rsidR="000033C1" w:rsidRPr="00181B4C" w:rsidRDefault="000033C1" w:rsidP="00181B4C">
            <w:pPr>
              <w:spacing w:after="0" w:line="240" w:lineRule="auto"/>
              <w:jc w:val="center"/>
              <w:rPr>
                <w:rFonts w:ascii="Arial" w:hAnsi="Arial" w:cs="Arial"/>
                <w:color w:val="000000" w:themeColor="text1"/>
                <w:sz w:val="24"/>
                <w:szCs w:val="24"/>
              </w:rPr>
            </w:pPr>
          </w:p>
          <w:p w14:paraId="7251F5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4D56E97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1A474C21" w14:textId="0D314BF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Ан амьтны тоо хэмжээг бууруулах эсэх</w:t>
            </w:r>
          </w:p>
        </w:tc>
        <w:tc>
          <w:tcPr>
            <w:tcW w:w="952" w:type="dxa"/>
            <w:tcBorders>
              <w:bottom w:val="single" w:sz="4" w:space="0" w:color="auto"/>
              <w:right w:val="single" w:sz="4" w:space="0" w:color="auto"/>
            </w:tcBorders>
            <w:shd w:val="clear" w:color="auto" w:fill="auto"/>
          </w:tcPr>
          <w:p w14:paraId="3C4055E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0B2D009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587CBA7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440A0248"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8C0452" w14:textId="77777777" w:rsidTr="003D0FCF">
        <w:trPr>
          <w:trHeight w:val="572"/>
        </w:trPr>
        <w:tc>
          <w:tcPr>
            <w:tcW w:w="1961" w:type="dxa"/>
            <w:vMerge/>
            <w:shd w:val="clear" w:color="auto" w:fill="auto"/>
          </w:tcPr>
          <w:p w14:paraId="3FDB4DA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B3E0708" w14:textId="109255C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Ховордсон болон нэн ховор амьтан, ургамалд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75A0AD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3020671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661F0191"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2A544E7" w14:textId="77777777" w:rsidTr="003D0FCF">
        <w:trPr>
          <w:trHeight w:val="500"/>
        </w:trPr>
        <w:tc>
          <w:tcPr>
            <w:tcW w:w="1961" w:type="dxa"/>
            <w:vMerge/>
            <w:shd w:val="clear" w:color="auto" w:fill="auto"/>
          </w:tcPr>
          <w:p w14:paraId="6C8EA62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7897412" w14:textId="196301F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Ан амьтдын нүүдэл, суурьшилд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2F36B61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60F3C11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24315B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5E656A8" w14:textId="77777777" w:rsidTr="003D0FCF">
        <w:trPr>
          <w:trHeight w:val="651"/>
        </w:trPr>
        <w:tc>
          <w:tcPr>
            <w:tcW w:w="1961" w:type="dxa"/>
            <w:vMerge/>
            <w:shd w:val="clear" w:color="auto" w:fill="auto"/>
          </w:tcPr>
          <w:p w14:paraId="795144EF"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DCE6EB3" w14:textId="4D63BC2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Тусгай хамгаалалттай газар нутагт сөргөөр нөлөөлөх эсэх</w:t>
            </w:r>
          </w:p>
        </w:tc>
        <w:tc>
          <w:tcPr>
            <w:tcW w:w="952" w:type="dxa"/>
            <w:tcBorders>
              <w:top w:val="single" w:sz="4" w:space="0" w:color="auto"/>
              <w:right w:val="single" w:sz="4" w:space="0" w:color="auto"/>
            </w:tcBorders>
            <w:shd w:val="clear" w:color="auto" w:fill="auto"/>
          </w:tcPr>
          <w:p w14:paraId="337995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5A75C6D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73595A33"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A8362A" w14:textId="77777777" w:rsidTr="003D0FCF">
        <w:trPr>
          <w:trHeight w:val="450"/>
        </w:trPr>
        <w:tc>
          <w:tcPr>
            <w:tcW w:w="1961" w:type="dxa"/>
            <w:vMerge w:val="restart"/>
            <w:shd w:val="clear" w:color="auto" w:fill="auto"/>
          </w:tcPr>
          <w:p w14:paraId="309735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4.Усны нөөц </w:t>
            </w:r>
          </w:p>
        </w:tc>
        <w:tc>
          <w:tcPr>
            <w:tcW w:w="3041" w:type="dxa"/>
            <w:tcBorders>
              <w:bottom w:val="single" w:sz="4" w:space="0" w:color="auto"/>
            </w:tcBorders>
            <w:shd w:val="clear" w:color="auto" w:fill="auto"/>
          </w:tcPr>
          <w:p w14:paraId="33FB0A8D" w14:textId="4579FA2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Газрын дээрх ус болон гүний ус, цэвэр усны нөөцөд сөргөөр нөлөөлөх эсэх</w:t>
            </w:r>
          </w:p>
        </w:tc>
        <w:tc>
          <w:tcPr>
            <w:tcW w:w="952" w:type="dxa"/>
            <w:tcBorders>
              <w:bottom w:val="single" w:sz="4" w:space="0" w:color="auto"/>
              <w:right w:val="single" w:sz="4" w:space="0" w:color="auto"/>
            </w:tcBorders>
            <w:shd w:val="clear" w:color="auto" w:fill="auto"/>
          </w:tcPr>
          <w:p w14:paraId="40D088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1B1E236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6E40FFF4"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6CE66EC" w14:textId="77777777" w:rsidTr="003D0FCF">
        <w:trPr>
          <w:trHeight w:val="407"/>
        </w:trPr>
        <w:tc>
          <w:tcPr>
            <w:tcW w:w="1961" w:type="dxa"/>
            <w:vMerge/>
            <w:shd w:val="clear" w:color="auto" w:fill="auto"/>
          </w:tcPr>
          <w:p w14:paraId="2632D34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06E04BD3" w14:textId="3C606C0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w:t>
            </w:r>
            <w:r w:rsidR="004476CA">
              <w:rPr>
                <w:rFonts w:ascii="Arial" w:hAnsi="Arial" w:cs="Arial"/>
                <w:color w:val="000000" w:themeColor="text1"/>
                <w:sz w:val="24"/>
                <w:szCs w:val="24"/>
                <w:lang w:val="en-US"/>
              </w:rPr>
              <w:t>.</w:t>
            </w:r>
            <w:r w:rsidRPr="00181B4C">
              <w:rPr>
                <w:rFonts w:ascii="Arial" w:hAnsi="Arial" w:cs="Arial"/>
                <w:color w:val="000000" w:themeColor="text1"/>
                <w:sz w:val="24"/>
                <w:szCs w:val="24"/>
              </w:rPr>
              <w:t>Усны бохирдлыг нэмэгдүүлэх эсэх</w:t>
            </w:r>
          </w:p>
        </w:tc>
        <w:tc>
          <w:tcPr>
            <w:tcW w:w="952" w:type="dxa"/>
            <w:tcBorders>
              <w:top w:val="single" w:sz="4" w:space="0" w:color="auto"/>
              <w:bottom w:val="single" w:sz="4" w:space="0" w:color="auto"/>
              <w:right w:val="single" w:sz="4" w:space="0" w:color="auto"/>
            </w:tcBorders>
            <w:shd w:val="clear" w:color="auto" w:fill="auto"/>
          </w:tcPr>
          <w:p w14:paraId="65C988E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F953EE2"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1B9A5CD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BE76305"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26A9929F" w14:textId="77777777" w:rsidTr="003D0FCF">
        <w:trPr>
          <w:trHeight w:val="575"/>
        </w:trPr>
        <w:tc>
          <w:tcPr>
            <w:tcW w:w="1961" w:type="dxa"/>
            <w:vMerge/>
            <w:shd w:val="clear" w:color="auto" w:fill="auto"/>
          </w:tcPr>
          <w:p w14:paraId="774F36B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4F3C3AF" w14:textId="168C83CE" w:rsidR="000033C1" w:rsidRPr="00181B4C" w:rsidRDefault="000033C1" w:rsidP="00181B4C">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4.3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Ундны усны чанарт нөлөөлөх эсэх</w:t>
            </w:r>
          </w:p>
        </w:tc>
        <w:tc>
          <w:tcPr>
            <w:tcW w:w="952" w:type="dxa"/>
            <w:tcBorders>
              <w:top w:val="single" w:sz="4" w:space="0" w:color="auto"/>
              <w:right w:val="single" w:sz="4" w:space="0" w:color="auto"/>
            </w:tcBorders>
            <w:shd w:val="clear" w:color="auto" w:fill="auto"/>
          </w:tcPr>
          <w:p w14:paraId="06A6CDF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483767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1083ADA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D6D54F8" w14:textId="77777777" w:rsidTr="003D0FCF">
        <w:trPr>
          <w:trHeight w:val="336"/>
        </w:trPr>
        <w:tc>
          <w:tcPr>
            <w:tcW w:w="1961" w:type="dxa"/>
            <w:vMerge w:val="restart"/>
            <w:shd w:val="clear" w:color="auto" w:fill="auto"/>
          </w:tcPr>
          <w:p w14:paraId="526AA5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4980B0" w14:textId="77777777" w:rsidR="000033C1" w:rsidRPr="00181B4C" w:rsidRDefault="000033C1" w:rsidP="00181B4C">
            <w:pPr>
              <w:spacing w:after="0" w:line="240" w:lineRule="auto"/>
              <w:rPr>
                <w:rFonts w:ascii="Arial" w:hAnsi="Arial" w:cs="Arial"/>
                <w:color w:val="000000" w:themeColor="text1"/>
                <w:sz w:val="24"/>
                <w:szCs w:val="24"/>
              </w:rPr>
            </w:pPr>
          </w:p>
          <w:p w14:paraId="7EDAD1E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5.Хөрсний бохирдол</w:t>
            </w:r>
          </w:p>
          <w:p w14:paraId="2BB36F53" w14:textId="77777777" w:rsidR="000033C1" w:rsidRPr="00181B4C" w:rsidRDefault="000033C1" w:rsidP="00181B4C">
            <w:pPr>
              <w:spacing w:after="0" w:line="240" w:lineRule="auto"/>
              <w:rPr>
                <w:rFonts w:ascii="Arial" w:hAnsi="Arial" w:cs="Arial"/>
                <w:color w:val="000000" w:themeColor="text1"/>
                <w:sz w:val="24"/>
                <w:szCs w:val="24"/>
              </w:rPr>
            </w:pPr>
          </w:p>
        </w:tc>
        <w:tc>
          <w:tcPr>
            <w:tcW w:w="3041" w:type="dxa"/>
            <w:tcBorders>
              <w:bottom w:val="single" w:sz="4" w:space="0" w:color="auto"/>
            </w:tcBorders>
            <w:shd w:val="clear" w:color="auto" w:fill="auto"/>
          </w:tcPr>
          <w:p w14:paraId="1DC285EA" w14:textId="20662AF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Хөрсний бохирдолтод нөлөө үзүүлэх эсэх</w:t>
            </w:r>
          </w:p>
        </w:tc>
        <w:tc>
          <w:tcPr>
            <w:tcW w:w="952" w:type="dxa"/>
            <w:tcBorders>
              <w:bottom w:val="single" w:sz="4" w:space="0" w:color="auto"/>
              <w:right w:val="single" w:sz="4" w:space="0" w:color="auto"/>
            </w:tcBorders>
            <w:shd w:val="clear" w:color="auto" w:fill="auto"/>
          </w:tcPr>
          <w:p w14:paraId="4A9835C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4C53EFF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4B2A3E1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2E9D8E6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95C4D00" w14:textId="77777777" w:rsidTr="003D0FCF">
        <w:trPr>
          <w:trHeight w:val="696"/>
        </w:trPr>
        <w:tc>
          <w:tcPr>
            <w:tcW w:w="1961" w:type="dxa"/>
            <w:vMerge/>
            <w:shd w:val="clear" w:color="auto" w:fill="auto"/>
          </w:tcPr>
          <w:p w14:paraId="16618D7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77D6400" w14:textId="71F6D7F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Хөрсийг эвдлэх, ашиглагдсан  талбайн хэмжээг нэмэгдүүлэх эсэх</w:t>
            </w:r>
          </w:p>
        </w:tc>
        <w:tc>
          <w:tcPr>
            <w:tcW w:w="952" w:type="dxa"/>
            <w:tcBorders>
              <w:top w:val="single" w:sz="4" w:space="0" w:color="auto"/>
              <w:right w:val="single" w:sz="4" w:space="0" w:color="auto"/>
            </w:tcBorders>
            <w:shd w:val="clear" w:color="auto" w:fill="auto"/>
          </w:tcPr>
          <w:p w14:paraId="6072364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89A342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6ED003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3D1C7FB6"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70E93F1" w14:textId="77777777" w:rsidTr="003D0FCF">
        <w:trPr>
          <w:trHeight w:val="351"/>
        </w:trPr>
        <w:tc>
          <w:tcPr>
            <w:tcW w:w="1961" w:type="dxa"/>
            <w:vMerge w:val="restart"/>
            <w:shd w:val="clear" w:color="auto" w:fill="auto"/>
          </w:tcPr>
          <w:p w14:paraId="3502B159" w14:textId="77777777" w:rsidR="000033C1" w:rsidRPr="00181B4C" w:rsidRDefault="000033C1" w:rsidP="00181B4C">
            <w:pPr>
              <w:spacing w:after="0" w:line="240" w:lineRule="auto"/>
              <w:rPr>
                <w:rFonts w:ascii="Arial" w:hAnsi="Arial" w:cs="Arial"/>
                <w:color w:val="000000" w:themeColor="text1"/>
                <w:sz w:val="24"/>
                <w:szCs w:val="24"/>
              </w:rPr>
            </w:pPr>
          </w:p>
          <w:p w14:paraId="435A6D9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6.Газрын ашиглалт</w:t>
            </w:r>
          </w:p>
          <w:p w14:paraId="7F2AED8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8472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65FEE35B" w14:textId="6ED7B9C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Ашиглагдаагүй байсан газрыг ашиглах эсэх</w:t>
            </w:r>
          </w:p>
        </w:tc>
        <w:tc>
          <w:tcPr>
            <w:tcW w:w="952" w:type="dxa"/>
            <w:tcBorders>
              <w:bottom w:val="single" w:sz="4" w:space="0" w:color="auto"/>
              <w:right w:val="single" w:sz="4" w:space="0" w:color="auto"/>
            </w:tcBorders>
            <w:shd w:val="clear" w:color="auto" w:fill="auto"/>
          </w:tcPr>
          <w:p w14:paraId="7E6516B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726341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5FA931B1" w14:textId="77777777" w:rsidR="000033C1" w:rsidRPr="00181B4C" w:rsidRDefault="000033C1" w:rsidP="00181B4C">
            <w:pPr>
              <w:spacing w:after="0" w:line="240" w:lineRule="auto"/>
              <w:rPr>
                <w:rFonts w:ascii="Arial" w:hAnsi="Arial" w:cs="Arial"/>
                <w:b/>
                <w:bCs/>
                <w:color w:val="000000" w:themeColor="text1"/>
                <w:sz w:val="24"/>
                <w:szCs w:val="24"/>
              </w:rPr>
            </w:pPr>
          </w:p>
        </w:tc>
        <w:tc>
          <w:tcPr>
            <w:tcW w:w="2199" w:type="dxa"/>
            <w:tcBorders>
              <w:left w:val="single" w:sz="4" w:space="0" w:color="auto"/>
              <w:bottom w:val="single" w:sz="4" w:space="0" w:color="auto"/>
            </w:tcBorders>
          </w:tcPr>
          <w:p w14:paraId="78E43D3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A42269F" w14:textId="77777777" w:rsidTr="003D0FCF">
        <w:trPr>
          <w:trHeight w:val="350"/>
        </w:trPr>
        <w:tc>
          <w:tcPr>
            <w:tcW w:w="1961" w:type="dxa"/>
            <w:vMerge/>
            <w:shd w:val="clear" w:color="auto" w:fill="auto"/>
          </w:tcPr>
          <w:p w14:paraId="354E80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1FAC78C5" w14:textId="250099C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4476CA">
              <w:rPr>
                <w:rFonts w:ascii="Arial" w:hAnsi="Arial" w:cs="Arial"/>
                <w:color w:val="000000" w:themeColor="text1"/>
                <w:sz w:val="24"/>
                <w:szCs w:val="24"/>
                <w:lang w:val="en-US"/>
              </w:rPr>
              <w:t>.</w:t>
            </w:r>
            <w:r w:rsidRPr="00181B4C">
              <w:rPr>
                <w:rFonts w:ascii="Arial" w:hAnsi="Arial" w:cs="Arial"/>
                <w:color w:val="000000" w:themeColor="text1"/>
                <w:sz w:val="24"/>
                <w:szCs w:val="24"/>
              </w:rPr>
              <w:t>Газрын зохицуулалтыг өөрчлөх эсэх</w:t>
            </w:r>
          </w:p>
        </w:tc>
        <w:tc>
          <w:tcPr>
            <w:tcW w:w="952" w:type="dxa"/>
            <w:tcBorders>
              <w:top w:val="single" w:sz="4" w:space="0" w:color="auto"/>
              <w:bottom w:val="single" w:sz="4" w:space="0" w:color="auto"/>
              <w:right w:val="single" w:sz="4" w:space="0" w:color="auto"/>
            </w:tcBorders>
            <w:shd w:val="clear" w:color="auto" w:fill="auto"/>
          </w:tcPr>
          <w:p w14:paraId="36A1EF5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D66B06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678AE95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7267AC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463A7D1" w14:textId="77777777" w:rsidTr="003D0FCF">
        <w:trPr>
          <w:trHeight w:val="388"/>
        </w:trPr>
        <w:tc>
          <w:tcPr>
            <w:tcW w:w="1961" w:type="dxa"/>
            <w:vMerge/>
            <w:shd w:val="clear" w:color="auto" w:fill="auto"/>
          </w:tcPr>
          <w:p w14:paraId="56D0904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A3BF100" w14:textId="783EFC3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 xml:space="preserve">Экологийн зориулалтаар хамгаалагдсан газрын </w:t>
            </w:r>
            <w:r w:rsidRPr="00181B4C">
              <w:rPr>
                <w:rFonts w:ascii="Arial" w:hAnsi="Arial" w:cs="Arial"/>
                <w:color w:val="000000" w:themeColor="text1"/>
                <w:sz w:val="24"/>
                <w:szCs w:val="24"/>
              </w:rPr>
              <w:lastRenderedPageBreak/>
              <w:t>зориулалтыг өөрчлөх эсэх</w:t>
            </w:r>
          </w:p>
        </w:tc>
        <w:tc>
          <w:tcPr>
            <w:tcW w:w="952" w:type="dxa"/>
            <w:tcBorders>
              <w:top w:val="single" w:sz="4" w:space="0" w:color="auto"/>
              <w:right w:val="single" w:sz="4" w:space="0" w:color="auto"/>
            </w:tcBorders>
            <w:shd w:val="clear" w:color="auto" w:fill="auto"/>
          </w:tcPr>
          <w:p w14:paraId="0899547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lastRenderedPageBreak/>
              <w:t>Тийм</w:t>
            </w:r>
          </w:p>
          <w:p w14:paraId="7D4AD7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3B38AF7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8B07420"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64D9533" w14:textId="77777777" w:rsidTr="003D0FCF">
        <w:trPr>
          <w:trHeight w:val="826"/>
        </w:trPr>
        <w:tc>
          <w:tcPr>
            <w:tcW w:w="1961" w:type="dxa"/>
            <w:vMerge w:val="restart"/>
            <w:tcBorders>
              <w:right w:val="single" w:sz="4" w:space="0" w:color="auto"/>
            </w:tcBorders>
            <w:shd w:val="clear" w:color="auto" w:fill="auto"/>
          </w:tcPr>
          <w:p w14:paraId="2E2A05F9" w14:textId="77777777" w:rsidR="000033C1" w:rsidRPr="00181B4C" w:rsidRDefault="000033C1" w:rsidP="00181B4C">
            <w:pPr>
              <w:spacing w:after="0" w:line="240" w:lineRule="auto"/>
              <w:rPr>
                <w:rFonts w:ascii="Arial" w:hAnsi="Arial" w:cs="Arial"/>
                <w:color w:val="000000" w:themeColor="text1"/>
                <w:sz w:val="24"/>
                <w:szCs w:val="24"/>
              </w:rPr>
            </w:pPr>
          </w:p>
          <w:p w14:paraId="1D33DD7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7.Нөхөн сэргээгдэх/ нөхөн сэргээгдэхгүй баялаг</w:t>
            </w:r>
          </w:p>
        </w:tc>
        <w:tc>
          <w:tcPr>
            <w:tcW w:w="3041" w:type="dxa"/>
            <w:tcBorders>
              <w:left w:val="single" w:sz="4" w:space="0" w:color="auto"/>
              <w:bottom w:val="single" w:sz="4" w:space="0" w:color="auto"/>
              <w:right w:val="single" w:sz="4" w:space="0" w:color="auto"/>
            </w:tcBorders>
            <w:shd w:val="clear" w:color="auto" w:fill="auto"/>
          </w:tcPr>
          <w:p w14:paraId="2C675710" w14:textId="033AC46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auto"/>
              <w:bottom w:val="single" w:sz="4" w:space="0" w:color="auto"/>
              <w:right w:val="single" w:sz="4" w:space="0" w:color="auto"/>
            </w:tcBorders>
            <w:shd w:val="clear" w:color="auto" w:fill="auto"/>
          </w:tcPr>
          <w:p w14:paraId="1383D36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435136E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1DB3659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0033C1" w:rsidRPr="00181B4C" w14:paraId="7A77C61A" w14:textId="77777777" w:rsidTr="003D0FCF">
        <w:trPr>
          <w:trHeight w:val="414"/>
        </w:trPr>
        <w:tc>
          <w:tcPr>
            <w:tcW w:w="1961" w:type="dxa"/>
            <w:vMerge/>
            <w:tcBorders>
              <w:bottom w:val="single" w:sz="4" w:space="0" w:color="auto"/>
              <w:right w:val="single" w:sz="4" w:space="0" w:color="auto"/>
            </w:tcBorders>
            <w:shd w:val="clear" w:color="auto" w:fill="auto"/>
          </w:tcPr>
          <w:p w14:paraId="6961673E"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58C2ABAF" w14:textId="2DF9BB8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Нөхөн сэргээгдэхгүй байгалийн баялгийн ашиглалт нэмэгдэх эсэх</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3F41439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45CA209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76501D0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bl>
    <w:p w14:paraId="649A7174" w14:textId="77777777" w:rsidR="00D0516A" w:rsidRPr="00181B4C" w:rsidRDefault="00D0516A" w:rsidP="00181B4C">
      <w:pPr>
        <w:spacing w:after="0" w:line="240" w:lineRule="auto"/>
        <w:rPr>
          <w:rFonts w:ascii="Arial" w:hAnsi="Arial" w:cs="Arial"/>
          <w:b/>
          <w:color w:val="000000" w:themeColor="text1"/>
          <w:sz w:val="24"/>
          <w:szCs w:val="24"/>
        </w:rPr>
      </w:pPr>
    </w:p>
    <w:p w14:paraId="031241BC" w14:textId="06250824"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2355C03B" w14:textId="77777777" w:rsidR="007444BB" w:rsidRPr="00181B4C" w:rsidRDefault="007444BB" w:rsidP="00181B4C">
      <w:pPr>
        <w:spacing w:after="0" w:line="240" w:lineRule="auto"/>
        <w:jc w:val="center"/>
        <w:rPr>
          <w:rFonts w:ascii="Arial" w:hAnsi="Arial" w:cs="Arial"/>
          <w:b/>
          <w:color w:val="000000" w:themeColor="text1"/>
          <w:sz w:val="24"/>
          <w:szCs w:val="24"/>
        </w:rPr>
      </w:pPr>
    </w:p>
    <w:tbl>
      <w:tblPr>
        <w:tblStyle w:val="TableGrid"/>
        <w:tblW w:w="0" w:type="auto"/>
        <w:tblInd w:w="108" w:type="dxa"/>
        <w:tblLook w:val="04A0" w:firstRow="1" w:lastRow="0" w:firstColumn="1" w:lastColumn="0" w:noHBand="0" w:noVBand="1"/>
      </w:tblPr>
      <w:tblGrid>
        <w:gridCol w:w="566"/>
        <w:gridCol w:w="1930"/>
        <w:gridCol w:w="2491"/>
        <w:gridCol w:w="2551"/>
        <w:gridCol w:w="1698"/>
      </w:tblGrid>
      <w:tr w:rsidR="00181B4C" w:rsidRPr="00181B4C" w14:paraId="7D375F39" w14:textId="77777777" w:rsidTr="00EB2E66">
        <w:tc>
          <w:tcPr>
            <w:tcW w:w="567" w:type="dxa"/>
          </w:tcPr>
          <w:p w14:paraId="6E706F95" w14:textId="77777777" w:rsidR="000033C1" w:rsidRPr="00181B4C" w:rsidRDefault="000033C1" w:rsidP="00181B4C">
            <w:pPr>
              <w:jc w:val="both"/>
              <w:rPr>
                <w:rFonts w:ascii="Arial" w:hAnsi="Arial" w:cs="Arial"/>
                <w:color w:val="000000" w:themeColor="text1"/>
                <w:sz w:val="24"/>
                <w:szCs w:val="24"/>
                <w:lang w:val="mn-MN"/>
              </w:rPr>
            </w:pPr>
          </w:p>
        </w:tc>
        <w:tc>
          <w:tcPr>
            <w:tcW w:w="1930" w:type="dxa"/>
          </w:tcPr>
          <w:p w14:paraId="6A75A05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Арга</w:t>
            </w:r>
          </w:p>
        </w:tc>
        <w:tc>
          <w:tcPr>
            <w:tcW w:w="2493" w:type="dxa"/>
          </w:tcPr>
          <w:p w14:paraId="3D95FCA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Зорилгодоо хүрэх байдал</w:t>
            </w:r>
          </w:p>
        </w:tc>
        <w:tc>
          <w:tcPr>
            <w:tcW w:w="2552" w:type="dxa"/>
          </w:tcPr>
          <w:p w14:paraId="3E0A8FF3"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Зардал, өгөөжийн харьцаа</w:t>
            </w:r>
          </w:p>
        </w:tc>
        <w:tc>
          <w:tcPr>
            <w:tcW w:w="1700" w:type="dxa"/>
          </w:tcPr>
          <w:p w14:paraId="36412BB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Үр дүн</w:t>
            </w:r>
          </w:p>
        </w:tc>
      </w:tr>
      <w:tr w:rsidR="00181B4C" w:rsidRPr="00181B4C" w14:paraId="1E8210E6" w14:textId="77777777" w:rsidTr="00EB2E66">
        <w:tc>
          <w:tcPr>
            <w:tcW w:w="567" w:type="dxa"/>
          </w:tcPr>
          <w:p w14:paraId="504D1A0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w:t>
            </w:r>
          </w:p>
        </w:tc>
        <w:tc>
          <w:tcPr>
            <w:tcW w:w="1930" w:type="dxa"/>
          </w:tcPr>
          <w:p w14:paraId="38ED2071"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“Тэг” зохицуулалт</w:t>
            </w:r>
          </w:p>
          <w:p w14:paraId="7C025FF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Одоогийн хууль тогтоомжийг хэрэглэх</w:t>
            </w:r>
          </w:p>
        </w:tc>
        <w:tc>
          <w:tcPr>
            <w:tcW w:w="2493" w:type="dxa"/>
          </w:tcPr>
          <w:p w14:paraId="0228B3E5" w14:textId="707A0A97" w:rsidR="000033C1" w:rsidRPr="00181B4C" w:rsidRDefault="00BD29D8" w:rsidP="00181B4C">
            <w:pPr>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хийдэл, зөрчил, олон улсын гэрээ, хэлэлцээртэй зөрчилдсөн заалтыг зөвхөн хуулиар</w:t>
            </w:r>
            <w:r w:rsidR="000033C1" w:rsidRPr="00181B4C">
              <w:rPr>
                <w:rFonts w:ascii="Arial" w:hAnsi="Arial" w:cs="Arial"/>
                <w:color w:val="000000" w:themeColor="text1"/>
                <w:sz w:val="24"/>
                <w:szCs w:val="24"/>
                <w:lang w:val="mn-MN"/>
              </w:rPr>
              <w:t xml:space="preserve"> өөрчлө</w:t>
            </w:r>
            <w:r>
              <w:rPr>
                <w:rFonts w:ascii="Arial" w:hAnsi="Arial" w:cs="Arial"/>
                <w:color w:val="000000" w:themeColor="text1"/>
                <w:sz w:val="24"/>
                <w:szCs w:val="24"/>
                <w:lang w:val="mn-MN"/>
              </w:rPr>
              <w:t xml:space="preserve">х </w:t>
            </w:r>
            <w:r w:rsidR="000033C1" w:rsidRPr="00181B4C">
              <w:rPr>
                <w:rFonts w:ascii="Arial" w:hAnsi="Arial" w:cs="Arial"/>
                <w:color w:val="000000" w:themeColor="text1"/>
                <w:sz w:val="24"/>
                <w:szCs w:val="24"/>
                <w:lang w:val="mn-MN"/>
              </w:rPr>
              <w:t>боломжтой тул боломжгүй байна.</w:t>
            </w:r>
          </w:p>
        </w:tc>
        <w:tc>
          <w:tcPr>
            <w:tcW w:w="2552" w:type="dxa"/>
          </w:tcPr>
          <w:p w14:paraId="6E8A02F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төсөвт тодорхой дүнгээр нэмэгдэхгүй. Нэмэлт зардал гарахгүй.</w:t>
            </w:r>
          </w:p>
        </w:tc>
        <w:tc>
          <w:tcPr>
            <w:tcW w:w="1700" w:type="dxa"/>
          </w:tcPr>
          <w:p w14:paraId="3FA0FFC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3E52C232" w14:textId="77777777" w:rsidTr="00EB2E66">
        <w:tc>
          <w:tcPr>
            <w:tcW w:w="567" w:type="dxa"/>
          </w:tcPr>
          <w:p w14:paraId="7ECF0E9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2</w:t>
            </w:r>
          </w:p>
        </w:tc>
        <w:tc>
          <w:tcPr>
            <w:tcW w:w="1930" w:type="dxa"/>
          </w:tcPr>
          <w:p w14:paraId="686F71D2" w14:textId="54D318DB"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 төрийн байгуул</w:t>
            </w:r>
            <w:r w:rsidR="00166BF4">
              <w:rPr>
                <w:rFonts w:ascii="Arial" w:hAnsi="Arial" w:cs="Arial"/>
                <w:color w:val="000000" w:themeColor="text1"/>
                <w:sz w:val="24"/>
                <w:szCs w:val="24"/>
                <w:lang w:val="mn-MN"/>
              </w:rPr>
              <w:t>л</w:t>
            </w:r>
            <w:r w:rsidRPr="00181B4C">
              <w:rPr>
                <w:rFonts w:ascii="Arial" w:hAnsi="Arial" w:cs="Arial"/>
                <w:color w:val="000000" w:themeColor="text1"/>
                <w:sz w:val="24"/>
                <w:szCs w:val="24"/>
                <w:lang w:val="mn-MN"/>
              </w:rPr>
              <w:t>агаас зохицуулалт хийх</w:t>
            </w:r>
          </w:p>
        </w:tc>
        <w:tc>
          <w:tcPr>
            <w:tcW w:w="2493" w:type="dxa"/>
          </w:tcPr>
          <w:p w14:paraId="166E83B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28BF078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4391756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262B1E4D" w14:textId="77777777" w:rsidTr="00EB2E66">
        <w:tc>
          <w:tcPr>
            <w:tcW w:w="567" w:type="dxa"/>
          </w:tcPr>
          <w:p w14:paraId="59DAF8F2" w14:textId="05498A7C"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3</w:t>
            </w:r>
          </w:p>
        </w:tc>
        <w:tc>
          <w:tcPr>
            <w:tcW w:w="1930" w:type="dxa"/>
          </w:tcPr>
          <w:p w14:paraId="408D480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мэдээллээр дамжуулан олон нийтийг соён гэгээрүүлэх</w:t>
            </w:r>
          </w:p>
        </w:tc>
        <w:tc>
          <w:tcPr>
            <w:tcW w:w="2493" w:type="dxa"/>
          </w:tcPr>
          <w:p w14:paraId="07115F3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407F2BBB" w14:textId="363CB25A"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69BD81D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1F1D5FA6" w14:textId="77777777" w:rsidTr="00EB2E66">
        <w:tc>
          <w:tcPr>
            <w:tcW w:w="567" w:type="dxa"/>
          </w:tcPr>
          <w:p w14:paraId="5F3639DA" w14:textId="011290C3"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4</w:t>
            </w:r>
          </w:p>
        </w:tc>
        <w:tc>
          <w:tcPr>
            <w:tcW w:w="1930" w:type="dxa"/>
          </w:tcPr>
          <w:p w14:paraId="3E563DC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Захиргааны шийдвэр гаргах</w:t>
            </w:r>
          </w:p>
        </w:tc>
        <w:tc>
          <w:tcPr>
            <w:tcW w:w="2493" w:type="dxa"/>
          </w:tcPr>
          <w:p w14:paraId="0D8CF67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3D8717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51860FE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49A0864B" w14:textId="77777777" w:rsidTr="00EB2E66">
        <w:tc>
          <w:tcPr>
            <w:tcW w:w="567" w:type="dxa"/>
          </w:tcPr>
          <w:p w14:paraId="44EB1C66" w14:textId="2E1682E9"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1930" w:type="dxa"/>
          </w:tcPr>
          <w:p w14:paraId="0AAD5EA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tc>
        <w:tc>
          <w:tcPr>
            <w:tcW w:w="2493" w:type="dxa"/>
          </w:tcPr>
          <w:p w14:paraId="38141DB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6C46CB6"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688B78A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Сөрөг </w:t>
            </w:r>
          </w:p>
        </w:tc>
      </w:tr>
      <w:tr w:rsidR="000033C1" w:rsidRPr="00181B4C" w14:paraId="68DF693B" w14:textId="77777777" w:rsidTr="00EB2E66">
        <w:tc>
          <w:tcPr>
            <w:tcW w:w="567" w:type="dxa"/>
          </w:tcPr>
          <w:p w14:paraId="2E4CCD1B" w14:textId="5D041A8E"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w:t>
            </w:r>
          </w:p>
        </w:tc>
        <w:tc>
          <w:tcPr>
            <w:tcW w:w="1930" w:type="dxa"/>
          </w:tcPr>
          <w:p w14:paraId="536540D3" w14:textId="5192FDE9"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хууль батлах</w:t>
            </w:r>
            <w:r w:rsidR="00EC0FEF" w:rsidRPr="00181B4C">
              <w:rPr>
                <w:rFonts w:ascii="Arial" w:hAnsi="Arial" w:cs="Arial"/>
                <w:color w:val="000000" w:themeColor="text1"/>
                <w:sz w:val="24"/>
                <w:szCs w:val="24"/>
                <w:lang w:val="mn-MN"/>
              </w:rPr>
              <w:t xml:space="preserve"> шаардлагагүй</w:t>
            </w:r>
          </w:p>
        </w:tc>
        <w:tc>
          <w:tcPr>
            <w:tcW w:w="2493" w:type="dxa"/>
          </w:tcPr>
          <w:p w14:paraId="6E74CB72" w14:textId="1C68E3E1"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Хүрэх боломж</w:t>
            </w:r>
            <w:r w:rsidR="004476CA">
              <w:rPr>
                <w:rFonts w:ascii="Arial" w:hAnsi="Arial" w:cs="Arial"/>
                <w:color w:val="000000" w:themeColor="text1"/>
                <w:sz w:val="24"/>
                <w:szCs w:val="24"/>
                <w:lang w:val="mn-MN"/>
              </w:rPr>
              <w:t>той</w:t>
            </w:r>
            <w:r w:rsidRPr="00181B4C">
              <w:rPr>
                <w:rFonts w:ascii="Arial" w:hAnsi="Arial" w:cs="Arial"/>
                <w:color w:val="000000" w:themeColor="text1"/>
                <w:sz w:val="24"/>
                <w:szCs w:val="24"/>
                <w:lang w:val="mn-MN"/>
              </w:rPr>
              <w:t>.</w:t>
            </w:r>
          </w:p>
        </w:tc>
        <w:tc>
          <w:tcPr>
            <w:tcW w:w="2552" w:type="dxa"/>
          </w:tcPr>
          <w:p w14:paraId="11ADCABB" w14:textId="07E7373D" w:rsidR="000033C1" w:rsidRPr="00181B4C" w:rsidRDefault="00BD29D8" w:rsidP="00181B4C">
            <w:pPr>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Допингийн хяналтын хөтөлбөрийг хэрэгжүүлэхтэй холбоотой зардлыг улсын төсвөөс олгож ирсэн бөгөөд үүнтэй холбоотой </w:t>
            </w:r>
            <w:r>
              <w:rPr>
                <w:rFonts w:ascii="Arial" w:hAnsi="Arial" w:cs="Arial"/>
                <w:color w:val="000000" w:themeColor="text1"/>
                <w:sz w:val="24"/>
                <w:szCs w:val="24"/>
                <w:lang w:val="mn-MN"/>
              </w:rPr>
              <w:lastRenderedPageBreak/>
              <w:t xml:space="preserve">санхүүжилт сүүлийн 2 жил тасалдсан байсныг нөхөн олгохтой холбоотой зардал үүснэ. </w:t>
            </w:r>
          </w:p>
        </w:tc>
        <w:tc>
          <w:tcPr>
            <w:tcW w:w="1700" w:type="dxa"/>
          </w:tcPr>
          <w:p w14:paraId="5347143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lastRenderedPageBreak/>
              <w:t>Эерэг</w:t>
            </w:r>
          </w:p>
        </w:tc>
      </w:tr>
    </w:tbl>
    <w:p w14:paraId="72F6489C" w14:textId="77777777" w:rsidR="00B62BCD" w:rsidRPr="00181B4C" w:rsidRDefault="00B62BCD" w:rsidP="00181B4C">
      <w:pPr>
        <w:spacing w:after="0" w:line="240" w:lineRule="auto"/>
        <w:ind w:right="57"/>
        <w:jc w:val="both"/>
        <w:rPr>
          <w:rFonts w:ascii="Arial" w:hAnsi="Arial" w:cs="Arial"/>
          <w:color w:val="000000" w:themeColor="text1"/>
          <w:sz w:val="24"/>
          <w:szCs w:val="24"/>
        </w:rPr>
      </w:pPr>
    </w:p>
    <w:p w14:paraId="6B518809" w14:textId="77777777"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6D4C7DA2" w14:textId="1713BD4A" w:rsidR="00676F54" w:rsidRPr="00181B4C" w:rsidRDefault="00676F54" w:rsidP="00181B4C">
      <w:pPr>
        <w:spacing w:after="0" w:line="240" w:lineRule="auto"/>
        <w:ind w:left="57" w:right="57" w:firstLine="663"/>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ЗУРГАА.ОЛОН УЛСЫН БОЛОН БУСАД УЛСЫН ХУУЛЬ ЭРХ ЗҮЙН ЗОХИЦУУЛАЛТТАЙ ХАРЬЦУУЛСАН БАЙДАЛ</w:t>
      </w:r>
    </w:p>
    <w:p w14:paraId="2A7C9E86" w14:textId="6A8438CA" w:rsidR="00B62BCD" w:rsidRDefault="00B62BCD" w:rsidP="00181B4C">
      <w:pPr>
        <w:spacing w:after="0" w:line="240" w:lineRule="auto"/>
        <w:ind w:left="57" w:right="57"/>
        <w:jc w:val="both"/>
        <w:rPr>
          <w:rFonts w:ascii="Arial" w:hAnsi="Arial" w:cs="Arial"/>
          <w:color w:val="000000" w:themeColor="text1"/>
          <w:sz w:val="24"/>
          <w:szCs w:val="24"/>
        </w:rPr>
      </w:pPr>
    </w:p>
    <w:p w14:paraId="689B4AB4" w14:textId="0EA7FDC6" w:rsidR="000C5374" w:rsidRPr="00257396" w:rsidRDefault="000C5374" w:rsidP="000C5374">
      <w:pPr>
        <w:pStyle w:val="BodyText"/>
        <w:ind w:firstLine="720"/>
        <w:jc w:val="both"/>
        <w:rPr>
          <w:rFonts w:cs="Arial"/>
          <w:b w:val="0"/>
          <w:bCs w:val="0"/>
          <w:lang w:val="mn-MN"/>
        </w:rPr>
      </w:pPr>
      <w:r w:rsidRPr="00257396">
        <w:rPr>
          <w:rFonts w:cs="Arial"/>
          <w:b w:val="0"/>
          <w:bCs w:val="0"/>
          <w:lang w:val="mn-MN"/>
        </w:rPr>
        <w:t>Монгол Улсын Их Хурлаас 2007 онд соёрхон баталсан “Спортод сэргээш хэрэглэхийн эсрэг олон улсын конвенц”-ийн “Хоёр.Допингийн эсрэг үйл ажиллагаа” бүлгийн 7 дугаар зүйлд “Оролцогч улсууд нь дотоодын зохицуулалтыг уялдуулах замаар энэхүү конвенцийг биелүүлэх үүрэгтэй. Оролцогч улсууд нь энэхүү конвенцийн өмнө хүлээсэн үүргээ биелүүлэхдээ Допингийн эсрэг байгууллагууд болон спортын газар, байгууллагуудтай хамтарч ажиллаж болно.”</w:t>
      </w:r>
      <w:r w:rsidR="00257396" w:rsidRPr="00257396">
        <w:rPr>
          <w:rFonts w:cs="Arial"/>
          <w:b w:val="0"/>
          <w:bCs w:val="0"/>
        </w:rPr>
        <w:t xml:space="preserve"> </w:t>
      </w:r>
      <w:r w:rsidR="00257396" w:rsidRPr="00257396">
        <w:rPr>
          <w:rFonts w:cs="Arial"/>
          <w:b w:val="0"/>
          <w:bCs w:val="0"/>
          <w:lang w:val="mn-MN"/>
        </w:rPr>
        <w:t>гэж заасан.</w:t>
      </w:r>
    </w:p>
    <w:p w14:paraId="288DC6EA" w14:textId="77777777" w:rsidR="000C5374" w:rsidRPr="00257396" w:rsidRDefault="000C5374" w:rsidP="000C5374">
      <w:pPr>
        <w:pStyle w:val="BodyText"/>
        <w:ind w:firstLine="720"/>
        <w:jc w:val="both"/>
        <w:rPr>
          <w:rFonts w:cs="Arial"/>
          <w:b w:val="0"/>
          <w:bCs w:val="0"/>
          <w:lang w:val="mn-MN"/>
        </w:rPr>
      </w:pPr>
    </w:p>
    <w:p w14:paraId="41BCDA73" w14:textId="0AF07C39" w:rsidR="00257396" w:rsidRPr="00986026" w:rsidRDefault="00257396" w:rsidP="00257396">
      <w:pPr>
        <w:pStyle w:val="BodyText"/>
        <w:ind w:firstLine="720"/>
        <w:jc w:val="both"/>
        <w:rPr>
          <w:rFonts w:cs="Arial"/>
          <w:b w:val="0"/>
          <w:bCs w:val="0"/>
        </w:rPr>
      </w:pPr>
      <w:r w:rsidRPr="00257396">
        <w:rPr>
          <w:rFonts w:cs="Arial"/>
          <w:b w:val="0"/>
          <w:bCs w:val="0"/>
          <w:lang w:val="mn-MN"/>
        </w:rPr>
        <w:t>Дээрх конвенцод нэгдсэн зарим улсууд тухайлба</w:t>
      </w:r>
      <w:r w:rsidR="00A7249E">
        <w:rPr>
          <w:rFonts w:cs="Arial"/>
          <w:b w:val="0"/>
          <w:bCs w:val="0"/>
          <w:lang w:val="mn-MN"/>
        </w:rPr>
        <w:t>л</w:t>
      </w:r>
      <w:r w:rsidRPr="00257396">
        <w:rPr>
          <w:rFonts w:cs="Arial"/>
          <w:b w:val="0"/>
          <w:bCs w:val="0"/>
          <w:lang w:val="mn-MN"/>
        </w:rPr>
        <w:t xml:space="preserve"> Сингапур Улсын туршлагыг үзэхэд Допингийн эсрэг үндэсний зөвлөл нь төр, хувийн хэвшил, олон нийтийн байгууллагын төлөөлөл бүхий байгууллага байдаг байна.</w:t>
      </w:r>
      <w:r w:rsidR="00986026">
        <w:rPr>
          <w:rFonts w:cs="Arial"/>
          <w:b w:val="0"/>
          <w:bCs w:val="0"/>
        </w:rPr>
        <w:t xml:space="preserve"> </w:t>
      </w:r>
    </w:p>
    <w:p w14:paraId="2C14FEF5" w14:textId="77777777" w:rsidR="00986026" w:rsidRDefault="00986026" w:rsidP="00986026">
      <w:pPr>
        <w:pStyle w:val="BodyText"/>
        <w:jc w:val="both"/>
        <w:rPr>
          <w:rFonts w:cs="Arial"/>
          <w:b w:val="0"/>
          <w:bCs w:val="0"/>
          <w:lang w:val="mn-MN"/>
        </w:rPr>
      </w:pPr>
    </w:p>
    <w:p w14:paraId="49889C94" w14:textId="7833E608" w:rsidR="00257396" w:rsidRPr="00257396" w:rsidRDefault="00986026" w:rsidP="00986026">
      <w:pPr>
        <w:pStyle w:val="BodyText"/>
        <w:ind w:firstLine="720"/>
        <w:jc w:val="both"/>
        <w:rPr>
          <w:rFonts w:cs="Arial"/>
          <w:b w:val="0"/>
          <w:bCs w:val="0"/>
          <w:lang w:val="mn-MN"/>
        </w:rPr>
      </w:pPr>
      <w:r>
        <w:rPr>
          <w:rFonts w:cs="Arial"/>
          <w:b w:val="0"/>
          <w:bCs w:val="0"/>
          <w:lang w:val="mn-MN"/>
        </w:rPr>
        <w:t xml:space="preserve">Допингийн эсрэг үндэсний зөвлөлийн Удирдах зөвлөлийн бүрэлдэхүүнийг  </w:t>
      </w:r>
      <w:r w:rsidRPr="00257396">
        <w:rPr>
          <w:rFonts w:cs="Arial"/>
          <w:b w:val="0"/>
          <w:bCs w:val="0"/>
          <w:lang w:val="mn-MN"/>
        </w:rPr>
        <w:t xml:space="preserve">Сингапур Улсын Соёл, </w:t>
      </w:r>
      <w:r>
        <w:rPr>
          <w:rFonts w:cs="Arial"/>
          <w:b w:val="0"/>
          <w:bCs w:val="0"/>
          <w:lang w:val="mn-MN"/>
        </w:rPr>
        <w:t>о</w:t>
      </w:r>
      <w:r w:rsidRPr="00257396">
        <w:rPr>
          <w:rFonts w:cs="Arial"/>
          <w:b w:val="0"/>
          <w:bCs w:val="0"/>
          <w:lang w:val="mn-MN"/>
        </w:rPr>
        <w:t xml:space="preserve">лон нийт, залуучуудын яамнаас </w:t>
      </w:r>
      <w:r w:rsidR="00257396" w:rsidRPr="00257396">
        <w:rPr>
          <w:rFonts w:cs="Arial"/>
          <w:b w:val="0"/>
          <w:bCs w:val="0"/>
          <w:lang w:val="mn-MN"/>
        </w:rPr>
        <w:t>3 жилийн хугацаа</w:t>
      </w:r>
      <w:r>
        <w:rPr>
          <w:rFonts w:cs="Arial"/>
          <w:b w:val="0"/>
          <w:bCs w:val="0"/>
          <w:lang w:val="mn-MN"/>
        </w:rPr>
        <w:t xml:space="preserve">тайгаар </w:t>
      </w:r>
      <w:r w:rsidR="00257396" w:rsidRPr="00257396">
        <w:rPr>
          <w:rFonts w:cs="Arial"/>
          <w:b w:val="0"/>
          <w:bCs w:val="0"/>
          <w:lang w:val="mn-MN"/>
        </w:rPr>
        <w:t xml:space="preserve"> </w:t>
      </w:r>
      <w:r>
        <w:rPr>
          <w:rFonts w:cs="Arial"/>
          <w:b w:val="0"/>
          <w:bCs w:val="0"/>
          <w:lang w:val="mn-MN"/>
        </w:rPr>
        <w:t xml:space="preserve">томилдог бөгөөд </w:t>
      </w:r>
      <w:r w:rsidR="00257396" w:rsidRPr="00257396">
        <w:rPr>
          <w:rFonts w:cs="Arial"/>
          <w:b w:val="0"/>
          <w:bCs w:val="0"/>
          <w:lang w:val="mn-MN"/>
        </w:rPr>
        <w:t xml:space="preserve">2020-2023 оны зөвлөл дараах бүрэлдэхүүнтэй </w:t>
      </w:r>
      <w:r>
        <w:rPr>
          <w:rFonts w:cs="Arial"/>
          <w:b w:val="0"/>
          <w:bCs w:val="0"/>
          <w:lang w:val="mn-MN"/>
        </w:rPr>
        <w:t>байсан байна</w:t>
      </w:r>
      <w:r w:rsidR="00257396" w:rsidRPr="00257396">
        <w:rPr>
          <w:rFonts w:cs="Arial"/>
          <w:b w:val="0"/>
          <w:bCs w:val="0"/>
          <w:lang w:val="mn-MN"/>
        </w:rPr>
        <w:t xml:space="preserve">. Үүнд: </w:t>
      </w:r>
    </w:p>
    <w:p w14:paraId="18EBBC00" w14:textId="77777777" w:rsidR="00257396" w:rsidRPr="00257396" w:rsidRDefault="00257396" w:rsidP="00986026">
      <w:pPr>
        <w:pStyle w:val="BodyText"/>
        <w:ind w:firstLine="1080"/>
        <w:jc w:val="both"/>
        <w:rPr>
          <w:rFonts w:cs="Arial"/>
          <w:b w:val="0"/>
          <w:bCs w:val="0"/>
          <w:lang w:val="mn-MN"/>
        </w:rPr>
      </w:pPr>
    </w:p>
    <w:p w14:paraId="2698047F" w14:textId="34F3BFF6" w:rsidR="00257396" w:rsidRPr="00257396" w:rsidRDefault="00257396" w:rsidP="00783354">
      <w:pPr>
        <w:pStyle w:val="BodyText"/>
        <w:ind w:firstLine="720"/>
        <w:jc w:val="both"/>
        <w:rPr>
          <w:rFonts w:cs="Arial"/>
          <w:b w:val="0"/>
          <w:bCs w:val="0"/>
          <w:lang w:val="mn-MN"/>
        </w:rPr>
      </w:pPr>
      <w:r w:rsidRPr="00783354">
        <w:rPr>
          <w:rFonts w:cs="Arial"/>
          <w:lang w:val="mn-MN"/>
        </w:rPr>
        <w:t>Удирдах зөвлөлийн Ерөнхийлөгч</w:t>
      </w:r>
      <w:r w:rsidR="00783354">
        <w:rPr>
          <w:rFonts w:cs="Arial"/>
          <w:b w:val="0"/>
          <w:bCs w:val="0"/>
        </w:rPr>
        <w:t>:</w:t>
      </w:r>
      <w:r w:rsidRPr="00257396">
        <w:rPr>
          <w:rFonts w:cs="Arial"/>
          <w:b w:val="0"/>
          <w:bCs w:val="0"/>
          <w:lang w:val="mn-MN"/>
        </w:rPr>
        <w:t xml:space="preserve"> Сингапурын мэргэшсэн нягтлан бодогчдын институт</w:t>
      </w:r>
      <w:r w:rsidR="00A7249E">
        <w:rPr>
          <w:rFonts w:cs="Arial"/>
          <w:b w:val="0"/>
          <w:bCs w:val="0"/>
          <w:lang w:val="mn-MN"/>
        </w:rPr>
        <w:t>ий</w:t>
      </w:r>
      <w:r w:rsidRPr="00257396">
        <w:rPr>
          <w:rFonts w:cs="Arial"/>
          <w:b w:val="0"/>
          <w:bCs w:val="0"/>
          <w:lang w:val="mn-MN"/>
        </w:rPr>
        <w:t>н ерөнхийлөгч</w:t>
      </w:r>
      <w:r w:rsidR="00783354">
        <w:rPr>
          <w:rFonts w:cs="Arial"/>
          <w:b w:val="0"/>
          <w:bCs w:val="0"/>
          <w:lang w:val="mn-MN"/>
        </w:rPr>
        <w:t>.</w:t>
      </w:r>
      <w:r w:rsidRPr="00257396">
        <w:rPr>
          <w:rFonts w:cs="Arial"/>
          <w:b w:val="0"/>
          <w:bCs w:val="0"/>
          <w:lang w:val="mn-MN"/>
        </w:rPr>
        <w:t xml:space="preserve"> </w:t>
      </w:r>
    </w:p>
    <w:p w14:paraId="30F15454" w14:textId="77777777" w:rsidR="00257396" w:rsidRPr="00257396" w:rsidRDefault="00257396" w:rsidP="00986026">
      <w:pPr>
        <w:pStyle w:val="BodyText"/>
        <w:ind w:firstLine="1080"/>
        <w:jc w:val="both"/>
        <w:rPr>
          <w:rFonts w:cs="Arial"/>
          <w:b w:val="0"/>
          <w:bCs w:val="0"/>
          <w:lang w:val="mn-MN"/>
        </w:rPr>
      </w:pPr>
    </w:p>
    <w:p w14:paraId="353CEC57" w14:textId="05E6BF09" w:rsidR="00257396" w:rsidRPr="00783354" w:rsidRDefault="00257396" w:rsidP="00783354">
      <w:pPr>
        <w:pStyle w:val="BodyText"/>
        <w:ind w:firstLine="720"/>
        <w:jc w:val="both"/>
        <w:rPr>
          <w:rFonts w:cs="Arial"/>
          <w:lang w:val="mn-MN"/>
        </w:rPr>
      </w:pPr>
      <w:r w:rsidRPr="00783354">
        <w:rPr>
          <w:rFonts w:cs="Arial"/>
          <w:lang w:val="mn-MN"/>
        </w:rPr>
        <w:t>Гишүүд:</w:t>
      </w:r>
    </w:p>
    <w:p w14:paraId="7D438691" w14:textId="77777777" w:rsidR="00257396" w:rsidRPr="00257396" w:rsidRDefault="00257396" w:rsidP="00986026">
      <w:pPr>
        <w:pStyle w:val="BodyText"/>
        <w:ind w:firstLine="1080"/>
        <w:jc w:val="both"/>
        <w:rPr>
          <w:rFonts w:cs="Arial"/>
          <w:b w:val="0"/>
          <w:bCs w:val="0"/>
          <w:lang w:val="mn-MN"/>
        </w:rPr>
      </w:pPr>
    </w:p>
    <w:p w14:paraId="228E5506" w14:textId="0FDDBCBE"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NTUC Health эрүүл мэндийн төвийн захирал </w:t>
      </w:r>
    </w:p>
    <w:p w14:paraId="496093D5" w14:textId="05A953D6"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KPMG (аудитын фирм)-ын партнер</w:t>
      </w:r>
    </w:p>
    <w:p w14:paraId="19142541" w14:textId="7FAD9F13"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Сингапурын үндэсний паралимпын зөвлөлийн тэргүүн </w:t>
      </w:r>
    </w:p>
    <w:p w14:paraId="34E5DE0B" w14:textId="57CEF437"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Сингапурын усанд сэлэлтийн холбооны тэргүүн</w:t>
      </w:r>
    </w:p>
    <w:p w14:paraId="71842502" w14:textId="5A545F4C"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Сингапурын үндэсний их сургуулийн Харилцаа холбооны тэнхимийн профессор </w:t>
      </w:r>
    </w:p>
    <w:p w14:paraId="758CB5D5" w14:textId="24CE9CC5"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Соёл, олон нийт, залуучуудын яамны дэд дарга</w:t>
      </w:r>
    </w:p>
    <w:p w14:paraId="3228B32D" w14:textId="12031FE0"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Сингапурын үндэсний олимпын зөвлөлийн дэд ерөнхийлөгч</w:t>
      </w:r>
    </w:p>
    <w:p w14:paraId="5E6E967E" w14:textId="70589A9A"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Сингапурын Боловсролын яамны Сургалтын хөтөлбөр боловсруулах газрын дэд дарга </w:t>
      </w:r>
    </w:p>
    <w:p w14:paraId="5390551C" w14:textId="53E7D9E6"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Эрүүл мэндийн зөвлөлийн гүйцэтгэх захирал </w:t>
      </w:r>
    </w:p>
    <w:p w14:paraId="631DFE3E" w14:textId="7881B4F7"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ADDO AI (хиймэл оюун ухааныг ашиглан байгууллагын хөгжлийг дээшлүүлэхэд зөвлөх үйлчилгээ үзүүлэх фирм)</w:t>
      </w:r>
    </w:p>
    <w:p w14:paraId="10AF8005" w14:textId="1628E649"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CapitaLand (үл хөдлөх хөрөнгийн фирм)</w:t>
      </w:r>
    </w:p>
    <w:p w14:paraId="37CEFE15" w14:textId="291C1BD5"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Evercore (хөрөнгө оруулалтын компани)</w:t>
      </w:r>
    </w:p>
    <w:p w14:paraId="764A79C3" w14:textId="25F5F941"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Drew &amp; Napier (хуулийн фирм)-ийн гүйцэтгэх захирлууд </w:t>
      </w:r>
      <w:r w:rsidR="00795786">
        <w:rPr>
          <w:rFonts w:cs="Arial"/>
          <w:b w:val="0"/>
          <w:bCs w:val="0"/>
          <w:lang w:val="mn-MN"/>
        </w:rPr>
        <w:t>зэрэг болно</w:t>
      </w:r>
      <w:r w:rsidRPr="00257396">
        <w:rPr>
          <w:rFonts w:cs="Arial"/>
          <w:b w:val="0"/>
          <w:bCs w:val="0"/>
          <w:lang w:val="mn-MN"/>
        </w:rPr>
        <w:t>.</w:t>
      </w:r>
    </w:p>
    <w:p w14:paraId="52D30565" w14:textId="77777777" w:rsidR="000C5374" w:rsidRPr="000C5374" w:rsidRDefault="000C5374" w:rsidP="00986026">
      <w:pPr>
        <w:pStyle w:val="BodyText"/>
        <w:jc w:val="both"/>
        <w:rPr>
          <w:rFonts w:cs="Arial"/>
          <w:b w:val="0"/>
          <w:bCs w:val="0"/>
          <w:highlight w:val="yellow"/>
          <w:lang w:val="mn-MN"/>
        </w:rPr>
      </w:pPr>
    </w:p>
    <w:p w14:paraId="03ACEEFC" w14:textId="41ECF055" w:rsidR="00F15667" w:rsidRPr="00F15667" w:rsidRDefault="000C5374" w:rsidP="00F15667">
      <w:pPr>
        <w:pStyle w:val="BodyText"/>
        <w:jc w:val="both"/>
        <w:rPr>
          <w:rFonts w:cs="Arial"/>
          <w:b w:val="0"/>
          <w:bCs w:val="0"/>
          <w:lang w:val="mn-MN"/>
        </w:rPr>
      </w:pPr>
      <w:r w:rsidRPr="00F15667">
        <w:rPr>
          <w:rFonts w:cs="Arial"/>
          <w:b w:val="0"/>
          <w:bCs w:val="0"/>
          <w:lang w:val="mn-MN"/>
        </w:rPr>
        <w:tab/>
      </w:r>
      <w:r w:rsidR="00F15667">
        <w:rPr>
          <w:rFonts w:cs="Arial"/>
          <w:b w:val="0"/>
          <w:bCs w:val="0"/>
          <w:lang w:val="mn-MN"/>
        </w:rPr>
        <w:t xml:space="preserve">Монгол Улсын хувьд дээрх туршлагыг харгалзан </w:t>
      </w:r>
      <w:r w:rsidR="00F15667" w:rsidRPr="00F15667">
        <w:rPr>
          <w:rFonts w:cs="Arial"/>
          <w:b w:val="0"/>
          <w:bCs w:val="0"/>
          <w:lang w:val="mn-MN"/>
        </w:rPr>
        <w:t xml:space="preserve">Ерөнхий сайдын </w:t>
      </w:r>
      <w:r w:rsidR="00F15667">
        <w:rPr>
          <w:rFonts w:cs="Arial"/>
          <w:b w:val="0"/>
          <w:bCs w:val="0"/>
          <w:lang w:val="mn-MN"/>
        </w:rPr>
        <w:t xml:space="preserve">биеийн тамир, спортын асуудал хариуцсан </w:t>
      </w:r>
      <w:r w:rsidR="00F15667" w:rsidRPr="00F15667">
        <w:rPr>
          <w:rFonts w:cs="Arial"/>
          <w:b w:val="0"/>
          <w:bCs w:val="0"/>
          <w:lang w:val="mn-MN"/>
        </w:rPr>
        <w:t>зөвлөх</w:t>
      </w:r>
      <w:r w:rsidR="00F15667">
        <w:rPr>
          <w:rFonts w:cs="Arial"/>
          <w:b w:val="0"/>
          <w:bCs w:val="0"/>
          <w:lang w:val="mn-MN"/>
        </w:rPr>
        <w:t xml:space="preserve">, </w:t>
      </w:r>
      <w:r w:rsidR="00F15667" w:rsidRPr="00F15667">
        <w:rPr>
          <w:rFonts w:cs="Arial"/>
          <w:b w:val="0"/>
          <w:bCs w:val="0"/>
          <w:lang w:val="mn-MN"/>
        </w:rPr>
        <w:t>боловсролын, эрүүл мэндийн асуудал эрхэлсэн төрийн захиргааны төв байгууллага</w:t>
      </w:r>
      <w:r w:rsidR="00F15667">
        <w:rPr>
          <w:rFonts w:cs="Arial"/>
          <w:b w:val="0"/>
          <w:bCs w:val="0"/>
          <w:lang w:val="mn-MN"/>
        </w:rPr>
        <w:t xml:space="preserve">, </w:t>
      </w:r>
      <w:r w:rsidR="00F15667" w:rsidRPr="00F15667">
        <w:rPr>
          <w:rFonts w:cs="Arial"/>
          <w:b w:val="0"/>
          <w:bCs w:val="0"/>
          <w:lang w:val="mn-MN"/>
        </w:rPr>
        <w:t>биеийн тамир, спортын асуудал эрхэлсэн төрийн захиргааны байгууллага</w:t>
      </w:r>
      <w:r w:rsidR="00F15667">
        <w:rPr>
          <w:rFonts w:cs="Arial"/>
          <w:b w:val="0"/>
          <w:bCs w:val="0"/>
          <w:lang w:val="mn-MN"/>
        </w:rPr>
        <w:t xml:space="preserve">, </w:t>
      </w:r>
      <w:r w:rsidR="00F15667" w:rsidRPr="00F15667">
        <w:rPr>
          <w:rFonts w:cs="Arial"/>
          <w:b w:val="0"/>
          <w:bCs w:val="0"/>
          <w:lang w:val="mn-MN"/>
        </w:rPr>
        <w:t>Монголын Үндэсний олимпийн хороо, Паралимпийн хороо</w:t>
      </w:r>
      <w:r w:rsidR="00F15667">
        <w:rPr>
          <w:rFonts w:cs="Arial"/>
          <w:b w:val="0"/>
          <w:bCs w:val="0"/>
          <w:lang w:val="mn-MN"/>
        </w:rPr>
        <w:t xml:space="preserve">ны төлөөлөл оролцсон Допингийн эсрэг Үндэсний зөвлөл байгуулах эрх зүйн орчинг бүрдүүлж болохоор байна. </w:t>
      </w:r>
    </w:p>
    <w:p w14:paraId="1C58F15F" w14:textId="77777777" w:rsidR="00F15667" w:rsidRPr="00F15667" w:rsidRDefault="00F15667" w:rsidP="00F15667">
      <w:pPr>
        <w:pStyle w:val="BodyText"/>
        <w:jc w:val="both"/>
        <w:rPr>
          <w:rFonts w:cs="Arial"/>
          <w:b w:val="0"/>
          <w:bCs w:val="0"/>
          <w:lang w:val="mn-MN"/>
        </w:rPr>
      </w:pPr>
    </w:p>
    <w:p w14:paraId="7062D88B" w14:textId="7BA8A1DC"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ДОЛОО. ЗӨВЛӨМЖ</w:t>
      </w:r>
    </w:p>
    <w:p w14:paraId="1B1A3A0B" w14:textId="77777777" w:rsidR="00D55B42" w:rsidRPr="00181B4C" w:rsidRDefault="00D55B42" w:rsidP="00181B4C">
      <w:pPr>
        <w:spacing w:after="0" w:line="240" w:lineRule="auto"/>
        <w:ind w:left="57" w:right="57" w:firstLine="663"/>
        <w:jc w:val="both"/>
        <w:rPr>
          <w:rFonts w:ascii="Arial" w:hAnsi="Arial" w:cs="Arial"/>
          <w:color w:val="000000" w:themeColor="text1"/>
          <w:sz w:val="24"/>
          <w:szCs w:val="24"/>
        </w:rPr>
      </w:pPr>
    </w:p>
    <w:p w14:paraId="5831810D" w14:textId="1D2B48E5" w:rsidR="00676F54" w:rsidRPr="00245A21"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lastRenderedPageBreak/>
        <w:t>Энэхүү урьдчилсан тандан судалгаан</w:t>
      </w:r>
      <w:r w:rsidR="00792693" w:rsidRPr="00181B4C">
        <w:rPr>
          <w:rFonts w:ascii="Arial" w:hAnsi="Arial" w:cs="Arial"/>
          <w:color w:val="000000" w:themeColor="text1"/>
          <w:sz w:val="24"/>
          <w:szCs w:val="24"/>
        </w:rPr>
        <w:t>аас</w:t>
      </w:r>
      <w:r w:rsidRPr="00181B4C">
        <w:rPr>
          <w:rFonts w:ascii="Arial" w:hAnsi="Arial" w:cs="Arial"/>
          <w:color w:val="000000" w:themeColor="text1"/>
          <w:sz w:val="24"/>
          <w:szCs w:val="24"/>
        </w:rPr>
        <w:t xml:space="preserve"> шинээр хуулийн төсөл боловсруулах замаар зорилго бүхий асуудлыг зохицуулах нь зардал, өгөөжийн харьцааны тооцоогоор эерэг үр дүнтэй байхаар харагдаж байна. Тиймээс одоогийн хүчин төгөлдөр мөрдөгдө</w:t>
      </w:r>
      <w:r w:rsidR="00792693" w:rsidRPr="00181B4C">
        <w:rPr>
          <w:rFonts w:ascii="Arial" w:hAnsi="Arial" w:cs="Arial"/>
          <w:color w:val="000000" w:themeColor="text1"/>
          <w:sz w:val="24"/>
          <w:szCs w:val="24"/>
        </w:rPr>
        <w:t xml:space="preserve">ж </w:t>
      </w:r>
      <w:r w:rsidRPr="00181B4C">
        <w:rPr>
          <w:rFonts w:ascii="Arial" w:hAnsi="Arial" w:cs="Arial"/>
          <w:color w:val="000000" w:themeColor="text1"/>
          <w:sz w:val="24"/>
          <w:szCs w:val="24"/>
        </w:rPr>
        <w:t xml:space="preserve">буй </w:t>
      </w:r>
      <w:r w:rsidR="000C5374">
        <w:rPr>
          <w:rFonts w:ascii="Arial" w:hAnsi="Arial" w:cs="Arial"/>
          <w:color w:val="000000" w:themeColor="text1"/>
          <w:sz w:val="24"/>
          <w:szCs w:val="24"/>
        </w:rPr>
        <w:t>Биеийн тамир, спортын тухай</w:t>
      </w:r>
      <w:r w:rsidR="004476CA">
        <w:rPr>
          <w:rFonts w:ascii="Arial" w:hAnsi="Arial" w:cs="Arial"/>
          <w:color w:val="000000" w:themeColor="text1"/>
          <w:sz w:val="24"/>
          <w:szCs w:val="24"/>
        </w:rPr>
        <w:t xml:space="preserve"> хууль</w:t>
      </w:r>
      <w:r w:rsidRPr="00181B4C">
        <w:rPr>
          <w:rFonts w:ascii="Arial" w:hAnsi="Arial" w:cs="Arial"/>
          <w:color w:val="000000" w:themeColor="text1"/>
          <w:sz w:val="24"/>
          <w:szCs w:val="24"/>
        </w:rPr>
        <w:t xml:space="preserve">д холбогдох нэмэлт, өөрчлөлтийг оруулах нь зүйтэй байна. </w:t>
      </w:r>
      <w:r w:rsidR="00245A21">
        <w:rPr>
          <w:rFonts w:ascii="Arial" w:hAnsi="Arial" w:cs="Arial"/>
          <w:color w:val="000000" w:themeColor="text1"/>
          <w:sz w:val="24"/>
          <w:szCs w:val="24"/>
        </w:rPr>
        <w:t>Үүнд</w:t>
      </w:r>
      <w:r w:rsidR="00245A21" w:rsidRPr="00245A21">
        <w:rPr>
          <w:rFonts w:ascii="Arial" w:hAnsi="Arial" w:cs="Arial"/>
          <w:color w:val="000000" w:themeColor="text1"/>
          <w:sz w:val="24"/>
          <w:szCs w:val="24"/>
        </w:rPr>
        <w:t>:</w:t>
      </w:r>
    </w:p>
    <w:p w14:paraId="7E30AD61" w14:textId="77777777" w:rsidR="00792693" w:rsidRPr="00181B4C" w:rsidRDefault="00792693" w:rsidP="00181B4C">
      <w:pPr>
        <w:spacing w:after="0" w:line="240" w:lineRule="auto"/>
        <w:ind w:left="57" w:right="57" w:firstLine="663"/>
        <w:jc w:val="both"/>
        <w:rPr>
          <w:rFonts w:ascii="Arial" w:hAnsi="Arial" w:cs="Arial"/>
          <w:color w:val="000000" w:themeColor="text1"/>
          <w:sz w:val="24"/>
          <w:szCs w:val="24"/>
        </w:rPr>
      </w:pPr>
    </w:p>
    <w:p w14:paraId="663769B5" w14:textId="3C179205" w:rsidR="00245A21" w:rsidRPr="00245A21"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r w:rsidRPr="00245A21">
        <w:rPr>
          <w:rFonts w:ascii="Arial" w:hAnsi="Arial" w:cs="Arial"/>
          <w:color w:val="000000" w:themeColor="text1"/>
          <w:sz w:val="24"/>
          <w:szCs w:val="24"/>
        </w:rPr>
        <w:t>1</w:t>
      </w:r>
      <w:r>
        <w:rPr>
          <w:rFonts w:ascii="Arial" w:hAnsi="Arial" w:cs="Arial"/>
          <w:color w:val="000000" w:themeColor="text1"/>
          <w:sz w:val="24"/>
          <w:szCs w:val="24"/>
        </w:rPr>
        <w:t>.</w:t>
      </w:r>
      <w:r w:rsidR="00C2701D" w:rsidRPr="00C2701D">
        <w:t xml:space="preserve"> </w:t>
      </w:r>
      <w:r w:rsidR="00C2701D" w:rsidRPr="00C2701D">
        <w:rPr>
          <w:rFonts w:ascii="Arial" w:hAnsi="Arial" w:cs="Arial"/>
          <w:color w:val="000000" w:themeColor="text1"/>
          <w:sz w:val="24"/>
          <w:szCs w:val="24"/>
        </w:rPr>
        <w:t>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чиг үүрэг бүхий Допингийн эсрэг үндэсний зөвлөл байгуулан ажиллуулахтай холбоотой зохицуулалт</w:t>
      </w:r>
      <w:r w:rsidR="00C2701D">
        <w:rPr>
          <w:rFonts w:ascii="Arial" w:hAnsi="Arial" w:cs="Arial"/>
          <w:color w:val="000000" w:themeColor="text1"/>
          <w:sz w:val="24"/>
          <w:szCs w:val="24"/>
        </w:rPr>
        <w:t xml:space="preserve"> бий болгох</w:t>
      </w:r>
      <w:r w:rsidRPr="00245A21">
        <w:rPr>
          <w:rFonts w:ascii="Arial" w:eastAsia="Times New Roman" w:hAnsi="Arial" w:cs="Arial"/>
          <w:color w:val="000000" w:themeColor="text1"/>
          <w:sz w:val="24"/>
          <w:szCs w:val="24"/>
          <w:lang w:eastAsia="en-US"/>
        </w:rPr>
        <w:t>;</w:t>
      </w:r>
    </w:p>
    <w:p w14:paraId="76DF2C87" w14:textId="77777777" w:rsidR="00245A21" w:rsidRPr="00EA1C86"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p>
    <w:p w14:paraId="41FF8452" w14:textId="709E76FE" w:rsidR="00245A21" w:rsidRPr="00C2701D" w:rsidRDefault="00245A21" w:rsidP="00C2701D">
      <w:pPr>
        <w:spacing w:after="0" w:line="240" w:lineRule="auto"/>
        <w:ind w:firstLine="720"/>
        <w:contextualSpacing/>
        <w:jc w:val="both"/>
        <w:rPr>
          <w:rFonts w:ascii="Arial" w:eastAsia="Times New Roman" w:hAnsi="Arial" w:cs="Arial"/>
          <w:color w:val="000000" w:themeColor="text1"/>
          <w:sz w:val="24"/>
          <w:szCs w:val="24"/>
          <w:lang w:val="en-US" w:eastAsia="en-US"/>
        </w:rPr>
      </w:pPr>
      <w:r w:rsidRPr="00245A21">
        <w:rPr>
          <w:rFonts w:ascii="Arial" w:eastAsia="Times New Roman" w:hAnsi="Arial" w:cs="Arial"/>
          <w:color w:val="000000" w:themeColor="text1"/>
          <w:sz w:val="24"/>
          <w:szCs w:val="24"/>
          <w:lang w:eastAsia="en-US"/>
        </w:rPr>
        <w:t>2</w:t>
      </w:r>
      <w:r>
        <w:rPr>
          <w:rFonts w:ascii="Arial" w:eastAsia="Times New Roman" w:hAnsi="Arial" w:cs="Arial"/>
          <w:color w:val="000000" w:themeColor="text1"/>
          <w:sz w:val="24"/>
          <w:szCs w:val="24"/>
          <w:lang w:eastAsia="en-US"/>
        </w:rPr>
        <w:t>.</w:t>
      </w:r>
      <w:r w:rsidR="007D55BC" w:rsidRPr="007D55BC">
        <w:rPr>
          <w:rFonts w:ascii="Arial" w:eastAsia="Times New Roman" w:hAnsi="Arial" w:cs="Arial"/>
          <w:color w:val="000000" w:themeColor="text1"/>
          <w:sz w:val="24"/>
          <w:szCs w:val="24"/>
          <w:lang w:eastAsia="en-US"/>
        </w:rPr>
        <w:t>Засгийн газар Допингийн эсрэг хяналтын хөтөлбөр хэрэгжүүлэхтэй холбоотой зардлыг улсын төсвөөс санхүүжүүлэх үүрэг хүлээх</w:t>
      </w:r>
      <w:r w:rsidR="007D55BC">
        <w:rPr>
          <w:rFonts w:ascii="Arial" w:eastAsia="Times New Roman" w:hAnsi="Arial" w:cs="Arial"/>
          <w:color w:val="000000" w:themeColor="text1"/>
          <w:sz w:val="24"/>
          <w:szCs w:val="24"/>
          <w:lang w:eastAsia="en-US"/>
        </w:rPr>
        <w:t>,</w:t>
      </w:r>
      <w:r w:rsidR="007D55BC" w:rsidRPr="007D55BC">
        <w:rPr>
          <w:rFonts w:ascii="Arial" w:eastAsia="Times New Roman" w:hAnsi="Arial" w:cs="Arial"/>
          <w:color w:val="000000" w:themeColor="text1"/>
          <w:sz w:val="24"/>
          <w:szCs w:val="24"/>
          <w:lang w:eastAsia="en-US"/>
        </w:rPr>
        <w:t xml:space="preserve"> </w:t>
      </w:r>
      <w:r w:rsidR="00C2701D" w:rsidRPr="00C2701D">
        <w:rPr>
          <w:rFonts w:ascii="Arial" w:eastAsia="Times New Roman" w:hAnsi="Arial" w:cs="Arial"/>
          <w:color w:val="000000" w:themeColor="text1"/>
          <w:sz w:val="24"/>
          <w:szCs w:val="24"/>
          <w:lang w:eastAsia="en-US"/>
        </w:rPr>
        <w:t xml:space="preserve">Биеийн тамир, спортын асуудал эрхэлсэн төрийн захиргааны байгууллага допингийн эсрэг боловсрол олгох сургалт, сурталчилгаа, урьдчилан сэргийлэх ажлыг төлөвлөх, хэрэгжүүлэх ажлыг </w:t>
      </w:r>
      <w:r w:rsidR="00C2701D">
        <w:rPr>
          <w:rFonts w:ascii="Arial" w:eastAsia="Times New Roman" w:hAnsi="Arial" w:cs="Arial"/>
          <w:color w:val="000000" w:themeColor="text1"/>
          <w:sz w:val="24"/>
          <w:szCs w:val="24"/>
          <w:lang w:eastAsia="en-US"/>
        </w:rPr>
        <w:t>холбогдох төрийн болон төрийн бус байгууллага</w:t>
      </w:r>
      <w:r w:rsidR="007D55BC">
        <w:rPr>
          <w:rFonts w:ascii="Arial" w:eastAsia="Times New Roman" w:hAnsi="Arial" w:cs="Arial"/>
          <w:color w:val="000000" w:themeColor="text1"/>
          <w:sz w:val="24"/>
          <w:szCs w:val="24"/>
          <w:lang w:eastAsia="en-US"/>
        </w:rPr>
        <w:t>тай хамтран хэрэгжүүлэх чиг үүргийг хэрэгжүүлдэг байх</w:t>
      </w:r>
      <w:r w:rsidR="00C2701D">
        <w:rPr>
          <w:rFonts w:ascii="Arial" w:eastAsia="Times New Roman" w:hAnsi="Arial" w:cs="Arial"/>
          <w:color w:val="000000" w:themeColor="text1"/>
          <w:sz w:val="24"/>
          <w:szCs w:val="24"/>
          <w:lang w:val="en-US" w:eastAsia="en-US"/>
        </w:rPr>
        <w:t>;</w:t>
      </w:r>
      <w:r>
        <w:rPr>
          <w:rFonts w:ascii="Arial" w:eastAsia="Times New Roman" w:hAnsi="Arial" w:cs="Arial"/>
          <w:color w:val="000000" w:themeColor="text1"/>
          <w:sz w:val="24"/>
          <w:szCs w:val="24"/>
          <w:lang w:eastAsia="en-US"/>
        </w:rPr>
        <w:t xml:space="preserve"> </w:t>
      </w:r>
    </w:p>
    <w:p w14:paraId="028421D3" w14:textId="77777777" w:rsidR="00245A21" w:rsidRPr="00EA1C86" w:rsidRDefault="00245A21" w:rsidP="00245A21">
      <w:pPr>
        <w:spacing w:after="0" w:line="240" w:lineRule="auto"/>
        <w:contextualSpacing/>
        <w:jc w:val="both"/>
        <w:rPr>
          <w:rFonts w:ascii="Arial" w:eastAsia="Times New Roman" w:hAnsi="Arial" w:cs="Arial"/>
          <w:color w:val="000000" w:themeColor="text1"/>
          <w:sz w:val="24"/>
          <w:szCs w:val="24"/>
          <w:lang w:eastAsia="en-US"/>
        </w:rPr>
      </w:pPr>
    </w:p>
    <w:p w14:paraId="02E0B4CB" w14:textId="77777777" w:rsidR="007D55BC" w:rsidRDefault="00245A21" w:rsidP="00245A21">
      <w:pPr>
        <w:spacing w:after="0" w:line="240" w:lineRule="auto"/>
        <w:ind w:firstLine="720"/>
        <w:contextualSpacing/>
        <w:jc w:val="both"/>
        <w:rPr>
          <w:rFonts w:ascii="Arial" w:eastAsia="Times New Roman" w:hAnsi="Arial" w:cs="Arial"/>
          <w:color w:val="000000" w:themeColor="text1"/>
          <w:sz w:val="24"/>
          <w:szCs w:val="24"/>
          <w:lang w:val="en-US" w:eastAsia="en-US"/>
        </w:rPr>
      </w:pPr>
      <w:r>
        <w:rPr>
          <w:rFonts w:ascii="Arial" w:eastAsia="Times New Roman" w:hAnsi="Arial" w:cs="Arial"/>
          <w:color w:val="000000" w:themeColor="text1"/>
          <w:sz w:val="24"/>
          <w:szCs w:val="24"/>
          <w:lang w:eastAsia="en-US"/>
        </w:rPr>
        <w:t>3.</w:t>
      </w:r>
      <w:r w:rsidR="007D55BC" w:rsidRPr="007D55BC">
        <w:rPr>
          <w:rFonts w:ascii="Arial" w:eastAsia="Times New Roman" w:hAnsi="Arial" w:cs="Arial"/>
          <w:color w:val="000000" w:themeColor="text1"/>
          <w:sz w:val="24"/>
          <w:szCs w:val="24"/>
          <w:lang w:eastAsia="en-US"/>
        </w:rPr>
        <w:t>Монгол Улсын нэгдэн орсон “Спортод сэргээш хэрэглэхийн эсрэг олон улсын конвенц”, “Спортод сэргээшийн эсрэг Копенгагены тунхаглал”-д нийцүүлэн Допингийн эсрэг байгууллага, түүний үүрэг хариуцлагын талаарх зохицуулалтыг тусгаж, зарим нэр томьёог Монгол Улсын Засгийн газрын тухай хуулийн зохицуулалтад нийцүүл</w:t>
      </w:r>
      <w:r w:rsidR="007D55BC">
        <w:rPr>
          <w:rFonts w:ascii="Arial" w:eastAsia="Times New Roman" w:hAnsi="Arial" w:cs="Arial"/>
          <w:color w:val="000000" w:themeColor="text1"/>
          <w:sz w:val="24"/>
          <w:szCs w:val="24"/>
          <w:lang w:eastAsia="en-US"/>
        </w:rPr>
        <w:t>эх</w:t>
      </w:r>
      <w:r w:rsidR="007D55BC">
        <w:rPr>
          <w:rFonts w:ascii="Arial" w:eastAsia="Times New Roman" w:hAnsi="Arial" w:cs="Arial"/>
          <w:color w:val="000000" w:themeColor="text1"/>
          <w:sz w:val="24"/>
          <w:szCs w:val="24"/>
          <w:lang w:val="en-US" w:eastAsia="en-US"/>
        </w:rPr>
        <w:t>;</w:t>
      </w:r>
    </w:p>
    <w:p w14:paraId="5526624F" w14:textId="77777777" w:rsidR="007D55BC" w:rsidRDefault="007D55BC" w:rsidP="00245A21">
      <w:pPr>
        <w:spacing w:after="0" w:line="240" w:lineRule="auto"/>
        <w:ind w:firstLine="720"/>
        <w:contextualSpacing/>
        <w:jc w:val="both"/>
        <w:rPr>
          <w:rFonts w:ascii="Arial" w:eastAsia="Times New Roman" w:hAnsi="Arial" w:cs="Arial"/>
          <w:color w:val="000000" w:themeColor="text1"/>
          <w:sz w:val="24"/>
          <w:szCs w:val="24"/>
          <w:lang w:val="en-US" w:eastAsia="en-US"/>
        </w:rPr>
      </w:pPr>
    </w:p>
    <w:p w14:paraId="22123B93" w14:textId="67E89014" w:rsidR="00245A21" w:rsidRDefault="007D55BC" w:rsidP="00245A21">
      <w:pPr>
        <w:spacing w:after="0" w:line="240" w:lineRule="auto"/>
        <w:ind w:firstLine="720"/>
        <w:contextualSpacing/>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val="en-US" w:eastAsia="en-US"/>
        </w:rPr>
        <w:t>4</w:t>
      </w:r>
      <w:r>
        <w:rPr>
          <w:rFonts w:ascii="Arial" w:eastAsia="Times New Roman" w:hAnsi="Arial" w:cs="Arial"/>
          <w:color w:val="000000" w:themeColor="text1"/>
          <w:sz w:val="24"/>
          <w:szCs w:val="24"/>
          <w:lang w:eastAsia="en-US"/>
        </w:rPr>
        <w:t>.</w:t>
      </w:r>
      <w:r w:rsidR="00A45F00" w:rsidRPr="00A45F00">
        <w:t xml:space="preserve"> </w:t>
      </w:r>
      <w:r w:rsidR="00A45F00" w:rsidRPr="00A45F00">
        <w:rPr>
          <w:rFonts w:ascii="Arial" w:eastAsia="Times New Roman" w:hAnsi="Arial" w:cs="Arial"/>
          <w:color w:val="000000" w:themeColor="text1"/>
          <w:sz w:val="24"/>
          <w:szCs w:val="24"/>
          <w:lang w:eastAsia="en-US"/>
        </w:rPr>
        <w:t>Монгол Улсын Их Хурлын 2020 оны 24 дүгээр тогтоолын хавсралтаар баталсан  Монгол Улсын Засгийн газрын 2020-2024 оны үйл ажиллагааны хөтөлбөрийн 2.2-т “Нийтийн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w:t>
      </w:r>
      <w:r w:rsidR="00A45F00">
        <w:rPr>
          <w:rFonts w:ascii="Arial" w:eastAsia="Times New Roman" w:hAnsi="Arial" w:cs="Arial"/>
          <w:color w:val="000000" w:themeColor="text1"/>
          <w:sz w:val="24"/>
          <w:szCs w:val="24"/>
          <w:lang w:eastAsia="en-US"/>
        </w:rPr>
        <w:t xml:space="preserve">эх” зорилтыг биелүүлэхэд шаардлагатай эрх зүйн орчныг бүрдүүлэх зэрэг болно. </w:t>
      </w:r>
    </w:p>
    <w:p w14:paraId="714346BE" w14:textId="3084386B" w:rsidR="00D408ED" w:rsidRDefault="00D408ED" w:rsidP="00C720DF">
      <w:pPr>
        <w:spacing w:after="0" w:line="240" w:lineRule="auto"/>
        <w:ind w:right="57"/>
        <w:jc w:val="both"/>
        <w:rPr>
          <w:rFonts w:ascii="Arial" w:hAnsi="Arial" w:cs="Arial"/>
          <w:color w:val="000000" w:themeColor="text1"/>
          <w:sz w:val="24"/>
          <w:szCs w:val="24"/>
        </w:rPr>
      </w:pPr>
    </w:p>
    <w:p w14:paraId="1441385A" w14:textId="251B9822" w:rsidR="00C720DF" w:rsidRDefault="00C720DF" w:rsidP="00C720DF">
      <w:pPr>
        <w:spacing w:after="0" w:line="240" w:lineRule="auto"/>
        <w:ind w:right="57"/>
        <w:jc w:val="center"/>
        <w:rPr>
          <w:rFonts w:ascii="Arial" w:hAnsi="Arial" w:cs="Arial"/>
          <w:color w:val="000000" w:themeColor="text1"/>
          <w:sz w:val="24"/>
          <w:szCs w:val="24"/>
        </w:rPr>
      </w:pPr>
    </w:p>
    <w:p w14:paraId="2EA8161C" w14:textId="01650E23" w:rsidR="00C720DF" w:rsidRDefault="00C720DF" w:rsidP="00C720DF">
      <w:pPr>
        <w:spacing w:after="0" w:line="240" w:lineRule="auto"/>
        <w:ind w:right="57"/>
        <w:jc w:val="center"/>
        <w:rPr>
          <w:rFonts w:ascii="Arial" w:hAnsi="Arial" w:cs="Arial"/>
          <w:color w:val="000000" w:themeColor="text1"/>
          <w:sz w:val="24"/>
          <w:szCs w:val="24"/>
        </w:rPr>
      </w:pPr>
    </w:p>
    <w:p w14:paraId="1CDBFFA7" w14:textId="3F5239BC" w:rsidR="00C720DF" w:rsidRPr="0057111E" w:rsidRDefault="00C720DF" w:rsidP="00C720DF">
      <w:pPr>
        <w:spacing w:after="0" w:line="240" w:lineRule="auto"/>
        <w:ind w:right="57"/>
        <w:jc w:val="center"/>
        <w:rPr>
          <w:rFonts w:ascii="Arial" w:hAnsi="Arial" w:cs="Arial"/>
          <w:color w:val="000000" w:themeColor="text1"/>
          <w:sz w:val="24"/>
          <w:szCs w:val="24"/>
        </w:rPr>
      </w:pPr>
      <w:r w:rsidRPr="0057111E">
        <w:rPr>
          <w:rFonts w:ascii="Arial" w:hAnsi="Arial" w:cs="Arial"/>
          <w:color w:val="000000" w:themeColor="text1"/>
          <w:sz w:val="24"/>
          <w:szCs w:val="24"/>
        </w:rPr>
        <w:t>---oOo---</w:t>
      </w:r>
    </w:p>
    <w:p w14:paraId="507DC46D" w14:textId="77777777" w:rsidR="00C720DF" w:rsidRPr="0057111E" w:rsidRDefault="00C720DF">
      <w:pPr>
        <w:rPr>
          <w:rFonts w:ascii="Arial" w:hAnsi="Arial" w:cs="Arial"/>
          <w:color w:val="000000" w:themeColor="text1"/>
          <w:sz w:val="24"/>
          <w:szCs w:val="24"/>
        </w:rPr>
      </w:pPr>
      <w:r w:rsidRPr="0057111E">
        <w:rPr>
          <w:rFonts w:ascii="Arial" w:hAnsi="Arial" w:cs="Arial"/>
          <w:color w:val="000000" w:themeColor="text1"/>
          <w:sz w:val="24"/>
          <w:szCs w:val="24"/>
        </w:rPr>
        <w:br w:type="page"/>
      </w:r>
    </w:p>
    <w:p w14:paraId="7CDF2BA6" w14:textId="77777777" w:rsidR="00846DBD" w:rsidRPr="0057111E" w:rsidRDefault="00846DBD" w:rsidP="00846DBD">
      <w:pPr>
        <w:pStyle w:val="ListParagraph"/>
        <w:shd w:val="clear" w:color="auto" w:fill="FFFFFF" w:themeFill="background1"/>
        <w:spacing w:after="0" w:line="240" w:lineRule="auto"/>
        <w:ind w:left="0"/>
        <w:jc w:val="center"/>
        <w:rPr>
          <w:rFonts w:ascii="Arial" w:hAnsi="Arial" w:cs="Arial"/>
          <w:b/>
          <w:bCs/>
          <w:sz w:val="24"/>
          <w:szCs w:val="24"/>
          <w:lang w:val="mn-MN"/>
        </w:rPr>
      </w:pPr>
      <w:r w:rsidRPr="0057111E">
        <w:rPr>
          <w:rFonts w:ascii="Arial" w:hAnsi="Arial" w:cs="Arial"/>
          <w:b/>
          <w:bCs/>
          <w:sz w:val="24"/>
          <w:szCs w:val="24"/>
          <w:lang w:val="mn-MN"/>
        </w:rPr>
        <w:lastRenderedPageBreak/>
        <w:t>АШИГЛАСАН ЭХ СУРВАЛЖ</w:t>
      </w:r>
    </w:p>
    <w:p w14:paraId="189A6AAE" w14:textId="77777777" w:rsidR="00846DBD" w:rsidRPr="00846DBD" w:rsidRDefault="00846DBD" w:rsidP="00846DBD">
      <w:pPr>
        <w:pStyle w:val="NormalWeb"/>
        <w:spacing w:before="0" w:beforeAutospacing="0" w:after="0" w:afterAutospacing="0"/>
        <w:rPr>
          <w:rFonts w:ascii="Arial" w:hAnsi="Arial" w:cs="Arial"/>
          <w:b/>
          <w:color w:val="000000" w:themeColor="text1"/>
          <w:lang w:val="mn-MN"/>
        </w:rPr>
      </w:pPr>
    </w:p>
    <w:p w14:paraId="76FB53EC"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1.Хууль тогтоомжийн тухай</w:t>
      </w:r>
      <w:r w:rsidRPr="00846DBD">
        <w:rPr>
          <w:rFonts w:ascii="Arial" w:eastAsia="Arial" w:hAnsi="Arial" w:cs="Arial"/>
          <w:bCs/>
          <w:color w:val="000000" w:themeColor="text1"/>
          <w:sz w:val="24"/>
          <w:szCs w:val="24"/>
        </w:rPr>
        <w:t xml:space="preserve"> хууль;</w:t>
      </w:r>
    </w:p>
    <w:p w14:paraId="22CF8636"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0E5C9AAA" w14:textId="6D45BCA6"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2.</w:t>
      </w:r>
      <w:r w:rsidR="00245A21">
        <w:rPr>
          <w:rFonts w:ascii="Arial" w:eastAsia="Arial" w:hAnsi="Arial" w:cs="Arial"/>
          <w:color w:val="000000" w:themeColor="text1"/>
          <w:sz w:val="24"/>
          <w:szCs w:val="24"/>
        </w:rPr>
        <w:t>Монгол Улсын Үндсэн</w:t>
      </w:r>
      <w:r w:rsidRPr="00846DBD">
        <w:rPr>
          <w:rFonts w:ascii="Arial" w:eastAsia="Arial" w:hAnsi="Arial" w:cs="Arial"/>
          <w:color w:val="000000" w:themeColor="text1"/>
          <w:sz w:val="24"/>
          <w:szCs w:val="24"/>
        </w:rPr>
        <w:t xml:space="preserve"> хууль;</w:t>
      </w:r>
    </w:p>
    <w:p w14:paraId="11A62575"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2DF7A7BC" w14:textId="32529674"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3.</w:t>
      </w:r>
      <w:r w:rsidR="00257396">
        <w:rPr>
          <w:rFonts w:ascii="Arial" w:eastAsia="Arial" w:hAnsi="Arial" w:cs="Arial"/>
          <w:color w:val="000000" w:themeColor="text1"/>
          <w:sz w:val="24"/>
          <w:szCs w:val="24"/>
        </w:rPr>
        <w:t>Биеийн тамир, спортын</w:t>
      </w:r>
      <w:r w:rsidRPr="00846DBD">
        <w:rPr>
          <w:rFonts w:ascii="Arial" w:eastAsia="Arial" w:hAnsi="Arial" w:cs="Arial"/>
          <w:color w:val="000000" w:themeColor="text1"/>
          <w:sz w:val="24"/>
          <w:szCs w:val="24"/>
        </w:rPr>
        <w:t xml:space="preserve"> тухай хууль;</w:t>
      </w:r>
    </w:p>
    <w:p w14:paraId="2B2AC64F" w14:textId="77777777" w:rsidR="00846DBD" w:rsidRPr="00846DBD" w:rsidRDefault="00846DBD" w:rsidP="00846DBD">
      <w:pPr>
        <w:autoSpaceDE w:val="0"/>
        <w:autoSpaceDN w:val="0"/>
        <w:adjustRightInd w:val="0"/>
        <w:spacing w:after="0" w:line="240" w:lineRule="auto"/>
        <w:rPr>
          <w:rFonts w:ascii="Arial" w:eastAsia="Arial" w:hAnsi="Arial" w:cs="Arial"/>
          <w:bCs/>
          <w:color w:val="000000" w:themeColor="text1"/>
          <w:sz w:val="24"/>
          <w:szCs w:val="24"/>
        </w:rPr>
      </w:pPr>
    </w:p>
    <w:p w14:paraId="2306A0CA" w14:textId="54B9EA2C" w:rsidR="00846DBD" w:rsidRPr="00846DBD" w:rsidRDefault="00245A21" w:rsidP="00846DBD">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bCs/>
          <w:color w:val="000000" w:themeColor="text1"/>
          <w:sz w:val="24"/>
          <w:szCs w:val="24"/>
        </w:rPr>
        <w:t>4</w:t>
      </w:r>
      <w:r w:rsidR="00846DBD" w:rsidRPr="00846DBD">
        <w:rPr>
          <w:rFonts w:ascii="Arial" w:eastAsia="Arial" w:hAnsi="Arial" w:cs="Arial"/>
          <w:color w:val="000000" w:themeColor="text1"/>
          <w:sz w:val="24"/>
          <w:szCs w:val="24"/>
        </w:rPr>
        <w:t>.Засгийн газрын 2016 оны 01 дүгээр сарын 25-ны өдрийн “Аргачлал батлах тухай” 59 дүгээр тогтоол;</w:t>
      </w:r>
    </w:p>
    <w:p w14:paraId="618018DB"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5A801297" w14:textId="1383FE00" w:rsidR="00B20F0F" w:rsidRDefault="00245A21"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r>
        <w:rPr>
          <w:rFonts w:ascii="Arial" w:eastAsia="Arial" w:hAnsi="Arial" w:cs="Arial"/>
          <w:color w:val="000000" w:themeColor="text1"/>
          <w:sz w:val="24"/>
          <w:szCs w:val="24"/>
        </w:rPr>
        <w:t>5</w:t>
      </w:r>
      <w:r w:rsidR="00846DBD" w:rsidRPr="00846DBD">
        <w:rPr>
          <w:rFonts w:ascii="Arial" w:eastAsia="Arial" w:hAnsi="Arial" w:cs="Arial"/>
          <w:color w:val="000000" w:themeColor="text1"/>
          <w:sz w:val="24"/>
          <w:szCs w:val="24"/>
        </w:rPr>
        <w:t>.</w:t>
      </w:r>
      <w:r w:rsidR="00D3568F" w:rsidRPr="007D55BC">
        <w:rPr>
          <w:rFonts w:ascii="Arial" w:eastAsia="Times New Roman" w:hAnsi="Arial" w:cs="Arial"/>
          <w:color w:val="000000" w:themeColor="text1"/>
          <w:sz w:val="24"/>
          <w:szCs w:val="24"/>
          <w:lang w:eastAsia="en-US"/>
        </w:rPr>
        <w:t>Спортод сэргээш хэрэглэхийн эсрэг олон улсын конвенц</w:t>
      </w:r>
      <w:r w:rsidR="00D3568F">
        <w:rPr>
          <w:rFonts w:ascii="Arial" w:eastAsia="Times New Roman" w:hAnsi="Arial" w:cs="Arial"/>
          <w:color w:val="000000" w:themeColor="text1"/>
          <w:sz w:val="24"/>
          <w:szCs w:val="24"/>
          <w:lang w:val="en-US" w:eastAsia="en-US"/>
        </w:rPr>
        <w:t>;</w:t>
      </w:r>
    </w:p>
    <w:p w14:paraId="49B41413" w14:textId="1C730115"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p>
    <w:p w14:paraId="02FD56DA" w14:textId="5D068D18"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r>
        <w:rPr>
          <w:rFonts w:ascii="Arial" w:eastAsia="Times New Roman" w:hAnsi="Arial" w:cs="Arial"/>
          <w:color w:val="000000" w:themeColor="text1"/>
          <w:sz w:val="24"/>
          <w:szCs w:val="24"/>
          <w:lang w:val="en-US" w:eastAsia="en-US"/>
        </w:rPr>
        <w:t>6</w:t>
      </w:r>
      <w:r>
        <w:rPr>
          <w:rFonts w:ascii="Arial" w:eastAsia="Times New Roman" w:hAnsi="Arial" w:cs="Arial"/>
          <w:color w:val="000000" w:themeColor="text1"/>
          <w:sz w:val="24"/>
          <w:szCs w:val="24"/>
          <w:lang w:eastAsia="en-US"/>
        </w:rPr>
        <w:t>.С</w:t>
      </w:r>
      <w:r w:rsidR="001603BD">
        <w:rPr>
          <w:rFonts w:ascii="Arial" w:eastAsia="Times New Roman" w:hAnsi="Arial" w:cs="Arial"/>
          <w:color w:val="000000" w:themeColor="text1"/>
          <w:sz w:val="24"/>
          <w:szCs w:val="24"/>
          <w:lang w:eastAsia="en-US"/>
        </w:rPr>
        <w:t>п</w:t>
      </w:r>
      <w:r>
        <w:rPr>
          <w:rFonts w:ascii="Arial" w:eastAsia="Times New Roman" w:hAnsi="Arial" w:cs="Arial"/>
          <w:color w:val="000000" w:themeColor="text1"/>
          <w:sz w:val="24"/>
          <w:szCs w:val="24"/>
          <w:lang w:eastAsia="en-US"/>
        </w:rPr>
        <w:t xml:space="preserve">ортод сэргээшийн эсрэг Копенгагены </w:t>
      </w:r>
      <w:r w:rsidR="00F60224">
        <w:rPr>
          <w:rFonts w:ascii="Arial" w:eastAsia="Times New Roman" w:hAnsi="Arial" w:cs="Arial"/>
          <w:color w:val="000000" w:themeColor="text1"/>
          <w:sz w:val="24"/>
          <w:szCs w:val="24"/>
          <w:lang w:eastAsia="en-US"/>
        </w:rPr>
        <w:t>тунхаглал</w:t>
      </w:r>
      <w:r>
        <w:rPr>
          <w:rFonts w:ascii="Arial" w:eastAsia="Times New Roman" w:hAnsi="Arial" w:cs="Arial"/>
          <w:color w:val="000000" w:themeColor="text1"/>
          <w:sz w:val="24"/>
          <w:szCs w:val="24"/>
          <w:lang w:val="en-US" w:eastAsia="en-US"/>
        </w:rPr>
        <w:t>;</w:t>
      </w:r>
    </w:p>
    <w:p w14:paraId="019B8A5E" w14:textId="4717ECAC"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p>
    <w:p w14:paraId="7BDF68FC" w14:textId="6F0DDDFC"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r>
        <w:rPr>
          <w:rFonts w:ascii="Arial" w:eastAsia="Times New Roman" w:hAnsi="Arial" w:cs="Arial"/>
          <w:color w:val="000000" w:themeColor="text1"/>
          <w:sz w:val="24"/>
          <w:szCs w:val="24"/>
          <w:lang w:val="en-US" w:eastAsia="en-US"/>
        </w:rPr>
        <w:t>7</w:t>
      </w:r>
      <w:r>
        <w:rPr>
          <w:rFonts w:ascii="Arial" w:eastAsia="Times New Roman" w:hAnsi="Arial" w:cs="Arial"/>
          <w:color w:val="000000" w:themeColor="text1"/>
          <w:sz w:val="24"/>
          <w:szCs w:val="24"/>
          <w:lang w:eastAsia="en-US"/>
        </w:rPr>
        <w:t>.Дэлхийн допингийн эсрэг код</w:t>
      </w:r>
      <w:r w:rsidR="00986026">
        <w:rPr>
          <w:rFonts w:ascii="Arial" w:eastAsia="Times New Roman" w:hAnsi="Arial" w:cs="Arial"/>
          <w:color w:val="000000" w:themeColor="text1"/>
          <w:sz w:val="24"/>
          <w:szCs w:val="24"/>
          <w:lang w:val="en-US" w:eastAsia="en-US"/>
        </w:rPr>
        <w:t>;</w:t>
      </w:r>
    </w:p>
    <w:p w14:paraId="020A0DCD" w14:textId="56C031AF" w:rsidR="00986026" w:rsidRDefault="00986026"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p>
    <w:p w14:paraId="263EF9F8" w14:textId="59E04A06" w:rsidR="00986026" w:rsidRDefault="00986026"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val="en-US" w:eastAsia="en-US"/>
        </w:rPr>
        <w:t>8.</w:t>
      </w:r>
      <w:r>
        <w:rPr>
          <w:rFonts w:ascii="Arial" w:eastAsia="Times New Roman" w:hAnsi="Arial" w:cs="Arial"/>
          <w:color w:val="000000" w:themeColor="text1"/>
          <w:sz w:val="24"/>
          <w:szCs w:val="24"/>
          <w:lang w:eastAsia="en-US"/>
        </w:rPr>
        <w:t xml:space="preserve">Сингапур Улсын допингийн эсрэг үндэсний зөвлөлийн тухай мэдээлэл </w:t>
      </w:r>
      <w:hyperlink r:id="rId8" w:history="1">
        <w:r w:rsidR="0051519B" w:rsidRPr="004F3404">
          <w:rPr>
            <w:rStyle w:val="Hyperlink"/>
            <w:rFonts w:ascii="Arial" w:eastAsia="Times New Roman" w:hAnsi="Arial" w:cs="Arial"/>
            <w:sz w:val="24"/>
            <w:szCs w:val="24"/>
            <w:lang w:val="en-US" w:eastAsia="en-US"/>
          </w:rPr>
          <w:t>https://www.sportsingapore.gov.sg</w:t>
        </w:r>
      </w:hyperlink>
      <w:r>
        <w:rPr>
          <w:rFonts w:ascii="Arial" w:eastAsia="Times New Roman" w:hAnsi="Arial" w:cs="Arial"/>
          <w:color w:val="000000" w:themeColor="text1"/>
          <w:sz w:val="24"/>
          <w:szCs w:val="24"/>
          <w:lang w:eastAsia="en-US"/>
        </w:rPr>
        <w:t>.</w:t>
      </w:r>
    </w:p>
    <w:p w14:paraId="2143F473" w14:textId="0C84A5C5" w:rsidR="0051519B" w:rsidRDefault="0051519B"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eastAsia="en-US"/>
        </w:rPr>
      </w:pPr>
    </w:p>
    <w:p w14:paraId="57D82505" w14:textId="00A20AED" w:rsidR="0051519B" w:rsidRPr="00986026" w:rsidRDefault="0051519B" w:rsidP="00257396">
      <w:pPr>
        <w:autoSpaceDE w:val="0"/>
        <w:autoSpaceDN w:val="0"/>
        <w:adjustRightInd w:val="0"/>
        <w:spacing w:after="0" w:line="240" w:lineRule="auto"/>
        <w:ind w:firstLine="720"/>
        <w:jc w:val="both"/>
        <w:rPr>
          <w:rFonts w:ascii="Arial" w:eastAsia="Arial" w:hAnsi="Arial" w:cs="Arial"/>
          <w:color w:val="000000" w:themeColor="text1"/>
          <w:sz w:val="24"/>
          <w:szCs w:val="24"/>
        </w:rPr>
      </w:pPr>
      <w:r w:rsidRPr="0051519B">
        <w:rPr>
          <w:rFonts w:ascii="Arial" w:eastAsia="Arial" w:hAnsi="Arial" w:cs="Arial"/>
          <w:color w:val="000000" w:themeColor="text1"/>
          <w:sz w:val="24"/>
          <w:szCs w:val="24"/>
        </w:rPr>
        <w:t>9.Биеий</w:t>
      </w:r>
      <w:r w:rsidR="005107AF">
        <w:rPr>
          <w:rFonts w:ascii="Arial" w:eastAsia="Arial" w:hAnsi="Arial" w:cs="Arial"/>
          <w:color w:val="000000" w:themeColor="text1"/>
          <w:sz w:val="24"/>
          <w:szCs w:val="24"/>
        </w:rPr>
        <w:t xml:space="preserve"> </w:t>
      </w:r>
      <w:r w:rsidRPr="0051519B">
        <w:rPr>
          <w:rFonts w:ascii="Arial" w:eastAsia="Arial" w:hAnsi="Arial" w:cs="Arial"/>
          <w:color w:val="000000" w:themeColor="text1"/>
          <w:sz w:val="24"/>
          <w:szCs w:val="24"/>
        </w:rPr>
        <w:t>н тамир, спортын тухай хуульд нэмэлт, өөрчлөлт оруулах тухай хуулийн төсөл.</w:t>
      </w:r>
    </w:p>
    <w:p w14:paraId="400CC8D6" w14:textId="6F86C93A" w:rsidR="00523842" w:rsidRPr="007807F1" w:rsidRDefault="00523842"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6C153803"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0512BB56"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3AA9899D" w14:textId="77777777" w:rsidR="00846DBD" w:rsidRPr="00846DBD" w:rsidRDefault="00846DBD" w:rsidP="00846DBD">
      <w:pPr>
        <w:pStyle w:val="NormalWeb"/>
        <w:spacing w:before="0" w:beforeAutospacing="0" w:after="0" w:afterAutospacing="0"/>
        <w:jc w:val="center"/>
        <w:rPr>
          <w:rFonts w:ascii="Arial" w:hAnsi="Arial" w:cs="Arial"/>
          <w:color w:val="000000" w:themeColor="text1"/>
          <w:lang w:val="mn-MN"/>
        </w:rPr>
      </w:pPr>
      <w:r w:rsidRPr="00846DBD">
        <w:rPr>
          <w:rFonts w:ascii="Arial" w:hAnsi="Arial" w:cs="Arial"/>
          <w:color w:val="000000" w:themeColor="text1"/>
          <w:lang w:val="mn-MN"/>
        </w:rPr>
        <w:t>---оОо---</w:t>
      </w:r>
    </w:p>
    <w:p w14:paraId="7F74CFBB" w14:textId="77777777" w:rsidR="00C720DF" w:rsidRPr="00B20F0F" w:rsidRDefault="00C720DF" w:rsidP="00C720DF">
      <w:pPr>
        <w:spacing w:after="0" w:line="240" w:lineRule="auto"/>
        <w:ind w:right="57"/>
        <w:jc w:val="center"/>
        <w:rPr>
          <w:rFonts w:ascii="Arial" w:hAnsi="Arial" w:cs="Arial"/>
          <w:color w:val="000000" w:themeColor="text1"/>
          <w:sz w:val="24"/>
          <w:szCs w:val="24"/>
        </w:rPr>
      </w:pPr>
    </w:p>
    <w:p w14:paraId="7498FEF8" w14:textId="77777777" w:rsidR="00676F54" w:rsidRPr="00181B4C" w:rsidRDefault="00676F54" w:rsidP="00181B4C">
      <w:pPr>
        <w:spacing w:after="0" w:line="240" w:lineRule="auto"/>
        <w:ind w:left="57" w:right="57"/>
        <w:jc w:val="both"/>
        <w:rPr>
          <w:rFonts w:ascii="Arial" w:hAnsi="Arial" w:cs="Arial"/>
          <w:color w:val="000000" w:themeColor="text1"/>
          <w:sz w:val="24"/>
          <w:szCs w:val="24"/>
        </w:rPr>
      </w:pPr>
    </w:p>
    <w:p w14:paraId="2C7A53D3" w14:textId="60B2CA87" w:rsidR="00D408ED" w:rsidRPr="00181B4C" w:rsidRDefault="00D408ED" w:rsidP="00181B4C">
      <w:pPr>
        <w:spacing w:after="0" w:line="240" w:lineRule="auto"/>
        <w:rPr>
          <w:rFonts w:ascii="Arial" w:hAnsi="Arial" w:cs="Arial"/>
          <w:color w:val="000000" w:themeColor="text1"/>
          <w:sz w:val="24"/>
          <w:szCs w:val="24"/>
        </w:rPr>
      </w:pPr>
    </w:p>
    <w:sectPr w:rsidR="00D408ED" w:rsidRPr="00181B4C" w:rsidSect="00181B4C">
      <w:pgSz w:w="11906" w:h="16838"/>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BF19D" w14:textId="77777777" w:rsidR="009D1CD5" w:rsidRDefault="009D1CD5" w:rsidP="00B20F0F">
      <w:pPr>
        <w:spacing w:after="0" w:line="240" w:lineRule="auto"/>
      </w:pPr>
      <w:r>
        <w:separator/>
      </w:r>
    </w:p>
  </w:endnote>
  <w:endnote w:type="continuationSeparator" w:id="0">
    <w:p w14:paraId="19E5454A" w14:textId="77777777" w:rsidR="009D1CD5" w:rsidRDefault="009D1CD5" w:rsidP="00B2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11D66" w14:textId="77777777" w:rsidR="009D1CD5" w:rsidRDefault="009D1CD5" w:rsidP="00B20F0F">
      <w:pPr>
        <w:spacing w:after="0" w:line="240" w:lineRule="auto"/>
      </w:pPr>
      <w:r>
        <w:separator/>
      </w:r>
    </w:p>
  </w:footnote>
  <w:footnote w:type="continuationSeparator" w:id="0">
    <w:p w14:paraId="3B97CBC0" w14:textId="77777777" w:rsidR="009D1CD5" w:rsidRDefault="009D1CD5" w:rsidP="00B2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8CB"/>
    <w:multiLevelType w:val="hybridMultilevel"/>
    <w:tmpl w:val="A6C08BE2"/>
    <w:lvl w:ilvl="0" w:tplc="A94658C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33B1914"/>
    <w:multiLevelType w:val="hybridMultilevel"/>
    <w:tmpl w:val="A482C1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5B7BC4"/>
    <w:multiLevelType w:val="hybridMultilevel"/>
    <w:tmpl w:val="A7168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F3BA9"/>
    <w:multiLevelType w:val="hybridMultilevel"/>
    <w:tmpl w:val="DE285FB2"/>
    <w:lvl w:ilvl="0" w:tplc="A38CA8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90A66"/>
    <w:multiLevelType w:val="hybridMultilevel"/>
    <w:tmpl w:val="6B46F5D4"/>
    <w:lvl w:ilvl="0" w:tplc="EAD8FCD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CDE5183"/>
    <w:multiLevelType w:val="hybridMultilevel"/>
    <w:tmpl w:val="62C486BE"/>
    <w:lvl w:ilvl="0" w:tplc="99283E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A58F0"/>
    <w:multiLevelType w:val="hybridMultilevel"/>
    <w:tmpl w:val="5C1E721A"/>
    <w:lvl w:ilvl="0" w:tplc="6658CD7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40881"/>
    <w:multiLevelType w:val="hybridMultilevel"/>
    <w:tmpl w:val="371214B0"/>
    <w:lvl w:ilvl="0" w:tplc="80CCAD0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8621F"/>
    <w:multiLevelType w:val="hybridMultilevel"/>
    <w:tmpl w:val="9744B864"/>
    <w:lvl w:ilvl="0" w:tplc="C3E4A3FA">
      <w:start w:val="4"/>
      <w:numFmt w:val="bullet"/>
      <w:lvlText w:val="-"/>
      <w:lvlJc w:val="left"/>
      <w:pPr>
        <w:ind w:left="720" w:hanging="360"/>
      </w:pPr>
      <w:rPr>
        <w:rFonts w:ascii="Arial" w:eastAsiaTheme="minorHAnsi" w:hAnsi="Arial" w:cs="Arial" w:hint="default"/>
      </w:rPr>
    </w:lvl>
    <w:lvl w:ilvl="1" w:tplc="430A3958">
      <w:start w:val="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966DC"/>
    <w:multiLevelType w:val="multilevel"/>
    <w:tmpl w:val="B8E48C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AF7189"/>
    <w:multiLevelType w:val="hybridMultilevel"/>
    <w:tmpl w:val="43382074"/>
    <w:lvl w:ilvl="0" w:tplc="BB16AC5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7438F"/>
    <w:multiLevelType w:val="hybridMultilevel"/>
    <w:tmpl w:val="4DAE870E"/>
    <w:lvl w:ilvl="0" w:tplc="C2B8BBE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4AB"/>
    <w:multiLevelType w:val="hybridMultilevel"/>
    <w:tmpl w:val="E932BF8A"/>
    <w:lvl w:ilvl="0" w:tplc="127C88A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B4601"/>
    <w:multiLevelType w:val="hybridMultilevel"/>
    <w:tmpl w:val="FD5098DA"/>
    <w:lvl w:ilvl="0" w:tplc="F6560CA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162A0"/>
    <w:multiLevelType w:val="hybridMultilevel"/>
    <w:tmpl w:val="F638700C"/>
    <w:lvl w:ilvl="0" w:tplc="6C2C6D4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0794B"/>
    <w:multiLevelType w:val="hybridMultilevel"/>
    <w:tmpl w:val="47107DCE"/>
    <w:lvl w:ilvl="0" w:tplc="1114B22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74AF8"/>
    <w:multiLevelType w:val="hybridMultilevel"/>
    <w:tmpl w:val="A692E2B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32CF6FF4"/>
    <w:multiLevelType w:val="multilevel"/>
    <w:tmpl w:val="AA1CA8A0"/>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E52602"/>
    <w:multiLevelType w:val="hybridMultilevel"/>
    <w:tmpl w:val="B7E42A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1A4B5D"/>
    <w:multiLevelType w:val="hybridMultilevel"/>
    <w:tmpl w:val="87FC40B0"/>
    <w:lvl w:ilvl="0" w:tplc="6A4092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B7305"/>
    <w:multiLevelType w:val="hybridMultilevel"/>
    <w:tmpl w:val="7A98BA4C"/>
    <w:lvl w:ilvl="0" w:tplc="0FE2A0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82A31"/>
    <w:multiLevelType w:val="hybridMultilevel"/>
    <w:tmpl w:val="80C22592"/>
    <w:lvl w:ilvl="0" w:tplc="2FA641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F39C5"/>
    <w:multiLevelType w:val="hybridMultilevel"/>
    <w:tmpl w:val="A736577E"/>
    <w:lvl w:ilvl="0" w:tplc="8E70E9D8">
      <w:start w:val="1"/>
      <w:numFmt w:val="decimal"/>
      <w:lvlText w:val="%1/ "/>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3" w15:restartNumberingAfterBreak="0">
    <w:nsid w:val="38C76EA4"/>
    <w:multiLevelType w:val="hybridMultilevel"/>
    <w:tmpl w:val="1A8CCFB2"/>
    <w:lvl w:ilvl="0" w:tplc="8B64FD3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DA4"/>
    <w:multiLevelType w:val="hybridMultilevel"/>
    <w:tmpl w:val="796A592E"/>
    <w:lvl w:ilvl="0" w:tplc="A7AAC67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43AB8"/>
    <w:multiLevelType w:val="hybridMultilevel"/>
    <w:tmpl w:val="C46E4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0C0725"/>
    <w:multiLevelType w:val="hybridMultilevel"/>
    <w:tmpl w:val="9DB6B93E"/>
    <w:lvl w:ilvl="0" w:tplc="58CE6A4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52093"/>
    <w:multiLevelType w:val="hybridMultilevel"/>
    <w:tmpl w:val="8E98033A"/>
    <w:lvl w:ilvl="0" w:tplc="43403A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E3958"/>
    <w:multiLevelType w:val="hybridMultilevel"/>
    <w:tmpl w:val="20A0114E"/>
    <w:lvl w:ilvl="0" w:tplc="3A00A25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04933"/>
    <w:multiLevelType w:val="hybridMultilevel"/>
    <w:tmpl w:val="CCA6AB64"/>
    <w:lvl w:ilvl="0" w:tplc="08E23DD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82191"/>
    <w:multiLevelType w:val="hybridMultilevel"/>
    <w:tmpl w:val="B30C556A"/>
    <w:lvl w:ilvl="0" w:tplc="58C04AA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D2313"/>
    <w:multiLevelType w:val="hybridMultilevel"/>
    <w:tmpl w:val="9BC8C762"/>
    <w:lvl w:ilvl="0" w:tplc="22CC6B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B4CD7"/>
    <w:multiLevelType w:val="multilevel"/>
    <w:tmpl w:val="7C3C69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3E6C02"/>
    <w:multiLevelType w:val="hybridMultilevel"/>
    <w:tmpl w:val="A58A4446"/>
    <w:lvl w:ilvl="0" w:tplc="C826CD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353E0E"/>
    <w:multiLevelType w:val="hybridMultilevel"/>
    <w:tmpl w:val="B038FDB6"/>
    <w:lvl w:ilvl="0" w:tplc="80CA4A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41BEE"/>
    <w:multiLevelType w:val="hybridMultilevel"/>
    <w:tmpl w:val="502C183C"/>
    <w:lvl w:ilvl="0" w:tplc="E54883F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34390"/>
    <w:multiLevelType w:val="hybridMultilevel"/>
    <w:tmpl w:val="D7603F1E"/>
    <w:lvl w:ilvl="0" w:tplc="6136C0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902FC"/>
    <w:multiLevelType w:val="hybridMultilevel"/>
    <w:tmpl w:val="0B588488"/>
    <w:lvl w:ilvl="0" w:tplc="27EE17A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0177FA"/>
    <w:multiLevelType w:val="hybridMultilevel"/>
    <w:tmpl w:val="EBEC82B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F532AD"/>
    <w:multiLevelType w:val="hybridMultilevel"/>
    <w:tmpl w:val="33640D0E"/>
    <w:lvl w:ilvl="0" w:tplc="A784F0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573A2"/>
    <w:multiLevelType w:val="multilevel"/>
    <w:tmpl w:val="968C1406"/>
    <w:lvl w:ilvl="0">
      <w:start w:val="1"/>
      <w:numFmt w:val="decimal"/>
      <w:lvlText w:val="%1."/>
      <w:lvlJc w:val="left"/>
      <w:pPr>
        <w:ind w:left="777" w:hanging="360"/>
      </w:pPr>
    </w:lvl>
    <w:lvl w:ilvl="1">
      <w:start w:val="1"/>
      <w:numFmt w:val="decimal"/>
      <w:isLgl/>
      <w:lvlText w:val="%1.%2."/>
      <w:lvlJc w:val="left"/>
      <w:pPr>
        <w:ind w:left="1137" w:hanging="72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497" w:hanging="108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857" w:hanging="144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2217" w:hanging="1800"/>
      </w:pPr>
      <w:rPr>
        <w:rFonts w:hint="default"/>
      </w:rPr>
    </w:lvl>
    <w:lvl w:ilvl="8">
      <w:start w:val="1"/>
      <w:numFmt w:val="decimal"/>
      <w:isLgl/>
      <w:lvlText w:val="%1.%2.%3.%4.%5.%6.%7.%8.%9."/>
      <w:lvlJc w:val="left"/>
      <w:pPr>
        <w:ind w:left="2577" w:hanging="2160"/>
      </w:pPr>
      <w:rPr>
        <w:rFonts w:hint="default"/>
      </w:rPr>
    </w:lvl>
  </w:abstractNum>
  <w:abstractNum w:abstractNumId="4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FA1E6D"/>
    <w:multiLevelType w:val="hybridMultilevel"/>
    <w:tmpl w:val="2BF24FCC"/>
    <w:lvl w:ilvl="0" w:tplc="B5DA08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6C61"/>
    <w:multiLevelType w:val="hybridMultilevel"/>
    <w:tmpl w:val="AECA28D4"/>
    <w:lvl w:ilvl="0" w:tplc="B796907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C0F76"/>
    <w:multiLevelType w:val="hybridMultilevel"/>
    <w:tmpl w:val="29087B0E"/>
    <w:lvl w:ilvl="0" w:tplc="54B2886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72F3E"/>
    <w:multiLevelType w:val="hybridMultilevel"/>
    <w:tmpl w:val="B554FB28"/>
    <w:lvl w:ilvl="0" w:tplc="33D27D9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A16B4C"/>
    <w:multiLevelType w:val="hybridMultilevel"/>
    <w:tmpl w:val="A328A2A8"/>
    <w:lvl w:ilvl="0" w:tplc="9B5811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492957"/>
    <w:multiLevelType w:val="hybridMultilevel"/>
    <w:tmpl w:val="2144AEB2"/>
    <w:lvl w:ilvl="0" w:tplc="FF563B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8A4768"/>
    <w:multiLevelType w:val="multilevel"/>
    <w:tmpl w:val="3B84BDE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bCs/>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7C176475"/>
    <w:multiLevelType w:val="hybridMultilevel"/>
    <w:tmpl w:val="7380809C"/>
    <w:lvl w:ilvl="0" w:tplc="29F069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563187"/>
    <w:multiLevelType w:val="hybridMultilevel"/>
    <w:tmpl w:val="CA84C784"/>
    <w:lvl w:ilvl="0" w:tplc="E0A80B4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40"/>
  </w:num>
  <w:num w:numId="4">
    <w:abstractNumId w:val="18"/>
  </w:num>
  <w:num w:numId="5">
    <w:abstractNumId w:val="41"/>
  </w:num>
  <w:num w:numId="6">
    <w:abstractNumId w:val="9"/>
  </w:num>
  <w:num w:numId="7">
    <w:abstractNumId w:val="30"/>
  </w:num>
  <w:num w:numId="8">
    <w:abstractNumId w:val="43"/>
  </w:num>
  <w:num w:numId="9">
    <w:abstractNumId w:val="8"/>
  </w:num>
  <w:num w:numId="10">
    <w:abstractNumId w:val="6"/>
  </w:num>
  <w:num w:numId="11">
    <w:abstractNumId w:val="42"/>
  </w:num>
  <w:num w:numId="12">
    <w:abstractNumId w:val="12"/>
  </w:num>
  <w:num w:numId="13">
    <w:abstractNumId w:val="28"/>
  </w:num>
  <w:num w:numId="14">
    <w:abstractNumId w:val="26"/>
  </w:num>
  <w:num w:numId="15">
    <w:abstractNumId w:val="14"/>
  </w:num>
  <w:num w:numId="16">
    <w:abstractNumId w:val="29"/>
  </w:num>
  <w:num w:numId="17">
    <w:abstractNumId w:val="13"/>
  </w:num>
  <w:num w:numId="18">
    <w:abstractNumId w:val="19"/>
  </w:num>
  <w:num w:numId="19">
    <w:abstractNumId w:val="46"/>
  </w:num>
  <w:num w:numId="20">
    <w:abstractNumId w:val="36"/>
  </w:num>
  <w:num w:numId="21">
    <w:abstractNumId w:val="24"/>
  </w:num>
  <w:num w:numId="22">
    <w:abstractNumId w:val="47"/>
  </w:num>
  <w:num w:numId="23">
    <w:abstractNumId w:val="49"/>
  </w:num>
  <w:num w:numId="24">
    <w:abstractNumId w:val="27"/>
  </w:num>
  <w:num w:numId="25">
    <w:abstractNumId w:val="35"/>
  </w:num>
  <w:num w:numId="26">
    <w:abstractNumId w:val="7"/>
  </w:num>
  <w:num w:numId="27">
    <w:abstractNumId w:val="5"/>
  </w:num>
  <w:num w:numId="28">
    <w:abstractNumId w:val="33"/>
  </w:num>
  <w:num w:numId="29">
    <w:abstractNumId w:val="11"/>
  </w:num>
  <w:num w:numId="30">
    <w:abstractNumId w:val="15"/>
  </w:num>
  <w:num w:numId="31">
    <w:abstractNumId w:val="23"/>
  </w:num>
  <w:num w:numId="32">
    <w:abstractNumId w:val="39"/>
  </w:num>
  <w:num w:numId="33">
    <w:abstractNumId w:val="10"/>
  </w:num>
  <w:num w:numId="34">
    <w:abstractNumId w:val="37"/>
  </w:num>
  <w:num w:numId="35">
    <w:abstractNumId w:val="31"/>
  </w:num>
  <w:num w:numId="36">
    <w:abstractNumId w:val="44"/>
  </w:num>
  <w:num w:numId="37">
    <w:abstractNumId w:val="3"/>
  </w:num>
  <w:num w:numId="38">
    <w:abstractNumId w:val="34"/>
  </w:num>
  <w:num w:numId="39">
    <w:abstractNumId w:val="50"/>
  </w:num>
  <w:num w:numId="40">
    <w:abstractNumId w:val="20"/>
  </w:num>
  <w:num w:numId="41">
    <w:abstractNumId w:val="21"/>
  </w:num>
  <w:num w:numId="42">
    <w:abstractNumId w:val="45"/>
  </w:num>
  <w:num w:numId="43">
    <w:abstractNumId w:val="4"/>
  </w:num>
  <w:num w:numId="44">
    <w:abstractNumId w:val="2"/>
  </w:num>
  <w:num w:numId="45">
    <w:abstractNumId w:val="25"/>
  </w:num>
  <w:num w:numId="46">
    <w:abstractNumId w:val="17"/>
  </w:num>
  <w:num w:numId="47">
    <w:abstractNumId w:val="48"/>
  </w:num>
  <w:num w:numId="48">
    <w:abstractNumId w:val="16"/>
  </w:num>
  <w:num w:numId="49">
    <w:abstractNumId w:val="32"/>
  </w:num>
  <w:num w:numId="50">
    <w:abstractNumId w:val="38"/>
  </w:num>
  <w:num w:numId="51">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7F"/>
    <w:rsid w:val="000033C1"/>
    <w:rsid w:val="00026471"/>
    <w:rsid w:val="000538E3"/>
    <w:rsid w:val="00055AC0"/>
    <w:rsid w:val="00065ED1"/>
    <w:rsid w:val="00087FF3"/>
    <w:rsid w:val="0009277F"/>
    <w:rsid w:val="000975E7"/>
    <w:rsid w:val="000C2E8B"/>
    <w:rsid w:val="000C5374"/>
    <w:rsid w:val="00117EC6"/>
    <w:rsid w:val="001603BD"/>
    <w:rsid w:val="00166BF4"/>
    <w:rsid w:val="00172013"/>
    <w:rsid w:val="001775C7"/>
    <w:rsid w:val="00180022"/>
    <w:rsid w:val="00181B4C"/>
    <w:rsid w:val="0018788B"/>
    <w:rsid w:val="0019100C"/>
    <w:rsid w:val="00193FB0"/>
    <w:rsid w:val="0019783B"/>
    <w:rsid w:val="001D6062"/>
    <w:rsid w:val="001D799D"/>
    <w:rsid w:val="001E0DC1"/>
    <w:rsid w:val="001E6F76"/>
    <w:rsid w:val="001F2D9B"/>
    <w:rsid w:val="002007F0"/>
    <w:rsid w:val="00202500"/>
    <w:rsid w:val="00237A67"/>
    <w:rsid w:val="00245A21"/>
    <w:rsid w:val="002511F6"/>
    <w:rsid w:val="00257396"/>
    <w:rsid w:val="00261B40"/>
    <w:rsid w:val="002622A3"/>
    <w:rsid w:val="0029252F"/>
    <w:rsid w:val="002A03E2"/>
    <w:rsid w:val="002A771A"/>
    <w:rsid w:val="002C263B"/>
    <w:rsid w:val="002D5BB6"/>
    <w:rsid w:val="002E46A6"/>
    <w:rsid w:val="002F3238"/>
    <w:rsid w:val="00315DB5"/>
    <w:rsid w:val="00352C98"/>
    <w:rsid w:val="003666E8"/>
    <w:rsid w:val="00386968"/>
    <w:rsid w:val="003A2531"/>
    <w:rsid w:val="003A48B2"/>
    <w:rsid w:val="003B65FC"/>
    <w:rsid w:val="003C6D39"/>
    <w:rsid w:val="003D0FCF"/>
    <w:rsid w:val="003E0523"/>
    <w:rsid w:val="004001D8"/>
    <w:rsid w:val="00400410"/>
    <w:rsid w:val="0042457A"/>
    <w:rsid w:val="004317B4"/>
    <w:rsid w:val="00444B28"/>
    <w:rsid w:val="00447543"/>
    <w:rsid w:val="004476CA"/>
    <w:rsid w:val="00455729"/>
    <w:rsid w:val="00472DB8"/>
    <w:rsid w:val="00481DE2"/>
    <w:rsid w:val="00485E51"/>
    <w:rsid w:val="004939BC"/>
    <w:rsid w:val="004A4518"/>
    <w:rsid w:val="004B0B6F"/>
    <w:rsid w:val="004E1096"/>
    <w:rsid w:val="00502BE1"/>
    <w:rsid w:val="00503E68"/>
    <w:rsid w:val="005107AF"/>
    <w:rsid w:val="00510F87"/>
    <w:rsid w:val="0051519B"/>
    <w:rsid w:val="00522091"/>
    <w:rsid w:val="00523842"/>
    <w:rsid w:val="00526ADE"/>
    <w:rsid w:val="00542AFF"/>
    <w:rsid w:val="005522E0"/>
    <w:rsid w:val="0057111E"/>
    <w:rsid w:val="00596B1A"/>
    <w:rsid w:val="005B22AD"/>
    <w:rsid w:val="005B39CD"/>
    <w:rsid w:val="005C71BC"/>
    <w:rsid w:val="006478CC"/>
    <w:rsid w:val="00650FBD"/>
    <w:rsid w:val="00667B2B"/>
    <w:rsid w:val="00676F54"/>
    <w:rsid w:val="006A3751"/>
    <w:rsid w:val="006E2C89"/>
    <w:rsid w:val="006E4E04"/>
    <w:rsid w:val="006F2E0E"/>
    <w:rsid w:val="00737CFE"/>
    <w:rsid w:val="007444BB"/>
    <w:rsid w:val="00760327"/>
    <w:rsid w:val="007727D5"/>
    <w:rsid w:val="007807F1"/>
    <w:rsid w:val="00783354"/>
    <w:rsid w:val="00792693"/>
    <w:rsid w:val="00795786"/>
    <w:rsid w:val="007A7545"/>
    <w:rsid w:val="007B2CB3"/>
    <w:rsid w:val="007C31B1"/>
    <w:rsid w:val="007D55BC"/>
    <w:rsid w:val="007E3E8B"/>
    <w:rsid w:val="007F2490"/>
    <w:rsid w:val="007F77C7"/>
    <w:rsid w:val="008116E2"/>
    <w:rsid w:val="00846DBD"/>
    <w:rsid w:val="00892F69"/>
    <w:rsid w:val="008A6B21"/>
    <w:rsid w:val="008E3E4A"/>
    <w:rsid w:val="008E5AEF"/>
    <w:rsid w:val="00917FBA"/>
    <w:rsid w:val="00927D1D"/>
    <w:rsid w:val="009340C4"/>
    <w:rsid w:val="00952342"/>
    <w:rsid w:val="009837B3"/>
    <w:rsid w:val="00986026"/>
    <w:rsid w:val="0098718D"/>
    <w:rsid w:val="009D1CD5"/>
    <w:rsid w:val="009E3880"/>
    <w:rsid w:val="00A02702"/>
    <w:rsid w:val="00A03F91"/>
    <w:rsid w:val="00A106D5"/>
    <w:rsid w:val="00A23E7F"/>
    <w:rsid w:val="00A341BF"/>
    <w:rsid w:val="00A348B5"/>
    <w:rsid w:val="00A36BBC"/>
    <w:rsid w:val="00A408D9"/>
    <w:rsid w:val="00A429E7"/>
    <w:rsid w:val="00A45F00"/>
    <w:rsid w:val="00A7249E"/>
    <w:rsid w:val="00A73A5C"/>
    <w:rsid w:val="00A758E7"/>
    <w:rsid w:val="00A929E0"/>
    <w:rsid w:val="00A976C0"/>
    <w:rsid w:val="00AB3E08"/>
    <w:rsid w:val="00AC2E04"/>
    <w:rsid w:val="00AC6F61"/>
    <w:rsid w:val="00AD2CE7"/>
    <w:rsid w:val="00AE11B8"/>
    <w:rsid w:val="00AF0693"/>
    <w:rsid w:val="00AF1C1D"/>
    <w:rsid w:val="00AF7CAE"/>
    <w:rsid w:val="00B015B8"/>
    <w:rsid w:val="00B10FCD"/>
    <w:rsid w:val="00B20F0F"/>
    <w:rsid w:val="00B4710B"/>
    <w:rsid w:val="00B62BCD"/>
    <w:rsid w:val="00B721EC"/>
    <w:rsid w:val="00B9228E"/>
    <w:rsid w:val="00BA7C91"/>
    <w:rsid w:val="00BB3D70"/>
    <w:rsid w:val="00BC0B37"/>
    <w:rsid w:val="00BC1AAB"/>
    <w:rsid w:val="00BD29D8"/>
    <w:rsid w:val="00BF0FEC"/>
    <w:rsid w:val="00C1424B"/>
    <w:rsid w:val="00C241A2"/>
    <w:rsid w:val="00C2701D"/>
    <w:rsid w:val="00C3667D"/>
    <w:rsid w:val="00C4018C"/>
    <w:rsid w:val="00C45EA6"/>
    <w:rsid w:val="00C6629B"/>
    <w:rsid w:val="00C720DF"/>
    <w:rsid w:val="00C736BC"/>
    <w:rsid w:val="00C85B47"/>
    <w:rsid w:val="00C8708E"/>
    <w:rsid w:val="00CB300F"/>
    <w:rsid w:val="00CB387E"/>
    <w:rsid w:val="00CD3B0C"/>
    <w:rsid w:val="00CE5A42"/>
    <w:rsid w:val="00CF388E"/>
    <w:rsid w:val="00D0516A"/>
    <w:rsid w:val="00D06772"/>
    <w:rsid w:val="00D10CF2"/>
    <w:rsid w:val="00D14D3A"/>
    <w:rsid w:val="00D23298"/>
    <w:rsid w:val="00D3568F"/>
    <w:rsid w:val="00D36108"/>
    <w:rsid w:val="00D408ED"/>
    <w:rsid w:val="00D438BF"/>
    <w:rsid w:val="00D53A57"/>
    <w:rsid w:val="00D54872"/>
    <w:rsid w:val="00D55B42"/>
    <w:rsid w:val="00DD3BCE"/>
    <w:rsid w:val="00DE06BB"/>
    <w:rsid w:val="00DE4FC0"/>
    <w:rsid w:val="00E1551D"/>
    <w:rsid w:val="00E16370"/>
    <w:rsid w:val="00E21FE8"/>
    <w:rsid w:val="00E363A6"/>
    <w:rsid w:val="00E71EF4"/>
    <w:rsid w:val="00E86471"/>
    <w:rsid w:val="00E9688E"/>
    <w:rsid w:val="00EA1C86"/>
    <w:rsid w:val="00EA4922"/>
    <w:rsid w:val="00EA547F"/>
    <w:rsid w:val="00EB2E66"/>
    <w:rsid w:val="00EC0FEF"/>
    <w:rsid w:val="00ED0253"/>
    <w:rsid w:val="00EE142D"/>
    <w:rsid w:val="00EF3D8E"/>
    <w:rsid w:val="00F063BC"/>
    <w:rsid w:val="00F14F93"/>
    <w:rsid w:val="00F15667"/>
    <w:rsid w:val="00F343C7"/>
    <w:rsid w:val="00F519A1"/>
    <w:rsid w:val="00F60224"/>
    <w:rsid w:val="00F62AAB"/>
    <w:rsid w:val="00F74BB5"/>
    <w:rsid w:val="00F7763C"/>
    <w:rsid w:val="00F9165B"/>
    <w:rsid w:val="00F92D94"/>
    <w:rsid w:val="00FB6650"/>
    <w:rsid w:val="00FD2F26"/>
    <w:rsid w:val="00FE1A7D"/>
    <w:rsid w:val="00FE5F9C"/>
    <w:rsid w:val="00FE6988"/>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C0E3"/>
  <w15:docId w15:val="{03FCDE95-418D-1D46-9AE3-40CD4537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
    <w:basedOn w:val="Normal"/>
    <w:link w:val="ListParagraphChar"/>
    <w:uiPriority w:val="34"/>
    <w:qFormat/>
    <w:rsid w:val="00C45EA6"/>
    <w:pPr>
      <w:spacing w:after="160" w:line="259" w:lineRule="auto"/>
      <w:ind w:left="720"/>
      <w:contextualSpacing/>
    </w:pPr>
    <w:rPr>
      <w:rFonts w:eastAsiaTheme="minorHAnsi"/>
      <w:lang w:val="en-US" w:eastAsia="en-US"/>
    </w:rPr>
  </w:style>
  <w:style w:type="table" w:styleId="TableGrid">
    <w:name w:val="Table Grid"/>
    <w:basedOn w:val="TableNormal"/>
    <w:uiPriority w:val="39"/>
    <w:rsid w:val="00C45EA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5EA6"/>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C45EA6"/>
    <w:rPr>
      <w:rFonts w:eastAsiaTheme="minorHAnsi"/>
      <w:sz w:val="20"/>
      <w:szCs w:val="20"/>
      <w:lang w:val="en-US" w:eastAsia="en-US"/>
    </w:rPr>
  </w:style>
  <w:style w:type="paragraph" w:styleId="Header">
    <w:name w:val="header"/>
    <w:basedOn w:val="Normal"/>
    <w:link w:val="HeaderChar"/>
    <w:uiPriority w:val="99"/>
    <w:unhideWhenUsed/>
    <w:rsid w:val="000033C1"/>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0033C1"/>
    <w:rPr>
      <w:rFonts w:eastAsiaTheme="minorHAnsi"/>
      <w:lang w:val="en-US" w:eastAsia="en-US"/>
    </w:rPr>
  </w:style>
  <w:style w:type="paragraph" w:styleId="Caption">
    <w:name w:val="caption"/>
    <w:basedOn w:val="Normal"/>
    <w:next w:val="Normal"/>
    <w:uiPriority w:val="35"/>
    <w:unhideWhenUsed/>
    <w:qFormat/>
    <w:rsid w:val="000033C1"/>
    <w:pPr>
      <w:spacing w:after="0"/>
      <w:jc w:val="both"/>
    </w:pPr>
    <w:rPr>
      <w:rFonts w:ascii="Arial" w:eastAsia="Times New Roman" w:hAnsi="Arial" w:cs="Times New Roman"/>
      <w:b/>
      <w:bCs/>
      <w:sz w:val="20"/>
      <w:szCs w:val="20"/>
      <w:lang w:val="en-US" w:eastAsia="en-US"/>
    </w:rPr>
  </w:style>
  <w:style w:type="paragraph" w:styleId="NormalWeb">
    <w:name w:val="Normal (Web)"/>
    <w:basedOn w:val="Normal"/>
    <w:uiPriority w:val="99"/>
    <w:unhideWhenUsed/>
    <w:rsid w:val="00BB3D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ighlight">
    <w:name w:val="highlight"/>
    <w:basedOn w:val="DefaultParagraphFont"/>
    <w:rsid w:val="00BB3D70"/>
  </w:style>
  <w:style w:type="table" w:customStyle="1" w:styleId="TableGrid1">
    <w:name w:val="Table Grid1"/>
    <w:basedOn w:val="TableNormal"/>
    <w:next w:val="TableGrid"/>
    <w:uiPriority w:val="39"/>
    <w:rsid w:val="005C71BC"/>
    <w:pPr>
      <w:spacing w:after="120"/>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DBD"/>
    <w:rPr>
      <w:color w:val="0000FF" w:themeColor="hyperlink"/>
      <w:u w:val="single"/>
    </w:rPr>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846DBD"/>
    <w:rPr>
      <w:rFonts w:eastAsiaTheme="minorHAnsi"/>
      <w:lang w:val="en-US" w:eastAsia="en-US"/>
    </w:rPr>
  </w:style>
  <w:style w:type="character" w:styleId="UnresolvedMention">
    <w:name w:val="Unresolved Mention"/>
    <w:basedOn w:val="DefaultParagraphFont"/>
    <w:uiPriority w:val="99"/>
    <w:semiHidden/>
    <w:unhideWhenUsed/>
    <w:rsid w:val="00502BE1"/>
    <w:rPr>
      <w:color w:val="605E5C"/>
      <w:shd w:val="clear" w:color="auto" w:fill="E1DFDD"/>
    </w:rPr>
  </w:style>
  <w:style w:type="paragraph" w:styleId="FootnoteText">
    <w:name w:val="footnote text"/>
    <w:basedOn w:val="Normal"/>
    <w:link w:val="FootnoteTextChar"/>
    <w:uiPriority w:val="99"/>
    <w:semiHidden/>
    <w:unhideWhenUsed/>
    <w:rsid w:val="00B2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F0F"/>
    <w:rPr>
      <w:sz w:val="20"/>
      <w:szCs w:val="20"/>
    </w:rPr>
  </w:style>
  <w:style w:type="character" w:styleId="FootnoteReference">
    <w:name w:val="footnote reference"/>
    <w:basedOn w:val="DefaultParagraphFont"/>
    <w:uiPriority w:val="99"/>
    <w:semiHidden/>
    <w:unhideWhenUsed/>
    <w:rsid w:val="00B20F0F"/>
    <w:rPr>
      <w:vertAlign w:val="superscript"/>
    </w:rPr>
  </w:style>
  <w:style w:type="paragraph" w:styleId="BodyText">
    <w:name w:val="Body Text"/>
    <w:basedOn w:val="Normal"/>
    <w:link w:val="BodyTextChar"/>
    <w:semiHidden/>
    <w:rsid w:val="003B65FC"/>
    <w:pPr>
      <w:spacing w:after="0" w:line="240" w:lineRule="auto"/>
      <w:jc w:val="center"/>
    </w:pPr>
    <w:rPr>
      <w:rFonts w:ascii="Arial Mon" w:eastAsia="Times New Roman" w:hAnsi="Arial Mon" w:cs="Times New Roman"/>
      <w:b/>
      <w:bCs/>
      <w:sz w:val="24"/>
      <w:szCs w:val="24"/>
      <w:lang w:val="en-US" w:eastAsia="en-US"/>
    </w:rPr>
  </w:style>
  <w:style w:type="character" w:customStyle="1" w:styleId="BodyTextChar">
    <w:name w:val="Body Text Char"/>
    <w:basedOn w:val="DefaultParagraphFont"/>
    <w:link w:val="BodyText"/>
    <w:semiHidden/>
    <w:rsid w:val="003B65FC"/>
    <w:rPr>
      <w:rFonts w:ascii="Arial Mon" w:eastAsia="Times New Roman" w:hAnsi="Arial Mo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76795">
      <w:bodyDiv w:val="1"/>
      <w:marLeft w:val="0"/>
      <w:marRight w:val="0"/>
      <w:marTop w:val="0"/>
      <w:marBottom w:val="0"/>
      <w:divBdr>
        <w:top w:val="none" w:sz="0" w:space="0" w:color="auto"/>
        <w:left w:val="none" w:sz="0" w:space="0" w:color="auto"/>
        <w:bottom w:val="none" w:sz="0" w:space="0" w:color="auto"/>
        <w:right w:val="none" w:sz="0" w:space="0" w:color="auto"/>
      </w:divBdr>
    </w:div>
    <w:div w:id="295532599">
      <w:bodyDiv w:val="1"/>
      <w:marLeft w:val="0"/>
      <w:marRight w:val="0"/>
      <w:marTop w:val="0"/>
      <w:marBottom w:val="0"/>
      <w:divBdr>
        <w:top w:val="none" w:sz="0" w:space="0" w:color="auto"/>
        <w:left w:val="none" w:sz="0" w:space="0" w:color="auto"/>
        <w:bottom w:val="none" w:sz="0" w:space="0" w:color="auto"/>
        <w:right w:val="none" w:sz="0" w:space="0" w:color="auto"/>
      </w:divBdr>
      <w:divsChild>
        <w:div w:id="1457527557">
          <w:marLeft w:val="0"/>
          <w:marRight w:val="0"/>
          <w:marTop w:val="0"/>
          <w:marBottom w:val="0"/>
          <w:divBdr>
            <w:top w:val="none" w:sz="0" w:space="0" w:color="auto"/>
            <w:left w:val="none" w:sz="0" w:space="0" w:color="auto"/>
            <w:bottom w:val="none" w:sz="0" w:space="0" w:color="auto"/>
            <w:right w:val="none" w:sz="0" w:space="0" w:color="auto"/>
          </w:divBdr>
          <w:divsChild>
            <w:div w:id="1416124194">
              <w:marLeft w:val="0"/>
              <w:marRight w:val="0"/>
              <w:marTop w:val="0"/>
              <w:marBottom w:val="0"/>
              <w:divBdr>
                <w:top w:val="none" w:sz="0" w:space="0" w:color="auto"/>
                <w:left w:val="none" w:sz="0" w:space="0" w:color="auto"/>
                <w:bottom w:val="none" w:sz="0" w:space="0" w:color="auto"/>
                <w:right w:val="none" w:sz="0" w:space="0" w:color="auto"/>
              </w:divBdr>
              <w:divsChild>
                <w:div w:id="2029678452">
                  <w:marLeft w:val="0"/>
                  <w:marRight w:val="0"/>
                  <w:marTop w:val="0"/>
                  <w:marBottom w:val="0"/>
                  <w:divBdr>
                    <w:top w:val="none" w:sz="0" w:space="0" w:color="auto"/>
                    <w:left w:val="none" w:sz="0" w:space="0" w:color="auto"/>
                    <w:bottom w:val="none" w:sz="0" w:space="0" w:color="auto"/>
                    <w:right w:val="none" w:sz="0" w:space="0" w:color="auto"/>
                  </w:divBdr>
                  <w:divsChild>
                    <w:div w:id="19137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4881">
      <w:bodyDiv w:val="1"/>
      <w:marLeft w:val="0"/>
      <w:marRight w:val="0"/>
      <w:marTop w:val="0"/>
      <w:marBottom w:val="0"/>
      <w:divBdr>
        <w:top w:val="none" w:sz="0" w:space="0" w:color="auto"/>
        <w:left w:val="none" w:sz="0" w:space="0" w:color="auto"/>
        <w:bottom w:val="none" w:sz="0" w:space="0" w:color="auto"/>
        <w:right w:val="none" w:sz="0" w:space="0" w:color="auto"/>
      </w:divBdr>
      <w:divsChild>
        <w:div w:id="1534926694">
          <w:marLeft w:val="0"/>
          <w:marRight w:val="0"/>
          <w:marTop w:val="0"/>
          <w:marBottom w:val="0"/>
          <w:divBdr>
            <w:top w:val="none" w:sz="0" w:space="0" w:color="auto"/>
            <w:left w:val="none" w:sz="0" w:space="0" w:color="auto"/>
            <w:bottom w:val="none" w:sz="0" w:space="0" w:color="auto"/>
            <w:right w:val="none" w:sz="0" w:space="0" w:color="auto"/>
          </w:divBdr>
          <w:divsChild>
            <w:div w:id="483469824">
              <w:marLeft w:val="0"/>
              <w:marRight w:val="0"/>
              <w:marTop w:val="0"/>
              <w:marBottom w:val="0"/>
              <w:divBdr>
                <w:top w:val="none" w:sz="0" w:space="0" w:color="auto"/>
                <w:left w:val="none" w:sz="0" w:space="0" w:color="auto"/>
                <w:bottom w:val="none" w:sz="0" w:space="0" w:color="auto"/>
                <w:right w:val="none" w:sz="0" w:space="0" w:color="auto"/>
              </w:divBdr>
              <w:divsChild>
                <w:div w:id="1818493466">
                  <w:marLeft w:val="0"/>
                  <w:marRight w:val="0"/>
                  <w:marTop w:val="0"/>
                  <w:marBottom w:val="0"/>
                  <w:divBdr>
                    <w:top w:val="none" w:sz="0" w:space="0" w:color="auto"/>
                    <w:left w:val="none" w:sz="0" w:space="0" w:color="auto"/>
                    <w:bottom w:val="none" w:sz="0" w:space="0" w:color="auto"/>
                    <w:right w:val="none" w:sz="0" w:space="0" w:color="auto"/>
                  </w:divBdr>
                  <w:divsChild>
                    <w:div w:id="17795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8934">
      <w:bodyDiv w:val="1"/>
      <w:marLeft w:val="0"/>
      <w:marRight w:val="0"/>
      <w:marTop w:val="0"/>
      <w:marBottom w:val="0"/>
      <w:divBdr>
        <w:top w:val="none" w:sz="0" w:space="0" w:color="auto"/>
        <w:left w:val="none" w:sz="0" w:space="0" w:color="auto"/>
        <w:bottom w:val="none" w:sz="0" w:space="0" w:color="auto"/>
        <w:right w:val="none" w:sz="0" w:space="0" w:color="auto"/>
      </w:divBdr>
    </w:div>
    <w:div w:id="586228530">
      <w:bodyDiv w:val="1"/>
      <w:marLeft w:val="0"/>
      <w:marRight w:val="0"/>
      <w:marTop w:val="0"/>
      <w:marBottom w:val="0"/>
      <w:divBdr>
        <w:top w:val="none" w:sz="0" w:space="0" w:color="auto"/>
        <w:left w:val="none" w:sz="0" w:space="0" w:color="auto"/>
        <w:bottom w:val="none" w:sz="0" w:space="0" w:color="auto"/>
        <w:right w:val="none" w:sz="0" w:space="0" w:color="auto"/>
      </w:divBdr>
    </w:div>
    <w:div w:id="640841624">
      <w:bodyDiv w:val="1"/>
      <w:marLeft w:val="0"/>
      <w:marRight w:val="0"/>
      <w:marTop w:val="0"/>
      <w:marBottom w:val="0"/>
      <w:divBdr>
        <w:top w:val="none" w:sz="0" w:space="0" w:color="auto"/>
        <w:left w:val="none" w:sz="0" w:space="0" w:color="auto"/>
        <w:bottom w:val="none" w:sz="0" w:space="0" w:color="auto"/>
        <w:right w:val="none" w:sz="0" w:space="0" w:color="auto"/>
      </w:divBdr>
    </w:div>
    <w:div w:id="684402917">
      <w:bodyDiv w:val="1"/>
      <w:marLeft w:val="0"/>
      <w:marRight w:val="0"/>
      <w:marTop w:val="0"/>
      <w:marBottom w:val="0"/>
      <w:divBdr>
        <w:top w:val="none" w:sz="0" w:space="0" w:color="auto"/>
        <w:left w:val="none" w:sz="0" w:space="0" w:color="auto"/>
        <w:bottom w:val="none" w:sz="0" w:space="0" w:color="auto"/>
        <w:right w:val="none" w:sz="0" w:space="0" w:color="auto"/>
      </w:divBdr>
    </w:div>
    <w:div w:id="735931327">
      <w:bodyDiv w:val="1"/>
      <w:marLeft w:val="0"/>
      <w:marRight w:val="0"/>
      <w:marTop w:val="0"/>
      <w:marBottom w:val="0"/>
      <w:divBdr>
        <w:top w:val="none" w:sz="0" w:space="0" w:color="auto"/>
        <w:left w:val="none" w:sz="0" w:space="0" w:color="auto"/>
        <w:bottom w:val="none" w:sz="0" w:space="0" w:color="auto"/>
        <w:right w:val="none" w:sz="0" w:space="0" w:color="auto"/>
      </w:divBdr>
    </w:div>
    <w:div w:id="942960523">
      <w:bodyDiv w:val="1"/>
      <w:marLeft w:val="0"/>
      <w:marRight w:val="0"/>
      <w:marTop w:val="0"/>
      <w:marBottom w:val="0"/>
      <w:divBdr>
        <w:top w:val="none" w:sz="0" w:space="0" w:color="auto"/>
        <w:left w:val="none" w:sz="0" w:space="0" w:color="auto"/>
        <w:bottom w:val="none" w:sz="0" w:space="0" w:color="auto"/>
        <w:right w:val="none" w:sz="0" w:space="0" w:color="auto"/>
      </w:divBdr>
    </w:div>
    <w:div w:id="1129935668">
      <w:bodyDiv w:val="1"/>
      <w:marLeft w:val="0"/>
      <w:marRight w:val="0"/>
      <w:marTop w:val="0"/>
      <w:marBottom w:val="0"/>
      <w:divBdr>
        <w:top w:val="none" w:sz="0" w:space="0" w:color="auto"/>
        <w:left w:val="none" w:sz="0" w:space="0" w:color="auto"/>
        <w:bottom w:val="none" w:sz="0" w:space="0" w:color="auto"/>
        <w:right w:val="none" w:sz="0" w:space="0" w:color="auto"/>
      </w:divBdr>
    </w:div>
    <w:div w:id="1280449283">
      <w:bodyDiv w:val="1"/>
      <w:marLeft w:val="0"/>
      <w:marRight w:val="0"/>
      <w:marTop w:val="0"/>
      <w:marBottom w:val="0"/>
      <w:divBdr>
        <w:top w:val="none" w:sz="0" w:space="0" w:color="auto"/>
        <w:left w:val="none" w:sz="0" w:space="0" w:color="auto"/>
        <w:bottom w:val="none" w:sz="0" w:space="0" w:color="auto"/>
        <w:right w:val="none" w:sz="0" w:space="0" w:color="auto"/>
      </w:divBdr>
    </w:div>
    <w:div w:id="1300303565">
      <w:bodyDiv w:val="1"/>
      <w:marLeft w:val="0"/>
      <w:marRight w:val="0"/>
      <w:marTop w:val="0"/>
      <w:marBottom w:val="0"/>
      <w:divBdr>
        <w:top w:val="none" w:sz="0" w:space="0" w:color="auto"/>
        <w:left w:val="none" w:sz="0" w:space="0" w:color="auto"/>
        <w:bottom w:val="none" w:sz="0" w:space="0" w:color="auto"/>
        <w:right w:val="none" w:sz="0" w:space="0" w:color="auto"/>
      </w:divBdr>
    </w:div>
    <w:div w:id="1339237610">
      <w:bodyDiv w:val="1"/>
      <w:marLeft w:val="0"/>
      <w:marRight w:val="0"/>
      <w:marTop w:val="0"/>
      <w:marBottom w:val="0"/>
      <w:divBdr>
        <w:top w:val="none" w:sz="0" w:space="0" w:color="auto"/>
        <w:left w:val="none" w:sz="0" w:space="0" w:color="auto"/>
        <w:bottom w:val="none" w:sz="0" w:space="0" w:color="auto"/>
        <w:right w:val="none" w:sz="0" w:space="0" w:color="auto"/>
      </w:divBdr>
      <w:divsChild>
        <w:div w:id="2043088826">
          <w:marLeft w:val="0"/>
          <w:marRight w:val="0"/>
          <w:marTop w:val="0"/>
          <w:marBottom w:val="0"/>
          <w:divBdr>
            <w:top w:val="none" w:sz="0" w:space="0" w:color="auto"/>
            <w:left w:val="none" w:sz="0" w:space="0" w:color="auto"/>
            <w:bottom w:val="none" w:sz="0" w:space="0" w:color="auto"/>
            <w:right w:val="none" w:sz="0" w:space="0" w:color="auto"/>
          </w:divBdr>
          <w:divsChild>
            <w:div w:id="1392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6574">
      <w:bodyDiv w:val="1"/>
      <w:marLeft w:val="0"/>
      <w:marRight w:val="0"/>
      <w:marTop w:val="0"/>
      <w:marBottom w:val="0"/>
      <w:divBdr>
        <w:top w:val="none" w:sz="0" w:space="0" w:color="auto"/>
        <w:left w:val="none" w:sz="0" w:space="0" w:color="auto"/>
        <w:bottom w:val="none" w:sz="0" w:space="0" w:color="auto"/>
        <w:right w:val="none" w:sz="0" w:space="0" w:color="auto"/>
      </w:divBdr>
    </w:div>
    <w:div w:id="1579947251">
      <w:bodyDiv w:val="1"/>
      <w:marLeft w:val="0"/>
      <w:marRight w:val="0"/>
      <w:marTop w:val="0"/>
      <w:marBottom w:val="0"/>
      <w:divBdr>
        <w:top w:val="none" w:sz="0" w:space="0" w:color="auto"/>
        <w:left w:val="none" w:sz="0" w:space="0" w:color="auto"/>
        <w:bottom w:val="none" w:sz="0" w:space="0" w:color="auto"/>
        <w:right w:val="none" w:sz="0" w:space="0" w:color="auto"/>
      </w:divBdr>
      <w:divsChild>
        <w:div w:id="866522847">
          <w:marLeft w:val="0"/>
          <w:marRight w:val="0"/>
          <w:marTop w:val="0"/>
          <w:marBottom w:val="0"/>
          <w:divBdr>
            <w:top w:val="none" w:sz="0" w:space="0" w:color="auto"/>
            <w:left w:val="none" w:sz="0" w:space="0" w:color="auto"/>
            <w:bottom w:val="none" w:sz="0" w:space="0" w:color="auto"/>
            <w:right w:val="none" w:sz="0" w:space="0" w:color="auto"/>
          </w:divBdr>
          <w:divsChild>
            <w:div w:id="415442734">
              <w:marLeft w:val="0"/>
              <w:marRight w:val="0"/>
              <w:marTop w:val="0"/>
              <w:marBottom w:val="0"/>
              <w:divBdr>
                <w:top w:val="none" w:sz="0" w:space="0" w:color="auto"/>
                <w:left w:val="none" w:sz="0" w:space="0" w:color="auto"/>
                <w:bottom w:val="none" w:sz="0" w:space="0" w:color="auto"/>
                <w:right w:val="none" w:sz="0" w:space="0" w:color="auto"/>
              </w:divBdr>
              <w:divsChild>
                <w:div w:id="1894537089">
                  <w:marLeft w:val="0"/>
                  <w:marRight w:val="0"/>
                  <w:marTop w:val="0"/>
                  <w:marBottom w:val="0"/>
                  <w:divBdr>
                    <w:top w:val="none" w:sz="0" w:space="0" w:color="auto"/>
                    <w:left w:val="none" w:sz="0" w:space="0" w:color="auto"/>
                    <w:bottom w:val="none" w:sz="0" w:space="0" w:color="auto"/>
                    <w:right w:val="none" w:sz="0" w:space="0" w:color="auto"/>
                  </w:divBdr>
                  <w:divsChild>
                    <w:div w:id="310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5415">
          <w:marLeft w:val="0"/>
          <w:marRight w:val="0"/>
          <w:marTop w:val="0"/>
          <w:marBottom w:val="0"/>
          <w:divBdr>
            <w:top w:val="none" w:sz="0" w:space="0" w:color="auto"/>
            <w:left w:val="none" w:sz="0" w:space="0" w:color="auto"/>
            <w:bottom w:val="none" w:sz="0" w:space="0" w:color="auto"/>
            <w:right w:val="none" w:sz="0" w:space="0" w:color="auto"/>
          </w:divBdr>
          <w:divsChild>
            <w:div w:id="233512674">
              <w:marLeft w:val="0"/>
              <w:marRight w:val="0"/>
              <w:marTop w:val="0"/>
              <w:marBottom w:val="0"/>
              <w:divBdr>
                <w:top w:val="none" w:sz="0" w:space="0" w:color="auto"/>
                <w:left w:val="none" w:sz="0" w:space="0" w:color="auto"/>
                <w:bottom w:val="none" w:sz="0" w:space="0" w:color="auto"/>
                <w:right w:val="none" w:sz="0" w:space="0" w:color="auto"/>
              </w:divBdr>
              <w:divsChild>
                <w:div w:id="792938688">
                  <w:marLeft w:val="0"/>
                  <w:marRight w:val="0"/>
                  <w:marTop w:val="0"/>
                  <w:marBottom w:val="0"/>
                  <w:divBdr>
                    <w:top w:val="none" w:sz="0" w:space="0" w:color="auto"/>
                    <w:left w:val="none" w:sz="0" w:space="0" w:color="auto"/>
                    <w:bottom w:val="none" w:sz="0" w:space="0" w:color="auto"/>
                    <w:right w:val="none" w:sz="0" w:space="0" w:color="auto"/>
                  </w:divBdr>
                  <w:divsChild>
                    <w:div w:id="1765422318">
                      <w:marLeft w:val="0"/>
                      <w:marRight w:val="0"/>
                      <w:marTop w:val="0"/>
                      <w:marBottom w:val="0"/>
                      <w:divBdr>
                        <w:top w:val="none" w:sz="0" w:space="0" w:color="auto"/>
                        <w:left w:val="none" w:sz="0" w:space="0" w:color="auto"/>
                        <w:bottom w:val="none" w:sz="0" w:space="0" w:color="auto"/>
                        <w:right w:val="none" w:sz="0" w:space="0" w:color="auto"/>
                      </w:divBdr>
                    </w:div>
                  </w:divsChild>
                </w:div>
                <w:div w:id="256980625">
                  <w:marLeft w:val="0"/>
                  <w:marRight w:val="0"/>
                  <w:marTop w:val="0"/>
                  <w:marBottom w:val="0"/>
                  <w:divBdr>
                    <w:top w:val="none" w:sz="0" w:space="0" w:color="auto"/>
                    <w:left w:val="none" w:sz="0" w:space="0" w:color="auto"/>
                    <w:bottom w:val="none" w:sz="0" w:space="0" w:color="auto"/>
                    <w:right w:val="none" w:sz="0" w:space="0" w:color="auto"/>
                  </w:divBdr>
                  <w:divsChild>
                    <w:div w:id="123042148">
                      <w:marLeft w:val="0"/>
                      <w:marRight w:val="0"/>
                      <w:marTop w:val="0"/>
                      <w:marBottom w:val="0"/>
                      <w:divBdr>
                        <w:top w:val="none" w:sz="0" w:space="0" w:color="auto"/>
                        <w:left w:val="none" w:sz="0" w:space="0" w:color="auto"/>
                        <w:bottom w:val="none" w:sz="0" w:space="0" w:color="auto"/>
                        <w:right w:val="none" w:sz="0" w:space="0" w:color="auto"/>
                      </w:divBdr>
                    </w:div>
                  </w:divsChild>
                </w:div>
                <w:div w:id="721249060">
                  <w:marLeft w:val="0"/>
                  <w:marRight w:val="0"/>
                  <w:marTop w:val="0"/>
                  <w:marBottom w:val="0"/>
                  <w:divBdr>
                    <w:top w:val="none" w:sz="0" w:space="0" w:color="auto"/>
                    <w:left w:val="none" w:sz="0" w:space="0" w:color="auto"/>
                    <w:bottom w:val="none" w:sz="0" w:space="0" w:color="auto"/>
                    <w:right w:val="none" w:sz="0" w:space="0" w:color="auto"/>
                  </w:divBdr>
                  <w:divsChild>
                    <w:div w:id="17392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25653">
          <w:marLeft w:val="0"/>
          <w:marRight w:val="0"/>
          <w:marTop w:val="0"/>
          <w:marBottom w:val="0"/>
          <w:divBdr>
            <w:top w:val="none" w:sz="0" w:space="0" w:color="auto"/>
            <w:left w:val="none" w:sz="0" w:space="0" w:color="auto"/>
            <w:bottom w:val="none" w:sz="0" w:space="0" w:color="auto"/>
            <w:right w:val="none" w:sz="0" w:space="0" w:color="auto"/>
          </w:divBdr>
          <w:divsChild>
            <w:div w:id="893931886">
              <w:marLeft w:val="0"/>
              <w:marRight w:val="0"/>
              <w:marTop w:val="0"/>
              <w:marBottom w:val="0"/>
              <w:divBdr>
                <w:top w:val="none" w:sz="0" w:space="0" w:color="auto"/>
                <w:left w:val="none" w:sz="0" w:space="0" w:color="auto"/>
                <w:bottom w:val="none" w:sz="0" w:space="0" w:color="auto"/>
                <w:right w:val="none" w:sz="0" w:space="0" w:color="auto"/>
              </w:divBdr>
              <w:divsChild>
                <w:div w:id="28455834">
                  <w:marLeft w:val="0"/>
                  <w:marRight w:val="0"/>
                  <w:marTop w:val="0"/>
                  <w:marBottom w:val="0"/>
                  <w:divBdr>
                    <w:top w:val="none" w:sz="0" w:space="0" w:color="auto"/>
                    <w:left w:val="none" w:sz="0" w:space="0" w:color="auto"/>
                    <w:bottom w:val="none" w:sz="0" w:space="0" w:color="auto"/>
                    <w:right w:val="none" w:sz="0" w:space="0" w:color="auto"/>
                  </w:divBdr>
                  <w:divsChild>
                    <w:div w:id="1099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4174">
      <w:bodyDiv w:val="1"/>
      <w:marLeft w:val="0"/>
      <w:marRight w:val="0"/>
      <w:marTop w:val="0"/>
      <w:marBottom w:val="0"/>
      <w:divBdr>
        <w:top w:val="none" w:sz="0" w:space="0" w:color="auto"/>
        <w:left w:val="none" w:sz="0" w:space="0" w:color="auto"/>
        <w:bottom w:val="none" w:sz="0" w:space="0" w:color="auto"/>
        <w:right w:val="none" w:sz="0" w:space="0" w:color="auto"/>
      </w:divBdr>
    </w:div>
    <w:div w:id="1721979555">
      <w:bodyDiv w:val="1"/>
      <w:marLeft w:val="0"/>
      <w:marRight w:val="0"/>
      <w:marTop w:val="0"/>
      <w:marBottom w:val="0"/>
      <w:divBdr>
        <w:top w:val="none" w:sz="0" w:space="0" w:color="auto"/>
        <w:left w:val="none" w:sz="0" w:space="0" w:color="auto"/>
        <w:bottom w:val="none" w:sz="0" w:space="0" w:color="auto"/>
        <w:right w:val="none" w:sz="0" w:space="0" w:color="auto"/>
      </w:divBdr>
    </w:div>
    <w:div w:id="19213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singapore.gov.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CF42-F9CF-AA41-A91B-26879DFA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moluk molor</dc:creator>
  <cp:lastModifiedBy>Microsoft Office User</cp:lastModifiedBy>
  <cp:revision>2</cp:revision>
  <dcterms:created xsi:type="dcterms:W3CDTF">2022-05-20T08:39:00Z</dcterms:created>
  <dcterms:modified xsi:type="dcterms:W3CDTF">2022-05-20T08:39:00Z</dcterms:modified>
</cp:coreProperties>
</file>