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ED39" w14:textId="77777777" w:rsidR="005708D6" w:rsidRPr="00B8550E" w:rsidRDefault="005708D6" w:rsidP="005708D6">
      <w:pPr>
        <w:jc w:val="center"/>
        <w:rPr>
          <w:rFonts w:eastAsia="Times New Roman"/>
          <w:b/>
          <w:bCs/>
          <w:szCs w:val="24"/>
          <w:lang w:val="mn-MN"/>
        </w:rPr>
      </w:pPr>
    </w:p>
    <w:p w14:paraId="644E967F" w14:textId="77777777" w:rsidR="005708D6" w:rsidRPr="00B8550E" w:rsidRDefault="005708D6" w:rsidP="005708D6">
      <w:pPr>
        <w:jc w:val="center"/>
        <w:rPr>
          <w:rFonts w:eastAsia="Times New Roman"/>
          <w:b/>
          <w:bCs/>
          <w:szCs w:val="24"/>
          <w:lang w:val="mn-MN"/>
        </w:rPr>
      </w:pPr>
    </w:p>
    <w:p w14:paraId="35F06A77" w14:textId="77777777" w:rsidR="005708D6" w:rsidRPr="00B8550E" w:rsidRDefault="005708D6" w:rsidP="005708D6">
      <w:pPr>
        <w:jc w:val="center"/>
        <w:rPr>
          <w:rFonts w:eastAsia="Times New Roman"/>
          <w:b/>
          <w:bCs/>
          <w:szCs w:val="24"/>
          <w:lang w:val="mn-MN"/>
        </w:rPr>
      </w:pPr>
    </w:p>
    <w:p w14:paraId="63313962" w14:textId="77777777" w:rsidR="005708D6" w:rsidRPr="00B8550E" w:rsidRDefault="005708D6" w:rsidP="005708D6">
      <w:pPr>
        <w:jc w:val="center"/>
        <w:rPr>
          <w:rFonts w:eastAsia="Times New Roman"/>
          <w:b/>
          <w:bCs/>
          <w:szCs w:val="24"/>
          <w:lang w:val="mn-MN"/>
        </w:rPr>
      </w:pPr>
    </w:p>
    <w:p w14:paraId="727362DA" w14:textId="77777777" w:rsidR="005708D6" w:rsidRPr="00B8550E" w:rsidRDefault="005708D6" w:rsidP="005708D6">
      <w:pPr>
        <w:jc w:val="center"/>
        <w:rPr>
          <w:rFonts w:eastAsia="Times New Roman"/>
          <w:b/>
          <w:bCs/>
          <w:szCs w:val="24"/>
          <w:lang w:val="mn-MN"/>
        </w:rPr>
      </w:pPr>
    </w:p>
    <w:p w14:paraId="4FA447DF" w14:textId="77777777" w:rsidR="005708D6" w:rsidRPr="00B8550E" w:rsidRDefault="005708D6" w:rsidP="005708D6">
      <w:pPr>
        <w:jc w:val="center"/>
        <w:rPr>
          <w:rFonts w:eastAsia="Times New Roman"/>
          <w:b/>
          <w:bCs/>
          <w:szCs w:val="24"/>
          <w:lang w:val="mn-MN"/>
        </w:rPr>
      </w:pPr>
    </w:p>
    <w:p w14:paraId="6C660775" w14:textId="77777777" w:rsidR="005708D6" w:rsidRPr="00B8550E" w:rsidRDefault="005708D6" w:rsidP="005708D6">
      <w:pPr>
        <w:jc w:val="center"/>
        <w:rPr>
          <w:rFonts w:eastAsia="Times New Roman"/>
          <w:b/>
          <w:bCs/>
          <w:szCs w:val="24"/>
          <w:lang w:val="mn-MN"/>
        </w:rPr>
      </w:pPr>
    </w:p>
    <w:p w14:paraId="2138FE5B" w14:textId="77777777" w:rsidR="005708D6" w:rsidRPr="00B8550E" w:rsidRDefault="005708D6" w:rsidP="005708D6">
      <w:pPr>
        <w:jc w:val="center"/>
        <w:rPr>
          <w:rFonts w:eastAsia="Times New Roman"/>
          <w:b/>
          <w:bCs/>
          <w:szCs w:val="24"/>
          <w:lang w:val="mn-MN"/>
        </w:rPr>
      </w:pPr>
    </w:p>
    <w:p w14:paraId="22829D70" w14:textId="77777777" w:rsidR="005708D6" w:rsidRPr="00B8550E" w:rsidRDefault="005708D6" w:rsidP="005708D6">
      <w:pPr>
        <w:jc w:val="center"/>
        <w:rPr>
          <w:rFonts w:eastAsia="Times New Roman"/>
          <w:b/>
          <w:bCs/>
          <w:szCs w:val="24"/>
          <w:lang w:val="mn-MN"/>
        </w:rPr>
      </w:pPr>
    </w:p>
    <w:p w14:paraId="07DE83E5" w14:textId="77777777" w:rsidR="005708D6" w:rsidRPr="00B8550E" w:rsidRDefault="005708D6" w:rsidP="005708D6">
      <w:pPr>
        <w:jc w:val="center"/>
        <w:rPr>
          <w:rFonts w:eastAsia="Times New Roman"/>
          <w:b/>
          <w:bCs/>
          <w:szCs w:val="24"/>
          <w:lang w:val="mn-MN"/>
        </w:rPr>
      </w:pPr>
    </w:p>
    <w:p w14:paraId="7E769020" w14:textId="77777777" w:rsidR="005708D6" w:rsidRPr="00B8550E" w:rsidRDefault="005708D6" w:rsidP="005708D6">
      <w:pPr>
        <w:jc w:val="center"/>
        <w:rPr>
          <w:rFonts w:eastAsia="Times New Roman"/>
          <w:b/>
          <w:bCs/>
          <w:szCs w:val="24"/>
          <w:lang w:val="mn-MN"/>
        </w:rPr>
      </w:pPr>
    </w:p>
    <w:p w14:paraId="258414B6" w14:textId="77777777" w:rsidR="005708D6" w:rsidRPr="00B8550E" w:rsidRDefault="005708D6" w:rsidP="005708D6">
      <w:pPr>
        <w:jc w:val="center"/>
        <w:rPr>
          <w:rFonts w:eastAsia="Times New Roman"/>
          <w:b/>
          <w:bCs/>
          <w:szCs w:val="24"/>
          <w:lang w:val="mn-MN"/>
        </w:rPr>
      </w:pPr>
    </w:p>
    <w:p w14:paraId="571B51F9" w14:textId="77777777" w:rsidR="005708D6" w:rsidRPr="00B8550E" w:rsidRDefault="005708D6" w:rsidP="005708D6">
      <w:pPr>
        <w:jc w:val="center"/>
        <w:rPr>
          <w:rFonts w:eastAsia="Times New Roman"/>
          <w:b/>
          <w:bCs/>
          <w:szCs w:val="24"/>
          <w:lang w:val="mn-MN"/>
        </w:rPr>
      </w:pPr>
    </w:p>
    <w:p w14:paraId="3AEB2BD4" w14:textId="77777777" w:rsidR="005708D6" w:rsidRPr="00B8550E" w:rsidRDefault="005708D6" w:rsidP="005708D6">
      <w:pPr>
        <w:jc w:val="center"/>
        <w:rPr>
          <w:rFonts w:eastAsia="Times New Roman"/>
          <w:b/>
          <w:bCs/>
          <w:szCs w:val="24"/>
          <w:lang w:val="mn-MN"/>
        </w:rPr>
      </w:pPr>
    </w:p>
    <w:p w14:paraId="6AFD408D" w14:textId="77777777" w:rsidR="005708D6" w:rsidRPr="00B8550E" w:rsidRDefault="005708D6" w:rsidP="005708D6">
      <w:pPr>
        <w:jc w:val="center"/>
        <w:rPr>
          <w:rFonts w:eastAsia="Times New Roman"/>
          <w:b/>
          <w:bCs/>
          <w:szCs w:val="24"/>
          <w:lang w:val="mn-MN"/>
        </w:rPr>
      </w:pPr>
    </w:p>
    <w:p w14:paraId="10A24794" w14:textId="77777777" w:rsidR="005708D6" w:rsidRPr="00B8550E" w:rsidRDefault="005708D6" w:rsidP="005708D6">
      <w:pPr>
        <w:jc w:val="center"/>
        <w:rPr>
          <w:rFonts w:eastAsia="Times New Roman"/>
          <w:b/>
          <w:bCs/>
          <w:szCs w:val="24"/>
          <w:lang w:val="mn-MN"/>
        </w:rPr>
      </w:pPr>
    </w:p>
    <w:p w14:paraId="3CA0B10A" w14:textId="77777777" w:rsidR="005708D6" w:rsidRPr="00B8550E" w:rsidRDefault="005708D6" w:rsidP="005708D6">
      <w:pPr>
        <w:jc w:val="center"/>
        <w:rPr>
          <w:rFonts w:eastAsia="Times New Roman"/>
          <w:b/>
          <w:bCs/>
          <w:szCs w:val="24"/>
          <w:lang w:val="mn-MN"/>
        </w:rPr>
      </w:pPr>
    </w:p>
    <w:p w14:paraId="77F37934" w14:textId="77777777" w:rsidR="005708D6" w:rsidRPr="00B8550E" w:rsidRDefault="005708D6" w:rsidP="005708D6">
      <w:pPr>
        <w:jc w:val="center"/>
        <w:rPr>
          <w:rFonts w:eastAsia="Times New Roman"/>
          <w:b/>
          <w:bCs/>
          <w:szCs w:val="24"/>
          <w:lang w:val="mn-MN"/>
        </w:rPr>
      </w:pPr>
      <w:r w:rsidRPr="00B8550E">
        <w:rPr>
          <w:rFonts w:eastAsia="Times New Roman"/>
          <w:b/>
          <w:bCs/>
          <w:szCs w:val="24"/>
          <w:lang w:val="mn-MN"/>
        </w:rPr>
        <w:t>НИЙТИЙН АЛБАНД НИЙТИЙН БОЛОН ХУВИЙН АШИГ СОНИРХЛЫГ</w:t>
      </w:r>
    </w:p>
    <w:p w14:paraId="527DC94F" w14:textId="68043DE4" w:rsidR="005708D6" w:rsidRPr="00B8550E" w:rsidRDefault="005708D6" w:rsidP="005708D6">
      <w:pPr>
        <w:jc w:val="center"/>
        <w:rPr>
          <w:rFonts w:eastAsia="Times New Roman"/>
          <w:b/>
          <w:bCs/>
          <w:szCs w:val="24"/>
          <w:lang w:val="mn-MN"/>
        </w:rPr>
      </w:pPr>
      <w:r w:rsidRPr="00B8550E">
        <w:rPr>
          <w:rFonts w:eastAsia="Times New Roman"/>
          <w:b/>
          <w:bCs/>
          <w:szCs w:val="24"/>
          <w:lang w:val="mn-MN"/>
        </w:rPr>
        <w:t>ЗОХИЦУУЛАХ, АШИГ СОНИРХЛЫН ЗӨРЧЛӨӨС УРЬДЧИЛАН</w:t>
      </w:r>
    </w:p>
    <w:p w14:paraId="6F1BB11C" w14:textId="77777777" w:rsidR="005708D6" w:rsidRPr="00B8550E" w:rsidRDefault="005708D6" w:rsidP="005708D6">
      <w:pPr>
        <w:widowControl w:val="0"/>
        <w:autoSpaceDE w:val="0"/>
        <w:autoSpaceDN w:val="0"/>
        <w:adjustRightInd w:val="0"/>
        <w:jc w:val="center"/>
        <w:rPr>
          <w:b/>
          <w:bCs/>
          <w:szCs w:val="24"/>
        </w:rPr>
      </w:pPr>
      <w:r w:rsidRPr="00B8550E">
        <w:rPr>
          <w:rFonts w:eastAsia="Times New Roman"/>
          <w:b/>
          <w:bCs/>
          <w:szCs w:val="24"/>
          <w:lang w:val="mn-MN"/>
        </w:rPr>
        <w:t>СЭРГИЙЛЭХ</w:t>
      </w:r>
      <w:r w:rsidRPr="00B8550E">
        <w:rPr>
          <w:b/>
          <w:bCs/>
          <w:szCs w:val="24"/>
        </w:rPr>
        <w:t xml:space="preserve"> </w:t>
      </w:r>
      <w:r w:rsidR="001C7EFA" w:rsidRPr="00B8550E">
        <w:rPr>
          <w:b/>
          <w:bCs/>
          <w:szCs w:val="24"/>
        </w:rPr>
        <w:t>ТУХАЙ ХУУЛЬД НЭМЭЛТ, ӨӨРЧЛӨЛТ ОРУУЛАХ</w:t>
      </w:r>
      <w:r w:rsidRPr="00B8550E">
        <w:rPr>
          <w:b/>
          <w:bCs/>
          <w:szCs w:val="24"/>
        </w:rPr>
        <w:t xml:space="preserve"> </w:t>
      </w:r>
    </w:p>
    <w:p w14:paraId="37E15DB3" w14:textId="77777777" w:rsidR="005708D6" w:rsidRPr="00B8550E" w:rsidRDefault="001C7EFA" w:rsidP="005708D6">
      <w:pPr>
        <w:widowControl w:val="0"/>
        <w:autoSpaceDE w:val="0"/>
        <w:autoSpaceDN w:val="0"/>
        <w:adjustRightInd w:val="0"/>
        <w:jc w:val="center"/>
        <w:rPr>
          <w:b/>
          <w:bCs/>
          <w:szCs w:val="24"/>
        </w:rPr>
      </w:pPr>
      <w:r w:rsidRPr="00B8550E">
        <w:rPr>
          <w:b/>
          <w:bCs/>
          <w:szCs w:val="24"/>
        </w:rPr>
        <w:t xml:space="preserve">ТУХАЙ ХУУЛИЙН ТӨСЛИЙН ҮР НӨЛӨӨГ ҮНЭЛСЭН </w:t>
      </w:r>
    </w:p>
    <w:p w14:paraId="222EEBD7" w14:textId="5BD46980" w:rsidR="001C7EFA" w:rsidRPr="00B8550E" w:rsidRDefault="001C7EFA" w:rsidP="005708D6">
      <w:pPr>
        <w:widowControl w:val="0"/>
        <w:autoSpaceDE w:val="0"/>
        <w:autoSpaceDN w:val="0"/>
        <w:adjustRightInd w:val="0"/>
        <w:jc w:val="center"/>
        <w:rPr>
          <w:szCs w:val="24"/>
        </w:rPr>
      </w:pPr>
      <w:r w:rsidRPr="00B8550E">
        <w:rPr>
          <w:b/>
          <w:bCs/>
          <w:szCs w:val="24"/>
        </w:rPr>
        <w:t>СУДАЛГААНЫ ТАЙЛАН</w:t>
      </w:r>
    </w:p>
    <w:p w14:paraId="4E249EB7" w14:textId="77777777" w:rsidR="005708D6" w:rsidRPr="00B8550E" w:rsidRDefault="005708D6" w:rsidP="005708D6">
      <w:pPr>
        <w:widowControl w:val="0"/>
        <w:autoSpaceDE w:val="0"/>
        <w:autoSpaceDN w:val="0"/>
        <w:adjustRightInd w:val="0"/>
        <w:rPr>
          <w:b/>
          <w:bCs/>
          <w:szCs w:val="24"/>
        </w:rPr>
      </w:pPr>
    </w:p>
    <w:p w14:paraId="6DE9A37A" w14:textId="77777777" w:rsidR="005708D6" w:rsidRPr="00B8550E" w:rsidRDefault="005708D6" w:rsidP="005708D6">
      <w:pPr>
        <w:widowControl w:val="0"/>
        <w:autoSpaceDE w:val="0"/>
        <w:autoSpaceDN w:val="0"/>
        <w:adjustRightInd w:val="0"/>
        <w:rPr>
          <w:b/>
          <w:bCs/>
          <w:szCs w:val="24"/>
        </w:rPr>
      </w:pPr>
    </w:p>
    <w:p w14:paraId="373166B9" w14:textId="77777777" w:rsidR="005708D6" w:rsidRPr="00B8550E" w:rsidRDefault="005708D6" w:rsidP="005708D6">
      <w:pPr>
        <w:widowControl w:val="0"/>
        <w:autoSpaceDE w:val="0"/>
        <w:autoSpaceDN w:val="0"/>
        <w:adjustRightInd w:val="0"/>
        <w:rPr>
          <w:b/>
          <w:bCs/>
          <w:szCs w:val="24"/>
        </w:rPr>
      </w:pPr>
    </w:p>
    <w:p w14:paraId="7D3E9428" w14:textId="77777777" w:rsidR="005708D6" w:rsidRPr="00B8550E" w:rsidRDefault="005708D6" w:rsidP="005708D6">
      <w:pPr>
        <w:widowControl w:val="0"/>
        <w:autoSpaceDE w:val="0"/>
        <w:autoSpaceDN w:val="0"/>
        <w:adjustRightInd w:val="0"/>
        <w:rPr>
          <w:b/>
          <w:bCs/>
          <w:szCs w:val="24"/>
        </w:rPr>
      </w:pPr>
    </w:p>
    <w:p w14:paraId="64C6B146" w14:textId="77777777" w:rsidR="005708D6" w:rsidRPr="00B8550E" w:rsidRDefault="005708D6" w:rsidP="005708D6">
      <w:pPr>
        <w:widowControl w:val="0"/>
        <w:autoSpaceDE w:val="0"/>
        <w:autoSpaceDN w:val="0"/>
        <w:adjustRightInd w:val="0"/>
        <w:rPr>
          <w:b/>
          <w:bCs/>
          <w:szCs w:val="24"/>
        </w:rPr>
      </w:pPr>
    </w:p>
    <w:p w14:paraId="358BB641" w14:textId="77777777" w:rsidR="005708D6" w:rsidRPr="00B8550E" w:rsidRDefault="005708D6" w:rsidP="005708D6">
      <w:pPr>
        <w:widowControl w:val="0"/>
        <w:autoSpaceDE w:val="0"/>
        <w:autoSpaceDN w:val="0"/>
        <w:adjustRightInd w:val="0"/>
        <w:rPr>
          <w:b/>
          <w:bCs/>
          <w:szCs w:val="24"/>
        </w:rPr>
      </w:pPr>
    </w:p>
    <w:p w14:paraId="4BDB9DB3" w14:textId="77777777" w:rsidR="005708D6" w:rsidRPr="00B8550E" w:rsidRDefault="005708D6" w:rsidP="005708D6">
      <w:pPr>
        <w:widowControl w:val="0"/>
        <w:autoSpaceDE w:val="0"/>
        <w:autoSpaceDN w:val="0"/>
        <w:adjustRightInd w:val="0"/>
        <w:rPr>
          <w:b/>
          <w:bCs/>
          <w:szCs w:val="24"/>
        </w:rPr>
      </w:pPr>
    </w:p>
    <w:p w14:paraId="433DBDCF" w14:textId="77777777" w:rsidR="005708D6" w:rsidRPr="00B8550E" w:rsidRDefault="005708D6" w:rsidP="005708D6">
      <w:pPr>
        <w:widowControl w:val="0"/>
        <w:autoSpaceDE w:val="0"/>
        <w:autoSpaceDN w:val="0"/>
        <w:adjustRightInd w:val="0"/>
        <w:rPr>
          <w:b/>
          <w:bCs/>
          <w:szCs w:val="24"/>
        </w:rPr>
      </w:pPr>
    </w:p>
    <w:p w14:paraId="32A7899D" w14:textId="77777777" w:rsidR="005708D6" w:rsidRPr="00B8550E" w:rsidRDefault="005708D6" w:rsidP="005708D6">
      <w:pPr>
        <w:widowControl w:val="0"/>
        <w:autoSpaceDE w:val="0"/>
        <w:autoSpaceDN w:val="0"/>
        <w:adjustRightInd w:val="0"/>
        <w:rPr>
          <w:b/>
          <w:bCs/>
          <w:szCs w:val="24"/>
        </w:rPr>
      </w:pPr>
    </w:p>
    <w:p w14:paraId="60571696" w14:textId="77777777" w:rsidR="005708D6" w:rsidRPr="00B8550E" w:rsidRDefault="005708D6" w:rsidP="005708D6">
      <w:pPr>
        <w:widowControl w:val="0"/>
        <w:autoSpaceDE w:val="0"/>
        <w:autoSpaceDN w:val="0"/>
        <w:adjustRightInd w:val="0"/>
        <w:rPr>
          <w:b/>
          <w:bCs/>
          <w:szCs w:val="24"/>
        </w:rPr>
      </w:pPr>
    </w:p>
    <w:p w14:paraId="080A6E6F" w14:textId="77777777" w:rsidR="005708D6" w:rsidRPr="00B8550E" w:rsidRDefault="005708D6" w:rsidP="005708D6">
      <w:pPr>
        <w:widowControl w:val="0"/>
        <w:autoSpaceDE w:val="0"/>
        <w:autoSpaceDN w:val="0"/>
        <w:adjustRightInd w:val="0"/>
        <w:rPr>
          <w:b/>
          <w:bCs/>
          <w:szCs w:val="24"/>
        </w:rPr>
      </w:pPr>
    </w:p>
    <w:p w14:paraId="133B480E" w14:textId="77777777" w:rsidR="005708D6" w:rsidRPr="00B8550E" w:rsidRDefault="005708D6" w:rsidP="005708D6">
      <w:pPr>
        <w:widowControl w:val="0"/>
        <w:autoSpaceDE w:val="0"/>
        <w:autoSpaceDN w:val="0"/>
        <w:adjustRightInd w:val="0"/>
        <w:rPr>
          <w:b/>
          <w:bCs/>
          <w:szCs w:val="24"/>
        </w:rPr>
      </w:pPr>
    </w:p>
    <w:p w14:paraId="64480F9C" w14:textId="77777777" w:rsidR="005708D6" w:rsidRPr="00B8550E" w:rsidRDefault="005708D6" w:rsidP="005708D6">
      <w:pPr>
        <w:widowControl w:val="0"/>
        <w:autoSpaceDE w:val="0"/>
        <w:autoSpaceDN w:val="0"/>
        <w:adjustRightInd w:val="0"/>
        <w:rPr>
          <w:b/>
          <w:bCs/>
          <w:szCs w:val="24"/>
        </w:rPr>
      </w:pPr>
    </w:p>
    <w:p w14:paraId="3B8BBB4C" w14:textId="77777777" w:rsidR="005708D6" w:rsidRPr="00B8550E" w:rsidRDefault="005708D6" w:rsidP="005708D6">
      <w:pPr>
        <w:widowControl w:val="0"/>
        <w:autoSpaceDE w:val="0"/>
        <w:autoSpaceDN w:val="0"/>
        <w:adjustRightInd w:val="0"/>
        <w:rPr>
          <w:b/>
          <w:bCs/>
          <w:szCs w:val="24"/>
        </w:rPr>
      </w:pPr>
    </w:p>
    <w:p w14:paraId="7A9D3476" w14:textId="77777777" w:rsidR="005708D6" w:rsidRPr="00B8550E" w:rsidRDefault="005708D6" w:rsidP="005708D6">
      <w:pPr>
        <w:widowControl w:val="0"/>
        <w:autoSpaceDE w:val="0"/>
        <w:autoSpaceDN w:val="0"/>
        <w:adjustRightInd w:val="0"/>
        <w:rPr>
          <w:b/>
          <w:bCs/>
          <w:szCs w:val="24"/>
        </w:rPr>
      </w:pPr>
    </w:p>
    <w:p w14:paraId="7BF29B9C" w14:textId="77777777" w:rsidR="005708D6" w:rsidRPr="00B8550E" w:rsidRDefault="005708D6" w:rsidP="005708D6">
      <w:pPr>
        <w:widowControl w:val="0"/>
        <w:autoSpaceDE w:val="0"/>
        <w:autoSpaceDN w:val="0"/>
        <w:adjustRightInd w:val="0"/>
        <w:rPr>
          <w:b/>
          <w:bCs/>
          <w:szCs w:val="24"/>
        </w:rPr>
      </w:pPr>
    </w:p>
    <w:p w14:paraId="25489C8B" w14:textId="77777777" w:rsidR="005708D6" w:rsidRPr="00B8550E" w:rsidRDefault="005708D6" w:rsidP="005708D6">
      <w:pPr>
        <w:widowControl w:val="0"/>
        <w:autoSpaceDE w:val="0"/>
        <w:autoSpaceDN w:val="0"/>
        <w:adjustRightInd w:val="0"/>
        <w:rPr>
          <w:b/>
          <w:bCs/>
          <w:szCs w:val="24"/>
        </w:rPr>
      </w:pPr>
    </w:p>
    <w:p w14:paraId="6DAA577C" w14:textId="77777777" w:rsidR="005708D6" w:rsidRPr="00B8550E" w:rsidRDefault="005708D6" w:rsidP="005708D6">
      <w:pPr>
        <w:widowControl w:val="0"/>
        <w:autoSpaceDE w:val="0"/>
        <w:autoSpaceDN w:val="0"/>
        <w:adjustRightInd w:val="0"/>
        <w:rPr>
          <w:b/>
          <w:bCs/>
          <w:szCs w:val="24"/>
        </w:rPr>
      </w:pPr>
    </w:p>
    <w:p w14:paraId="5902088E" w14:textId="77777777" w:rsidR="005708D6" w:rsidRPr="00B8550E" w:rsidRDefault="005708D6" w:rsidP="005708D6">
      <w:pPr>
        <w:widowControl w:val="0"/>
        <w:autoSpaceDE w:val="0"/>
        <w:autoSpaceDN w:val="0"/>
        <w:adjustRightInd w:val="0"/>
        <w:rPr>
          <w:b/>
          <w:bCs/>
          <w:szCs w:val="24"/>
        </w:rPr>
      </w:pPr>
    </w:p>
    <w:p w14:paraId="3E0F15DD" w14:textId="77777777" w:rsidR="005708D6" w:rsidRPr="00B8550E" w:rsidRDefault="005708D6" w:rsidP="005708D6">
      <w:pPr>
        <w:widowControl w:val="0"/>
        <w:autoSpaceDE w:val="0"/>
        <w:autoSpaceDN w:val="0"/>
        <w:adjustRightInd w:val="0"/>
        <w:rPr>
          <w:b/>
          <w:bCs/>
          <w:szCs w:val="24"/>
        </w:rPr>
      </w:pPr>
    </w:p>
    <w:p w14:paraId="63C696CD" w14:textId="77777777" w:rsidR="005708D6" w:rsidRPr="00B8550E" w:rsidRDefault="005708D6" w:rsidP="005708D6">
      <w:pPr>
        <w:widowControl w:val="0"/>
        <w:autoSpaceDE w:val="0"/>
        <w:autoSpaceDN w:val="0"/>
        <w:adjustRightInd w:val="0"/>
        <w:rPr>
          <w:b/>
          <w:bCs/>
          <w:szCs w:val="24"/>
        </w:rPr>
      </w:pPr>
    </w:p>
    <w:p w14:paraId="5494164E" w14:textId="77777777" w:rsidR="005708D6" w:rsidRPr="00B8550E" w:rsidRDefault="005708D6" w:rsidP="005708D6">
      <w:pPr>
        <w:widowControl w:val="0"/>
        <w:autoSpaceDE w:val="0"/>
        <w:autoSpaceDN w:val="0"/>
        <w:adjustRightInd w:val="0"/>
        <w:rPr>
          <w:b/>
          <w:bCs/>
          <w:szCs w:val="24"/>
        </w:rPr>
      </w:pPr>
    </w:p>
    <w:p w14:paraId="50289463" w14:textId="77777777" w:rsidR="005708D6" w:rsidRPr="00B8550E" w:rsidRDefault="005708D6" w:rsidP="005708D6">
      <w:pPr>
        <w:widowControl w:val="0"/>
        <w:autoSpaceDE w:val="0"/>
        <w:autoSpaceDN w:val="0"/>
        <w:adjustRightInd w:val="0"/>
        <w:rPr>
          <w:b/>
          <w:bCs/>
          <w:szCs w:val="24"/>
        </w:rPr>
      </w:pPr>
    </w:p>
    <w:p w14:paraId="3FD182F1" w14:textId="77777777" w:rsidR="005708D6" w:rsidRPr="00B8550E" w:rsidRDefault="005708D6" w:rsidP="005708D6">
      <w:pPr>
        <w:widowControl w:val="0"/>
        <w:autoSpaceDE w:val="0"/>
        <w:autoSpaceDN w:val="0"/>
        <w:adjustRightInd w:val="0"/>
        <w:rPr>
          <w:b/>
          <w:bCs/>
          <w:szCs w:val="24"/>
        </w:rPr>
      </w:pPr>
    </w:p>
    <w:p w14:paraId="04091D89" w14:textId="77777777" w:rsidR="005708D6" w:rsidRPr="00B8550E" w:rsidRDefault="005708D6" w:rsidP="005708D6">
      <w:pPr>
        <w:widowControl w:val="0"/>
        <w:autoSpaceDE w:val="0"/>
        <w:autoSpaceDN w:val="0"/>
        <w:adjustRightInd w:val="0"/>
        <w:rPr>
          <w:b/>
          <w:bCs/>
          <w:szCs w:val="24"/>
        </w:rPr>
      </w:pPr>
    </w:p>
    <w:p w14:paraId="6CBEB794" w14:textId="77777777" w:rsidR="005708D6" w:rsidRPr="00B8550E" w:rsidRDefault="005708D6" w:rsidP="005708D6">
      <w:pPr>
        <w:widowControl w:val="0"/>
        <w:autoSpaceDE w:val="0"/>
        <w:autoSpaceDN w:val="0"/>
        <w:adjustRightInd w:val="0"/>
        <w:rPr>
          <w:b/>
          <w:bCs/>
          <w:szCs w:val="24"/>
        </w:rPr>
      </w:pPr>
    </w:p>
    <w:p w14:paraId="01937B56" w14:textId="11EF3683" w:rsidR="005708D6" w:rsidRPr="00B8550E" w:rsidRDefault="005708D6" w:rsidP="005708D6">
      <w:pPr>
        <w:widowControl w:val="0"/>
        <w:autoSpaceDE w:val="0"/>
        <w:autoSpaceDN w:val="0"/>
        <w:adjustRightInd w:val="0"/>
        <w:jc w:val="center"/>
        <w:rPr>
          <w:b/>
          <w:bCs/>
          <w:szCs w:val="24"/>
        </w:rPr>
      </w:pPr>
      <w:r w:rsidRPr="00B8550E">
        <w:rPr>
          <w:b/>
          <w:bCs/>
          <w:szCs w:val="24"/>
        </w:rPr>
        <w:t>2022</w:t>
      </w:r>
      <w:r w:rsidR="001C7EFA" w:rsidRPr="00B8550E">
        <w:rPr>
          <w:b/>
          <w:bCs/>
          <w:szCs w:val="24"/>
        </w:rPr>
        <w:t xml:space="preserve"> он</w:t>
      </w:r>
      <w:r w:rsidRPr="00B8550E">
        <w:rPr>
          <w:b/>
          <w:bCs/>
          <w:szCs w:val="24"/>
        </w:rPr>
        <w:br w:type="page"/>
      </w:r>
    </w:p>
    <w:p w14:paraId="3B9D360A" w14:textId="3A66F844" w:rsidR="005708D6" w:rsidRPr="00B8550E" w:rsidRDefault="005708D6" w:rsidP="005708D6">
      <w:pPr>
        <w:jc w:val="center"/>
        <w:rPr>
          <w:b/>
          <w:bCs/>
          <w:szCs w:val="24"/>
        </w:rPr>
      </w:pPr>
      <w:r w:rsidRPr="00B8550E">
        <w:rPr>
          <w:b/>
          <w:bCs/>
          <w:szCs w:val="24"/>
        </w:rPr>
        <w:lastRenderedPageBreak/>
        <w:t>ГАРЧИГ</w:t>
      </w:r>
    </w:p>
    <w:p w14:paraId="192EFB2F" w14:textId="77777777" w:rsidR="005708D6" w:rsidRPr="00B8550E" w:rsidRDefault="005708D6" w:rsidP="005708D6">
      <w:pPr>
        <w:jc w:val="left"/>
        <w:rPr>
          <w:b/>
          <w:bCs/>
          <w:szCs w:val="24"/>
        </w:rPr>
      </w:pPr>
    </w:p>
    <w:p w14:paraId="7938336C" w14:textId="210AEFC6" w:rsidR="001C7EFA" w:rsidRPr="00B8550E" w:rsidRDefault="001C7EFA" w:rsidP="005708D6">
      <w:pPr>
        <w:jc w:val="left"/>
        <w:rPr>
          <w:b/>
          <w:bCs/>
          <w:szCs w:val="24"/>
        </w:rPr>
      </w:pPr>
      <w:r w:rsidRPr="00B8550E">
        <w:rPr>
          <w:b/>
          <w:bCs/>
          <w:szCs w:val="24"/>
        </w:rPr>
        <w:t xml:space="preserve">УДИРТГАЛ </w:t>
      </w:r>
    </w:p>
    <w:p w14:paraId="390ECC29" w14:textId="77777777" w:rsidR="005708D6" w:rsidRPr="00B8550E" w:rsidRDefault="005708D6" w:rsidP="005708D6">
      <w:pPr>
        <w:jc w:val="left"/>
        <w:rPr>
          <w:szCs w:val="24"/>
        </w:rPr>
      </w:pPr>
    </w:p>
    <w:p w14:paraId="7C19A2A7" w14:textId="77777777" w:rsidR="001C7EFA" w:rsidRPr="00B8550E" w:rsidRDefault="001C7EFA" w:rsidP="005708D6">
      <w:pPr>
        <w:widowControl w:val="0"/>
        <w:autoSpaceDE w:val="0"/>
        <w:autoSpaceDN w:val="0"/>
        <w:adjustRightInd w:val="0"/>
        <w:rPr>
          <w:b/>
          <w:bCs/>
          <w:szCs w:val="24"/>
        </w:rPr>
      </w:pPr>
      <w:r w:rsidRPr="00B8550E">
        <w:rPr>
          <w:b/>
          <w:bCs/>
          <w:szCs w:val="24"/>
        </w:rPr>
        <w:t>НЭГ.</w:t>
      </w:r>
      <w:r w:rsidRPr="008B0D1B">
        <w:rPr>
          <w:b/>
          <w:bCs/>
          <w:szCs w:val="24"/>
        </w:rPr>
        <w:t>ЕРӨНХИЙ ЗҮЙЛ</w:t>
      </w:r>
      <w:r w:rsidRPr="00B8550E">
        <w:rPr>
          <w:b/>
          <w:bCs/>
          <w:szCs w:val="24"/>
        </w:rPr>
        <w:t xml:space="preserve"> </w:t>
      </w:r>
    </w:p>
    <w:p w14:paraId="07BB211B" w14:textId="77777777" w:rsidR="005708D6" w:rsidRPr="00B8550E" w:rsidRDefault="005708D6" w:rsidP="005708D6">
      <w:pPr>
        <w:widowControl w:val="0"/>
        <w:autoSpaceDE w:val="0"/>
        <w:autoSpaceDN w:val="0"/>
        <w:adjustRightInd w:val="0"/>
        <w:rPr>
          <w:szCs w:val="24"/>
        </w:rPr>
      </w:pPr>
    </w:p>
    <w:p w14:paraId="56AB279F" w14:textId="77777777" w:rsidR="001C7EFA" w:rsidRPr="00B8550E" w:rsidRDefault="001C7EFA" w:rsidP="005708D6">
      <w:pPr>
        <w:widowControl w:val="0"/>
        <w:autoSpaceDE w:val="0"/>
        <w:autoSpaceDN w:val="0"/>
        <w:adjustRightInd w:val="0"/>
        <w:rPr>
          <w:b/>
          <w:bCs/>
          <w:szCs w:val="24"/>
        </w:rPr>
      </w:pPr>
      <w:r w:rsidRPr="00B8550E">
        <w:rPr>
          <w:b/>
          <w:bCs/>
          <w:szCs w:val="24"/>
        </w:rPr>
        <w:t>ХОЁР.</w:t>
      </w:r>
      <w:r w:rsidRPr="008B0D1B">
        <w:rPr>
          <w:b/>
          <w:bCs/>
          <w:szCs w:val="24"/>
        </w:rPr>
        <w:t>ШАЛГУУР ҮЗҮҮЛЭЛТИЙГ СОНГОСОН БАЙДАЛ, ҮНДЭСЛЭЛ</w:t>
      </w:r>
      <w:r w:rsidRPr="00B8550E">
        <w:rPr>
          <w:b/>
          <w:bCs/>
          <w:szCs w:val="24"/>
        </w:rPr>
        <w:t xml:space="preserve"> </w:t>
      </w:r>
    </w:p>
    <w:p w14:paraId="30F1C4FA" w14:textId="77777777" w:rsidR="005708D6" w:rsidRPr="00B8550E" w:rsidRDefault="005708D6" w:rsidP="005708D6">
      <w:pPr>
        <w:widowControl w:val="0"/>
        <w:autoSpaceDE w:val="0"/>
        <w:autoSpaceDN w:val="0"/>
        <w:adjustRightInd w:val="0"/>
        <w:rPr>
          <w:szCs w:val="24"/>
        </w:rPr>
      </w:pPr>
    </w:p>
    <w:p w14:paraId="7F1BE017" w14:textId="77777777" w:rsidR="001C7EFA" w:rsidRPr="00B8550E" w:rsidRDefault="001C7EFA" w:rsidP="005708D6">
      <w:pPr>
        <w:widowControl w:val="0"/>
        <w:autoSpaceDE w:val="0"/>
        <w:autoSpaceDN w:val="0"/>
        <w:adjustRightInd w:val="0"/>
        <w:rPr>
          <w:b/>
          <w:bCs/>
          <w:szCs w:val="24"/>
        </w:rPr>
      </w:pPr>
      <w:r w:rsidRPr="00B8550E">
        <w:rPr>
          <w:b/>
          <w:bCs/>
          <w:szCs w:val="24"/>
        </w:rPr>
        <w:t>ГУРАВ.</w:t>
      </w:r>
      <w:r w:rsidRPr="008B0D1B">
        <w:rPr>
          <w:b/>
          <w:bCs/>
          <w:szCs w:val="24"/>
        </w:rPr>
        <w:t>ХУУЛИЙН ТӨСЛӨӨС ҮР НӨЛӨӨГ НЬ ТООЦОХ ХЭСГЭЭ ТОГТООСОН БАЙДАЛ</w:t>
      </w:r>
      <w:r w:rsidRPr="00B8550E">
        <w:rPr>
          <w:b/>
          <w:bCs/>
          <w:szCs w:val="24"/>
        </w:rPr>
        <w:t xml:space="preserve"> </w:t>
      </w:r>
    </w:p>
    <w:p w14:paraId="461E7F31" w14:textId="77777777" w:rsidR="005708D6" w:rsidRPr="00B8550E" w:rsidRDefault="005708D6" w:rsidP="005708D6">
      <w:pPr>
        <w:widowControl w:val="0"/>
        <w:autoSpaceDE w:val="0"/>
        <w:autoSpaceDN w:val="0"/>
        <w:adjustRightInd w:val="0"/>
        <w:rPr>
          <w:szCs w:val="24"/>
        </w:rPr>
      </w:pPr>
    </w:p>
    <w:p w14:paraId="40BE488C"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3.1.“Зорилгод хүрэх байдал” шалгуур үзүүлэлтийн хүрээнд хуулийн төслөөс үр нөлөөг нь тооцох хэсгээ сонгосон байдал </w:t>
      </w:r>
    </w:p>
    <w:p w14:paraId="046131BD" w14:textId="77777777" w:rsidR="005708D6" w:rsidRPr="00B8550E" w:rsidRDefault="005708D6" w:rsidP="005708D6">
      <w:pPr>
        <w:widowControl w:val="0"/>
        <w:autoSpaceDE w:val="0"/>
        <w:autoSpaceDN w:val="0"/>
        <w:adjustRightInd w:val="0"/>
        <w:ind w:firstLine="720"/>
        <w:rPr>
          <w:szCs w:val="24"/>
        </w:rPr>
      </w:pPr>
    </w:p>
    <w:p w14:paraId="4F79817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3.2.“Практикт хэрэгжих боломж” шалгуур үзүүлэлтийн хүрээнд хуулийн төслөөс үр нөлөөг нь тооцох хэсгээ сонгосон байдал </w:t>
      </w:r>
    </w:p>
    <w:p w14:paraId="6A6E4377" w14:textId="77777777" w:rsidR="005708D6" w:rsidRPr="00B8550E" w:rsidRDefault="005708D6" w:rsidP="005708D6">
      <w:pPr>
        <w:widowControl w:val="0"/>
        <w:autoSpaceDE w:val="0"/>
        <w:autoSpaceDN w:val="0"/>
        <w:adjustRightInd w:val="0"/>
        <w:ind w:firstLine="720"/>
        <w:rPr>
          <w:szCs w:val="24"/>
        </w:rPr>
      </w:pPr>
    </w:p>
    <w:p w14:paraId="7CC7BDB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3.3.“Ойлгомжтой байдал” шалгуур үзүүлэлтийн хүрээнд хуулийн төслөөс үр нөлөөг нь тооцох хэсгээ сонгосон байдал </w:t>
      </w:r>
    </w:p>
    <w:p w14:paraId="56639C59" w14:textId="77777777" w:rsidR="005708D6" w:rsidRPr="00B8550E" w:rsidRDefault="005708D6" w:rsidP="005708D6">
      <w:pPr>
        <w:widowControl w:val="0"/>
        <w:autoSpaceDE w:val="0"/>
        <w:autoSpaceDN w:val="0"/>
        <w:adjustRightInd w:val="0"/>
        <w:ind w:firstLine="720"/>
        <w:rPr>
          <w:szCs w:val="24"/>
        </w:rPr>
      </w:pPr>
    </w:p>
    <w:p w14:paraId="1C3A519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3.4.“Харилцан уялдаа” шалгуур үзүүлэлтийн хүрээнд хуулийн төслөөс үр нөлөөг нь тооцох хэсгээ сонгосон байдал </w:t>
      </w:r>
    </w:p>
    <w:p w14:paraId="67A97A91" w14:textId="77777777" w:rsidR="005708D6" w:rsidRPr="00B8550E" w:rsidRDefault="005708D6" w:rsidP="005708D6">
      <w:pPr>
        <w:widowControl w:val="0"/>
        <w:autoSpaceDE w:val="0"/>
        <w:autoSpaceDN w:val="0"/>
        <w:adjustRightInd w:val="0"/>
        <w:rPr>
          <w:szCs w:val="24"/>
        </w:rPr>
      </w:pPr>
    </w:p>
    <w:p w14:paraId="0CB1C085" w14:textId="04584EEB" w:rsidR="001C7EFA" w:rsidRPr="00B8550E" w:rsidRDefault="001C7EFA" w:rsidP="005708D6">
      <w:pPr>
        <w:widowControl w:val="0"/>
        <w:autoSpaceDE w:val="0"/>
        <w:autoSpaceDN w:val="0"/>
        <w:adjustRightInd w:val="0"/>
        <w:rPr>
          <w:b/>
          <w:bCs/>
          <w:szCs w:val="24"/>
        </w:rPr>
      </w:pPr>
      <w:r w:rsidRPr="00B8550E">
        <w:rPr>
          <w:b/>
          <w:bCs/>
          <w:szCs w:val="24"/>
        </w:rPr>
        <w:t>ДӨРӨВ.</w:t>
      </w:r>
      <w:r w:rsidRPr="008B0D1B">
        <w:rPr>
          <w:b/>
          <w:bCs/>
          <w:szCs w:val="24"/>
        </w:rPr>
        <w:t>ШАЛГУУР ҮЗҮҮЛЭЛТЭД ТОХИРОХ ШАЛГАХ ХЭРЭГСЛИЙН ДАГУУ ХУУЛИЙН ТӨСЛИЙН ҮР НӨЛӨӨГ ҮНЭЛСЭН БАЙДАЛ</w:t>
      </w:r>
      <w:r w:rsidRPr="00B8550E">
        <w:rPr>
          <w:bCs/>
          <w:szCs w:val="24"/>
        </w:rPr>
        <w:t xml:space="preserve"> </w:t>
      </w:r>
    </w:p>
    <w:p w14:paraId="264EB3A3" w14:textId="77777777" w:rsidR="005708D6" w:rsidRPr="00B8550E" w:rsidRDefault="005708D6" w:rsidP="005708D6">
      <w:pPr>
        <w:widowControl w:val="0"/>
        <w:autoSpaceDE w:val="0"/>
        <w:autoSpaceDN w:val="0"/>
        <w:adjustRightInd w:val="0"/>
        <w:rPr>
          <w:szCs w:val="24"/>
        </w:rPr>
      </w:pPr>
    </w:p>
    <w:p w14:paraId="344E4690" w14:textId="77777777" w:rsidR="005708D6" w:rsidRPr="00B8550E" w:rsidRDefault="001C7EFA" w:rsidP="005708D6">
      <w:pPr>
        <w:widowControl w:val="0"/>
        <w:autoSpaceDE w:val="0"/>
        <w:autoSpaceDN w:val="0"/>
        <w:adjustRightInd w:val="0"/>
        <w:ind w:firstLine="720"/>
        <w:rPr>
          <w:szCs w:val="24"/>
        </w:rPr>
      </w:pPr>
      <w:r w:rsidRPr="00B8550E">
        <w:rPr>
          <w:szCs w:val="24"/>
        </w:rPr>
        <w:t>4.1.“Зорилгод хүрэх байдал” шалгуур үзүүлэлтээр үнэлсэн талаар</w:t>
      </w:r>
    </w:p>
    <w:p w14:paraId="1EBE5D53" w14:textId="77777777" w:rsidR="005708D6" w:rsidRPr="00B8550E" w:rsidRDefault="005708D6" w:rsidP="005708D6">
      <w:pPr>
        <w:widowControl w:val="0"/>
        <w:autoSpaceDE w:val="0"/>
        <w:autoSpaceDN w:val="0"/>
        <w:adjustRightInd w:val="0"/>
        <w:ind w:firstLine="720"/>
        <w:rPr>
          <w:szCs w:val="24"/>
        </w:rPr>
      </w:pPr>
    </w:p>
    <w:p w14:paraId="3C6A5D9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4.2.“Практикт хэрэгжих боломж” шалгуур үзүүлэлтээр үнэлсэн талаар </w:t>
      </w:r>
    </w:p>
    <w:p w14:paraId="080EF82C" w14:textId="77777777" w:rsidR="005708D6" w:rsidRPr="00B8550E" w:rsidRDefault="005708D6" w:rsidP="005708D6">
      <w:pPr>
        <w:widowControl w:val="0"/>
        <w:autoSpaceDE w:val="0"/>
        <w:autoSpaceDN w:val="0"/>
        <w:adjustRightInd w:val="0"/>
        <w:ind w:firstLine="720"/>
        <w:rPr>
          <w:szCs w:val="24"/>
        </w:rPr>
      </w:pPr>
    </w:p>
    <w:p w14:paraId="41535A3F"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4.3.“Ойлгомжтой байдал” шалгуур үзүүлэлтээр үнэлсэн талаар </w:t>
      </w:r>
    </w:p>
    <w:p w14:paraId="37F0E1F9" w14:textId="77777777" w:rsidR="005708D6" w:rsidRPr="00B8550E" w:rsidRDefault="005708D6" w:rsidP="005708D6">
      <w:pPr>
        <w:widowControl w:val="0"/>
        <w:autoSpaceDE w:val="0"/>
        <w:autoSpaceDN w:val="0"/>
        <w:adjustRightInd w:val="0"/>
        <w:ind w:firstLine="720"/>
        <w:rPr>
          <w:szCs w:val="24"/>
        </w:rPr>
      </w:pPr>
    </w:p>
    <w:p w14:paraId="1A335DAC" w14:textId="35B9E772" w:rsidR="001C7EFA" w:rsidRPr="00B8550E" w:rsidRDefault="001C7EFA" w:rsidP="005708D6">
      <w:pPr>
        <w:widowControl w:val="0"/>
        <w:autoSpaceDE w:val="0"/>
        <w:autoSpaceDN w:val="0"/>
        <w:adjustRightInd w:val="0"/>
        <w:ind w:firstLine="720"/>
        <w:rPr>
          <w:szCs w:val="24"/>
        </w:rPr>
      </w:pPr>
      <w:r w:rsidRPr="00B8550E">
        <w:rPr>
          <w:szCs w:val="24"/>
        </w:rPr>
        <w:t xml:space="preserve">4.4.“Харилцан уялдаа” шалгуур үзүүлэлтээр үнэлсэн талаар </w:t>
      </w:r>
    </w:p>
    <w:p w14:paraId="2F19D3F7" w14:textId="77777777" w:rsidR="005708D6" w:rsidRPr="00B8550E" w:rsidRDefault="005708D6" w:rsidP="005708D6">
      <w:pPr>
        <w:widowControl w:val="0"/>
        <w:autoSpaceDE w:val="0"/>
        <w:autoSpaceDN w:val="0"/>
        <w:adjustRightInd w:val="0"/>
        <w:ind w:firstLine="720"/>
        <w:rPr>
          <w:szCs w:val="24"/>
        </w:rPr>
      </w:pPr>
    </w:p>
    <w:p w14:paraId="3F9D6188" w14:textId="77777777" w:rsidR="001C7EFA" w:rsidRPr="00B8550E" w:rsidRDefault="001C7EFA" w:rsidP="005708D6">
      <w:pPr>
        <w:widowControl w:val="0"/>
        <w:autoSpaceDE w:val="0"/>
        <w:autoSpaceDN w:val="0"/>
        <w:adjustRightInd w:val="0"/>
        <w:rPr>
          <w:b/>
          <w:bCs/>
          <w:szCs w:val="24"/>
        </w:rPr>
      </w:pPr>
      <w:r w:rsidRPr="00B8550E">
        <w:rPr>
          <w:b/>
          <w:bCs/>
          <w:szCs w:val="24"/>
        </w:rPr>
        <w:t>ТАВ.</w:t>
      </w:r>
      <w:bookmarkStart w:id="0" w:name="_GoBack"/>
      <w:r w:rsidRPr="008B0D1B">
        <w:rPr>
          <w:b/>
          <w:bCs/>
          <w:szCs w:val="24"/>
        </w:rPr>
        <w:t>ҮР ДҮНГ ҮНЭЛЖ, ЗӨВЛӨМЖ ӨГСӨН БАЙДАЛ</w:t>
      </w:r>
      <w:r w:rsidRPr="00B8550E">
        <w:rPr>
          <w:b/>
          <w:bCs/>
          <w:szCs w:val="24"/>
        </w:rPr>
        <w:t xml:space="preserve"> </w:t>
      </w:r>
      <w:bookmarkEnd w:id="0"/>
    </w:p>
    <w:p w14:paraId="0CE581A7" w14:textId="77777777" w:rsidR="005708D6" w:rsidRPr="00B8550E" w:rsidRDefault="005708D6" w:rsidP="005708D6">
      <w:pPr>
        <w:widowControl w:val="0"/>
        <w:autoSpaceDE w:val="0"/>
        <w:autoSpaceDN w:val="0"/>
        <w:adjustRightInd w:val="0"/>
        <w:rPr>
          <w:szCs w:val="24"/>
        </w:rPr>
      </w:pPr>
    </w:p>
    <w:p w14:paraId="7BBBDFB1"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5.1.Үнэлэлт, дүгнэлт </w:t>
      </w:r>
    </w:p>
    <w:p w14:paraId="120365EC" w14:textId="77777777" w:rsidR="005708D6" w:rsidRPr="00B8550E" w:rsidRDefault="005708D6" w:rsidP="005708D6">
      <w:pPr>
        <w:widowControl w:val="0"/>
        <w:autoSpaceDE w:val="0"/>
        <w:autoSpaceDN w:val="0"/>
        <w:adjustRightInd w:val="0"/>
        <w:rPr>
          <w:szCs w:val="24"/>
        </w:rPr>
      </w:pPr>
    </w:p>
    <w:p w14:paraId="5BAB8BC1" w14:textId="71818CCC" w:rsidR="005708D6" w:rsidRPr="00B8550E" w:rsidRDefault="001C7EFA" w:rsidP="005708D6">
      <w:pPr>
        <w:widowControl w:val="0"/>
        <w:autoSpaceDE w:val="0"/>
        <w:autoSpaceDN w:val="0"/>
        <w:adjustRightInd w:val="0"/>
        <w:ind w:firstLine="720"/>
        <w:rPr>
          <w:rFonts w:ascii="MS Mincho" w:eastAsia="MS Mincho" w:hAnsi="MS Mincho" w:cs="MS Mincho"/>
          <w:szCs w:val="24"/>
        </w:rPr>
      </w:pPr>
      <w:r w:rsidRPr="00B8550E">
        <w:rPr>
          <w:szCs w:val="24"/>
        </w:rPr>
        <w:t>5.2.Зөвлөмж</w:t>
      </w:r>
      <w:r w:rsidRPr="00B8550E">
        <w:rPr>
          <w:rFonts w:ascii="MS Mincho" w:eastAsia="MS Mincho" w:hAnsi="MS Mincho" w:cs="MS Mincho"/>
          <w:szCs w:val="24"/>
        </w:rPr>
        <w:t> </w:t>
      </w:r>
    </w:p>
    <w:p w14:paraId="2769D34C" w14:textId="77777777" w:rsidR="005708D6" w:rsidRPr="00B8550E" w:rsidRDefault="005708D6" w:rsidP="005708D6">
      <w:pPr>
        <w:widowControl w:val="0"/>
        <w:autoSpaceDE w:val="0"/>
        <w:autoSpaceDN w:val="0"/>
        <w:adjustRightInd w:val="0"/>
        <w:rPr>
          <w:rFonts w:ascii="MS Mincho" w:eastAsia="MS Mincho" w:hAnsi="MS Mincho" w:cs="MS Mincho"/>
          <w:szCs w:val="24"/>
        </w:rPr>
      </w:pPr>
    </w:p>
    <w:p w14:paraId="13B37447" w14:textId="00DAB6D3" w:rsidR="005708D6" w:rsidRPr="00B8550E" w:rsidRDefault="001C7EFA" w:rsidP="005708D6">
      <w:pPr>
        <w:widowControl w:val="0"/>
        <w:autoSpaceDE w:val="0"/>
        <w:autoSpaceDN w:val="0"/>
        <w:adjustRightInd w:val="0"/>
        <w:rPr>
          <w:b/>
          <w:bCs/>
          <w:szCs w:val="24"/>
        </w:rPr>
      </w:pPr>
      <w:r w:rsidRPr="00B8550E">
        <w:rPr>
          <w:b/>
          <w:bCs/>
          <w:szCs w:val="24"/>
        </w:rPr>
        <w:t xml:space="preserve">АШИГЛАСАН ЭХ СУРВАЛЖ </w:t>
      </w:r>
    </w:p>
    <w:p w14:paraId="61A46B79" w14:textId="77777777" w:rsidR="005708D6" w:rsidRPr="00B8550E" w:rsidRDefault="005708D6">
      <w:pPr>
        <w:jc w:val="left"/>
        <w:rPr>
          <w:b/>
          <w:bCs/>
          <w:szCs w:val="24"/>
        </w:rPr>
      </w:pPr>
      <w:r w:rsidRPr="00B8550E">
        <w:rPr>
          <w:b/>
          <w:bCs/>
          <w:szCs w:val="24"/>
        </w:rPr>
        <w:br w:type="page"/>
      </w:r>
    </w:p>
    <w:p w14:paraId="6AF18D22" w14:textId="21DBC5CE" w:rsidR="001C7EFA" w:rsidRPr="00B8550E" w:rsidRDefault="001C7EFA" w:rsidP="005708D6">
      <w:pPr>
        <w:widowControl w:val="0"/>
        <w:autoSpaceDE w:val="0"/>
        <w:autoSpaceDN w:val="0"/>
        <w:adjustRightInd w:val="0"/>
        <w:jc w:val="center"/>
        <w:rPr>
          <w:b/>
          <w:bCs/>
          <w:szCs w:val="24"/>
        </w:rPr>
      </w:pPr>
      <w:r w:rsidRPr="00B8550E">
        <w:rPr>
          <w:b/>
          <w:bCs/>
          <w:szCs w:val="24"/>
        </w:rPr>
        <w:lastRenderedPageBreak/>
        <w:t>УДИРТГАЛ</w:t>
      </w:r>
    </w:p>
    <w:p w14:paraId="07403659" w14:textId="77777777" w:rsidR="005708D6" w:rsidRPr="00B8550E" w:rsidRDefault="005708D6" w:rsidP="005708D6">
      <w:pPr>
        <w:widowControl w:val="0"/>
        <w:autoSpaceDE w:val="0"/>
        <w:autoSpaceDN w:val="0"/>
        <w:adjustRightInd w:val="0"/>
        <w:jc w:val="center"/>
        <w:rPr>
          <w:szCs w:val="24"/>
        </w:rPr>
      </w:pPr>
    </w:p>
    <w:p w14:paraId="33CF66EA"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Хууль тогтоомжийн тухай хуулийн 1 дүгээр зүйлийн 1.1 дэх хэсэгт “... хууль, Улсын Их Хурлын бусад шийдвэр /цаашид “хууль тогтоомж” гэх/-ийг санаачлах, боловсруулах ажиллагааны үндэслэл, чанарыг сайжруулах, түүнд олон нийтийн оролцоог хангах, хууль тогтоомжийн төсөлд тавих шаардлагыг тодорхойлох, хууль тогтоомжийн хэрэгжилтийн үр нөлөөг үнэлэх замаар хууль дээдлэх ёсыг бэхжүүлэх...” гэж заасан. </w:t>
      </w:r>
    </w:p>
    <w:p w14:paraId="7F7C02BB" w14:textId="77777777" w:rsidR="005708D6" w:rsidRPr="00B8550E" w:rsidRDefault="005708D6" w:rsidP="005708D6">
      <w:pPr>
        <w:widowControl w:val="0"/>
        <w:autoSpaceDE w:val="0"/>
        <w:autoSpaceDN w:val="0"/>
        <w:adjustRightInd w:val="0"/>
        <w:ind w:firstLine="720"/>
        <w:rPr>
          <w:szCs w:val="24"/>
        </w:rPr>
      </w:pPr>
    </w:p>
    <w:p w14:paraId="5DF83EA8" w14:textId="70584438" w:rsidR="005708D6" w:rsidRPr="00B8550E" w:rsidRDefault="001C7EFA" w:rsidP="005708D6">
      <w:pPr>
        <w:widowControl w:val="0"/>
        <w:autoSpaceDE w:val="0"/>
        <w:autoSpaceDN w:val="0"/>
        <w:adjustRightInd w:val="0"/>
        <w:ind w:firstLine="720"/>
        <w:rPr>
          <w:szCs w:val="24"/>
        </w:rPr>
      </w:pPr>
      <w:r w:rsidRPr="00B8550E">
        <w:rPr>
          <w:szCs w:val="24"/>
        </w:rPr>
        <w:t xml:space="preserve">Хуулийн дээрх зорилтын хүрээнд 2017 оны 1 дүгээр сарын 1-ний өдрөөс эхлэн хүчин төгөлдөр мөрдөж эхэлсэн Хууль тогтоомжийн тухай хуулийн хэрэгжилтийг хангах үүднээс Монгол Улсын Засгийн газрын 2016 оны “Аргачлал батлах тухай” 59 дүгээр тогтоолын 3 дугаар хавсралтаар баталсан “Хууль тогтоомжийн төслийн үр нөлөөг үнэлэх аргачлал”-ын дагуу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тухай</w:t>
      </w:r>
      <w:r w:rsidRPr="00B8550E">
        <w:rPr>
          <w:szCs w:val="24"/>
        </w:rPr>
        <w:t xml:space="preserve"> хуульд нэмэлт, өөрчлөлт оруулах тухай хуульд холбогдох судалгааг хийсэн болно. </w:t>
      </w:r>
    </w:p>
    <w:p w14:paraId="6C043F05" w14:textId="77777777" w:rsidR="005708D6" w:rsidRPr="00B8550E" w:rsidRDefault="005708D6" w:rsidP="005708D6">
      <w:pPr>
        <w:widowControl w:val="0"/>
        <w:autoSpaceDE w:val="0"/>
        <w:autoSpaceDN w:val="0"/>
        <w:adjustRightInd w:val="0"/>
        <w:ind w:firstLine="720"/>
        <w:rPr>
          <w:szCs w:val="24"/>
        </w:rPr>
      </w:pPr>
    </w:p>
    <w:p w14:paraId="23799129" w14:textId="53D451A8" w:rsidR="001C7EFA" w:rsidRPr="00B8550E" w:rsidRDefault="001C7EFA" w:rsidP="005708D6">
      <w:pPr>
        <w:widowControl w:val="0"/>
        <w:autoSpaceDE w:val="0"/>
        <w:autoSpaceDN w:val="0"/>
        <w:adjustRightInd w:val="0"/>
        <w:ind w:firstLine="720"/>
        <w:rPr>
          <w:szCs w:val="24"/>
        </w:rPr>
      </w:pPr>
      <w:r w:rsidRPr="00B8550E">
        <w:rPr>
          <w:szCs w:val="24"/>
        </w:rPr>
        <w:t xml:space="preserve">Энэхүү судалгаагаар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тухай </w:t>
      </w:r>
      <w:r w:rsidRPr="00B8550E">
        <w:rPr>
          <w:szCs w:val="24"/>
        </w:rPr>
        <w:t xml:space="preserve">хуульд нэмэлт, өөрчлөлт оруулах тухай хуулийн төслийн үр нөлөөг үнэлж, уг төслийн давхардал, хийдэл, зөрчлийг арилгах замаар төрийн </w:t>
      </w:r>
      <w:r w:rsidR="007B68F7" w:rsidRPr="00B8550E">
        <w:rPr>
          <w:szCs w:val="24"/>
        </w:rPr>
        <w:t xml:space="preserve">жинхэнэ албан хаагч, </w:t>
      </w:r>
      <w:r w:rsidRPr="00B8550E">
        <w:rPr>
          <w:szCs w:val="24"/>
        </w:rPr>
        <w:t>улс төр</w:t>
      </w:r>
      <w:r w:rsidR="007B68F7" w:rsidRPr="00B8550E">
        <w:rPr>
          <w:szCs w:val="24"/>
        </w:rPr>
        <w:t>д нөлөө бүхий этгээдүүд бизнесийн зорилгоор өөрийн орлогоос давсан хэт их хэмжээни</w:t>
      </w:r>
      <w:r w:rsidRPr="00B8550E">
        <w:rPr>
          <w:szCs w:val="24"/>
        </w:rPr>
        <w:t>й</w:t>
      </w:r>
      <w:r w:rsidR="007B68F7" w:rsidRPr="00B8550E">
        <w:rPr>
          <w:szCs w:val="24"/>
        </w:rPr>
        <w:t xml:space="preserve"> зээл авах болон</w:t>
      </w:r>
      <w:r w:rsidRPr="00B8550E">
        <w:rPr>
          <w:szCs w:val="24"/>
        </w:rPr>
        <w:t xml:space="preserve"> </w:t>
      </w:r>
      <w:r w:rsidR="007B68F7" w:rsidRPr="00B8550E">
        <w:rPr>
          <w:szCs w:val="24"/>
        </w:rPr>
        <w:t>эдийн засгийг дэмжих чиглэлээр төрөөс ба</w:t>
      </w:r>
      <w:r w:rsidRPr="00B8550E">
        <w:rPr>
          <w:szCs w:val="24"/>
        </w:rPr>
        <w:t>т</w:t>
      </w:r>
      <w:r w:rsidR="007B68F7" w:rsidRPr="00B8550E">
        <w:rPr>
          <w:szCs w:val="24"/>
        </w:rPr>
        <w:t>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хориглосон</w:t>
      </w:r>
      <w:r w:rsidRPr="00B8550E">
        <w:rPr>
          <w:szCs w:val="24"/>
        </w:rPr>
        <w:t xml:space="preserve"> хуулийн төсөл боловсруулахад хууль санаачлагчид дэмжлэг үзүүлэх, улмаар хуулийн төслийн чанарыг сайжруулах талаар зөвлөмж өгөхийг зорьсон болно. </w:t>
      </w:r>
    </w:p>
    <w:p w14:paraId="25B7139A" w14:textId="77777777" w:rsidR="005708D6" w:rsidRPr="00B8550E" w:rsidRDefault="005708D6" w:rsidP="005708D6">
      <w:pPr>
        <w:widowControl w:val="0"/>
        <w:autoSpaceDE w:val="0"/>
        <w:autoSpaceDN w:val="0"/>
        <w:adjustRightInd w:val="0"/>
        <w:rPr>
          <w:szCs w:val="24"/>
        </w:rPr>
      </w:pPr>
    </w:p>
    <w:p w14:paraId="7B77AF77" w14:textId="77777777" w:rsidR="005708D6" w:rsidRPr="00B8550E" w:rsidRDefault="005708D6" w:rsidP="005708D6">
      <w:pPr>
        <w:widowControl w:val="0"/>
        <w:autoSpaceDE w:val="0"/>
        <w:autoSpaceDN w:val="0"/>
        <w:adjustRightInd w:val="0"/>
        <w:rPr>
          <w:szCs w:val="24"/>
        </w:rPr>
      </w:pPr>
    </w:p>
    <w:p w14:paraId="39937519" w14:textId="77777777" w:rsidR="005708D6" w:rsidRPr="00B8550E" w:rsidRDefault="005708D6" w:rsidP="005708D6">
      <w:pPr>
        <w:widowControl w:val="0"/>
        <w:autoSpaceDE w:val="0"/>
        <w:autoSpaceDN w:val="0"/>
        <w:adjustRightInd w:val="0"/>
        <w:rPr>
          <w:szCs w:val="24"/>
        </w:rPr>
      </w:pPr>
    </w:p>
    <w:p w14:paraId="69000623" w14:textId="77777777" w:rsidR="005708D6" w:rsidRPr="00B8550E" w:rsidRDefault="005708D6" w:rsidP="005708D6">
      <w:pPr>
        <w:widowControl w:val="0"/>
        <w:autoSpaceDE w:val="0"/>
        <w:autoSpaceDN w:val="0"/>
        <w:adjustRightInd w:val="0"/>
        <w:rPr>
          <w:szCs w:val="24"/>
        </w:rPr>
      </w:pPr>
    </w:p>
    <w:p w14:paraId="09C2981B" w14:textId="40F8668C" w:rsidR="005708D6" w:rsidRPr="00B8550E" w:rsidRDefault="001C7EFA" w:rsidP="005708D6">
      <w:pPr>
        <w:widowControl w:val="0"/>
        <w:autoSpaceDE w:val="0"/>
        <w:autoSpaceDN w:val="0"/>
        <w:adjustRightInd w:val="0"/>
        <w:jc w:val="center"/>
        <w:rPr>
          <w:szCs w:val="24"/>
        </w:rPr>
      </w:pPr>
      <w:r w:rsidRPr="00B8550E">
        <w:rPr>
          <w:szCs w:val="24"/>
        </w:rPr>
        <w:t>--- оOo ---</w:t>
      </w:r>
    </w:p>
    <w:p w14:paraId="376E837D" w14:textId="77777777" w:rsidR="005708D6" w:rsidRPr="00B8550E" w:rsidRDefault="005708D6">
      <w:pPr>
        <w:jc w:val="left"/>
        <w:rPr>
          <w:szCs w:val="24"/>
        </w:rPr>
      </w:pPr>
      <w:r w:rsidRPr="00B8550E">
        <w:rPr>
          <w:szCs w:val="24"/>
        </w:rPr>
        <w:br w:type="page"/>
      </w:r>
    </w:p>
    <w:p w14:paraId="29AAD022" w14:textId="5630A24E" w:rsidR="001C7EFA" w:rsidRPr="00B8550E" w:rsidRDefault="00827E3E" w:rsidP="00827E3E">
      <w:pPr>
        <w:widowControl w:val="0"/>
        <w:autoSpaceDE w:val="0"/>
        <w:autoSpaceDN w:val="0"/>
        <w:adjustRightInd w:val="0"/>
        <w:jc w:val="center"/>
        <w:rPr>
          <w:b/>
          <w:bCs/>
          <w:szCs w:val="24"/>
        </w:rPr>
      </w:pPr>
      <w:r w:rsidRPr="00B8550E">
        <w:rPr>
          <w:rFonts w:eastAsia="Times New Roman"/>
          <w:b/>
          <w:bCs/>
          <w:szCs w:val="24"/>
          <w:lang w:val="mn-MN"/>
        </w:rPr>
        <w:lastRenderedPageBreak/>
        <w:t>НИЙТИЙН АЛБАНД НИЙТИЙН БОЛОН ХУВИЙН АШИГ СОНИРХЛЫГ ЗОХИЦУУЛАХ, АШИГ СОНИРХЛЫН ЗӨРЧЛӨӨС УРЬДЧИЛАН СЭРГИЙЛЭХ</w:t>
      </w:r>
      <w:r w:rsidRPr="00B8550E">
        <w:rPr>
          <w:b/>
          <w:szCs w:val="24"/>
        </w:rPr>
        <w:t xml:space="preserve"> ТУХАЙ</w:t>
      </w:r>
      <w:r w:rsidRPr="00B8550E">
        <w:rPr>
          <w:szCs w:val="24"/>
        </w:rPr>
        <w:t xml:space="preserve"> </w:t>
      </w:r>
      <w:r w:rsidR="001C7EFA" w:rsidRPr="00B8550E">
        <w:rPr>
          <w:b/>
          <w:bCs/>
          <w:szCs w:val="24"/>
        </w:rPr>
        <w:t>ХУУЛЬД НЭМЭЛТ, ӨӨРЧЛӨЛТ ОРУУЛАХ ТУХАЙ ХУУЛИЙН ТӨСЛИЙН ҮР НӨЛӨӨГ ҮНЭЛСЭН СУДАЛГААНЫ ТАЙЛАН</w:t>
      </w:r>
    </w:p>
    <w:p w14:paraId="617952F4" w14:textId="77777777" w:rsidR="00827E3E" w:rsidRPr="00B8550E" w:rsidRDefault="00827E3E" w:rsidP="005708D6">
      <w:pPr>
        <w:widowControl w:val="0"/>
        <w:autoSpaceDE w:val="0"/>
        <w:autoSpaceDN w:val="0"/>
        <w:adjustRightInd w:val="0"/>
        <w:rPr>
          <w:szCs w:val="24"/>
        </w:rPr>
      </w:pPr>
    </w:p>
    <w:p w14:paraId="18FF6126" w14:textId="1AC37B5D" w:rsidR="001C7EFA" w:rsidRPr="00B8550E" w:rsidRDefault="001C7EFA" w:rsidP="00D47DCA">
      <w:pPr>
        <w:widowControl w:val="0"/>
        <w:autoSpaceDE w:val="0"/>
        <w:autoSpaceDN w:val="0"/>
        <w:adjustRightInd w:val="0"/>
        <w:jc w:val="center"/>
        <w:rPr>
          <w:b/>
          <w:bCs/>
          <w:szCs w:val="24"/>
        </w:rPr>
      </w:pPr>
      <w:r w:rsidRPr="00B8550E">
        <w:rPr>
          <w:b/>
          <w:bCs/>
          <w:szCs w:val="24"/>
        </w:rPr>
        <w:t>НЭГ.ЕРӨНХИЙ ЗҮЙЛ</w:t>
      </w:r>
    </w:p>
    <w:p w14:paraId="06704544" w14:textId="77777777" w:rsidR="00827E3E" w:rsidRPr="00B8550E" w:rsidRDefault="00827E3E" w:rsidP="005708D6">
      <w:pPr>
        <w:widowControl w:val="0"/>
        <w:autoSpaceDE w:val="0"/>
        <w:autoSpaceDN w:val="0"/>
        <w:adjustRightInd w:val="0"/>
        <w:rPr>
          <w:szCs w:val="24"/>
        </w:rPr>
      </w:pPr>
    </w:p>
    <w:p w14:paraId="58B7600C"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Энэхүү үнэлгээг </w:t>
      </w:r>
      <w:r w:rsidR="00827E3E"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827E3E" w:rsidRPr="00B8550E">
        <w:rPr>
          <w:szCs w:val="24"/>
        </w:rPr>
        <w:t xml:space="preserve"> тухай</w:t>
      </w:r>
      <w:r w:rsidRPr="00B8550E">
        <w:rPr>
          <w:szCs w:val="24"/>
        </w:rPr>
        <w:t xml:space="preserve"> хуульд нэмэлт, өөрчлөлт оруулах тухай хуулийн төслийн зүйл, заалтад Хууль тогтоомжийн тухай хуулийн 17 дугаар зүйлд заасны дагуу дүн шинжилгээ хийх, үр нөлөөг тооцож, давхардал, хийдэл, зөрчлийг илрүүлэн хуулийн зүйл, заалтыг ойлгомжтой, хэрэгжих боломжтой байдлаар боловсруулахад зөвлөмж өгөх, улмаар хуулийн төслийн чанарыг сайжруулах зорилгоор гүйцэтгэв. </w:t>
      </w:r>
    </w:p>
    <w:p w14:paraId="48A84463" w14:textId="77777777" w:rsidR="00827E3E" w:rsidRPr="00B8550E" w:rsidRDefault="00827E3E" w:rsidP="00827E3E">
      <w:pPr>
        <w:widowControl w:val="0"/>
        <w:autoSpaceDE w:val="0"/>
        <w:autoSpaceDN w:val="0"/>
        <w:adjustRightInd w:val="0"/>
        <w:ind w:firstLine="720"/>
        <w:rPr>
          <w:szCs w:val="24"/>
        </w:rPr>
      </w:pPr>
    </w:p>
    <w:p w14:paraId="2FD5B0F2" w14:textId="77777777" w:rsidR="00827E3E" w:rsidRPr="00B8550E" w:rsidRDefault="00827E3E" w:rsidP="00827E3E">
      <w:pPr>
        <w:widowControl w:val="0"/>
        <w:autoSpaceDE w:val="0"/>
        <w:autoSpaceDN w:val="0"/>
        <w:adjustRightInd w:val="0"/>
        <w:ind w:firstLine="720"/>
        <w:rPr>
          <w:szCs w:val="24"/>
        </w:rPr>
      </w:pPr>
      <w:r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B8550E">
        <w:rPr>
          <w:szCs w:val="24"/>
        </w:rPr>
        <w:t xml:space="preserve"> тухай</w:t>
      </w:r>
      <w:r w:rsidR="001C7EFA" w:rsidRPr="00B8550E">
        <w:rPr>
          <w:szCs w:val="24"/>
        </w:rPr>
        <w:t xml:space="preserve"> хуульд нэмэлт, өөрчлөлт оруулах тухай хуулийн төслийн /цаашид “хуулийн төсөл” гэх/ үр нөлөөг үнэлэх ажиллагааг Монгол Улсын Засгийн газрын 2016 оны 59 дүгээр тогтоолын 3 дугаар хавсралтаар баталсан “Хууль тогтоомжийн төслийн үр нөлөө тооцох аргачлал”-д /цаашид “Аргачлал” гэх/ заасны дагуу дараах үе шатаар хийлээ. </w:t>
      </w:r>
    </w:p>
    <w:p w14:paraId="67E9B814" w14:textId="77777777" w:rsidR="00827E3E" w:rsidRPr="00B8550E" w:rsidRDefault="00827E3E" w:rsidP="00827E3E">
      <w:pPr>
        <w:widowControl w:val="0"/>
        <w:autoSpaceDE w:val="0"/>
        <w:autoSpaceDN w:val="0"/>
        <w:adjustRightInd w:val="0"/>
        <w:ind w:firstLine="720"/>
        <w:rPr>
          <w:szCs w:val="24"/>
        </w:rPr>
      </w:pPr>
    </w:p>
    <w:p w14:paraId="3DEEA729" w14:textId="4E9AB01B"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Хуулийн</w:t>
      </w:r>
      <w:r w:rsidRPr="00B8550E">
        <w:rPr>
          <w:szCs w:val="24"/>
        </w:rPr>
        <w:t xml:space="preserve"> </w:t>
      </w:r>
      <w:r w:rsidR="001C7EFA" w:rsidRPr="00B8550E">
        <w:rPr>
          <w:szCs w:val="24"/>
        </w:rPr>
        <w:t>төслийн</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нөлөөг</w:t>
      </w:r>
      <w:r w:rsidRPr="00B8550E">
        <w:rPr>
          <w:szCs w:val="24"/>
        </w:rPr>
        <w:t xml:space="preserve"> </w:t>
      </w:r>
      <w:r w:rsidR="001C7EFA" w:rsidRPr="00B8550E">
        <w:rPr>
          <w:szCs w:val="24"/>
        </w:rPr>
        <w:t>үнэлэх</w:t>
      </w:r>
      <w:r w:rsidRPr="00B8550E">
        <w:rPr>
          <w:szCs w:val="24"/>
        </w:rPr>
        <w:t xml:space="preserve"> </w:t>
      </w:r>
      <w:r w:rsidR="001C7EFA" w:rsidRPr="00B8550E">
        <w:rPr>
          <w:szCs w:val="24"/>
        </w:rPr>
        <w:t>шалгуур</w:t>
      </w:r>
      <w:r w:rsidRPr="00B8550E">
        <w:rPr>
          <w:szCs w:val="24"/>
        </w:rPr>
        <w:t xml:space="preserve"> </w:t>
      </w:r>
      <w:r w:rsidR="001C7EFA" w:rsidRPr="00B8550E">
        <w:rPr>
          <w:szCs w:val="24"/>
        </w:rPr>
        <w:t>үзүүлэлтийг</w:t>
      </w:r>
      <w:r w:rsidRPr="00B8550E">
        <w:rPr>
          <w:szCs w:val="24"/>
        </w:rPr>
        <w:t xml:space="preserve"> </w:t>
      </w:r>
      <w:r w:rsidR="001C7EFA" w:rsidRPr="00B8550E">
        <w:rPr>
          <w:szCs w:val="24"/>
        </w:rPr>
        <w:t>сонгох;</w:t>
      </w:r>
      <w:r w:rsidR="001C7EFA" w:rsidRPr="00B8550E">
        <w:rPr>
          <w:rFonts w:ascii="MS Mincho" w:eastAsia="MS Mincho" w:hAnsi="MS Mincho" w:cs="MS Mincho"/>
          <w:szCs w:val="24"/>
        </w:rPr>
        <w:t> </w:t>
      </w:r>
    </w:p>
    <w:p w14:paraId="4384AA10" w14:textId="43598367"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Хуулийн</w:t>
      </w:r>
      <w:r w:rsidRPr="00B8550E">
        <w:rPr>
          <w:szCs w:val="24"/>
        </w:rPr>
        <w:t xml:space="preserve"> </w:t>
      </w:r>
      <w:r w:rsidR="001C7EFA" w:rsidRPr="00B8550E">
        <w:rPr>
          <w:szCs w:val="24"/>
        </w:rPr>
        <w:t>төслөөс</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w:t>
      </w:r>
      <w:r w:rsidRPr="00B8550E">
        <w:rPr>
          <w:szCs w:val="24"/>
        </w:rPr>
        <w:t xml:space="preserve"> </w:t>
      </w:r>
      <w:r w:rsidR="001C7EFA" w:rsidRPr="00B8550E">
        <w:rPr>
          <w:szCs w:val="24"/>
        </w:rPr>
        <w:t>тооцох</w:t>
      </w:r>
      <w:r w:rsidRPr="00B8550E">
        <w:rPr>
          <w:szCs w:val="24"/>
        </w:rPr>
        <w:t xml:space="preserve"> </w:t>
      </w:r>
      <w:r w:rsidR="001C7EFA" w:rsidRPr="00B8550E">
        <w:rPr>
          <w:szCs w:val="24"/>
        </w:rPr>
        <w:t>хэсгээ</w:t>
      </w:r>
      <w:r w:rsidRPr="00B8550E">
        <w:rPr>
          <w:szCs w:val="24"/>
        </w:rPr>
        <w:t xml:space="preserve"> </w:t>
      </w:r>
      <w:r w:rsidR="001C7EFA" w:rsidRPr="00B8550E">
        <w:rPr>
          <w:szCs w:val="24"/>
        </w:rPr>
        <w:t>тогтоох;</w:t>
      </w:r>
      <w:r w:rsidR="001C7EFA" w:rsidRPr="00B8550E">
        <w:rPr>
          <w:rFonts w:ascii="MS Mincho" w:eastAsia="MS Mincho" w:hAnsi="MS Mincho" w:cs="MS Mincho"/>
          <w:szCs w:val="24"/>
        </w:rPr>
        <w:t> </w:t>
      </w:r>
    </w:p>
    <w:p w14:paraId="0C68A27C" w14:textId="76F7B473" w:rsidR="00827E3E" w:rsidRPr="00B8550E" w:rsidRDefault="001C7EFA" w:rsidP="00827E3E">
      <w:pPr>
        <w:widowControl w:val="0"/>
        <w:autoSpaceDE w:val="0"/>
        <w:autoSpaceDN w:val="0"/>
        <w:adjustRightInd w:val="0"/>
        <w:ind w:firstLine="720"/>
        <w:rPr>
          <w:szCs w:val="24"/>
        </w:rPr>
      </w:pPr>
      <w:r w:rsidRPr="00B8550E">
        <w:rPr>
          <w:szCs w:val="24"/>
        </w:rPr>
        <w:t>3.Шалгуур</w:t>
      </w:r>
      <w:r w:rsidR="00827E3E" w:rsidRPr="00B8550E">
        <w:rPr>
          <w:szCs w:val="24"/>
        </w:rPr>
        <w:t xml:space="preserve"> </w:t>
      </w:r>
      <w:r w:rsidRPr="00B8550E">
        <w:rPr>
          <w:szCs w:val="24"/>
        </w:rPr>
        <w:t>үзүүлэлтэд</w:t>
      </w:r>
      <w:r w:rsidR="00827E3E" w:rsidRPr="00B8550E">
        <w:rPr>
          <w:szCs w:val="24"/>
        </w:rPr>
        <w:t xml:space="preserve"> </w:t>
      </w:r>
      <w:r w:rsidRPr="00B8550E">
        <w:rPr>
          <w:szCs w:val="24"/>
        </w:rPr>
        <w:t>тохирох</w:t>
      </w:r>
      <w:r w:rsidR="00827E3E" w:rsidRPr="00B8550E">
        <w:rPr>
          <w:szCs w:val="24"/>
        </w:rPr>
        <w:t xml:space="preserve"> </w:t>
      </w:r>
      <w:r w:rsidRPr="00B8550E">
        <w:rPr>
          <w:szCs w:val="24"/>
        </w:rPr>
        <w:t>шалгах</w:t>
      </w:r>
      <w:r w:rsidR="00827E3E" w:rsidRPr="00B8550E">
        <w:rPr>
          <w:szCs w:val="24"/>
        </w:rPr>
        <w:t xml:space="preserve"> </w:t>
      </w:r>
      <w:r w:rsidRPr="00B8550E">
        <w:rPr>
          <w:szCs w:val="24"/>
        </w:rPr>
        <w:t>хэрэгслийн</w:t>
      </w:r>
      <w:r w:rsidR="00827E3E" w:rsidRPr="00B8550E">
        <w:rPr>
          <w:szCs w:val="24"/>
        </w:rPr>
        <w:t xml:space="preserve"> </w:t>
      </w:r>
      <w:r w:rsidRPr="00B8550E">
        <w:rPr>
          <w:szCs w:val="24"/>
        </w:rPr>
        <w:t>дагуу</w:t>
      </w:r>
      <w:r w:rsidR="00827E3E" w:rsidRPr="00B8550E">
        <w:rPr>
          <w:szCs w:val="24"/>
        </w:rPr>
        <w:t xml:space="preserve"> </w:t>
      </w:r>
      <w:r w:rsidRPr="00B8550E">
        <w:rPr>
          <w:szCs w:val="24"/>
        </w:rPr>
        <w:t>үр</w:t>
      </w:r>
      <w:r w:rsidR="00827E3E" w:rsidRPr="00B8550E">
        <w:rPr>
          <w:szCs w:val="24"/>
        </w:rPr>
        <w:t xml:space="preserve"> </w:t>
      </w:r>
      <w:r w:rsidRPr="00B8550E">
        <w:rPr>
          <w:szCs w:val="24"/>
        </w:rPr>
        <w:t>нөлөөг</w:t>
      </w:r>
      <w:r w:rsidR="00827E3E" w:rsidRPr="00B8550E">
        <w:rPr>
          <w:szCs w:val="24"/>
        </w:rPr>
        <w:t xml:space="preserve"> </w:t>
      </w:r>
      <w:r w:rsidRPr="00B8550E">
        <w:rPr>
          <w:szCs w:val="24"/>
        </w:rPr>
        <w:t xml:space="preserve">үнэлэх; </w:t>
      </w:r>
    </w:p>
    <w:p w14:paraId="5CCDE523" w14:textId="3FC0A5BF" w:rsidR="001C7EFA" w:rsidRPr="00B8550E" w:rsidRDefault="001C7EFA" w:rsidP="00827E3E">
      <w:pPr>
        <w:widowControl w:val="0"/>
        <w:autoSpaceDE w:val="0"/>
        <w:autoSpaceDN w:val="0"/>
        <w:adjustRightInd w:val="0"/>
        <w:ind w:firstLine="720"/>
        <w:rPr>
          <w:szCs w:val="24"/>
        </w:rPr>
      </w:pPr>
      <w:r w:rsidRPr="00B8550E">
        <w:rPr>
          <w:szCs w:val="24"/>
        </w:rPr>
        <w:t>4.Үр</w:t>
      </w:r>
      <w:r w:rsidR="00827E3E" w:rsidRPr="00B8550E">
        <w:rPr>
          <w:szCs w:val="24"/>
        </w:rPr>
        <w:t xml:space="preserve"> </w:t>
      </w:r>
      <w:r w:rsidRPr="00B8550E">
        <w:rPr>
          <w:szCs w:val="24"/>
        </w:rPr>
        <w:t>дүнг</w:t>
      </w:r>
      <w:r w:rsidR="00827E3E" w:rsidRPr="00B8550E">
        <w:rPr>
          <w:szCs w:val="24"/>
        </w:rPr>
        <w:t xml:space="preserve"> </w:t>
      </w:r>
      <w:r w:rsidRPr="00B8550E">
        <w:rPr>
          <w:szCs w:val="24"/>
        </w:rPr>
        <w:t>үнэлж,</w:t>
      </w:r>
      <w:r w:rsidR="00827E3E" w:rsidRPr="00B8550E">
        <w:rPr>
          <w:szCs w:val="24"/>
        </w:rPr>
        <w:t xml:space="preserve"> </w:t>
      </w:r>
      <w:r w:rsidRPr="00B8550E">
        <w:rPr>
          <w:szCs w:val="24"/>
        </w:rPr>
        <w:t>зөвлөмж</w:t>
      </w:r>
      <w:r w:rsidR="00827E3E" w:rsidRPr="00B8550E">
        <w:rPr>
          <w:szCs w:val="24"/>
        </w:rPr>
        <w:t xml:space="preserve"> </w:t>
      </w:r>
      <w:r w:rsidRPr="00B8550E">
        <w:rPr>
          <w:szCs w:val="24"/>
        </w:rPr>
        <w:t xml:space="preserve">өгөх. </w:t>
      </w:r>
    </w:p>
    <w:p w14:paraId="5CA358B1" w14:textId="77777777" w:rsidR="00827E3E" w:rsidRPr="00B8550E" w:rsidRDefault="00827E3E" w:rsidP="00827E3E">
      <w:pPr>
        <w:widowControl w:val="0"/>
        <w:autoSpaceDE w:val="0"/>
        <w:autoSpaceDN w:val="0"/>
        <w:adjustRightInd w:val="0"/>
        <w:ind w:firstLine="720"/>
        <w:rPr>
          <w:szCs w:val="24"/>
        </w:rPr>
      </w:pPr>
    </w:p>
    <w:p w14:paraId="61DC4DF9" w14:textId="58605302" w:rsidR="001C7EFA" w:rsidRPr="00B8550E" w:rsidRDefault="001C7EFA" w:rsidP="00D47DCA">
      <w:pPr>
        <w:widowControl w:val="0"/>
        <w:autoSpaceDE w:val="0"/>
        <w:autoSpaceDN w:val="0"/>
        <w:adjustRightInd w:val="0"/>
        <w:jc w:val="center"/>
        <w:rPr>
          <w:b/>
          <w:bCs/>
          <w:szCs w:val="24"/>
        </w:rPr>
      </w:pPr>
      <w:r w:rsidRPr="00B8550E">
        <w:rPr>
          <w:b/>
          <w:bCs/>
          <w:szCs w:val="24"/>
        </w:rPr>
        <w:t>ХОЁР.ХУУЛИЙН ТӨСЛИЙН ҮР НӨЛӨӨГ ҮНЭЛЭХ ШАЛГУУР ҮЗҮҮЛЭЛТИЙГ СОНГОСОН ТАЛААР</w:t>
      </w:r>
    </w:p>
    <w:p w14:paraId="018E6302" w14:textId="77777777" w:rsidR="00827E3E" w:rsidRPr="00B8550E" w:rsidRDefault="00827E3E" w:rsidP="005708D6">
      <w:pPr>
        <w:widowControl w:val="0"/>
        <w:autoSpaceDE w:val="0"/>
        <w:autoSpaceDN w:val="0"/>
        <w:adjustRightInd w:val="0"/>
        <w:rPr>
          <w:szCs w:val="24"/>
        </w:rPr>
      </w:pPr>
    </w:p>
    <w:p w14:paraId="633233E2"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Үнэлгээнд хуулийн төслийн зорилго, хамрах хүрээ, зохицуулах асуудалтай уялдуулан аргачлалын 2.9 дэх заалтад заасны дагуу 6 шалгуур үзүүлэлтээс дараах 4 шалгуур үзүүлэлтийг сонголоо. </w:t>
      </w:r>
    </w:p>
    <w:p w14:paraId="6D9D4498" w14:textId="77777777" w:rsidR="00827E3E" w:rsidRPr="00B8550E" w:rsidRDefault="00827E3E" w:rsidP="00827E3E">
      <w:pPr>
        <w:widowControl w:val="0"/>
        <w:autoSpaceDE w:val="0"/>
        <w:autoSpaceDN w:val="0"/>
        <w:adjustRightInd w:val="0"/>
        <w:ind w:firstLine="720"/>
        <w:rPr>
          <w:szCs w:val="24"/>
        </w:rPr>
      </w:pPr>
    </w:p>
    <w:p w14:paraId="5BA836A0" w14:textId="17FD5B1E" w:rsidR="001C7EFA" w:rsidRPr="00B8550E" w:rsidRDefault="001C7EFA" w:rsidP="00827E3E">
      <w:pPr>
        <w:widowControl w:val="0"/>
        <w:autoSpaceDE w:val="0"/>
        <w:autoSpaceDN w:val="0"/>
        <w:adjustRightInd w:val="0"/>
        <w:ind w:firstLine="720"/>
        <w:rPr>
          <w:szCs w:val="24"/>
        </w:rPr>
      </w:pPr>
      <w:r w:rsidRPr="00B8550E">
        <w:rPr>
          <w:szCs w:val="24"/>
        </w:rPr>
        <w:t xml:space="preserve">Үүнд: </w:t>
      </w:r>
    </w:p>
    <w:p w14:paraId="455D6BFC" w14:textId="77777777" w:rsidR="00827E3E" w:rsidRPr="00B8550E" w:rsidRDefault="00827E3E" w:rsidP="00827E3E">
      <w:pPr>
        <w:widowControl w:val="0"/>
        <w:autoSpaceDE w:val="0"/>
        <w:autoSpaceDN w:val="0"/>
        <w:adjustRightInd w:val="0"/>
        <w:ind w:firstLine="720"/>
        <w:rPr>
          <w:szCs w:val="24"/>
        </w:rPr>
      </w:pPr>
    </w:p>
    <w:p w14:paraId="4FAD880F" w14:textId="4B767158"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Зорилгод хүрэх байдал;</w:t>
      </w:r>
      <w:r w:rsidR="001C7EFA" w:rsidRPr="00B8550E">
        <w:rPr>
          <w:rFonts w:ascii="MS Mincho" w:eastAsia="MS Mincho" w:hAnsi="MS Mincho" w:cs="MS Mincho"/>
          <w:szCs w:val="24"/>
        </w:rPr>
        <w:t> </w:t>
      </w:r>
    </w:p>
    <w:p w14:paraId="530B78E1" w14:textId="54653236"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Практикт хэрэгжих боломж;</w:t>
      </w:r>
      <w:r w:rsidR="001C7EFA" w:rsidRPr="00B8550E">
        <w:rPr>
          <w:rFonts w:ascii="MS Mincho" w:eastAsia="MS Mincho" w:hAnsi="MS Mincho" w:cs="MS Mincho"/>
          <w:szCs w:val="24"/>
        </w:rPr>
        <w:t> </w:t>
      </w:r>
    </w:p>
    <w:p w14:paraId="1AD345EB" w14:textId="56035BFC"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3.</w:t>
      </w:r>
      <w:r w:rsidR="001C7EFA" w:rsidRPr="00B8550E">
        <w:rPr>
          <w:szCs w:val="24"/>
        </w:rPr>
        <w:t>Ойлгомжтой байдал;</w:t>
      </w:r>
      <w:r w:rsidR="001C7EFA" w:rsidRPr="00B8550E">
        <w:rPr>
          <w:rFonts w:ascii="MS Mincho" w:eastAsia="MS Mincho" w:hAnsi="MS Mincho" w:cs="MS Mincho"/>
          <w:szCs w:val="24"/>
        </w:rPr>
        <w:t> </w:t>
      </w:r>
    </w:p>
    <w:p w14:paraId="5F448AEA" w14:textId="67CC2191" w:rsidR="001C7EFA" w:rsidRPr="00B8550E" w:rsidRDefault="00827E3E" w:rsidP="00827E3E">
      <w:pPr>
        <w:widowControl w:val="0"/>
        <w:autoSpaceDE w:val="0"/>
        <w:autoSpaceDN w:val="0"/>
        <w:adjustRightInd w:val="0"/>
        <w:ind w:firstLine="720"/>
        <w:rPr>
          <w:szCs w:val="24"/>
        </w:rPr>
      </w:pPr>
      <w:r w:rsidRPr="00B8550E">
        <w:rPr>
          <w:szCs w:val="24"/>
        </w:rPr>
        <w:t>4.</w:t>
      </w:r>
      <w:r w:rsidR="001C7EFA" w:rsidRPr="00B8550E">
        <w:rPr>
          <w:szCs w:val="24"/>
        </w:rPr>
        <w:t xml:space="preserve">Харилцан уялдаа зэрэг болно. </w:t>
      </w:r>
    </w:p>
    <w:p w14:paraId="20D25B16" w14:textId="77777777" w:rsidR="00827E3E" w:rsidRPr="00B8550E" w:rsidRDefault="00827E3E" w:rsidP="00827E3E">
      <w:pPr>
        <w:widowControl w:val="0"/>
        <w:autoSpaceDE w:val="0"/>
        <w:autoSpaceDN w:val="0"/>
        <w:adjustRightInd w:val="0"/>
        <w:ind w:firstLine="720"/>
        <w:rPr>
          <w:szCs w:val="24"/>
        </w:rPr>
      </w:pPr>
    </w:p>
    <w:p w14:paraId="63921756" w14:textId="77777777" w:rsidR="001C7EFA" w:rsidRPr="00B8550E" w:rsidRDefault="001C7EFA" w:rsidP="005708D6">
      <w:pPr>
        <w:widowControl w:val="0"/>
        <w:autoSpaceDE w:val="0"/>
        <w:autoSpaceDN w:val="0"/>
        <w:adjustRightInd w:val="0"/>
        <w:rPr>
          <w:szCs w:val="24"/>
        </w:rPr>
      </w:pPr>
      <w:r w:rsidRPr="00B8550E">
        <w:rPr>
          <w:b/>
          <w:bCs/>
          <w:szCs w:val="24"/>
        </w:rPr>
        <w:t>Шалгуур үзүүлэлтийг сонгосон байдал</w:t>
      </w:r>
      <w:r w:rsidRPr="00B8550E">
        <w:rPr>
          <w:szCs w:val="24"/>
        </w:rPr>
        <w:t xml:space="preserve">: </w:t>
      </w:r>
    </w:p>
    <w:p w14:paraId="1D309BDB" w14:textId="77777777" w:rsidR="00827E3E" w:rsidRPr="00B8550E" w:rsidRDefault="00827E3E" w:rsidP="005708D6">
      <w:pPr>
        <w:widowControl w:val="0"/>
        <w:autoSpaceDE w:val="0"/>
        <w:autoSpaceDN w:val="0"/>
        <w:adjustRightInd w:val="0"/>
        <w:rPr>
          <w:b/>
          <w:bCs/>
          <w:szCs w:val="24"/>
        </w:rPr>
      </w:pPr>
    </w:p>
    <w:p w14:paraId="76962065"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Зорилгод хүрэх байдал: </w:t>
      </w:r>
    </w:p>
    <w:p w14:paraId="6CD7F4C7" w14:textId="77777777" w:rsidR="00827E3E" w:rsidRPr="00B8550E" w:rsidRDefault="00827E3E" w:rsidP="005708D6">
      <w:pPr>
        <w:widowControl w:val="0"/>
        <w:autoSpaceDE w:val="0"/>
        <w:autoSpaceDN w:val="0"/>
        <w:adjustRightInd w:val="0"/>
        <w:rPr>
          <w:szCs w:val="24"/>
        </w:rPr>
      </w:pPr>
    </w:p>
    <w:p w14:paraId="2D54C277" w14:textId="13E2A1E8" w:rsidR="001C7EFA" w:rsidRPr="00B8550E" w:rsidRDefault="001C7EFA" w:rsidP="00827E3E">
      <w:pPr>
        <w:widowControl w:val="0"/>
        <w:autoSpaceDE w:val="0"/>
        <w:autoSpaceDN w:val="0"/>
        <w:adjustRightInd w:val="0"/>
        <w:ind w:firstLine="720"/>
        <w:rPr>
          <w:szCs w:val="24"/>
        </w:rPr>
      </w:pPr>
      <w:r w:rsidRPr="00B8550E">
        <w:rPr>
          <w:szCs w:val="24"/>
        </w:rPr>
        <w:t xml:space="preserve">Шалгуур үзүүлэлтийн хүрээнд хуулийн төслийн зорилго нь үзэл баримтлалд тусгасан хуулийн төслийг боловсруулах болсон үндэслэл, шаардлагад нийцсэн эсэх /бүрэн илэрхийлж чадсан эсэх/, хуулийн төслийн зорилго нь </w:t>
      </w:r>
      <w:r w:rsidR="007462EB" w:rsidRPr="00B8550E">
        <w:rPr>
          <w:szCs w:val="24"/>
        </w:rPr>
        <w:t xml:space="preserve">төрийн жинхэнэ албан хаагч, улс төрд нөлөө бүхий этгээдүүд бизнесийн зорилгоор өөрийн орлогоос </w:t>
      </w:r>
      <w:r w:rsidR="007462EB" w:rsidRPr="00B8550E">
        <w:rPr>
          <w:szCs w:val="24"/>
        </w:rPr>
        <w:lastRenderedPageBreak/>
        <w:t>давсан хэт их хэмжээний зээл авах болон эдийн засгийг дэмжих чиглэлээр төрөөс баталгаа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w:t>
      </w:r>
      <w:r w:rsidRPr="00B8550E">
        <w:rPr>
          <w:szCs w:val="24"/>
        </w:rPr>
        <w:t xml:space="preserve">оход чиглэгдэж байгааг анхаарч, хуулийн төслийн зохицуулалт нь хуулийн төслөөр зохицуулахаар тавьсан зорилгод хүрч чадах эсэхийг үнэлэхээр энэ шалгуур үзүүлэлтийг сонгов. </w:t>
      </w:r>
    </w:p>
    <w:p w14:paraId="21DC63A8" w14:textId="77777777" w:rsidR="00827E3E" w:rsidRPr="00B8550E" w:rsidRDefault="00827E3E" w:rsidP="00827E3E">
      <w:pPr>
        <w:widowControl w:val="0"/>
        <w:autoSpaceDE w:val="0"/>
        <w:autoSpaceDN w:val="0"/>
        <w:adjustRightInd w:val="0"/>
        <w:ind w:firstLine="720"/>
        <w:rPr>
          <w:szCs w:val="24"/>
        </w:rPr>
      </w:pPr>
    </w:p>
    <w:p w14:paraId="27B516A4"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Практикт хэрэгжих боломж: </w:t>
      </w:r>
    </w:p>
    <w:p w14:paraId="1EE7E7FE" w14:textId="77777777" w:rsidR="00827E3E" w:rsidRPr="00B8550E" w:rsidRDefault="00827E3E" w:rsidP="005708D6">
      <w:pPr>
        <w:widowControl w:val="0"/>
        <w:autoSpaceDE w:val="0"/>
        <w:autoSpaceDN w:val="0"/>
        <w:adjustRightInd w:val="0"/>
        <w:rPr>
          <w:szCs w:val="24"/>
        </w:rPr>
      </w:pPr>
    </w:p>
    <w:p w14:paraId="69324906"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Шалгуур үзүүлэлтийн хүрээнд хуулийн төслийн зохицуулалтыг дагаж мөрдөх буюу хэрэгжүүлэх боломж байгаа эсэхийг, тухайлбал хуулийн төслийг хэрэгжүүлэх этгээд байгаа эсэх, тэдгээр этгээдэд тухайн хуулийн зохицуулалтыг хэрэгжүүлэх боломжтой эсэхийг шалгахаар энэ шалгуурыг сонгов. </w:t>
      </w:r>
    </w:p>
    <w:p w14:paraId="41BBCB72" w14:textId="77777777" w:rsidR="00827E3E" w:rsidRPr="00B8550E" w:rsidRDefault="00827E3E" w:rsidP="00827E3E">
      <w:pPr>
        <w:widowControl w:val="0"/>
        <w:autoSpaceDE w:val="0"/>
        <w:autoSpaceDN w:val="0"/>
        <w:adjustRightInd w:val="0"/>
        <w:ind w:firstLine="720"/>
        <w:rPr>
          <w:szCs w:val="24"/>
        </w:rPr>
      </w:pPr>
    </w:p>
    <w:p w14:paraId="492854E7"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Ойлгомжтой байдал: </w:t>
      </w:r>
    </w:p>
    <w:p w14:paraId="5C78BBE3" w14:textId="77777777" w:rsidR="00827E3E" w:rsidRPr="00B8550E" w:rsidRDefault="00827E3E" w:rsidP="005708D6">
      <w:pPr>
        <w:widowControl w:val="0"/>
        <w:autoSpaceDE w:val="0"/>
        <w:autoSpaceDN w:val="0"/>
        <w:adjustRightInd w:val="0"/>
        <w:rPr>
          <w:szCs w:val="24"/>
        </w:rPr>
      </w:pPr>
    </w:p>
    <w:p w14:paraId="2B4E0713"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төсөл нь түүнийг хэрэглэх, хэрэгжүүлэх этгээдийн хувьд ойлгомжтой, логик дэс дараалалтай томьёологдсон эсэхийг шалгахаар энэ шалгуур үзүүлэлтийг сонгов. </w:t>
      </w:r>
    </w:p>
    <w:p w14:paraId="1ECCEDC0" w14:textId="77777777" w:rsidR="00827E3E" w:rsidRPr="00B8550E" w:rsidRDefault="00827E3E" w:rsidP="00827E3E">
      <w:pPr>
        <w:widowControl w:val="0"/>
        <w:autoSpaceDE w:val="0"/>
        <w:autoSpaceDN w:val="0"/>
        <w:adjustRightInd w:val="0"/>
        <w:ind w:firstLine="720"/>
        <w:rPr>
          <w:szCs w:val="24"/>
        </w:rPr>
      </w:pPr>
    </w:p>
    <w:p w14:paraId="6B721F9E" w14:textId="77777777" w:rsidR="001C7EFA" w:rsidRPr="00B8550E" w:rsidRDefault="001C7EFA" w:rsidP="005708D6">
      <w:pPr>
        <w:widowControl w:val="0"/>
        <w:autoSpaceDE w:val="0"/>
        <w:autoSpaceDN w:val="0"/>
        <w:adjustRightInd w:val="0"/>
        <w:rPr>
          <w:b/>
          <w:bCs/>
          <w:szCs w:val="24"/>
        </w:rPr>
      </w:pPr>
      <w:r w:rsidRPr="00B8550E">
        <w:rPr>
          <w:b/>
          <w:bCs/>
          <w:szCs w:val="24"/>
        </w:rPr>
        <w:t xml:space="preserve">Харилцан уялдаа: </w:t>
      </w:r>
    </w:p>
    <w:p w14:paraId="36C9A303" w14:textId="77777777" w:rsidR="00827E3E" w:rsidRPr="00B8550E" w:rsidRDefault="00827E3E" w:rsidP="005708D6">
      <w:pPr>
        <w:widowControl w:val="0"/>
        <w:autoSpaceDE w:val="0"/>
        <w:autoSpaceDN w:val="0"/>
        <w:adjustRightInd w:val="0"/>
        <w:rPr>
          <w:szCs w:val="24"/>
        </w:rPr>
      </w:pPr>
    </w:p>
    <w:p w14:paraId="1433E7B0"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бүхэлд нь Монгол Улсын Үндсэн хууль болон хүчин төгөлдөр үйлчилж байгаа бусад хууль тогтоомжтой нийцэж байгаа эсэх, төрийн байгууллагын чиг үүрэгтэй давхардсан, зөрчилдсөн эсэхийг шалгахаар энэ шалгуур үзүүлэлтийг сонгов. </w:t>
      </w:r>
    </w:p>
    <w:p w14:paraId="707F6FC5" w14:textId="77777777" w:rsidR="00827E3E" w:rsidRPr="00B8550E" w:rsidRDefault="00827E3E" w:rsidP="00827E3E">
      <w:pPr>
        <w:widowControl w:val="0"/>
        <w:autoSpaceDE w:val="0"/>
        <w:autoSpaceDN w:val="0"/>
        <w:adjustRightInd w:val="0"/>
        <w:ind w:firstLine="720"/>
        <w:rPr>
          <w:szCs w:val="24"/>
        </w:rPr>
      </w:pPr>
    </w:p>
    <w:p w14:paraId="264C0502"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Бусад шалгуур үзүүлэлтийн талаар: </w:t>
      </w:r>
    </w:p>
    <w:p w14:paraId="63EFD5EB" w14:textId="77777777" w:rsidR="00827E3E" w:rsidRPr="00B8550E" w:rsidRDefault="00827E3E" w:rsidP="005708D6">
      <w:pPr>
        <w:widowControl w:val="0"/>
        <w:autoSpaceDE w:val="0"/>
        <w:autoSpaceDN w:val="0"/>
        <w:adjustRightInd w:val="0"/>
        <w:rPr>
          <w:szCs w:val="24"/>
        </w:rPr>
      </w:pPr>
    </w:p>
    <w:p w14:paraId="15B95894"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Хуулийн төсөлд иргэдийн эрх чөлөөг хязгаарлах, аж ахуйн нэгжүүдэд шинээр үүрэг хүлээлгэсэн, эсхүл тухайн хуулийн төслийг хэрэгжүүлэх байгууллагын үйл ажиллагаанд нийцэхгүй зохицуулалт агуулаагүй тул хүлээн зөвшөөрөгдөх байдал шалгуур үзүүлэлтээр үнэлгээ хийх шаардлагагүй гэж үзсэн болно. </w:t>
      </w:r>
    </w:p>
    <w:p w14:paraId="31E7F9B7" w14:textId="77777777" w:rsidR="00827E3E" w:rsidRPr="00B8550E" w:rsidRDefault="00827E3E" w:rsidP="00827E3E">
      <w:pPr>
        <w:widowControl w:val="0"/>
        <w:autoSpaceDE w:val="0"/>
        <w:autoSpaceDN w:val="0"/>
        <w:adjustRightInd w:val="0"/>
        <w:ind w:firstLine="720"/>
        <w:rPr>
          <w:szCs w:val="24"/>
        </w:rPr>
      </w:pPr>
    </w:p>
    <w:p w14:paraId="4D9DF67A" w14:textId="0287E1A4"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хэрэгжүүлэхтэй холбоотой гарах зардлын тооцоог тусгайлан хийгдэх тул зардал шалгуур үзүүлэлтийг сонгоогүй болно. </w:t>
      </w:r>
    </w:p>
    <w:p w14:paraId="2B63B09C" w14:textId="77777777" w:rsidR="00827E3E" w:rsidRPr="00B8550E" w:rsidRDefault="00827E3E" w:rsidP="00827E3E">
      <w:pPr>
        <w:widowControl w:val="0"/>
        <w:autoSpaceDE w:val="0"/>
        <w:autoSpaceDN w:val="0"/>
        <w:adjustRightInd w:val="0"/>
        <w:ind w:firstLine="720"/>
        <w:rPr>
          <w:szCs w:val="24"/>
        </w:rPr>
      </w:pPr>
    </w:p>
    <w:p w14:paraId="40059584" w14:textId="025D64B9" w:rsidR="001C7EFA" w:rsidRPr="00B8550E" w:rsidRDefault="001C7EFA" w:rsidP="00D47DCA">
      <w:pPr>
        <w:widowControl w:val="0"/>
        <w:autoSpaceDE w:val="0"/>
        <w:autoSpaceDN w:val="0"/>
        <w:adjustRightInd w:val="0"/>
        <w:jc w:val="center"/>
        <w:rPr>
          <w:b/>
          <w:bCs/>
          <w:szCs w:val="24"/>
        </w:rPr>
      </w:pPr>
      <w:r w:rsidRPr="00B8550E">
        <w:rPr>
          <w:b/>
          <w:bCs/>
          <w:szCs w:val="24"/>
        </w:rPr>
        <w:t>ГУРАВ.ХУУЛИЙН ТӨСЛӨӨС ҮР НӨЛӨӨГ ҮНЭЛЭХ ХЭСГИЙГ ТОГТООСОН БАЙДАЛ</w:t>
      </w:r>
    </w:p>
    <w:p w14:paraId="2A7B13F6" w14:textId="77777777" w:rsidR="00827E3E" w:rsidRPr="00B8550E" w:rsidRDefault="00827E3E" w:rsidP="005708D6">
      <w:pPr>
        <w:widowControl w:val="0"/>
        <w:autoSpaceDE w:val="0"/>
        <w:autoSpaceDN w:val="0"/>
        <w:adjustRightInd w:val="0"/>
        <w:rPr>
          <w:szCs w:val="24"/>
        </w:rPr>
      </w:pPr>
    </w:p>
    <w:p w14:paraId="270DB0A0" w14:textId="77777777" w:rsidR="00096BBE" w:rsidRPr="00B8550E" w:rsidRDefault="001C7EFA" w:rsidP="00096BBE">
      <w:pPr>
        <w:widowControl w:val="0"/>
        <w:autoSpaceDE w:val="0"/>
        <w:autoSpaceDN w:val="0"/>
        <w:adjustRightInd w:val="0"/>
        <w:ind w:firstLine="720"/>
        <w:rPr>
          <w:szCs w:val="24"/>
        </w:rPr>
      </w:pPr>
      <w:r w:rsidRPr="00B8550E">
        <w:rPr>
          <w:szCs w:val="24"/>
        </w:rPr>
        <w:t xml:space="preserve">Энэ хэсэгт уг хуулийн төслөөс үр нөлөөг нь үнэлэх хэсгээ тогтоож, сонгосон шалгуур үзүүлэлтийн хүрээнд холбогдох зүйл, заалтыг сонгон авав. Энэхүү зүйл, заалтыг сонгохдоо хууль зүйн хувьд шууд үр дагавар үүсгэж байгаа голлох ач холбогдол бүхий заалтуудыг сонгож авсан. Өөрөөр хэлбэл, тухайн төслийн үр нөлөөг үнэлэхдээ цаг хугацаа, зардал хэмнэх үүднээс хуулийн төсөлд шинээр нэмж орж буй, голлох ач холбогдол бүхий заалтыг сонгож, тухайн сонгож буй зүйл, заалтын үр нөлөөг судлах болно. </w:t>
      </w:r>
    </w:p>
    <w:p w14:paraId="7EF6418D" w14:textId="77777777" w:rsidR="00096BBE" w:rsidRPr="00B8550E" w:rsidRDefault="00096BBE" w:rsidP="00096BBE">
      <w:pPr>
        <w:widowControl w:val="0"/>
        <w:autoSpaceDE w:val="0"/>
        <w:autoSpaceDN w:val="0"/>
        <w:adjustRightInd w:val="0"/>
        <w:ind w:firstLine="720"/>
        <w:rPr>
          <w:szCs w:val="24"/>
        </w:rPr>
      </w:pPr>
    </w:p>
    <w:p w14:paraId="59BF54E7" w14:textId="533DA52B" w:rsidR="001C7EFA" w:rsidRPr="00B8550E" w:rsidRDefault="001C7EFA" w:rsidP="00096BBE">
      <w:pPr>
        <w:widowControl w:val="0"/>
        <w:autoSpaceDE w:val="0"/>
        <w:autoSpaceDN w:val="0"/>
        <w:adjustRightInd w:val="0"/>
        <w:ind w:firstLine="720"/>
        <w:rPr>
          <w:szCs w:val="24"/>
        </w:rPr>
      </w:pPr>
      <w:r w:rsidRPr="00B8550E">
        <w:rPr>
          <w:szCs w:val="24"/>
        </w:rPr>
        <w:t xml:space="preserve">Сонгосон шалгуур үзүүлэлтийн дагуу хуулийн төслөөс үр нөлөөг нь тооцох </w:t>
      </w:r>
      <w:r w:rsidRPr="00B8550E">
        <w:rPr>
          <w:szCs w:val="24"/>
        </w:rPr>
        <w:lastRenderedPageBreak/>
        <w:t xml:space="preserve">хэсгээ тогтоосон шалгуур үзүүлэлт тус бүрээр авч үзвэл: </w:t>
      </w:r>
    </w:p>
    <w:p w14:paraId="1C290E31" w14:textId="0BAEFC5E" w:rsidR="001C7EFA" w:rsidRPr="00B8550E" w:rsidRDefault="001C7EFA" w:rsidP="005708D6">
      <w:pPr>
        <w:widowControl w:val="0"/>
        <w:autoSpaceDE w:val="0"/>
        <w:autoSpaceDN w:val="0"/>
        <w:adjustRightInd w:val="0"/>
        <w:rPr>
          <w:szCs w:val="24"/>
        </w:rPr>
      </w:pPr>
    </w:p>
    <w:p w14:paraId="51086B8F" w14:textId="77777777" w:rsidR="00C452B4" w:rsidRPr="00B8550E" w:rsidRDefault="001C7EFA" w:rsidP="00C452B4">
      <w:pPr>
        <w:widowControl w:val="0"/>
        <w:autoSpaceDE w:val="0"/>
        <w:autoSpaceDN w:val="0"/>
        <w:adjustRightInd w:val="0"/>
        <w:ind w:firstLine="720"/>
        <w:rPr>
          <w:szCs w:val="24"/>
        </w:rPr>
      </w:pPr>
      <w:r w:rsidRPr="00B8550E">
        <w:rPr>
          <w:b/>
          <w:bCs/>
          <w:szCs w:val="24"/>
        </w:rPr>
        <w:t xml:space="preserve">“Зорилгод хүрэх байдал” </w:t>
      </w:r>
      <w:r w:rsidRPr="00B8550E">
        <w:rPr>
          <w:szCs w:val="24"/>
        </w:rPr>
        <w:t xml:space="preserve">шалгуур үзүүлэлтийн хүрээнд хуулийн төслийн үзэл баримтлалд тусгасан хуулийн төслийг боловсруулах үндэслэл, шаардлагад хуулийн төслийн зохицуулалт нь нийцэж байгаа эсэхэд дүн шинжилгээ хийх үүднээс хуулийн төслийн үзэл баримтлалтай танилцаж, хуулийн төсөл боловсруулах үндэслэл, шаардлага, хуулийн төслийн зорилго болон зорилгод хүрэхэд чиглэгдсэн, мөн түүнийг тодорхой илэрхийлж чадахуйц зохицуулалтыг сонгов. </w:t>
      </w:r>
    </w:p>
    <w:p w14:paraId="3AF46BD6" w14:textId="77777777" w:rsidR="00C452B4" w:rsidRPr="00B8550E" w:rsidRDefault="00C452B4" w:rsidP="00C452B4">
      <w:pPr>
        <w:widowControl w:val="0"/>
        <w:autoSpaceDE w:val="0"/>
        <w:autoSpaceDN w:val="0"/>
        <w:adjustRightInd w:val="0"/>
        <w:ind w:firstLine="720"/>
        <w:rPr>
          <w:szCs w:val="24"/>
        </w:rPr>
      </w:pPr>
    </w:p>
    <w:p w14:paraId="4B48334C" w14:textId="4B133566" w:rsidR="001C7EFA" w:rsidRPr="00B8550E" w:rsidRDefault="001C7EFA" w:rsidP="00C452B4">
      <w:pPr>
        <w:widowControl w:val="0"/>
        <w:autoSpaceDE w:val="0"/>
        <w:autoSpaceDN w:val="0"/>
        <w:adjustRightInd w:val="0"/>
        <w:ind w:firstLine="720"/>
        <w:rPr>
          <w:szCs w:val="24"/>
        </w:rPr>
      </w:pPr>
      <w:r w:rsidRPr="00B8550E">
        <w:rPr>
          <w:szCs w:val="24"/>
        </w:rPr>
        <w:t xml:space="preserve">Хуулийн төслийн үзэл баримтлалд: </w:t>
      </w:r>
    </w:p>
    <w:p w14:paraId="4DD9CC27" w14:textId="77777777" w:rsidR="00C452B4" w:rsidRPr="00B8550E" w:rsidRDefault="00C452B4" w:rsidP="00C452B4">
      <w:pPr>
        <w:widowControl w:val="0"/>
        <w:autoSpaceDE w:val="0"/>
        <w:autoSpaceDN w:val="0"/>
        <w:adjustRightInd w:val="0"/>
        <w:ind w:firstLine="720"/>
        <w:rPr>
          <w:szCs w:val="24"/>
        </w:rPr>
      </w:pPr>
    </w:p>
    <w:p w14:paraId="5BE84F95" w14:textId="218D8E13" w:rsidR="007462EB" w:rsidRPr="00B8550E" w:rsidRDefault="007462EB" w:rsidP="007462EB">
      <w:pPr>
        <w:pStyle w:val="Subtitle"/>
        <w:ind w:firstLine="720"/>
        <w:jc w:val="both"/>
        <w:rPr>
          <w:rFonts w:ascii="Arial" w:hAnsi="Arial" w:cs="Arial"/>
        </w:rPr>
      </w:pPr>
      <w:r w:rsidRPr="00B8550E">
        <w:rPr>
          <w:rFonts w:ascii="Arial" w:hAnsi="Arial" w:cs="Arial"/>
          <w:bCs/>
          <w:szCs w:val="24"/>
          <w:lang w:val="mn-MN"/>
        </w:rPr>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508ACBC9" w14:textId="77777777" w:rsidR="007462EB" w:rsidRPr="00B8550E" w:rsidRDefault="007462EB" w:rsidP="007462EB">
      <w:pPr>
        <w:pStyle w:val="Subtitle"/>
        <w:ind w:firstLine="720"/>
        <w:jc w:val="both"/>
        <w:rPr>
          <w:rFonts w:ascii="Arial" w:hAnsi="Arial" w:cs="Arial"/>
        </w:rPr>
      </w:pPr>
    </w:p>
    <w:p w14:paraId="4E903BEE" w14:textId="17BF4D44"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 xml:space="preserve">өрөөс баталгаа гаргасан, хөнгөлөлттэй нөхцөл бүхий аливаа хөрөнгө оруулалтыг </w:t>
      </w:r>
      <w:r w:rsidR="00D47DCA" w:rsidRPr="00B8550E">
        <w:rPr>
          <w:rFonts w:ascii="Arial" w:hAnsi="Arial" w:cs="Arial"/>
          <w:bCs/>
          <w:szCs w:val="24"/>
          <w:lang w:val="mn-MN"/>
        </w:rPr>
        <w:t xml:space="preserve">албан тушаалтан өөрийн эрх мэдлээ ашиглан </w:t>
      </w:r>
      <w:r w:rsidRPr="00B8550E">
        <w:rPr>
          <w:rFonts w:ascii="Arial" w:hAnsi="Arial" w:cs="Arial"/>
          <w:bCs/>
          <w:szCs w:val="24"/>
          <w:lang w:val="mn-MN"/>
        </w:rPr>
        <w:t>гуравдагч этгээдэд хууль зөрчин олгуулахаар нөлөөлөхийг хориглох;</w:t>
      </w:r>
    </w:p>
    <w:p w14:paraId="5D8B34C0" w14:textId="77777777" w:rsidR="007462EB" w:rsidRPr="00B8550E" w:rsidRDefault="007462EB" w:rsidP="007462EB">
      <w:pPr>
        <w:pStyle w:val="Subtitle"/>
        <w:ind w:firstLine="720"/>
        <w:jc w:val="both"/>
        <w:rPr>
          <w:rFonts w:ascii="Arial" w:hAnsi="Arial" w:cs="Arial"/>
          <w:bCs/>
          <w:szCs w:val="24"/>
          <w:lang w:val="mn-MN"/>
        </w:rPr>
      </w:pPr>
    </w:p>
    <w:p w14:paraId="5A6868E9" w14:textId="2C65C75B"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r w:rsidR="00D47DCA" w:rsidRPr="00B8550E">
        <w:rPr>
          <w:rFonts w:ascii="Arial" w:hAnsi="Arial" w:cs="Arial"/>
          <w:bCs/>
          <w:szCs w:val="24"/>
          <w:lang w:val="mn-MN"/>
        </w:rPr>
        <w:t>;</w:t>
      </w:r>
    </w:p>
    <w:p w14:paraId="728DA5BB" w14:textId="77777777"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08B28AF7" w14:textId="2A5749F1" w:rsidR="00D47DCA" w:rsidRPr="00B8550E" w:rsidRDefault="00D47DCA" w:rsidP="007462EB">
      <w:pPr>
        <w:pStyle w:val="Subtitle"/>
        <w:ind w:firstLine="720"/>
        <w:jc w:val="both"/>
        <w:rPr>
          <w:rFonts w:ascii="Arial" w:hAnsi="Arial" w:cs="Arial"/>
          <w:bCs/>
          <w:szCs w:val="24"/>
          <w:lang w:val="mn-MN"/>
        </w:rPr>
      </w:pPr>
      <w:r w:rsidRPr="00B8550E">
        <w:rPr>
          <w:rFonts w:ascii="Arial" w:hAnsi="Arial" w:cs="Arial"/>
          <w:bCs/>
          <w:szCs w:val="24"/>
          <w:lang w:val="mn-MN"/>
        </w:rPr>
        <w:t>4</w:t>
      </w:r>
      <w:r w:rsidR="007462EB" w:rsidRPr="00B8550E">
        <w:rPr>
          <w:rFonts w:ascii="Arial" w:hAnsi="Arial" w:cs="Arial"/>
          <w:bCs/>
          <w:szCs w:val="24"/>
          <w:lang w:val="mn-MN"/>
        </w:rPr>
        <w:t>.</w:t>
      </w:r>
      <w:r w:rsidRPr="00B8550E">
        <w:rPr>
          <w:rFonts w:ascii="Arial" w:hAnsi="Arial" w:cs="Arial"/>
          <w:bCs/>
          <w:szCs w:val="24"/>
          <w:lang w:val="mn-MN"/>
        </w:rPr>
        <w:t xml:space="preserve">Хуулийн төсөлд дурдсан хориглолт, хязгаарлалтыг зөрчсөн этгээдэд хариуцлага хүлээлгэх; </w:t>
      </w:r>
    </w:p>
    <w:p w14:paraId="71BC72CC" w14:textId="77777777" w:rsidR="00D47DCA" w:rsidRPr="00B8550E" w:rsidRDefault="00D47DCA" w:rsidP="007462EB">
      <w:pPr>
        <w:pStyle w:val="Subtitle"/>
        <w:ind w:firstLine="720"/>
        <w:jc w:val="both"/>
        <w:rPr>
          <w:rFonts w:ascii="Arial" w:hAnsi="Arial" w:cs="Arial"/>
          <w:bCs/>
          <w:szCs w:val="24"/>
          <w:lang w:val="mn-MN"/>
        </w:rPr>
      </w:pPr>
    </w:p>
    <w:p w14:paraId="756A62CE" w14:textId="3F2208FB" w:rsidR="00C452B4" w:rsidRPr="00B8550E" w:rsidRDefault="00D47DCA" w:rsidP="007462EB">
      <w:pPr>
        <w:widowControl w:val="0"/>
        <w:autoSpaceDE w:val="0"/>
        <w:autoSpaceDN w:val="0"/>
        <w:adjustRightInd w:val="0"/>
        <w:ind w:firstLine="720"/>
        <w:rPr>
          <w:szCs w:val="24"/>
        </w:rPr>
      </w:pPr>
      <w:r w:rsidRPr="00B8550E">
        <w:rPr>
          <w:bCs/>
          <w:szCs w:val="24"/>
          <w:lang w:val="mn-MN"/>
        </w:rPr>
        <w:t>5</w:t>
      </w:r>
      <w:r w:rsidR="007462EB" w:rsidRPr="00B8550E">
        <w:rPr>
          <w:bCs/>
          <w:szCs w:val="24"/>
          <w:lang w:val="mn-MN"/>
        </w:rPr>
        <w:t>.Шинээр орж байгаа зохицуулалттай холбогдуулан хэрэгжилтийг хангах зорилгоор хугацааг тодорхой тусгасан дагаж мөрдөх журмыг тухай хууль боловсруул</w:t>
      </w:r>
      <w:r w:rsidRPr="00B8550E">
        <w:rPr>
          <w:bCs/>
          <w:szCs w:val="24"/>
          <w:lang w:val="mn-MN"/>
        </w:rPr>
        <w:t xml:space="preserve">ах гэсэн эдгээр асуудалд </w:t>
      </w:r>
      <w:r w:rsidR="001C7EFA" w:rsidRPr="00B8550E">
        <w:rPr>
          <w:szCs w:val="24"/>
        </w:rPr>
        <w:t xml:space="preserve">хуулийн төслийн зорилго чиглэгдэж байна. </w:t>
      </w:r>
    </w:p>
    <w:p w14:paraId="5324E6F8" w14:textId="77777777" w:rsidR="00C452B4" w:rsidRPr="00B8550E" w:rsidRDefault="00C452B4" w:rsidP="00C452B4">
      <w:pPr>
        <w:widowControl w:val="0"/>
        <w:autoSpaceDE w:val="0"/>
        <w:autoSpaceDN w:val="0"/>
        <w:adjustRightInd w:val="0"/>
        <w:ind w:firstLine="720"/>
        <w:rPr>
          <w:szCs w:val="24"/>
        </w:rPr>
      </w:pPr>
    </w:p>
    <w:p w14:paraId="472EABF1" w14:textId="11A9CB77" w:rsidR="001C7EFA" w:rsidRPr="00B8550E" w:rsidRDefault="001C7EFA" w:rsidP="00C452B4">
      <w:pPr>
        <w:widowControl w:val="0"/>
        <w:autoSpaceDE w:val="0"/>
        <w:autoSpaceDN w:val="0"/>
        <w:adjustRightInd w:val="0"/>
        <w:ind w:firstLine="720"/>
        <w:rPr>
          <w:szCs w:val="24"/>
        </w:rPr>
      </w:pPr>
      <w:r w:rsidRPr="00B8550E">
        <w:rPr>
          <w:szCs w:val="24"/>
        </w:rPr>
        <w:t>Аливаа хуулийн зохицуулалт нь хуулийн төсөл боловсруулах болсон хэрэгцээ, шаардлагад нийцсэн байх ёстой учраас нэн түрүүнд хуулийн төслийн зорилгыг хуулийн төслийн үзэл баримтлалд дурдсан үндэслэл, шаардлага болон зорилготой харьцуулан дараах байдлаар үнэлэх хэсгээ тогтоолоо</w:t>
      </w:r>
      <w:r w:rsidR="008C37A2" w:rsidRPr="00B8550E">
        <w:rPr>
          <w:szCs w:val="24"/>
        </w:rPr>
        <w:t>.</w:t>
      </w:r>
      <w:r w:rsidRPr="00B8550E">
        <w:rPr>
          <w:szCs w:val="24"/>
        </w:rPr>
        <w:t xml:space="preserve"> </w:t>
      </w:r>
    </w:p>
    <w:p w14:paraId="49BD9B26" w14:textId="77777777" w:rsidR="00C452B4" w:rsidRPr="00B8550E" w:rsidRDefault="00C452B4" w:rsidP="00C452B4">
      <w:pPr>
        <w:widowControl w:val="0"/>
        <w:autoSpaceDE w:val="0"/>
        <w:autoSpaceDN w:val="0"/>
        <w:adjustRightInd w:val="0"/>
        <w:ind w:firstLine="72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5205"/>
        <w:gridCol w:w="4253"/>
      </w:tblGrid>
      <w:tr w:rsidR="00B8550E" w:rsidRPr="00B8550E" w14:paraId="509C74DD" w14:textId="77777777" w:rsidTr="00F939C3">
        <w:trPr>
          <w:trHeight w:val="972"/>
        </w:trPr>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71617" w14:textId="77777777"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52C65A2D" wp14:editId="1E7E5A86">
                  <wp:extent cx="8255" cy="825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D674C85" w14:textId="6A4069B9" w:rsidR="001C7EFA" w:rsidRPr="00B8550E" w:rsidRDefault="001C7EFA" w:rsidP="00FF56D8">
            <w:pPr>
              <w:widowControl w:val="0"/>
              <w:autoSpaceDE w:val="0"/>
              <w:autoSpaceDN w:val="0"/>
              <w:adjustRightInd w:val="0"/>
              <w:jc w:val="center"/>
              <w:rPr>
                <w:b/>
                <w:szCs w:val="24"/>
              </w:rPr>
            </w:pPr>
            <w:r w:rsidRPr="00B8550E">
              <w:rPr>
                <w:b/>
                <w:szCs w:val="24"/>
              </w:rPr>
              <w:t xml:space="preserve">Хуулийн төслийн хэрэгцээ, шаардлага </w:t>
            </w:r>
            <w:r w:rsidRPr="00B8550E">
              <w:rPr>
                <w:szCs w:val="24"/>
              </w:rPr>
              <w:t>/Хуулийн төслийн үзэл баримтлалаас/</w:t>
            </w:r>
          </w:p>
          <w:p w14:paraId="6EEF4DD3" w14:textId="4424C622"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706388EA" wp14:editId="358868BA">
                  <wp:extent cx="8255" cy="825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98ABD" w14:textId="51D1DDB8" w:rsidR="001C7EFA" w:rsidRPr="00B8550E" w:rsidRDefault="001C7EFA" w:rsidP="00FF56D8">
            <w:pPr>
              <w:widowControl w:val="0"/>
              <w:autoSpaceDE w:val="0"/>
              <w:autoSpaceDN w:val="0"/>
              <w:adjustRightInd w:val="0"/>
              <w:jc w:val="center"/>
              <w:rPr>
                <w:b/>
                <w:szCs w:val="24"/>
              </w:rPr>
            </w:pPr>
            <w:r w:rsidRPr="00B8550E">
              <w:rPr>
                <w:b/>
                <w:szCs w:val="24"/>
              </w:rPr>
              <w:t>Хуулийн төслийн зорилго</w:t>
            </w:r>
          </w:p>
        </w:tc>
      </w:tr>
      <w:tr w:rsidR="00B8550E" w:rsidRPr="00B8550E" w14:paraId="40F595CF" w14:textId="77777777" w:rsidTr="00B04F9E">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A04B3A" w14:textId="77777777" w:rsidR="00D47DCA" w:rsidRPr="00B8550E" w:rsidRDefault="00D47DCA" w:rsidP="00D47DCA">
            <w:pPr>
              <w:ind w:firstLine="720"/>
              <w:rPr>
                <w:szCs w:val="24"/>
                <w:lang w:val="mn-MN"/>
              </w:rPr>
            </w:pPr>
            <w:r w:rsidRPr="00B8550E">
              <w:rPr>
                <w:szCs w:val="24"/>
                <w:lang w:val="mn-MN"/>
              </w:rPr>
              <w:t xml:space="preserve">Монгол Улс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w:t>
            </w:r>
            <w:r w:rsidRPr="00B8550E">
              <w:rPr>
                <w:szCs w:val="24"/>
                <w:lang w:val="mn-MN"/>
              </w:rPr>
              <w:lastRenderedPageBreak/>
              <w:t>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5672BC1F" w14:textId="77777777" w:rsidR="00D47DCA" w:rsidRPr="00B8550E" w:rsidRDefault="00D47DCA" w:rsidP="00D47DCA">
            <w:pPr>
              <w:ind w:firstLine="720"/>
              <w:rPr>
                <w:szCs w:val="24"/>
                <w:lang w:val="mn-MN"/>
              </w:rPr>
            </w:pPr>
          </w:p>
          <w:p w14:paraId="0AA7D91E" w14:textId="77777777" w:rsidR="00D47DCA" w:rsidRPr="00B8550E" w:rsidRDefault="00D47DCA" w:rsidP="00D47DCA">
            <w:pPr>
              <w:ind w:firstLine="720"/>
              <w:rPr>
                <w:szCs w:val="24"/>
                <w:lang w:val="mn-MN"/>
              </w:rPr>
            </w:pPr>
            <w:r w:rsidRPr="00B8550E">
              <w:rPr>
                <w:szCs w:val="24"/>
                <w:lang w:val="mn-MN"/>
              </w:rPr>
              <w:t>Эдгээр зүй бус асуудлууд авлига, албан тушаалын хэрэгтэй холбоотой гэх олон нийтийн хардлага эрс нэмэгдэж, төрд итгэх иргэдийн итгэл буураад байна. Иймд</w:t>
            </w:r>
            <w:r w:rsidRPr="00B8550E">
              <w:rPr>
                <w:rFonts w:eastAsia="Times New Roman"/>
                <w:bCs/>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B8550E">
              <w:rPr>
                <w:szCs w:val="24"/>
                <w:lang w:val="mn-MN"/>
              </w:rPr>
              <w:t>Авлигатай тэмцэх газарт хөрөнгө орлогын мэдүүлэг гаргадаг төрийн албан хаагчдын хувьд орлогоосоо давсан хэт их хэмжээний зээл бусад этгээдээс авах,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асуудлыг хориглох талаар зохицуулалт хийх зайлшгүй шаардлага тулгарч байна.</w:t>
            </w:r>
          </w:p>
          <w:p w14:paraId="1D3C1409" w14:textId="78B764BB" w:rsidR="00D13441" w:rsidRPr="00B8550E" w:rsidRDefault="00D13441" w:rsidP="00D13441">
            <w:pPr>
              <w:widowControl w:val="0"/>
              <w:autoSpaceDE w:val="0"/>
              <w:autoSpaceDN w:val="0"/>
              <w:adjustRightInd w:val="0"/>
              <w:rPr>
                <w:szCs w:val="24"/>
              </w:rPr>
            </w:pP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09A26F" w14:textId="77777777" w:rsidR="00D47DCA" w:rsidRPr="00B8550E" w:rsidRDefault="00D47DCA" w:rsidP="00D47DCA">
            <w:pPr>
              <w:pStyle w:val="Subtitle"/>
              <w:ind w:firstLine="720"/>
              <w:jc w:val="both"/>
              <w:rPr>
                <w:rFonts w:ascii="Arial" w:hAnsi="Arial" w:cs="Arial"/>
              </w:rPr>
            </w:pPr>
            <w:r w:rsidRPr="00B8550E">
              <w:rPr>
                <w:rFonts w:ascii="Arial" w:hAnsi="Arial" w:cs="Arial"/>
                <w:bCs/>
                <w:szCs w:val="24"/>
                <w:lang w:val="mn-MN"/>
              </w:rPr>
              <w:lastRenderedPageBreak/>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6BA97E3F" w14:textId="77777777" w:rsidR="00D47DCA" w:rsidRPr="00B8550E" w:rsidRDefault="00D47DCA" w:rsidP="00D47DCA">
            <w:pPr>
              <w:pStyle w:val="Subtitle"/>
              <w:ind w:firstLine="720"/>
              <w:jc w:val="both"/>
              <w:rPr>
                <w:rFonts w:ascii="Arial" w:hAnsi="Arial" w:cs="Arial"/>
              </w:rPr>
            </w:pPr>
          </w:p>
          <w:p w14:paraId="605D35E3"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өрөөс баталгаа гаргасан, хөнгөлөлттэй нөхцөл бүхий аливаа хөрөнгө оруулалтыг албан тушаалтан өөрийн эрх мэдлээ ашиглан гуравдагч этгээдэд хууль зөрчин олгуулахаар нөлөөлөхийг хориглох;</w:t>
            </w:r>
          </w:p>
          <w:p w14:paraId="72E9412B" w14:textId="77777777" w:rsidR="00D47DCA" w:rsidRPr="00B8550E" w:rsidRDefault="00D47DCA" w:rsidP="00D47DCA">
            <w:pPr>
              <w:pStyle w:val="Subtitle"/>
              <w:ind w:firstLine="720"/>
              <w:jc w:val="both"/>
              <w:rPr>
                <w:rFonts w:ascii="Arial" w:hAnsi="Arial" w:cs="Arial"/>
                <w:bCs/>
                <w:szCs w:val="24"/>
                <w:lang w:val="mn-MN"/>
              </w:rPr>
            </w:pPr>
          </w:p>
          <w:p w14:paraId="79760A8D"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p>
          <w:p w14:paraId="407FADD9"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7D3D2396"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4.Хуулийн төсөлд дурдсан хориглолт, хязгаарлалтыг зөрчсөн этгээдэд хариуцлага хүлээлгэх; </w:t>
            </w:r>
          </w:p>
          <w:p w14:paraId="2D8B35D1" w14:textId="77777777" w:rsidR="00D47DCA" w:rsidRPr="00B8550E" w:rsidRDefault="00D47DCA" w:rsidP="00D47DCA">
            <w:pPr>
              <w:pStyle w:val="Subtitle"/>
              <w:ind w:firstLine="720"/>
              <w:jc w:val="both"/>
              <w:rPr>
                <w:rFonts w:ascii="Arial" w:hAnsi="Arial" w:cs="Arial"/>
                <w:bCs/>
                <w:szCs w:val="24"/>
                <w:lang w:val="mn-MN"/>
              </w:rPr>
            </w:pPr>
          </w:p>
          <w:p w14:paraId="24D95744" w14:textId="509C645F" w:rsidR="001C7EFA" w:rsidRPr="00B8550E" w:rsidRDefault="00D47DCA" w:rsidP="00D47DCA">
            <w:pPr>
              <w:widowControl w:val="0"/>
              <w:autoSpaceDE w:val="0"/>
              <w:autoSpaceDN w:val="0"/>
              <w:adjustRightInd w:val="0"/>
              <w:ind w:firstLine="755"/>
              <w:rPr>
                <w:szCs w:val="24"/>
              </w:rPr>
            </w:pPr>
            <w:r w:rsidRPr="00B8550E">
              <w:rPr>
                <w:bCs/>
                <w:szCs w:val="24"/>
                <w:lang w:val="mn-MN"/>
              </w:rPr>
              <w:t>5.Шинээр орж байгаа зохицуулалттай холбогдуулан хэрэгжилтийг хангах зорилгоор хугацааг тодорхой тусгасан дагаж мөрдөх журмыг тухай хууль боловсруулах</w:t>
            </w:r>
          </w:p>
        </w:tc>
      </w:tr>
    </w:tbl>
    <w:p w14:paraId="2880F254" w14:textId="7CDFFFEC" w:rsidR="001C7EFA" w:rsidRPr="00B8550E" w:rsidRDefault="001C7EFA" w:rsidP="005708D6">
      <w:pPr>
        <w:widowControl w:val="0"/>
        <w:autoSpaceDE w:val="0"/>
        <w:autoSpaceDN w:val="0"/>
        <w:adjustRightInd w:val="0"/>
        <w:rPr>
          <w:szCs w:val="24"/>
        </w:rPr>
      </w:pPr>
      <w:r w:rsidRPr="00B8550E">
        <w:rPr>
          <w:szCs w:val="24"/>
        </w:rPr>
        <w:lastRenderedPageBreak/>
        <w:t xml:space="preserve"> </w:t>
      </w:r>
    </w:p>
    <w:p w14:paraId="75414561" w14:textId="77777777" w:rsidR="001C7912" w:rsidRPr="00B8550E" w:rsidRDefault="001C7EFA" w:rsidP="001C7912">
      <w:pPr>
        <w:widowControl w:val="0"/>
        <w:autoSpaceDE w:val="0"/>
        <w:autoSpaceDN w:val="0"/>
        <w:adjustRightInd w:val="0"/>
        <w:ind w:firstLine="720"/>
        <w:rPr>
          <w:szCs w:val="24"/>
        </w:rPr>
      </w:pPr>
      <w:r w:rsidRPr="00B8550E">
        <w:rPr>
          <w:szCs w:val="24"/>
        </w:rPr>
        <w:t>Түүнчлэн хуулийн төслийн зохицуулалт нь хуулийн төслийн зорилгыг хангахад чиглэсэн эсэхийг үнэлэх үүднээс хуулийн төслийн зорилго, зорилтод хүрэхэд чиглэсэн дараах зохицуулалтын үр нөлөөнд үнэлгээ өг</w:t>
      </w:r>
      <w:r w:rsidR="00AC4DC7" w:rsidRPr="00B8550E">
        <w:rPr>
          <w:szCs w:val="24"/>
        </w:rPr>
        <w:t>ө</w:t>
      </w:r>
      <w:r w:rsidRPr="00B8550E">
        <w:rPr>
          <w:szCs w:val="24"/>
        </w:rPr>
        <w:t xml:space="preserve">хөөр сонголоо. </w:t>
      </w:r>
      <w:r w:rsidR="001C7912" w:rsidRPr="00B8550E">
        <w:rPr>
          <w:szCs w:val="24"/>
        </w:rPr>
        <w:t xml:space="preserve"> </w:t>
      </w:r>
    </w:p>
    <w:p w14:paraId="435A4D2E" w14:textId="77777777" w:rsidR="001C7912" w:rsidRPr="00B8550E" w:rsidRDefault="001C7912" w:rsidP="001C7912">
      <w:pPr>
        <w:widowControl w:val="0"/>
        <w:autoSpaceDE w:val="0"/>
        <w:autoSpaceDN w:val="0"/>
        <w:adjustRightInd w:val="0"/>
        <w:ind w:firstLine="720"/>
        <w:rPr>
          <w:szCs w:val="24"/>
        </w:rPr>
      </w:pPr>
    </w:p>
    <w:p w14:paraId="5FBD0855" w14:textId="77777777" w:rsidR="001C7912" w:rsidRPr="00B8550E" w:rsidRDefault="001C7EFA" w:rsidP="001C7912">
      <w:pPr>
        <w:widowControl w:val="0"/>
        <w:autoSpaceDE w:val="0"/>
        <w:autoSpaceDN w:val="0"/>
        <w:adjustRightInd w:val="0"/>
        <w:ind w:firstLine="720"/>
        <w:rPr>
          <w:szCs w:val="24"/>
        </w:rPr>
      </w:pPr>
      <w:r w:rsidRPr="00B8550E">
        <w:rPr>
          <w:b/>
          <w:bCs/>
          <w:szCs w:val="24"/>
        </w:rPr>
        <w:t xml:space="preserve">“Практикт хэрэгжих боломж” </w:t>
      </w:r>
      <w:r w:rsidRPr="00B8550E">
        <w:rPr>
          <w:szCs w:val="24"/>
        </w:rPr>
        <w:t xml:space="preserve">гэсэн шалгуур үзүүлэлтийн хүрээнд хуулийн төслийг бүхэлд нь сонгож авав. </w:t>
      </w:r>
    </w:p>
    <w:p w14:paraId="742D51F1" w14:textId="77777777" w:rsidR="001C7912" w:rsidRPr="00B8550E" w:rsidRDefault="001C7912" w:rsidP="001C7912">
      <w:pPr>
        <w:widowControl w:val="0"/>
        <w:autoSpaceDE w:val="0"/>
        <w:autoSpaceDN w:val="0"/>
        <w:adjustRightInd w:val="0"/>
        <w:ind w:firstLine="720"/>
        <w:rPr>
          <w:szCs w:val="24"/>
        </w:rPr>
      </w:pPr>
    </w:p>
    <w:p w14:paraId="4388E809" w14:textId="77777777" w:rsidR="003367EC" w:rsidRPr="00B8550E" w:rsidRDefault="001C7EFA" w:rsidP="003367EC">
      <w:pPr>
        <w:widowControl w:val="0"/>
        <w:autoSpaceDE w:val="0"/>
        <w:autoSpaceDN w:val="0"/>
        <w:adjustRightInd w:val="0"/>
        <w:ind w:firstLine="720"/>
        <w:rPr>
          <w:szCs w:val="24"/>
        </w:rPr>
      </w:pPr>
      <w:r w:rsidRPr="00B8550E">
        <w:rPr>
          <w:b/>
          <w:bCs/>
          <w:szCs w:val="24"/>
        </w:rPr>
        <w:t xml:space="preserve">“Ойлгомжтой байдал” </w:t>
      </w:r>
      <w:r w:rsidRPr="00B8550E">
        <w:rPr>
          <w:szCs w:val="24"/>
        </w:rPr>
        <w:t xml:space="preserve">гэсэн шалгуур үзүүлэлтийн хүрээнд хуулийн төсөл нь боловсруулалтын хувьд Хууль тогтоомжийн тухай хуулийн Дөрөвдүгээр бүлэг болон </w:t>
      </w:r>
      <w:r w:rsidRPr="00B8550E">
        <w:rPr>
          <w:szCs w:val="24"/>
        </w:rPr>
        <w:lastRenderedPageBreak/>
        <w:t>Монгол Улсын Засгийн газрын 2016 оны “Аргачлал батлах тухай” 59 дүгээр тогтоолын 2 дугаар хавсралтаар батлагдсан Хууль тогтоомжийн төсөл боловсруулах аргачлалд заасан шаардлагыг хангасан эсэх, түүнчлэн хуулийг хэрэглэх, хэрэгжүүлэх этгээдүүд</w:t>
      </w:r>
      <w:r w:rsidR="001E29ED" w:rsidRPr="00B8550E">
        <w:rPr>
          <w:szCs w:val="24"/>
        </w:rPr>
        <w:t xml:space="preserve"> </w:t>
      </w:r>
      <w:r w:rsidRPr="00B8550E">
        <w:rPr>
          <w:szCs w:val="24"/>
        </w:rPr>
        <w:t>хуулийг ойлгож хэрэглэх, хэрэгжүүлэх боломжтой байдлаар болвсруулагдсан эсэхийг шалгахын тулд хуулийн төслийг бүхэлд нь сонгож авлаа.</w:t>
      </w:r>
      <w:r w:rsidR="003367EC" w:rsidRPr="00B8550E">
        <w:rPr>
          <w:szCs w:val="24"/>
        </w:rPr>
        <w:t xml:space="preserve"> </w:t>
      </w:r>
    </w:p>
    <w:p w14:paraId="3F21155C" w14:textId="77777777" w:rsidR="003367EC" w:rsidRPr="00B8550E" w:rsidRDefault="003367EC" w:rsidP="003367EC">
      <w:pPr>
        <w:widowControl w:val="0"/>
        <w:autoSpaceDE w:val="0"/>
        <w:autoSpaceDN w:val="0"/>
        <w:adjustRightInd w:val="0"/>
        <w:ind w:firstLine="720"/>
        <w:rPr>
          <w:szCs w:val="24"/>
        </w:rPr>
      </w:pPr>
    </w:p>
    <w:p w14:paraId="4983B9FD" w14:textId="77777777" w:rsidR="00E70EA2" w:rsidRPr="00B8550E" w:rsidRDefault="001C7EFA" w:rsidP="003367EC">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төслийг бүхэлд нь авч үзэхээр тооцлоо.</w:t>
      </w:r>
    </w:p>
    <w:p w14:paraId="24B70F44" w14:textId="5D830B8E" w:rsidR="001C7EFA" w:rsidRPr="00B8550E" w:rsidRDefault="001C7EFA" w:rsidP="003367EC">
      <w:pPr>
        <w:widowControl w:val="0"/>
        <w:autoSpaceDE w:val="0"/>
        <w:autoSpaceDN w:val="0"/>
        <w:adjustRightInd w:val="0"/>
        <w:ind w:firstLine="720"/>
        <w:rPr>
          <w:szCs w:val="24"/>
        </w:rPr>
      </w:pPr>
      <w:r w:rsidRPr="00B8550E">
        <w:rPr>
          <w:szCs w:val="24"/>
        </w:rPr>
        <w:t xml:space="preserve"> </w:t>
      </w:r>
    </w:p>
    <w:p w14:paraId="1DD16B1D" w14:textId="5D20846E" w:rsidR="001C7EFA" w:rsidRPr="00B8550E" w:rsidRDefault="001C7EFA" w:rsidP="00846AD1">
      <w:pPr>
        <w:widowControl w:val="0"/>
        <w:autoSpaceDE w:val="0"/>
        <w:autoSpaceDN w:val="0"/>
        <w:adjustRightInd w:val="0"/>
        <w:jc w:val="center"/>
        <w:rPr>
          <w:b/>
          <w:bCs/>
          <w:szCs w:val="24"/>
        </w:rPr>
      </w:pPr>
      <w:r w:rsidRPr="00B8550E">
        <w:rPr>
          <w:b/>
          <w:bCs/>
          <w:szCs w:val="24"/>
        </w:rPr>
        <w:t>ДӨРӨВ.ШАЛГУУР ҮЗҮҮЛЭЛТЭД ТОХИРОХ ШАЛГАХ ХЭРЭГСЛИЙН ДАГУУ ХУУЛИЙН ТӨСЛИЙН ҮР НӨЛӨӨГ ҮНЭЛСЭН БАЙДАЛ</w:t>
      </w:r>
    </w:p>
    <w:p w14:paraId="6D0CD845" w14:textId="77777777" w:rsidR="00242209" w:rsidRPr="00B8550E" w:rsidRDefault="00242209" w:rsidP="00846AD1">
      <w:pPr>
        <w:widowControl w:val="0"/>
        <w:autoSpaceDE w:val="0"/>
        <w:autoSpaceDN w:val="0"/>
        <w:adjustRightInd w:val="0"/>
        <w:jc w:val="center"/>
        <w:rPr>
          <w:szCs w:val="24"/>
        </w:rPr>
      </w:pPr>
    </w:p>
    <w:p w14:paraId="0606EEFC" w14:textId="77777777" w:rsidR="001C7EFA" w:rsidRPr="00B8550E" w:rsidRDefault="001C7EFA" w:rsidP="00271355">
      <w:pPr>
        <w:widowControl w:val="0"/>
        <w:autoSpaceDE w:val="0"/>
        <w:autoSpaceDN w:val="0"/>
        <w:adjustRightInd w:val="0"/>
        <w:ind w:firstLine="720"/>
        <w:rPr>
          <w:szCs w:val="24"/>
        </w:rPr>
      </w:pPr>
      <w:r w:rsidRPr="00B8550E">
        <w:rPr>
          <w:szCs w:val="24"/>
        </w:rPr>
        <w:t xml:space="preserve">Өмнөх үе шатанд хуулийн төслийн үр нөлөөг үнэлэх шалгуур үзүүлэлтийг сонгож, үр нөлөөг үнэлэх хэсгүүдийг тогтоосон. Энэ үе шатанд тэдгээр үзүүлэлтүүдэд тохирох дараах шалгах хэрэгслээр үр нөлөөг үнэлэв. Үүнд: </w:t>
      </w:r>
    </w:p>
    <w:p w14:paraId="4231DD36" w14:textId="77777777" w:rsidR="003A2241" w:rsidRPr="00B8550E" w:rsidRDefault="003A2241" w:rsidP="005708D6">
      <w:pPr>
        <w:widowControl w:val="0"/>
        <w:autoSpaceDE w:val="0"/>
        <w:autoSpaceDN w:val="0"/>
        <w:adjustRightInd w:val="0"/>
        <w:rPr>
          <w:szCs w:val="24"/>
        </w:rPr>
      </w:pPr>
    </w:p>
    <w:tbl>
      <w:tblPr>
        <w:tblStyle w:val="TableGrid"/>
        <w:tblW w:w="0" w:type="auto"/>
        <w:tblLook w:val="04A0" w:firstRow="1" w:lastRow="0" w:firstColumn="1" w:lastColumn="0" w:noHBand="0" w:noVBand="1"/>
      </w:tblPr>
      <w:tblGrid>
        <w:gridCol w:w="698"/>
        <w:gridCol w:w="2027"/>
        <w:gridCol w:w="2509"/>
        <w:gridCol w:w="4104"/>
      </w:tblGrid>
      <w:tr w:rsidR="00B8550E" w:rsidRPr="00B8550E" w14:paraId="3BB3BF61" w14:textId="77777777" w:rsidTr="0001542D">
        <w:tc>
          <w:tcPr>
            <w:tcW w:w="698" w:type="dxa"/>
            <w:vAlign w:val="center"/>
          </w:tcPr>
          <w:p w14:paraId="5D4A0190" w14:textId="77777777" w:rsidR="00255AA8" w:rsidRPr="00B8550E" w:rsidRDefault="00255AA8" w:rsidP="0001542D">
            <w:pPr>
              <w:widowControl w:val="0"/>
              <w:autoSpaceDE w:val="0"/>
              <w:autoSpaceDN w:val="0"/>
              <w:adjustRightInd w:val="0"/>
              <w:jc w:val="center"/>
              <w:rPr>
                <w:b/>
                <w:bCs/>
                <w:szCs w:val="24"/>
              </w:rPr>
            </w:pPr>
          </w:p>
        </w:tc>
        <w:tc>
          <w:tcPr>
            <w:tcW w:w="2027" w:type="dxa"/>
            <w:vAlign w:val="center"/>
          </w:tcPr>
          <w:p w14:paraId="7B2AD2A4" w14:textId="2177FCA6" w:rsidR="00255AA8" w:rsidRPr="00B8550E" w:rsidRDefault="0001542D" w:rsidP="0001542D">
            <w:pPr>
              <w:widowControl w:val="0"/>
              <w:autoSpaceDE w:val="0"/>
              <w:autoSpaceDN w:val="0"/>
              <w:adjustRightInd w:val="0"/>
              <w:jc w:val="center"/>
              <w:rPr>
                <w:b/>
                <w:bCs/>
                <w:szCs w:val="24"/>
              </w:rPr>
            </w:pPr>
            <w:r w:rsidRPr="00B8550E">
              <w:rPr>
                <w:b/>
                <w:bCs/>
                <w:szCs w:val="24"/>
              </w:rPr>
              <w:t>Шалгуур үзүүлэлт</w:t>
            </w:r>
          </w:p>
        </w:tc>
        <w:tc>
          <w:tcPr>
            <w:tcW w:w="2509" w:type="dxa"/>
            <w:vAlign w:val="center"/>
          </w:tcPr>
          <w:p w14:paraId="34DFDBE9" w14:textId="6E1B6044" w:rsidR="00255AA8" w:rsidRPr="00B8550E" w:rsidRDefault="0001542D" w:rsidP="0001542D">
            <w:pPr>
              <w:widowControl w:val="0"/>
              <w:autoSpaceDE w:val="0"/>
              <w:autoSpaceDN w:val="0"/>
              <w:adjustRightInd w:val="0"/>
              <w:jc w:val="center"/>
              <w:rPr>
                <w:b/>
                <w:bCs/>
                <w:szCs w:val="24"/>
              </w:rPr>
            </w:pPr>
            <w:r w:rsidRPr="00B8550E">
              <w:rPr>
                <w:b/>
                <w:bCs/>
                <w:szCs w:val="24"/>
              </w:rPr>
              <w:t>Үр нөлөөг үнэлэх хэсэг</w:t>
            </w:r>
          </w:p>
        </w:tc>
        <w:tc>
          <w:tcPr>
            <w:tcW w:w="4104" w:type="dxa"/>
            <w:vAlign w:val="center"/>
          </w:tcPr>
          <w:p w14:paraId="0B0436B7" w14:textId="67469472" w:rsidR="00255AA8" w:rsidRPr="00B8550E" w:rsidRDefault="0001542D" w:rsidP="0001542D">
            <w:pPr>
              <w:widowControl w:val="0"/>
              <w:autoSpaceDE w:val="0"/>
              <w:autoSpaceDN w:val="0"/>
              <w:adjustRightInd w:val="0"/>
              <w:jc w:val="center"/>
              <w:rPr>
                <w:b/>
                <w:bCs/>
                <w:szCs w:val="24"/>
              </w:rPr>
            </w:pPr>
            <w:r w:rsidRPr="00B8550E">
              <w:rPr>
                <w:b/>
                <w:bCs/>
                <w:szCs w:val="24"/>
              </w:rPr>
              <w:t>Шалгах хэрэгсэл</w:t>
            </w:r>
          </w:p>
        </w:tc>
      </w:tr>
      <w:tr w:rsidR="00B8550E" w:rsidRPr="00B8550E" w14:paraId="535FB40B" w14:textId="77777777" w:rsidTr="0001542D">
        <w:tc>
          <w:tcPr>
            <w:tcW w:w="698" w:type="dxa"/>
          </w:tcPr>
          <w:p w14:paraId="79C1CF37" w14:textId="19B9C204" w:rsidR="00255AA8" w:rsidRPr="00B8550E" w:rsidRDefault="0001542D" w:rsidP="0001542D">
            <w:pPr>
              <w:widowControl w:val="0"/>
              <w:autoSpaceDE w:val="0"/>
              <w:autoSpaceDN w:val="0"/>
              <w:adjustRightInd w:val="0"/>
              <w:jc w:val="left"/>
              <w:rPr>
                <w:bCs/>
                <w:szCs w:val="24"/>
              </w:rPr>
            </w:pPr>
            <w:r w:rsidRPr="00B8550E">
              <w:rPr>
                <w:bCs/>
                <w:szCs w:val="24"/>
              </w:rPr>
              <w:t>1</w:t>
            </w:r>
          </w:p>
        </w:tc>
        <w:tc>
          <w:tcPr>
            <w:tcW w:w="2027" w:type="dxa"/>
          </w:tcPr>
          <w:p w14:paraId="1B376F2A" w14:textId="79224BDC" w:rsidR="00255AA8" w:rsidRPr="00B8550E" w:rsidRDefault="0001542D" w:rsidP="0001542D">
            <w:pPr>
              <w:widowControl w:val="0"/>
              <w:autoSpaceDE w:val="0"/>
              <w:autoSpaceDN w:val="0"/>
              <w:adjustRightInd w:val="0"/>
              <w:jc w:val="left"/>
              <w:rPr>
                <w:bCs/>
                <w:szCs w:val="24"/>
              </w:rPr>
            </w:pPr>
            <w:r w:rsidRPr="00B8550E">
              <w:rPr>
                <w:szCs w:val="24"/>
              </w:rPr>
              <w:t>Зорилгод хүрэх байдал</w:t>
            </w:r>
          </w:p>
        </w:tc>
        <w:tc>
          <w:tcPr>
            <w:tcW w:w="2509" w:type="dxa"/>
          </w:tcPr>
          <w:p w14:paraId="38B04D3D" w14:textId="7960B1AD"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5E8FF2BA" w14:textId="61CB93C5" w:rsidR="00255AA8" w:rsidRPr="00B8550E" w:rsidRDefault="0001542D" w:rsidP="0001542D">
            <w:pPr>
              <w:widowControl w:val="0"/>
              <w:autoSpaceDE w:val="0"/>
              <w:autoSpaceDN w:val="0"/>
              <w:adjustRightInd w:val="0"/>
              <w:jc w:val="left"/>
              <w:rPr>
                <w:bCs/>
                <w:szCs w:val="24"/>
              </w:rPr>
            </w:pPr>
            <w:r w:rsidRPr="00B8550E">
              <w:rPr>
                <w:szCs w:val="24"/>
              </w:rPr>
              <w:t>Зорилгод дүн шинжилгээ хийх</w:t>
            </w:r>
          </w:p>
        </w:tc>
      </w:tr>
      <w:tr w:rsidR="00B8550E" w:rsidRPr="00B8550E" w14:paraId="4BF369F1" w14:textId="77777777" w:rsidTr="0001542D">
        <w:tc>
          <w:tcPr>
            <w:tcW w:w="698" w:type="dxa"/>
          </w:tcPr>
          <w:p w14:paraId="198AE81C" w14:textId="0654DCD0" w:rsidR="00255AA8" w:rsidRPr="00B8550E" w:rsidRDefault="0001542D" w:rsidP="0001542D">
            <w:pPr>
              <w:widowControl w:val="0"/>
              <w:autoSpaceDE w:val="0"/>
              <w:autoSpaceDN w:val="0"/>
              <w:adjustRightInd w:val="0"/>
              <w:jc w:val="left"/>
              <w:rPr>
                <w:bCs/>
                <w:szCs w:val="24"/>
              </w:rPr>
            </w:pPr>
            <w:r w:rsidRPr="00B8550E">
              <w:rPr>
                <w:bCs/>
                <w:szCs w:val="24"/>
              </w:rPr>
              <w:t>2</w:t>
            </w:r>
          </w:p>
        </w:tc>
        <w:tc>
          <w:tcPr>
            <w:tcW w:w="2027" w:type="dxa"/>
          </w:tcPr>
          <w:p w14:paraId="00F7330C" w14:textId="53B2985F" w:rsidR="00255AA8" w:rsidRPr="00B8550E" w:rsidRDefault="0001542D" w:rsidP="0001542D">
            <w:pPr>
              <w:widowControl w:val="0"/>
              <w:autoSpaceDE w:val="0"/>
              <w:autoSpaceDN w:val="0"/>
              <w:adjustRightInd w:val="0"/>
              <w:jc w:val="left"/>
              <w:rPr>
                <w:bCs/>
                <w:szCs w:val="24"/>
              </w:rPr>
            </w:pPr>
            <w:r w:rsidRPr="00B8550E">
              <w:rPr>
                <w:szCs w:val="24"/>
              </w:rPr>
              <w:t>Практикт хэрэгжих боломж</w:t>
            </w:r>
          </w:p>
        </w:tc>
        <w:tc>
          <w:tcPr>
            <w:tcW w:w="2509" w:type="dxa"/>
          </w:tcPr>
          <w:p w14:paraId="266E01AB" w14:textId="6B23AA07"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6542BA56" w14:textId="2ABF316D" w:rsidR="00255AA8" w:rsidRPr="00B8550E" w:rsidRDefault="0001542D" w:rsidP="0001542D">
            <w:pPr>
              <w:widowControl w:val="0"/>
              <w:autoSpaceDE w:val="0"/>
              <w:autoSpaceDN w:val="0"/>
              <w:adjustRightInd w:val="0"/>
              <w:jc w:val="left"/>
              <w:rPr>
                <w:bCs/>
                <w:szCs w:val="24"/>
              </w:rPr>
            </w:pPr>
            <w:r w:rsidRPr="00B8550E">
              <w:rPr>
                <w:szCs w:val="24"/>
              </w:rPr>
              <w:t>Холбогдох зохицуулалтын практик нөхцөл байдалд шинжилгээ хийх</w:t>
            </w:r>
          </w:p>
        </w:tc>
      </w:tr>
      <w:tr w:rsidR="00B8550E" w:rsidRPr="00B8550E" w14:paraId="50D9DDB8" w14:textId="77777777" w:rsidTr="0001542D">
        <w:tc>
          <w:tcPr>
            <w:tcW w:w="698" w:type="dxa"/>
          </w:tcPr>
          <w:p w14:paraId="54342BE6" w14:textId="00A7C460" w:rsidR="00255AA8" w:rsidRPr="00B8550E" w:rsidRDefault="0001542D" w:rsidP="0001542D">
            <w:pPr>
              <w:widowControl w:val="0"/>
              <w:autoSpaceDE w:val="0"/>
              <w:autoSpaceDN w:val="0"/>
              <w:adjustRightInd w:val="0"/>
              <w:jc w:val="left"/>
              <w:rPr>
                <w:bCs/>
                <w:szCs w:val="24"/>
              </w:rPr>
            </w:pPr>
            <w:r w:rsidRPr="00B8550E">
              <w:rPr>
                <w:bCs/>
                <w:szCs w:val="24"/>
              </w:rPr>
              <w:t>3</w:t>
            </w:r>
          </w:p>
        </w:tc>
        <w:tc>
          <w:tcPr>
            <w:tcW w:w="2027" w:type="dxa"/>
          </w:tcPr>
          <w:p w14:paraId="7084FF3A" w14:textId="2FC96DCF" w:rsidR="00255AA8" w:rsidRPr="00B8550E" w:rsidRDefault="0001542D" w:rsidP="0001542D">
            <w:pPr>
              <w:widowControl w:val="0"/>
              <w:autoSpaceDE w:val="0"/>
              <w:autoSpaceDN w:val="0"/>
              <w:adjustRightInd w:val="0"/>
              <w:jc w:val="left"/>
              <w:rPr>
                <w:bCs/>
                <w:szCs w:val="24"/>
              </w:rPr>
            </w:pPr>
            <w:r w:rsidRPr="00B8550E">
              <w:rPr>
                <w:szCs w:val="24"/>
              </w:rPr>
              <w:t>Ойлгомжтой байдал</w:t>
            </w:r>
          </w:p>
        </w:tc>
        <w:tc>
          <w:tcPr>
            <w:tcW w:w="2509" w:type="dxa"/>
          </w:tcPr>
          <w:p w14:paraId="39404AC2" w14:textId="031B3B3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7280C386" w14:textId="2EEC6665" w:rsidR="00255AA8" w:rsidRPr="00B8550E" w:rsidRDefault="0001542D" w:rsidP="00D47DCA">
            <w:pPr>
              <w:widowControl w:val="0"/>
              <w:autoSpaceDE w:val="0"/>
              <w:autoSpaceDN w:val="0"/>
              <w:adjustRightInd w:val="0"/>
              <w:jc w:val="left"/>
              <w:rPr>
                <w:bCs/>
                <w:szCs w:val="24"/>
              </w:rPr>
            </w:pPr>
            <w:r w:rsidRPr="00B8550E">
              <w:rPr>
                <w:szCs w:val="24"/>
              </w:rPr>
              <w:t>Хууль</w:t>
            </w:r>
            <w:r w:rsidR="00D47DCA" w:rsidRPr="00B8550E">
              <w:rPr>
                <w:szCs w:val="24"/>
              </w:rPr>
              <w:t xml:space="preserve"> тогтоомжийн тухай хуулийн 24</w:t>
            </w:r>
            <w:r w:rsidRPr="00B8550E">
              <w:rPr>
                <w:szCs w:val="24"/>
              </w:rPr>
              <w:t>, 2</w:t>
            </w:r>
            <w:r w:rsidR="00D47DCA" w:rsidRPr="00B8550E">
              <w:rPr>
                <w:szCs w:val="24"/>
              </w:rPr>
              <w:t>7</w:t>
            </w:r>
            <w:r w:rsidRPr="00B8550E">
              <w:rPr>
                <w:szCs w:val="24"/>
              </w:rPr>
              <w:t>, 29, 30 дугаар зүйл болон Хууль тогтоомжийн төсөл боловсруулах аргачлал</w:t>
            </w:r>
            <w:r w:rsidRPr="00B8550E">
              <w:rPr>
                <w:rStyle w:val="FootnoteReference"/>
                <w:szCs w:val="24"/>
              </w:rPr>
              <w:footnoteReference w:id="1"/>
            </w:r>
            <w:r w:rsidRPr="00B8550E">
              <w:rPr>
                <w:szCs w:val="24"/>
              </w:rPr>
              <w:t>-д заасан шаардлагыг хангасан эсэхийг шалгах</w:t>
            </w:r>
          </w:p>
        </w:tc>
      </w:tr>
      <w:tr w:rsidR="00B8550E" w:rsidRPr="00B8550E" w14:paraId="0FB396A8" w14:textId="77777777" w:rsidTr="0001542D">
        <w:tc>
          <w:tcPr>
            <w:tcW w:w="698" w:type="dxa"/>
          </w:tcPr>
          <w:p w14:paraId="511BC75D" w14:textId="3F253BD1" w:rsidR="00255AA8" w:rsidRPr="00B8550E" w:rsidRDefault="0001542D" w:rsidP="0001542D">
            <w:pPr>
              <w:widowControl w:val="0"/>
              <w:autoSpaceDE w:val="0"/>
              <w:autoSpaceDN w:val="0"/>
              <w:adjustRightInd w:val="0"/>
              <w:jc w:val="left"/>
              <w:rPr>
                <w:bCs/>
                <w:szCs w:val="24"/>
              </w:rPr>
            </w:pPr>
            <w:r w:rsidRPr="00B8550E">
              <w:rPr>
                <w:bCs/>
                <w:szCs w:val="24"/>
              </w:rPr>
              <w:t>4</w:t>
            </w:r>
          </w:p>
        </w:tc>
        <w:tc>
          <w:tcPr>
            <w:tcW w:w="2027" w:type="dxa"/>
          </w:tcPr>
          <w:p w14:paraId="31BC2DBA" w14:textId="6120DD3C" w:rsidR="00255AA8" w:rsidRPr="00B8550E" w:rsidRDefault="0001542D" w:rsidP="0001542D">
            <w:pPr>
              <w:widowControl w:val="0"/>
              <w:autoSpaceDE w:val="0"/>
              <w:autoSpaceDN w:val="0"/>
              <w:adjustRightInd w:val="0"/>
              <w:jc w:val="left"/>
              <w:rPr>
                <w:bCs/>
                <w:szCs w:val="24"/>
              </w:rPr>
            </w:pPr>
            <w:r w:rsidRPr="00B8550E">
              <w:rPr>
                <w:szCs w:val="24"/>
              </w:rPr>
              <w:t>Харилцан уялдаа</w:t>
            </w:r>
          </w:p>
        </w:tc>
        <w:tc>
          <w:tcPr>
            <w:tcW w:w="2509" w:type="dxa"/>
          </w:tcPr>
          <w:p w14:paraId="1B33047A" w14:textId="7FD076D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0F3F6FE0" w14:textId="1CA3CE12" w:rsidR="00255AA8" w:rsidRPr="00B8550E" w:rsidRDefault="0001542D" w:rsidP="00C7515D">
            <w:pPr>
              <w:widowControl w:val="0"/>
              <w:autoSpaceDE w:val="0"/>
              <w:autoSpaceDN w:val="0"/>
              <w:adjustRightInd w:val="0"/>
              <w:jc w:val="left"/>
              <w:rPr>
                <w:bCs/>
                <w:szCs w:val="24"/>
              </w:rPr>
            </w:pPr>
            <w:r w:rsidRPr="00B8550E">
              <w:rPr>
                <w:szCs w:val="24"/>
              </w:rPr>
              <w:t>Хууль тогтоомжийн тухай хуулийн 29 дүгээр зүйлийн 29.1</w:t>
            </w:r>
            <w:r w:rsidR="00C7515D" w:rsidRPr="00B8550E">
              <w:rPr>
                <w:szCs w:val="24"/>
              </w:rPr>
              <w:t xml:space="preserve"> </w:t>
            </w:r>
            <w:r w:rsidRPr="00B8550E">
              <w:rPr>
                <w:szCs w:val="24"/>
              </w:rPr>
              <w:t>болон Хууль тогтоомжийн төсөл боловсруулах аргачлалд заасан шаардлагыг хангасан эсэхийг шалгах</w:t>
            </w:r>
          </w:p>
        </w:tc>
      </w:tr>
    </w:tbl>
    <w:p w14:paraId="3D3A32F2" w14:textId="77777777" w:rsidR="0001542D" w:rsidRPr="00B8550E" w:rsidRDefault="001C7EFA" w:rsidP="005708D6">
      <w:pPr>
        <w:widowControl w:val="0"/>
        <w:autoSpaceDE w:val="0"/>
        <w:autoSpaceDN w:val="0"/>
        <w:adjustRightInd w:val="0"/>
        <w:rPr>
          <w:szCs w:val="24"/>
        </w:rPr>
      </w:pPr>
      <w:r w:rsidRPr="00B8550E">
        <w:rPr>
          <w:noProof/>
          <w:szCs w:val="24"/>
        </w:rPr>
        <w:drawing>
          <wp:inline distT="0" distB="0" distL="0" distR="0" wp14:anchorId="0908709C" wp14:editId="23D4D456">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A3E714" w14:textId="7CC150AB" w:rsidR="001C7EFA" w:rsidRPr="00B8550E" w:rsidRDefault="001C7EFA" w:rsidP="0001542D">
      <w:pPr>
        <w:widowControl w:val="0"/>
        <w:autoSpaceDE w:val="0"/>
        <w:autoSpaceDN w:val="0"/>
        <w:adjustRightInd w:val="0"/>
        <w:ind w:firstLine="720"/>
        <w:rPr>
          <w:szCs w:val="24"/>
        </w:rPr>
      </w:pPr>
      <w:r w:rsidRPr="00B8550E">
        <w:rPr>
          <w:b/>
          <w:bCs/>
          <w:szCs w:val="24"/>
        </w:rPr>
        <w:t xml:space="preserve">4.1.“Зорилгод хүрэх байдал” шалгуур үзүүлэлтээр үнэлсэн талаар </w:t>
      </w:r>
    </w:p>
    <w:p w14:paraId="7E91925E" w14:textId="77777777" w:rsidR="0001542D" w:rsidRPr="00B8550E" w:rsidRDefault="0001542D" w:rsidP="005708D6">
      <w:pPr>
        <w:widowControl w:val="0"/>
        <w:autoSpaceDE w:val="0"/>
        <w:autoSpaceDN w:val="0"/>
        <w:adjustRightInd w:val="0"/>
        <w:rPr>
          <w:szCs w:val="24"/>
        </w:rPr>
      </w:pPr>
    </w:p>
    <w:p w14:paraId="3E0088D3" w14:textId="77777777" w:rsidR="0001542D"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хуулийн төсөлд томьёолсон зорилго, зорилт болон зохицуулалттай харьцуулан үзлээ. </w:t>
      </w:r>
    </w:p>
    <w:p w14:paraId="1F65ADE3" w14:textId="77777777" w:rsidR="0001542D" w:rsidRPr="00B8550E" w:rsidRDefault="0001542D" w:rsidP="0001542D">
      <w:pPr>
        <w:widowControl w:val="0"/>
        <w:autoSpaceDE w:val="0"/>
        <w:autoSpaceDN w:val="0"/>
        <w:adjustRightInd w:val="0"/>
        <w:ind w:firstLine="720"/>
        <w:rPr>
          <w:szCs w:val="24"/>
        </w:rPr>
      </w:pPr>
    </w:p>
    <w:p w14:paraId="410469E4" w14:textId="4E3C55BE" w:rsidR="001C7EFA"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хураангуйлан авч үзвэл </w:t>
      </w:r>
      <w:r w:rsidR="00C7515D" w:rsidRPr="00B8550E">
        <w:rPr>
          <w:szCs w:val="24"/>
        </w:rPr>
        <w:t xml:space="preserve">төрийн жинхэнэ албан хаагч, улс төрд нөлөө бүхий этгээдүүд бизнесийн зорилгоор өөрийн орлогоос давсан хэт их хэмжээний зээл авах </w:t>
      </w:r>
      <w:r w:rsidR="00C7515D" w:rsidRPr="00B8550E">
        <w:rPr>
          <w:szCs w:val="24"/>
        </w:rPr>
        <w:lastRenderedPageBreak/>
        <w:t>болон эдийн засгийг дэмжих чиглэлээр төрөөс баталгаа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хориглох</w:t>
      </w:r>
      <w:r w:rsidRPr="00B8550E">
        <w:rPr>
          <w:szCs w:val="24"/>
        </w:rPr>
        <w:t xml:space="preserve">од хуулийн төслийн зорилго оршиж байна. </w:t>
      </w:r>
    </w:p>
    <w:p w14:paraId="0C49997A" w14:textId="77777777" w:rsidR="0001542D" w:rsidRPr="00B8550E" w:rsidRDefault="0001542D" w:rsidP="0001542D">
      <w:pPr>
        <w:widowControl w:val="0"/>
        <w:autoSpaceDE w:val="0"/>
        <w:autoSpaceDN w:val="0"/>
        <w:adjustRightInd w:val="0"/>
        <w:ind w:firstLine="720"/>
        <w:rPr>
          <w:szCs w:val="24"/>
        </w:rPr>
      </w:pPr>
    </w:p>
    <w:p w14:paraId="615F1C2E" w14:textId="1ACC9F1B" w:rsidR="001C7EFA" w:rsidRPr="00B8550E" w:rsidRDefault="001C7EFA" w:rsidP="0001542D">
      <w:pPr>
        <w:widowControl w:val="0"/>
        <w:autoSpaceDE w:val="0"/>
        <w:autoSpaceDN w:val="0"/>
        <w:adjustRightInd w:val="0"/>
        <w:ind w:firstLine="720"/>
        <w:rPr>
          <w:szCs w:val="24"/>
        </w:rPr>
      </w:pPr>
      <w:r w:rsidRPr="00B8550E">
        <w:rPr>
          <w:szCs w:val="24"/>
        </w:rPr>
        <w:t>Иймд хуулийн төслийн зохицуулалт нь хуулийн төслийн зорилгыг хангахад чиглэсэн эсэх, тэдгээр нь зорилгыг хангах боломжтой байдлаар томьёологдсон эс</w:t>
      </w:r>
      <w:r w:rsidR="0001542D" w:rsidRPr="00B8550E">
        <w:rPr>
          <w:szCs w:val="24"/>
        </w:rPr>
        <w:t>э</w:t>
      </w:r>
      <w:r w:rsidRPr="00B8550E">
        <w:rPr>
          <w:szCs w:val="24"/>
        </w:rPr>
        <w:t xml:space="preserve">хийг үнэлэхээр хуулийн төслийн зорилгыг сонгож авсан дараах зохицуулалттай харьцуулан дүн шинжилгээ хийлээ. </w:t>
      </w:r>
    </w:p>
    <w:p w14:paraId="2A3F746F" w14:textId="77777777" w:rsidR="0001542D" w:rsidRPr="00B8550E" w:rsidRDefault="0001542D" w:rsidP="0001542D">
      <w:pPr>
        <w:widowControl w:val="0"/>
        <w:autoSpaceDE w:val="0"/>
        <w:autoSpaceDN w:val="0"/>
        <w:adjustRightInd w:val="0"/>
        <w:ind w:firstLine="720"/>
        <w:rPr>
          <w:szCs w:val="24"/>
        </w:rPr>
      </w:pPr>
    </w:p>
    <w:tbl>
      <w:tblPr>
        <w:tblStyle w:val="TableGrid"/>
        <w:tblW w:w="0" w:type="auto"/>
        <w:tblLook w:val="04A0" w:firstRow="1" w:lastRow="0" w:firstColumn="1" w:lastColumn="0" w:noHBand="0" w:noVBand="1"/>
      </w:tblPr>
      <w:tblGrid>
        <w:gridCol w:w="9338"/>
      </w:tblGrid>
      <w:tr w:rsidR="00B8550E" w:rsidRPr="00B8550E" w14:paraId="725BEBC7" w14:textId="77777777" w:rsidTr="0001542D">
        <w:tc>
          <w:tcPr>
            <w:tcW w:w="9338" w:type="dxa"/>
          </w:tcPr>
          <w:p w14:paraId="102FA6D9" w14:textId="77777777" w:rsidR="00D12006" w:rsidRPr="00B8550E" w:rsidRDefault="00D12006" w:rsidP="00D12006">
            <w:pPr>
              <w:ind w:firstLine="720"/>
              <w:rPr>
                <w:rFonts w:eastAsia="Calibri"/>
                <w:b/>
                <w:lang w:val="mn-MN"/>
              </w:rPr>
            </w:pPr>
          </w:p>
          <w:p w14:paraId="2E8B7D6F" w14:textId="77777777" w:rsidR="00D12006" w:rsidRPr="00B8550E" w:rsidRDefault="00D12006" w:rsidP="00D12006">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3857D5A7" w14:textId="77777777" w:rsidR="00D12006" w:rsidRPr="00B8550E" w:rsidRDefault="00D12006" w:rsidP="00D12006">
            <w:pPr>
              <w:ind w:firstLine="720"/>
              <w:rPr>
                <w:rFonts w:eastAsia="Calibri"/>
                <w:lang w:val="mn-MN"/>
              </w:rPr>
            </w:pPr>
          </w:p>
          <w:p w14:paraId="1CAC48B4"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Times New Roman"/>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186DDD7C" w14:textId="77777777" w:rsidR="00D12006" w:rsidRPr="00B8550E" w:rsidRDefault="00D12006" w:rsidP="00D12006">
            <w:pPr>
              <w:pStyle w:val="NormalWeb"/>
              <w:spacing w:before="0" w:beforeAutospacing="0" w:after="0" w:afterAutospacing="0"/>
              <w:jc w:val="both"/>
              <w:rPr>
                <w:rFonts w:ascii="Arial" w:hAnsi="Arial" w:cs="Arial"/>
                <w:b/>
                <w:lang w:val="mn-MN"/>
              </w:rPr>
            </w:pPr>
          </w:p>
          <w:p w14:paraId="49D6AB73"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4B7C269B" w14:textId="77777777" w:rsidR="00D12006" w:rsidRPr="00B8550E" w:rsidRDefault="00D12006" w:rsidP="00D12006">
            <w:pPr>
              <w:pStyle w:val="NormalWeb"/>
              <w:spacing w:before="0" w:beforeAutospacing="0" w:after="0" w:afterAutospacing="0"/>
              <w:ind w:firstLine="720"/>
              <w:jc w:val="both"/>
              <w:rPr>
                <w:rFonts w:ascii="Arial" w:hAnsi="Arial" w:cs="Arial"/>
                <w:b/>
                <w:lang w:val="mn-MN"/>
              </w:rPr>
            </w:pPr>
          </w:p>
          <w:p w14:paraId="74E1DB4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17A52961"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36311CEB"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152F436F"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513AA78E"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523ACF32"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352B9E7C"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656BD569"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74E6F93A"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w:t>
            </w:r>
            <w:r w:rsidRPr="00B8550E">
              <w:rPr>
                <w:rFonts w:ascii="Arial" w:hAnsi="Arial" w:cs="Arial"/>
                <w:lang w:val="mn-MN"/>
              </w:rPr>
              <w:lastRenderedPageBreak/>
              <w:t xml:space="preserve">мэдээлэгчийг олгогдсон зээлийн 10 хүртэл хувьтай тэнцэх хэмжээний мөнгөн урамшууллаар урамшуулна.” </w:t>
            </w:r>
          </w:p>
          <w:p w14:paraId="5BF42F56"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41C8ED74"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r w:rsidRPr="00B8550E">
              <w:rPr>
                <w:rFonts w:ascii="Arial" w:eastAsia="Calibri" w:hAnsi="Arial" w:cs="Times New Roman"/>
                <w:b/>
                <w:lang w:val="mn-MN"/>
              </w:rPr>
              <w:t xml:space="preserve">2/29 дүгээр зүйлийн 29.1.5 дахь заалт: </w:t>
            </w:r>
          </w:p>
          <w:p w14:paraId="544A549B"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p>
          <w:p w14:paraId="429C9381" w14:textId="77777777" w:rsidR="00D12006" w:rsidRPr="00B8550E" w:rsidRDefault="00D12006" w:rsidP="00D12006">
            <w:pPr>
              <w:pStyle w:val="NormalWeb"/>
              <w:spacing w:before="0" w:beforeAutospacing="0" w:after="0" w:afterAutospacing="0"/>
              <w:ind w:firstLine="1440"/>
              <w:jc w:val="both"/>
              <w:rPr>
                <w:rFonts w:ascii="Arial" w:eastAsia="Calibri" w:hAnsi="Arial" w:cs="Times New Roman"/>
                <w:b/>
                <w:lang w:val="mn-MN"/>
              </w:rPr>
            </w:pPr>
            <w:r w:rsidRPr="00B8550E">
              <w:rPr>
                <w:rFonts w:ascii="Arial" w:eastAsia="Calibri" w:hAnsi="Arial" w:cs="Times New Roman"/>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Times New Roman"/>
                <w:lang w:val="mn-MN"/>
              </w:rPr>
              <w:t>”</w:t>
            </w:r>
          </w:p>
          <w:p w14:paraId="0BD3838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5CF077C5" w14:textId="77777777" w:rsidR="0001542D" w:rsidRPr="00B8550E" w:rsidRDefault="00D12006" w:rsidP="0084262D">
            <w:pPr>
              <w:widowControl w:val="0"/>
              <w:autoSpaceDE w:val="0"/>
              <w:autoSpaceDN w:val="0"/>
              <w:adjustRightInd w:val="0"/>
              <w:ind w:firstLine="744"/>
              <w:rPr>
                <w:rFonts w:eastAsia="Calibri"/>
                <w:lang w:val="mn-MN"/>
              </w:rPr>
            </w:pPr>
            <w:r w:rsidRPr="00B8550E">
              <w:rPr>
                <w:rFonts w:eastAsia="Calibri"/>
                <w:b/>
                <w:lang w:val="mn-MN"/>
              </w:rPr>
              <w:t>2 дугаар зүйл.</w:t>
            </w:r>
            <w:r w:rsidRPr="00B8550E">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eastAsia="Calibri"/>
                <w:lang w:val="mn-MN"/>
              </w:rPr>
              <w:t>өөрчилсүгэй.</w:t>
            </w:r>
          </w:p>
          <w:p w14:paraId="29851AA5" w14:textId="4C686B7D" w:rsidR="00D12006" w:rsidRPr="00B8550E" w:rsidRDefault="00D12006" w:rsidP="00D12006">
            <w:pPr>
              <w:widowControl w:val="0"/>
              <w:autoSpaceDE w:val="0"/>
              <w:autoSpaceDN w:val="0"/>
              <w:adjustRightInd w:val="0"/>
              <w:rPr>
                <w:szCs w:val="24"/>
              </w:rPr>
            </w:pPr>
          </w:p>
        </w:tc>
      </w:tr>
    </w:tbl>
    <w:p w14:paraId="63069B31" w14:textId="77777777" w:rsidR="0001542D" w:rsidRPr="00B8550E" w:rsidRDefault="0001542D" w:rsidP="005708D6">
      <w:pPr>
        <w:widowControl w:val="0"/>
        <w:autoSpaceDE w:val="0"/>
        <w:autoSpaceDN w:val="0"/>
        <w:adjustRightInd w:val="0"/>
        <w:rPr>
          <w:szCs w:val="24"/>
        </w:rPr>
      </w:pPr>
    </w:p>
    <w:p w14:paraId="0B9CDD03" w14:textId="2DCFA9A7" w:rsidR="00D12006" w:rsidRPr="00B8550E" w:rsidRDefault="001C7EFA" w:rsidP="00C7515D">
      <w:pPr>
        <w:widowControl w:val="0"/>
        <w:autoSpaceDE w:val="0"/>
        <w:autoSpaceDN w:val="0"/>
        <w:adjustRightInd w:val="0"/>
        <w:ind w:firstLine="720"/>
        <w:rPr>
          <w:szCs w:val="24"/>
        </w:rPr>
      </w:pPr>
      <w:r w:rsidRPr="00B8550E">
        <w:rPr>
          <w:szCs w:val="24"/>
        </w:rPr>
        <w:t xml:space="preserve">Одоо хүчин төгөлдөр мөрдөгдөж байгаа </w:t>
      </w:r>
      <w:r w:rsidR="00C7515D" w:rsidRPr="00B8550E">
        <w:rPr>
          <w:szCs w:val="24"/>
        </w:rPr>
        <w:t xml:space="preserve">Авлигын эсрэг хууль болон </w:t>
      </w:r>
      <w:r w:rsidR="00C7515D" w:rsidRPr="00B8550E">
        <w:t>Нийтийн албанд нийтийн болон хувийн ашиг сонирхлыг зохицуулах, ашиг сонирхлын зөрчлөөс урьдчилан сэргийлэх тухай хуулиар төрийн жинхэнэ албан хаагч, улс төрд нөлөө бүхий этгээдүүд давхар ажил эрхлэхийг хязгаарласан, хөрөнгө орлогын мэдүүлэгтээ зээл авсан зориулалт, авсан зээлийн хэмжээгээ үнэн зөв мэдүүлэх үүрэг хүлээсэн тул</w:t>
      </w:r>
      <w:r w:rsidR="00C7515D" w:rsidRPr="00B8550E">
        <w:rPr>
          <w:szCs w:val="24"/>
        </w:rPr>
        <w:t xml:space="preserve"> </w:t>
      </w:r>
      <w:r w:rsidRPr="00B8550E">
        <w:rPr>
          <w:szCs w:val="24"/>
        </w:rPr>
        <w:t xml:space="preserve">хуулийн төслийн 1 дүгээр зүйлд </w:t>
      </w:r>
      <w:r w:rsidR="00F80077" w:rsidRPr="00B8550E">
        <w:rPr>
          <w:lang w:val="mn-MN"/>
        </w:rPr>
        <w:t>“А</w:t>
      </w:r>
      <w:r w:rsidR="00C7515D" w:rsidRPr="00B8550E">
        <w:rPr>
          <w:lang w:val="mn-MN"/>
        </w:rPr>
        <w:t>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w:t>
      </w:r>
      <w:r w:rsidR="00F80077" w:rsidRPr="00B8550E">
        <w:rPr>
          <w:lang w:val="mn-MN"/>
        </w:rPr>
        <w:t xml:space="preserve">” гэж заасан нь холбогдох хууль тогтоомж болон </w:t>
      </w:r>
      <w:r w:rsidRPr="00B8550E">
        <w:rPr>
          <w:szCs w:val="24"/>
        </w:rPr>
        <w:t xml:space="preserve">хуулийн төслийн үзэл баримтлалд дурдсан зорилгыг хангаж байна. </w:t>
      </w:r>
    </w:p>
    <w:p w14:paraId="31F709D3" w14:textId="77777777" w:rsidR="00D12006" w:rsidRPr="00B8550E" w:rsidRDefault="00D12006" w:rsidP="00D12006">
      <w:pPr>
        <w:widowControl w:val="0"/>
        <w:autoSpaceDE w:val="0"/>
        <w:autoSpaceDN w:val="0"/>
        <w:adjustRightInd w:val="0"/>
        <w:ind w:firstLine="720"/>
        <w:rPr>
          <w:szCs w:val="24"/>
          <w:highlight w:val="yellow"/>
        </w:rPr>
      </w:pPr>
    </w:p>
    <w:p w14:paraId="65E95102" w14:textId="2B4F9A5A" w:rsidR="00D12006" w:rsidRPr="00B8550E" w:rsidRDefault="00F80077" w:rsidP="00D12006">
      <w:pPr>
        <w:widowControl w:val="0"/>
        <w:autoSpaceDE w:val="0"/>
        <w:autoSpaceDN w:val="0"/>
        <w:adjustRightInd w:val="0"/>
        <w:ind w:firstLine="720"/>
        <w:rPr>
          <w:szCs w:val="24"/>
        </w:rPr>
      </w:pPr>
      <w:r w:rsidRPr="00B8550E">
        <w:rPr>
          <w:szCs w:val="24"/>
        </w:rPr>
        <w:t>Мөн х</w:t>
      </w:r>
      <w:r w:rsidR="001C7EFA" w:rsidRPr="00B8550E">
        <w:rPr>
          <w:szCs w:val="24"/>
        </w:rPr>
        <w:t xml:space="preserve">уулийн төслийн </w:t>
      </w:r>
      <w:r w:rsidRPr="00B8550E">
        <w:rPr>
          <w:szCs w:val="24"/>
        </w:rPr>
        <w:t>1 дүгээр</w:t>
      </w:r>
      <w:r w:rsidR="001C7EFA" w:rsidRPr="00B8550E">
        <w:rPr>
          <w:szCs w:val="24"/>
        </w:rPr>
        <w:t xml:space="preserve"> зүйлд </w:t>
      </w:r>
      <w:r w:rsidRPr="00B8550E">
        <w:t>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хориглохоор заасан</w:t>
      </w:r>
      <w:r w:rsidR="001C7EFA" w:rsidRPr="00B8550E">
        <w:rPr>
          <w:szCs w:val="24"/>
        </w:rPr>
        <w:t xml:space="preserve"> нь хуулийн төслийн үзэл баримтла</w:t>
      </w:r>
      <w:r w:rsidR="00B8550E" w:rsidRPr="00B8550E">
        <w:rPr>
          <w:szCs w:val="24"/>
        </w:rPr>
        <w:t>л</w:t>
      </w:r>
      <w:r w:rsidR="001C7EFA" w:rsidRPr="00B8550E">
        <w:rPr>
          <w:szCs w:val="24"/>
        </w:rPr>
        <w:t>д дурдсан “</w:t>
      </w:r>
      <w:r w:rsidR="00B8550E" w:rsidRPr="00B8550E">
        <w:rPr>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хориглож, зөрчсөн тохиолдолд хариуцлага хүлээлгэх</w:t>
      </w:r>
      <w:r w:rsidR="001C7EFA" w:rsidRPr="00B8550E">
        <w:rPr>
          <w:szCs w:val="24"/>
        </w:rPr>
        <w:t xml:space="preserve">” зорилгыг хангаж байна. </w:t>
      </w:r>
    </w:p>
    <w:p w14:paraId="16F26EB2" w14:textId="77777777" w:rsidR="00D12006" w:rsidRPr="00B8550E" w:rsidRDefault="00D12006" w:rsidP="00D12006">
      <w:pPr>
        <w:widowControl w:val="0"/>
        <w:autoSpaceDE w:val="0"/>
        <w:autoSpaceDN w:val="0"/>
        <w:adjustRightInd w:val="0"/>
        <w:ind w:firstLine="720"/>
        <w:rPr>
          <w:szCs w:val="24"/>
        </w:rPr>
      </w:pPr>
    </w:p>
    <w:p w14:paraId="77E93B97" w14:textId="77777777" w:rsidR="00D12006" w:rsidRPr="00B8550E" w:rsidRDefault="001C7EFA" w:rsidP="00D12006">
      <w:pPr>
        <w:widowControl w:val="0"/>
        <w:autoSpaceDE w:val="0"/>
        <w:autoSpaceDN w:val="0"/>
        <w:adjustRightInd w:val="0"/>
        <w:ind w:firstLine="720"/>
        <w:rPr>
          <w:szCs w:val="24"/>
        </w:rPr>
      </w:pPr>
      <w:r w:rsidRPr="00B8550E">
        <w:rPr>
          <w:b/>
          <w:bCs/>
          <w:szCs w:val="24"/>
        </w:rPr>
        <w:t xml:space="preserve">Үнэлгээ: </w:t>
      </w:r>
      <w:r w:rsidRPr="00B8550E">
        <w:rPr>
          <w:szCs w:val="24"/>
        </w:rPr>
        <w:t xml:space="preserve">Энэ хэсэгт дурдсан хуулийн төслийн заалтууд нь хуулийн төслийн үзэл баримтлалд дурдсан шалтгаан, нөхцөлийг шийдвэрлэх боломжтой буюу тавигдсан зорилгод хүрэх боломжтой гэж үзэж байна. </w:t>
      </w:r>
    </w:p>
    <w:p w14:paraId="1914098C" w14:textId="77777777" w:rsidR="00D12006" w:rsidRPr="00B8550E" w:rsidRDefault="00D12006" w:rsidP="00D12006">
      <w:pPr>
        <w:widowControl w:val="0"/>
        <w:autoSpaceDE w:val="0"/>
        <w:autoSpaceDN w:val="0"/>
        <w:adjustRightInd w:val="0"/>
        <w:ind w:firstLine="720"/>
        <w:rPr>
          <w:szCs w:val="24"/>
        </w:rPr>
      </w:pPr>
    </w:p>
    <w:p w14:paraId="2C7AEE86" w14:textId="77777777" w:rsidR="00D12006" w:rsidRPr="00B8550E" w:rsidRDefault="001C7EFA" w:rsidP="00D12006">
      <w:pPr>
        <w:widowControl w:val="0"/>
        <w:autoSpaceDE w:val="0"/>
        <w:autoSpaceDN w:val="0"/>
        <w:adjustRightInd w:val="0"/>
        <w:ind w:firstLine="720"/>
        <w:rPr>
          <w:b/>
          <w:bCs/>
          <w:szCs w:val="24"/>
        </w:rPr>
      </w:pPr>
      <w:r w:rsidRPr="00B8550E">
        <w:rPr>
          <w:b/>
          <w:bCs/>
          <w:szCs w:val="24"/>
        </w:rPr>
        <w:t xml:space="preserve">4.2.“Практикт хэрэгжих боломж” шалгуур үзүүлэлтээр үнэлсэн талаар </w:t>
      </w:r>
    </w:p>
    <w:p w14:paraId="15872374" w14:textId="77777777" w:rsidR="00D12006" w:rsidRPr="00B8550E" w:rsidRDefault="00D12006" w:rsidP="00D12006">
      <w:pPr>
        <w:widowControl w:val="0"/>
        <w:autoSpaceDE w:val="0"/>
        <w:autoSpaceDN w:val="0"/>
        <w:adjustRightInd w:val="0"/>
        <w:ind w:firstLine="720"/>
        <w:rPr>
          <w:b/>
          <w:bCs/>
          <w:szCs w:val="24"/>
        </w:rPr>
      </w:pPr>
    </w:p>
    <w:p w14:paraId="2F5C1397" w14:textId="2309008C" w:rsidR="001C7EFA" w:rsidRPr="00B8550E" w:rsidRDefault="001C7EFA" w:rsidP="00D12006">
      <w:pPr>
        <w:widowControl w:val="0"/>
        <w:autoSpaceDE w:val="0"/>
        <w:autoSpaceDN w:val="0"/>
        <w:adjustRightInd w:val="0"/>
        <w:ind w:firstLine="720"/>
        <w:rPr>
          <w:szCs w:val="24"/>
        </w:rPr>
      </w:pPr>
      <w:r w:rsidRPr="00B8550E">
        <w:rPr>
          <w:szCs w:val="24"/>
        </w:rPr>
        <w:lastRenderedPageBreak/>
        <w:t xml:space="preserve">Хуулийн төслийн холбогдох заалтыг хэрэгжүүлэх этгээд байгаа эсэх, төсөлд заасан чиг үүргийг хэрэгжүүлэх боломж байгаа эсэхийг </w:t>
      </w:r>
      <w:r w:rsidR="00D12006" w:rsidRPr="00B8550E">
        <w:rPr>
          <w:szCs w:val="24"/>
        </w:rPr>
        <w:t xml:space="preserve">дараах </w:t>
      </w:r>
      <w:r w:rsidRPr="00B8550E">
        <w:rPr>
          <w:szCs w:val="24"/>
        </w:rPr>
        <w:t>хүснэгт</w:t>
      </w:r>
      <w:r w:rsidR="00D12006" w:rsidRPr="00B8550E">
        <w:rPr>
          <w:szCs w:val="24"/>
        </w:rPr>
        <w:t>ээ</w:t>
      </w:r>
      <w:r w:rsidRPr="00B8550E">
        <w:rPr>
          <w:szCs w:val="24"/>
        </w:rPr>
        <w:t xml:space="preserve">с үзнэ үү. </w:t>
      </w:r>
    </w:p>
    <w:p w14:paraId="29D63A60" w14:textId="77777777" w:rsidR="00D12006" w:rsidRPr="00B8550E" w:rsidRDefault="00D12006" w:rsidP="005708D6">
      <w:pPr>
        <w:widowControl w:val="0"/>
        <w:autoSpaceDE w:val="0"/>
        <w:autoSpaceDN w:val="0"/>
        <w:adjustRightInd w:val="0"/>
        <w:rPr>
          <w:b/>
          <w:bCs/>
          <w:szCs w:val="24"/>
        </w:rPr>
      </w:pPr>
    </w:p>
    <w:tbl>
      <w:tblPr>
        <w:tblStyle w:val="TableGrid"/>
        <w:tblW w:w="9388" w:type="dxa"/>
        <w:tblLook w:val="04A0" w:firstRow="1" w:lastRow="0" w:firstColumn="1" w:lastColumn="0" w:noHBand="0" w:noVBand="1"/>
      </w:tblPr>
      <w:tblGrid>
        <w:gridCol w:w="3250"/>
        <w:gridCol w:w="6138"/>
      </w:tblGrid>
      <w:tr w:rsidR="00B8550E" w:rsidRPr="00B8550E" w14:paraId="5FC5FE0B" w14:textId="77777777" w:rsidTr="006A456C">
        <w:tc>
          <w:tcPr>
            <w:tcW w:w="3250" w:type="dxa"/>
            <w:vAlign w:val="center"/>
          </w:tcPr>
          <w:p w14:paraId="594550FF" w14:textId="75378361" w:rsidR="00624FE9" w:rsidRPr="00B8550E" w:rsidRDefault="00624FE9" w:rsidP="00624FE9">
            <w:pPr>
              <w:widowControl w:val="0"/>
              <w:autoSpaceDE w:val="0"/>
              <w:autoSpaceDN w:val="0"/>
              <w:adjustRightInd w:val="0"/>
              <w:jc w:val="center"/>
              <w:rPr>
                <w:b/>
                <w:bCs/>
                <w:szCs w:val="24"/>
              </w:rPr>
            </w:pPr>
            <w:r w:rsidRPr="00B8550E">
              <w:rPr>
                <w:b/>
                <w:bCs/>
                <w:szCs w:val="24"/>
              </w:rPr>
              <w:t>Практикт хэрэгжих боломж</w:t>
            </w:r>
          </w:p>
        </w:tc>
        <w:tc>
          <w:tcPr>
            <w:tcW w:w="6138" w:type="dxa"/>
            <w:vAlign w:val="center"/>
          </w:tcPr>
          <w:p w14:paraId="063CA657" w14:textId="5252B35B" w:rsidR="00624FE9" w:rsidRPr="00B8550E" w:rsidRDefault="00624FE9" w:rsidP="00624FE9">
            <w:pPr>
              <w:widowControl w:val="0"/>
              <w:autoSpaceDE w:val="0"/>
              <w:autoSpaceDN w:val="0"/>
              <w:adjustRightInd w:val="0"/>
              <w:jc w:val="center"/>
              <w:rPr>
                <w:b/>
                <w:bCs/>
                <w:szCs w:val="24"/>
              </w:rPr>
            </w:pPr>
            <w:r w:rsidRPr="00B8550E">
              <w:rPr>
                <w:b/>
                <w:bCs/>
                <w:szCs w:val="24"/>
              </w:rPr>
              <w:t>Хуулийн төслийн заалт</w:t>
            </w:r>
          </w:p>
        </w:tc>
      </w:tr>
      <w:tr w:rsidR="00B8550E" w:rsidRPr="00B8550E" w14:paraId="63466BC9" w14:textId="77777777" w:rsidTr="006A456C">
        <w:tc>
          <w:tcPr>
            <w:tcW w:w="3250" w:type="dxa"/>
          </w:tcPr>
          <w:p w14:paraId="49AFCCCE" w14:textId="74C8E0F4" w:rsidR="00624FE9" w:rsidRPr="00B8550E" w:rsidRDefault="006A456C" w:rsidP="006A456C">
            <w:r w:rsidRPr="00B8550E">
              <w:t>Хуулийн төслийг хэрэгжүүлэх этгээд</w:t>
            </w:r>
            <w:r w:rsidRPr="00B8550E">
              <w:rPr>
                <w:rFonts w:ascii="MS Mincho" w:eastAsia="MS Mincho" w:hAnsi="MS Mincho" w:cs="MS Mincho"/>
              </w:rPr>
              <w:t> </w:t>
            </w:r>
            <w:r w:rsidRPr="00B8550E">
              <w:t>байгаа эсэх,</w:t>
            </w:r>
            <w:r w:rsidRPr="00B8550E">
              <w:rPr>
                <w:rFonts w:ascii="MS Mincho" w:eastAsia="MS Mincho" w:hAnsi="MS Mincho" w:cs="MS Mincho"/>
              </w:rPr>
              <w:t> </w:t>
            </w:r>
            <w:r w:rsidRPr="00B8550E">
              <w:t xml:space="preserve"> тэдгээр этгээдэд хуулийн зохицуулалтыг хэрэгжүүлэх боломжтой эсэх</w:t>
            </w:r>
          </w:p>
        </w:tc>
        <w:tc>
          <w:tcPr>
            <w:tcW w:w="6138" w:type="dxa"/>
          </w:tcPr>
          <w:p w14:paraId="1324576C" w14:textId="77777777" w:rsidR="00624FE9" w:rsidRPr="00B8550E" w:rsidRDefault="00624FE9" w:rsidP="003A39FF">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743A971C" w14:textId="77777777" w:rsidR="00624FE9" w:rsidRPr="00B8550E" w:rsidRDefault="00624FE9" w:rsidP="003A39FF">
            <w:pPr>
              <w:ind w:firstLine="720"/>
              <w:rPr>
                <w:rFonts w:eastAsia="Calibri"/>
                <w:lang w:val="mn-MN"/>
              </w:rPr>
            </w:pPr>
          </w:p>
          <w:p w14:paraId="06C3F4F4"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2698D7C9" w14:textId="77777777" w:rsidR="00624FE9" w:rsidRPr="00B8550E" w:rsidRDefault="00624FE9" w:rsidP="003A39FF">
            <w:pPr>
              <w:pStyle w:val="NormalWeb"/>
              <w:spacing w:before="0" w:beforeAutospacing="0" w:after="0" w:afterAutospacing="0"/>
              <w:jc w:val="both"/>
              <w:rPr>
                <w:rFonts w:ascii="Arial" w:hAnsi="Arial" w:cs="Arial"/>
                <w:b/>
                <w:lang w:val="mn-MN"/>
              </w:rPr>
            </w:pPr>
          </w:p>
          <w:p w14:paraId="509AF4C3"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3ACC643" w14:textId="77777777" w:rsidR="00624FE9" w:rsidRPr="00B8550E" w:rsidRDefault="00624FE9" w:rsidP="003A39FF">
            <w:pPr>
              <w:pStyle w:val="NormalWeb"/>
              <w:spacing w:before="0" w:beforeAutospacing="0" w:after="0" w:afterAutospacing="0"/>
              <w:ind w:firstLine="720"/>
              <w:jc w:val="both"/>
              <w:rPr>
                <w:rFonts w:ascii="Arial" w:hAnsi="Arial" w:cs="Arial"/>
                <w:b/>
                <w:lang w:val="mn-MN"/>
              </w:rPr>
            </w:pPr>
          </w:p>
          <w:p w14:paraId="763EE7FB"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66567AB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EAFE740"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5D47515F"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1409A286"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50ACAF91"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0BD8330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002B70B7"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D8FBAAE"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lastRenderedPageBreak/>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2DF96068"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52F44AAD"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00E1A0F9"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p>
          <w:p w14:paraId="444B6271" w14:textId="77777777"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2915654E" w14:textId="1B0C5B1A"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 </w:t>
            </w:r>
          </w:p>
          <w:p w14:paraId="1BBACDB2" w14:textId="179E259B" w:rsidR="00624FE9" w:rsidRPr="00B8550E" w:rsidRDefault="00624FE9" w:rsidP="00624FE9">
            <w:pPr>
              <w:pStyle w:val="NormalWeb"/>
              <w:spacing w:before="0" w:beforeAutospacing="0" w:after="0" w:afterAutospacing="0"/>
              <w:ind w:firstLine="743"/>
              <w:jc w:val="both"/>
              <w:rPr>
                <w:rFonts w:ascii="Arial" w:eastAsia="Calibri" w:hAnsi="Arial" w:cs="Arial"/>
                <w:lang w:val="mn-MN"/>
              </w:rPr>
            </w:pPr>
            <w:r w:rsidRPr="00B8550E">
              <w:rPr>
                <w:rFonts w:ascii="Arial" w:eastAsia="Calibri" w:hAnsi="Arial" w:cs="Arial"/>
                <w:b/>
                <w:lang w:val="mn-MN"/>
              </w:rPr>
              <w:t>2 дугаар зүйл.</w:t>
            </w:r>
            <w:r w:rsidRPr="00B8550E">
              <w:rPr>
                <w:rFonts w:ascii="Arial" w:hAnsi="Arial" w:cs="Arial"/>
              </w:rPr>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ascii="Arial" w:eastAsia="Calibri" w:hAnsi="Arial" w:cs="Arial"/>
                <w:lang w:val="mn-MN"/>
              </w:rPr>
              <w:t>өөрчилсүгэй.</w:t>
            </w:r>
          </w:p>
          <w:p w14:paraId="55696DB9" w14:textId="77777777" w:rsidR="006A456C" w:rsidRPr="00B8550E" w:rsidRDefault="006A456C" w:rsidP="00624FE9">
            <w:pPr>
              <w:pStyle w:val="NormalWeb"/>
              <w:spacing w:before="0" w:beforeAutospacing="0" w:after="0" w:afterAutospacing="0"/>
              <w:ind w:firstLine="743"/>
              <w:jc w:val="both"/>
              <w:rPr>
                <w:rFonts w:ascii="Arial" w:eastAsia="Calibri" w:hAnsi="Arial" w:cs="Arial"/>
                <w:lang w:val="mn-MN"/>
              </w:rPr>
            </w:pPr>
          </w:p>
          <w:p w14:paraId="388CC6A2" w14:textId="77777777" w:rsidR="006A456C" w:rsidRPr="00B8550E" w:rsidRDefault="006A456C" w:rsidP="006A456C">
            <w:pPr>
              <w:widowControl w:val="0"/>
              <w:autoSpaceDE w:val="0"/>
              <w:autoSpaceDN w:val="0"/>
              <w:adjustRightInd w:val="0"/>
              <w:rPr>
                <w:b/>
                <w:bCs/>
                <w:szCs w:val="24"/>
              </w:rPr>
            </w:pPr>
            <w:r w:rsidRPr="00B8550E">
              <w:rPr>
                <w:b/>
                <w:bCs/>
                <w:szCs w:val="24"/>
              </w:rPr>
              <w:t xml:space="preserve">Үнэлгээ: </w:t>
            </w:r>
          </w:p>
          <w:p w14:paraId="1E0249D9" w14:textId="77777777" w:rsidR="006A456C" w:rsidRPr="00B8550E" w:rsidRDefault="006A456C" w:rsidP="006A456C">
            <w:pPr>
              <w:widowControl w:val="0"/>
              <w:autoSpaceDE w:val="0"/>
              <w:autoSpaceDN w:val="0"/>
              <w:adjustRightInd w:val="0"/>
              <w:rPr>
                <w:szCs w:val="24"/>
              </w:rPr>
            </w:pPr>
          </w:p>
          <w:p w14:paraId="0BAD09E6" w14:textId="74CC7497" w:rsidR="006A456C" w:rsidRPr="00B8550E" w:rsidRDefault="00B8550E" w:rsidP="006A456C">
            <w:pPr>
              <w:widowControl w:val="0"/>
              <w:autoSpaceDE w:val="0"/>
              <w:autoSpaceDN w:val="0"/>
              <w:adjustRightInd w:val="0"/>
              <w:ind w:firstLine="610"/>
              <w:rPr>
                <w:szCs w:val="24"/>
              </w:rPr>
            </w:pPr>
            <w:r w:rsidRPr="00B8550E">
              <w:rPr>
                <w:szCs w:val="24"/>
              </w:rPr>
              <w:t>Авлигын эсрэг хуулийн 15 дугаар зүйлийн 15.1</w:t>
            </w:r>
            <w:r>
              <w:rPr>
                <w:szCs w:val="24"/>
              </w:rPr>
              <w:t xml:space="preserve"> </w:t>
            </w:r>
            <w:r w:rsidRPr="00B8550E">
              <w:rPr>
                <w:szCs w:val="24"/>
              </w:rPr>
              <w:t>д</w:t>
            </w:r>
            <w:r>
              <w:rPr>
                <w:szCs w:val="24"/>
              </w:rPr>
              <w:t>эх хэсэгт</w:t>
            </w:r>
            <w:r w:rsidRPr="00B8550E">
              <w:rPr>
                <w:szCs w:val="24"/>
              </w:rPr>
              <w:t xml:space="preserve"> “</w:t>
            </w:r>
            <w:r w:rsidRPr="00F258F3">
              <w:rPr>
                <w:rFonts w:eastAsia="Times New Roman"/>
                <w:szCs w:val="24"/>
                <w:shd w:val="clear" w:color="auto" w:fill="FFFFFF"/>
              </w:rPr>
              <w:t>Авлигатай тэмцэх газар нь авлигын эсрэг олон нийтийг соён гэгээрүүлэх, авлигаас урьдчилан сэргийлэх, авлигын гэмт хэргийг илрүүлэх зорилгоор гүйцэтгэх ажил, хэрэг бүртгэлт, мөрдөн байцаалт явуулах, энэ хуульд заасан этгээдийн хөрөнгө, орлогын мэдүүлгийг хянан шалгах чиг үүрэг бүхий хараат бус, бие даасан, төрийн тусгай байгууллага мөн.</w:t>
            </w:r>
            <w:r w:rsidRPr="00B8550E">
              <w:rPr>
                <w:szCs w:val="24"/>
              </w:rPr>
              <w:t>” гэж заасан бөгөөд 18</w:t>
            </w:r>
            <w:r w:rsidR="006A456C" w:rsidRPr="00B8550E">
              <w:rPr>
                <w:szCs w:val="24"/>
              </w:rPr>
              <w:t xml:space="preserve"> дугаар зүйлд </w:t>
            </w:r>
            <w:r w:rsidRPr="00F258F3">
              <w:rPr>
                <w:rFonts w:eastAsia="Times New Roman"/>
                <w:szCs w:val="24"/>
                <w:shd w:val="clear" w:color="auto" w:fill="FFFFFF"/>
              </w:rPr>
              <w:t>Авлигатай тэмцэх газар</w:t>
            </w:r>
            <w:r w:rsidR="006A456C" w:rsidRPr="00B8550E">
              <w:rPr>
                <w:szCs w:val="24"/>
              </w:rPr>
              <w:t xml:space="preserve">, түүний бүрэн эрхийг хуульчилсан байдаг. </w:t>
            </w:r>
          </w:p>
          <w:p w14:paraId="58D7C014" w14:textId="77777777" w:rsidR="006A456C" w:rsidRPr="00B8550E" w:rsidRDefault="006A456C" w:rsidP="006A456C">
            <w:pPr>
              <w:widowControl w:val="0"/>
              <w:autoSpaceDE w:val="0"/>
              <w:autoSpaceDN w:val="0"/>
              <w:adjustRightInd w:val="0"/>
              <w:ind w:firstLine="610"/>
              <w:rPr>
                <w:szCs w:val="24"/>
              </w:rPr>
            </w:pPr>
          </w:p>
          <w:p w14:paraId="48A33749" w14:textId="479862C5" w:rsidR="006A456C" w:rsidRPr="00B8550E" w:rsidRDefault="006A456C" w:rsidP="006A456C">
            <w:pPr>
              <w:pStyle w:val="NormalWeb"/>
              <w:spacing w:before="0" w:beforeAutospacing="0" w:after="0" w:afterAutospacing="0"/>
              <w:ind w:firstLine="610"/>
              <w:jc w:val="both"/>
              <w:rPr>
                <w:rFonts w:ascii="Arial" w:eastAsia="Calibri" w:hAnsi="Arial" w:cs="Arial"/>
                <w:lang w:val="mn-MN"/>
              </w:rPr>
            </w:pPr>
            <w:r w:rsidRPr="00B8550E">
              <w:rPr>
                <w:rFonts w:ascii="Arial" w:hAnsi="Arial" w:cs="Arial"/>
              </w:rPr>
              <w:t>Иймд хуулийн төслийг хэрэгжүүлэх этгээд байгаа</w:t>
            </w:r>
            <w:r w:rsidR="00B8550E" w:rsidRPr="00B8550E">
              <w:rPr>
                <w:rFonts w:ascii="Arial" w:hAnsi="Arial" w:cs="Arial"/>
              </w:rPr>
              <w:t xml:space="preserve">. </w:t>
            </w:r>
            <w:r w:rsidR="00B8550E" w:rsidRPr="00F258F3">
              <w:rPr>
                <w:rFonts w:ascii="Arial" w:eastAsia="Times New Roman" w:hAnsi="Arial" w:cs="Arial"/>
                <w:shd w:val="clear" w:color="auto" w:fill="FFFFFF"/>
              </w:rPr>
              <w:t>Авлигатай тэмцэх газар</w:t>
            </w:r>
            <w:r w:rsidRPr="00B8550E">
              <w:rPr>
                <w:rFonts w:ascii="Arial" w:hAnsi="Arial" w:cs="Arial"/>
              </w:rPr>
              <w:t xml:space="preserve"> хуулийн зохицуулалтыг хэрэгжүүлэх боломжтой байна.</w:t>
            </w:r>
          </w:p>
          <w:p w14:paraId="4E2457BA" w14:textId="77777777" w:rsidR="00624FE9" w:rsidRPr="00B8550E" w:rsidRDefault="00624FE9" w:rsidP="00D12006">
            <w:pPr>
              <w:widowControl w:val="0"/>
              <w:autoSpaceDE w:val="0"/>
              <w:autoSpaceDN w:val="0"/>
              <w:adjustRightInd w:val="0"/>
              <w:rPr>
                <w:b/>
                <w:bCs/>
                <w:szCs w:val="24"/>
              </w:rPr>
            </w:pPr>
          </w:p>
        </w:tc>
      </w:tr>
    </w:tbl>
    <w:p w14:paraId="1A8A305F" w14:textId="34DC2B71" w:rsidR="00D12006" w:rsidRPr="00B8550E" w:rsidRDefault="00D12006" w:rsidP="00D12006">
      <w:pPr>
        <w:widowControl w:val="0"/>
        <w:autoSpaceDE w:val="0"/>
        <w:autoSpaceDN w:val="0"/>
        <w:adjustRightInd w:val="0"/>
        <w:ind w:firstLine="720"/>
        <w:rPr>
          <w:b/>
          <w:bCs/>
          <w:szCs w:val="24"/>
        </w:rPr>
      </w:pPr>
    </w:p>
    <w:p w14:paraId="1719D0DC" w14:textId="77777777" w:rsidR="006A456C" w:rsidRPr="00B8550E" w:rsidRDefault="001C7EFA" w:rsidP="006A456C">
      <w:pPr>
        <w:widowControl w:val="0"/>
        <w:autoSpaceDE w:val="0"/>
        <w:autoSpaceDN w:val="0"/>
        <w:adjustRightInd w:val="0"/>
        <w:ind w:firstLine="720"/>
        <w:rPr>
          <w:b/>
          <w:bCs/>
          <w:szCs w:val="24"/>
        </w:rPr>
      </w:pPr>
      <w:r w:rsidRPr="00B8550E">
        <w:rPr>
          <w:b/>
          <w:bCs/>
          <w:szCs w:val="24"/>
        </w:rPr>
        <w:t xml:space="preserve">4.3.“Ойлгомжтой байдал” шалгуур үзүүлэлтээр үнэлсэн талаар </w:t>
      </w:r>
    </w:p>
    <w:p w14:paraId="243FC5D9" w14:textId="77777777" w:rsidR="006A456C" w:rsidRPr="00B8550E" w:rsidRDefault="006A456C" w:rsidP="006A456C">
      <w:pPr>
        <w:widowControl w:val="0"/>
        <w:autoSpaceDE w:val="0"/>
        <w:autoSpaceDN w:val="0"/>
        <w:adjustRightInd w:val="0"/>
        <w:ind w:firstLine="720"/>
        <w:rPr>
          <w:b/>
          <w:bCs/>
          <w:szCs w:val="24"/>
        </w:rPr>
      </w:pPr>
    </w:p>
    <w:p w14:paraId="6773A71E" w14:textId="5ED9DBBE" w:rsidR="001C7EFA" w:rsidRPr="00B8550E" w:rsidRDefault="001C7EFA" w:rsidP="006A456C">
      <w:pPr>
        <w:widowControl w:val="0"/>
        <w:autoSpaceDE w:val="0"/>
        <w:autoSpaceDN w:val="0"/>
        <w:adjustRightInd w:val="0"/>
        <w:ind w:firstLine="720"/>
        <w:rPr>
          <w:szCs w:val="24"/>
        </w:rPr>
      </w:pPr>
      <w:r w:rsidRPr="00B8550E">
        <w:rPr>
          <w:szCs w:val="24"/>
        </w:rPr>
        <w:t>Хууль тогтоомжийн тухай хуулийн 29 дүгээр зүйлд заасан хуулийн төслийн эх бичвэрийн агуулгад тавигдах нийтлэг шаардлагыг</w:t>
      </w:r>
      <w:r w:rsidR="006A456C" w:rsidRPr="00B8550E">
        <w:rPr>
          <w:szCs w:val="24"/>
        </w:rPr>
        <w:t xml:space="preserve"> дараах</w:t>
      </w:r>
      <w:r w:rsidRPr="00B8550E">
        <w:rPr>
          <w:szCs w:val="24"/>
        </w:rPr>
        <w:t xml:space="preserve"> хүснэгт</w:t>
      </w:r>
      <w:r w:rsidR="006A456C" w:rsidRPr="00B8550E">
        <w:rPr>
          <w:szCs w:val="24"/>
        </w:rPr>
        <w:t>ээс</w:t>
      </w:r>
      <w:r w:rsidRPr="00B8550E">
        <w:rPr>
          <w:szCs w:val="24"/>
        </w:rPr>
        <w:t xml:space="preserve"> үзнэ үү. </w:t>
      </w:r>
    </w:p>
    <w:p w14:paraId="3BC4171F" w14:textId="66CFE7DB" w:rsidR="001C7EFA" w:rsidRPr="00B8550E" w:rsidRDefault="001C7EFA" w:rsidP="005708D6">
      <w:pPr>
        <w:widowControl w:val="0"/>
        <w:autoSpaceDE w:val="0"/>
        <w:autoSpaceDN w:val="0"/>
        <w:adjustRightInd w:val="0"/>
        <w:rPr>
          <w:szCs w:val="24"/>
        </w:rPr>
      </w:pPr>
      <w:r w:rsidRPr="00B8550E">
        <w:rPr>
          <w:szCs w:val="24"/>
        </w:rPr>
        <w:t xml:space="preserve"> </w:t>
      </w: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6A8720F3" w14:textId="77777777" w:rsidTr="006A456C">
        <w:tc>
          <w:tcPr>
            <w:tcW w:w="556" w:type="dxa"/>
            <w:vAlign w:val="center"/>
          </w:tcPr>
          <w:p w14:paraId="6CB7D6A7" w14:textId="50FEA29C" w:rsidR="001C7EFA" w:rsidRPr="00B8550E" w:rsidRDefault="001C7EFA" w:rsidP="006A456C">
            <w:pPr>
              <w:widowControl w:val="0"/>
              <w:autoSpaceDE w:val="0"/>
              <w:autoSpaceDN w:val="0"/>
              <w:adjustRightInd w:val="0"/>
              <w:jc w:val="center"/>
              <w:rPr>
                <w:szCs w:val="24"/>
              </w:rPr>
            </w:pPr>
            <w:r w:rsidRPr="00B8550E">
              <w:rPr>
                <w:b/>
                <w:bCs/>
                <w:szCs w:val="24"/>
              </w:rPr>
              <w:lastRenderedPageBreak/>
              <w:t>No</w:t>
            </w:r>
          </w:p>
        </w:tc>
        <w:tc>
          <w:tcPr>
            <w:tcW w:w="5245" w:type="dxa"/>
            <w:vAlign w:val="center"/>
          </w:tcPr>
          <w:p w14:paraId="63B2AF10" w14:textId="53B123A5" w:rsidR="001C7EFA" w:rsidRPr="00B8550E" w:rsidRDefault="001C7EFA" w:rsidP="006A456C">
            <w:pPr>
              <w:widowControl w:val="0"/>
              <w:autoSpaceDE w:val="0"/>
              <w:autoSpaceDN w:val="0"/>
              <w:adjustRightInd w:val="0"/>
              <w:jc w:val="center"/>
              <w:rPr>
                <w:szCs w:val="24"/>
              </w:rPr>
            </w:pPr>
            <w:r w:rsidRPr="00B8550E">
              <w:rPr>
                <w:b/>
                <w:bCs/>
                <w:szCs w:val="24"/>
              </w:rPr>
              <w:t>Хууль тогтоомжийн тухай хуулийн 29 дүгээр зүйлд заасан хуулийн төслийн эх бичвэрийн агуулгад тавигдах нийтлэг шаардлага</w:t>
            </w:r>
          </w:p>
        </w:tc>
        <w:tc>
          <w:tcPr>
            <w:tcW w:w="3544" w:type="dxa"/>
            <w:vAlign w:val="center"/>
          </w:tcPr>
          <w:p w14:paraId="7BE064C7" w14:textId="72A61B5F" w:rsidR="001C7EFA" w:rsidRPr="00B8550E" w:rsidRDefault="001C7EFA" w:rsidP="0084262D">
            <w:pPr>
              <w:widowControl w:val="0"/>
              <w:autoSpaceDE w:val="0"/>
              <w:autoSpaceDN w:val="0"/>
              <w:adjustRightInd w:val="0"/>
              <w:jc w:val="center"/>
              <w:rPr>
                <w:szCs w:val="24"/>
              </w:rPr>
            </w:pPr>
            <w:r w:rsidRPr="00B8550E">
              <w:rPr>
                <w:noProof/>
                <w:szCs w:val="24"/>
              </w:rPr>
              <w:drawing>
                <wp:inline distT="0" distB="0" distL="0" distR="0" wp14:anchorId="7443CA43" wp14:editId="67B36DE4">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noProof/>
                <w:szCs w:val="24"/>
              </w:rPr>
              <w:drawing>
                <wp:inline distT="0" distB="0" distL="0" distR="0" wp14:anchorId="698B9FEA" wp14:editId="2C82B6EA">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3F235CDF" w14:textId="77777777" w:rsidTr="006A456C">
        <w:tc>
          <w:tcPr>
            <w:tcW w:w="556" w:type="dxa"/>
          </w:tcPr>
          <w:p w14:paraId="5D07F174"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14C6CD8E" w14:textId="77777777" w:rsidR="001C7EFA" w:rsidRPr="00B8550E" w:rsidRDefault="001C7EFA" w:rsidP="005708D6">
            <w:pPr>
              <w:widowControl w:val="0"/>
              <w:autoSpaceDE w:val="0"/>
              <w:autoSpaceDN w:val="0"/>
              <w:adjustRightInd w:val="0"/>
              <w:rPr>
                <w:szCs w:val="24"/>
              </w:rPr>
            </w:pPr>
            <w:r w:rsidRPr="00B8550E">
              <w:rPr>
                <w:szCs w:val="24"/>
              </w:rPr>
              <w:t xml:space="preserve">29.1.1.Монгол Улсын Үндсэн хууль, Монгол Улсын олон улсын гэрээнд нийцсэн, бусад хууль, үндэсний аюулгүй байдлын үзэл баримтлалтай уялдсан байх; </w:t>
            </w:r>
          </w:p>
        </w:tc>
        <w:tc>
          <w:tcPr>
            <w:tcW w:w="3544" w:type="dxa"/>
          </w:tcPr>
          <w:p w14:paraId="0955E448" w14:textId="77CF8354"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2DAFFFDB" wp14:editId="53F74E0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27EF182F" w14:textId="77777777" w:rsidTr="006A456C">
        <w:tc>
          <w:tcPr>
            <w:tcW w:w="556" w:type="dxa"/>
          </w:tcPr>
          <w:p w14:paraId="4AAEB220"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AF44AAC" w14:textId="77777777" w:rsidR="001C7EFA" w:rsidRPr="00B8550E" w:rsidRDefault="001C7EFA" w:rsidP="005708D6">
            <w:pPr>
              <w:widowControl w:val="0"/>
              <w:autoSpaceDE w:val="0"/>
              <w:autoSpaceDN w:val="0"/>
              <w:adjustRightInd w:val="0"/>
              <w:rPr>
                <w:szCs w:val="24"/>
              </w:rPr>
            </w:pPr>
            <w:r w:rsidRPr="00B8550E">
              <w:rPr>
                <w:szCs w:val="24"/>
              </w:rPr>
              <w:t xml:space="preserve">29.1.2.тухайн хуулиар зохицуулах нийгмийн харилцаанд хамаарах асуудлыг бүрэн тусгасан байх; </w:t>
            </w:r>
          </w:p>
        </w:tc>
        <w:tc>
          <w:tcPr>
            <w:tcW w:w="3544" w:type="dxa"/>
          </w:tcPr>
          <w:p w14:paraId="4B08B406" w14:textId="6EEE3090"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04D5E295" wp14:editId="1C622521">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057CAE6B" w14:textId="77777777" w:rsidTr="006A456C">
        <w:tc>
          <w:tcPr>
            <w:tcW w:w="556" w:type="dxa"/>
          </w:tcPr>
          <w:p w14:paraId="1A7F79ED"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27752B14" w14:textId="77777777" w:rsidR="001C7EFA" w:rsidRPr="00B8550E" w:rsidRDefault="001C7EFA" w:rsidP="005708D6">
            <w:pPr>
              <w:widowControl w:val="0"/>
              <w:autoSpaceDE w:val="0"/>
              <w:autoSpaceDN w:val="0"/>
              <w:adjustRightInd w:val="0"/>
              <w:rPr>
                <w:szCs w:val="24"/>
              </w:rPr>
            </w:pPr>
            <w:r w:rsidRPr="00B8550E">
              <w:rPr>
                <w:szCs w:val="24"/>
              </w:rPr>
              <w:t xml:space="preserve">29.1.3.тухайн хуулиар зохицуулах нийгмийн харилцааны хүрээнээс хальсан асуудлыг тусгахгүй байх; </w:t>
            </w:r>
          </w:p>
        </w:tc>
        <w:tc>
          <w:tcPr>
            <w:tcW w:w="3544" w:type="dxa"/>
          </w:tcPr>
          <w:p w14:paraId="55E9CD7A" w14:textId="64EA976F" w:rsidR="001C7EFA" w:rsidRPr="00B8550E" w:rsidRDefault="001C7EFA" w:rsidP="0084262D">
            <w:pPr>
              <w:widowControl w:val="0"/>
              <w:autoSpaceDE w:val="0"/>
              <w:autoSpaceDN w:val="0"/>
              <w:adjustRightInd w:val="0"/>
              <w:rPr>
                <w:szCs w:val="24"/>
              </w:rPr>
            </w:pPr>
            <w:r w:rsidRPr="00B8550E">
              <w:rPr>
                <w:szCs w:val="24"/>
              </w:rPr>
              <w:t>Тийм асуудал тусгаагүй байна</w:t>
            </w:r>
          </w:p>
        </w:tc>
      </w:tr>
      <w:tr w:rsidR="00B8550E" w:rsidRPr="00B8550E" w14:paraId="3694B001" w14:textId="77777777" w:rsidTr="006A456C">
        <w:tc>
          <w:tcPr>
            <w:tcW w:w="556" w:type="dxa"/>
          </w:tcPr>
          <w:p w14:paraId="1B3C0455"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5245" w:type="dxa"/>
          </w:tcPr>
          <w:p w14:paraId="687EF2F7" w14:textId="77777777" w:rsidR="001C7EFA" w:rsidRPr="00B8550E" w:rsidRDefault="001C7EFA" w:rsidP="005708D6">
            <w:pPr>
              <w:widowControl w:val="0"/>
              <w:autoSpaceDE w:val="0"/>
              <w:autoSpaceDN w:val="0"/>
              <w:adjustRightInd w:val="0"/>
              <w:rPr>
                <w:szCs w:val="24"/>
              </w:rPr>
            </w:pPr>
            <w:r w:rsidRPr="00B8550E">
              <w:rPr>
                <w:szCs w:val="24"/>
              </w:rPr>
              <w:t xml:space="preserve">29.1.4.тухайн хуулиар зохицуулах нийгмийн харилцаанд үл хамаарах хуульд нэмэлт, өөрчлөлт оруулах буюу хүчингүй болсонд тооцох тухай заалт тусгахгүй байх; </w:t>
            </w:r>
          </w:p>
        </w:tc>
        <w:tc>
          <w:tcPr>
            <w:tcW w:w="3544" w:type="dxa"/>
          </w:tcPr>
          <w:p w14:paraId="693BCF82" w14:textId="42C9F8AD" w:rsidR="001C7EFA" w:rsidRPr="00B8550E" w:rsidRDefault="001C7EFA" w:rsidP="0084262D">
            <w:pPr>
              <w:widowControl w:val="0"/>
              <w:autoSpaceDE w:val="0"/>
              <w:autoSpaceDN w:val="0"/>
              <w:adjustRightInd w:val="0"/>
              <w:rPr>
                <w:szCs w:val="24"/>
              </w:rPr>
            </w:pPr>
            <w:r w:rsidRPr="00B8550E">
              <w:rPr>
                <w:szCs w:val="24"/>
              </w:rPr>
              <w:t xml:space="preserve">Хуулийн төсөл нь бүхэлдээ </w:t>
            </w:r>
            <w:r w:rsidR="0084262D" w:rsidRPr="00B8550E">
              <w:rPr>
                <w:szCs w:val="24"/>
              </w:rPr>
              <w:t>у</w:t>
            </w:r>
            <w:r w:rsidRPr="00B8550E">
              <w:rPr>
                <w:szCs w:val="24"/>
              </w:rPr>
              <w:t>г шаардл</w:t>
            </w:r>
            <w:r w:rsidR="008A1816">
              <w:rPr>
                <w:szCs w:val="24"/>
              </w:rPr>
              <w:t>аг</w:t>
            </w:r>
            <w:r w:rsidRPr="00B8550E">
              <w:rPr>
                <w:szCs w:val="24"/>
              </w:rPr>
              <w:t xml:space="preserve">ыг хангасан </w:t>
            </w:r>
          </w:p>
        </w:tc>
      </w:tr>
      <w:tr w:rsidR="00B8550E" w:rsidRPr="00B8550E" w14:paraId="03F98218" w14:textId="77777777" w:rsidTr="006A456C">
        <w:tc>
          <w:tcPr>
            <w:tcW w:w="556" w:type="dxa"/>
          </w:tcPr>
          <w:p w14:paraId="0130E0E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B3166F2" w14:textId="77777777" w:rsidR="001C7EFA" w:rsidRPr="00B8550E" w:rsidRDefault="001C7EFA" w:rsidP="005708D6">
            <w:pPr>
              <w:widowControl w:val="0"/>
              <w:autoSpaceDE w:val="0"/>
              <w:autoSpaceDN w:val="0"/>
              <w:adjustRightInd w:val="0"/>
              <w:rPr>
                <w:szCs w:val="24"/>
              </w:rPr>
            </w:pPr>
            <w:r w:rsidRPr="00B8550E">
              <w:rPr>
                <w:szCs w:val="24"/>
              </w:rPr>
              <w:t xml:space="preserve">29.1.5.зүйл, хэсэг, заалт нь хоорондоо зөрчилгүй байх; </w:t>
            </w:r>
          </w:p>
        </w:tc>
        <w:tc>
          <w:tcPr>
            <w:tcW w:w="3544" w:type="dxa"/>
          </w:tcPr>
          <w:p w14:paraId="61D6AEB7" w14:textId="5955E222" w:rsidR="001C7EFA" w:rsidRPr="00B8550E" w:rsidRDefault="001C7EFA" w:rsidP="0084262D">
            <w:pPr>
              <w:widowControl w:val="0"/>
              <w:autoSpaceDE w:val="0"/>
              <w:autoSpaceDN w:val="0"/>
              <w:adjustRightInd w:val="0"/>
              <w:rPr>
                <w:szCs w:val="24"/>
              </w:rPr>
            </w:pPr>
            <w:r w:rsidRPr="00B8550E">
              <w:rPr>
                <w:szCs w:val="24"/>
              </w:rPr>
              <w:t>Хуулийн уг шаардл</w:t>
            </w:r>
            <w:r w:rsidR="008A1816">
              <w:rPr>
                <w:szCs w:val="24"/>
              </w:rPr>
              <w:t>аг</w:t>
            </w:r>
            <w:r w:rsidRPr="00B8550E">
              <w:rPr>
                <w:szCs w:val="24"/>
              </w:rPr>
              <w:t>ыг хангасан</w:t>
            </w:r>
          </w:p>
        </w:tc>
      </w:tr>
      <w:tr w:rsidR="00B8550E" w:rsidRPr="00B8550E" w14:paraId="5B1E64B7" w14:textId="77777777" w:rsidTr="006A456C">
        <w:tc>
          <w:tcPr>
            <w:tcW w:w="556" w:type="dxa"/>
          </w:tcPr>
          <w:p w14:paraId="16007D81"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5245" w:type="dxa"/>
          </w:tcPr>
          <w:p w14:paraId="2BDB8CD7" w14:textId="77777777" w:rsidR="001C7EFA" w:rsidRPr="00B8550E" w:rsidRDefault="001C7EFA" w:rsidP="005708D6">
            <w:pPr>
              <w:widowControl w:val="0"/>
              <w:autoSpaceDE w:val="0"/>
              <w:autoSpaceDN w:val="0"/>
              <w:adjustRightInd w:val="0"/>
              <w:rPr>
                <w:szCs w:val="24"/>
              </w:rPr>
            </w:pPr>
            <w:r w:rsidRPr="00B8550E">
              <w:rPr>
                <w:szCs w:val="24"/>
              </w:rPr>
              <w:t xml:space="preserve">29.1.6.хэм хэмжээ тогтоогоогүй, тунхагласан шинжтэй буюу нэг удаа хэрэгжүүлэх заалт тусгахгүй байх; </w:t>
            </w:r>
          </w:p>
        </w:tc>
        <w:tc>
          <w:tcPr>
            <w:tcW w:w="3544" w:type="dxa"/>
          </w:tcPr>
          <w:p w14:paraId="21A8930F" w14:textId="4ED111A9" w:rsidR="001C7EFA" w:rsidRPr="00B8550E" w:rsidRDefault="001C7EFA" w:rsidP="0084262D">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60E33952" w14:textId="77777777" w:rsidTr="006A456C">
        <w:tc>
          <w:tcPr>
            <w:tcW w:w="556" w:type="dxa"/>
          </w:tcPr>
          <w:p w14:paraId="380A9826"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5245" w:type="dxa"/>
          </w:tcPr>
          <w:p w14:paraId="097BB137" w14:textId="77777777" w:rsidR="001C7EFA" w:rsidRPr="00B8550E" w:rsidRDefault="001C7EFA" w:rsidP="005708D6">
            <w:pPr>
              <w:widowControl w:val="0"/>
              <w:autoSpaceDE w:val="0"/>
              <w:autoSpaceDN w:val="0"/>
              <w:adjustRightInd w:val="0"/>
              <w:rPr>
                <w:szCs w:val="24"/>
              </w:rPr>
            </w:pPr>
            <w:r w:rsidRPr="00B8550E">
              <w:rPr>
                <w:szCs w:val="24"/>
              </w:rPr>
              <w:t xml:space="preserve">29.1.7.бусад хуулийн заалтыг давхардуулан заахгүйгээр шаардлагатай бол түүнийг эш татах, энэ тохиолдолд эшлэлийг тодорхой хийж, хуулийн нэр болон хэвлэн нийтэлсэн албан ёсны эх сурвалжийг бүрэн гүйцэд заасан байх; </w:t>
            </w:r>
          </w:p>
        </w:tc>
        <w:tc>
          <w:tcPr>
            <w:tcW w:w="3544" w:type="dxa"/>
          </w:tcPr>
          <w:p w14:paraId="694A426D" w14:textId="459F5C08" w:rsidR="001C7EFA" w:rsidRPr="00B8550E" w:rsidRDefault="001C7EFA" w:rsidP="005708D6">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70E6F9DB" w14:textId="77777777" w:rsidTr="006A456C">
        <w:tc>
          <w:tcPr>
            <w:tcW w:w="556" w:type="dxa"/>
          </w:tcPr>
          <w:p w14:paraId="081AE3F2" w14:textId="77777777" w:rsidR="001C7EFA" w:rsidRPr="00B8550E" w:rsidRDefault="001C7EFA" w:rsidP="005708D6">
            <w:pPr>
              <w:widowControl w:val="0"/>
              <w:autoSpaceDE w:val="0"/>
              <w:autoSpaceDN w:val="0"/>
              <w:adjustRightInd w:val="0"/>
              <w:rPr>
                <w:szCs w:val="24"/>
              </w:rPr>
            </w:pPr>
            <w:r w:rsidRPr="00B8550E">
              <w:rPr>
                <w:szCs w:val="24"/>
              </w:rPr>
              <w:t xml:space="preserve">8 </w:t>
            </w:r>
          </w:p>
        </w:tc>
        <w:tc>
          <w:tcPr>
            <w:tcW w:w="5245" w:type="dxa"/>
          </w:tcPr>
          <w:p w14:paraId="0AA776A3" w14:textId="77777777" w:rsidR="001C7EFA" w:rsidRPr="00B8550E" w:rsidRDefault="001C7EFA" w:rsidP="005708D6">
            <w:pPr>
              <w:widowControl w:val="0"/>
              <w:autoSpaceDE w:val="0"/>
              <w:autoSpaceDN w:val="0"/>
              <w:adjustRightInd w:val="0"/>
              <w:rPr>
                <w:szCs w:val="24"/>
              </w:rPr>
            </w:pPr>
            <w:r w:rsidRPr="00B8550E">
              <w:rPr>
                <w:szCs w:val="24"/>
              </w:rPr>
              <w:t xml:space="preserve">29.1.8.тухайн хуулиар зохицуулах нийгмийн харилцаа, хуулийн үйлчлэх хүрээ, эрх зүйн харилцаанд оролцогч хүн, хуулийн этгээдийн эрх, үүрэг, зохицуулалтад удирдлага болгох, харгалзан үзэх нөхцөл байдал, нийтийн эрх зүйн этгээдийн чиг үүрэг, эрх хэмжээ, тэдгээрийг биелүүлэх журам; </w:t>
            </w:r>
          </w:p>
        </w:tc>
        <w:tc>
          <w:tcPr>
            <w:tcW w:w="3544" w:type="dxa"/>
          </w:tcPr>
          <w:p w14:paraId="02A78D5E" w14:textId="000D9BF0" w:rsidR="001C7EFA" w:rsidRPr="00B8550E" w:rsidRDefault="001C7EFA" w:rsidP="0084262D">
            <w:pPr>
              <w:widowControl w:val="0"/>
              <w:autoSpaceDE w:val="0"/>
              <w:autoSpaceDN w:val="0"/>
              <w:adjustRightInd w:val="0"/>
              <w:rPr>
                <w:szCs w:val="24"/>
              </w:rPr>
            </w:pPr>
            <w:r w:rsidRPr="00B8550E">
              <w:rPr>
                <w:szCs w:val="24"/>
              </w:rPr>
              <w:t>Хуулийн төсөлд ийм харилцааг тусгаагүй</w:t>
            </w:r>
          </w:p>
        </w:tc>
      </w:tr>
      <w:tr w:rsidR="008A1816" w:rsidRPr="00B8550E" w14:paraId="740ABE14" w14:textId="77777777" w:rsidTr="006A456C">
        <w:tc>
          <w:tcPr>
            <w:tcW w:w="556" w:type="dxa"/>
          </w:tcPr>
          <w:p w14:paraId="680C34EE" w14:textId="77777777" w:rsidR="001C7EFA" w:rsidRPr="00B8550E" w:rsidRDefault="001C7EFA" w:rsidP="005708D6">
            <w:pPr>
              <w:widowControl w:val="0"/>
              <w:autoSpaceDE w:val="0"/>
              <w:autoSpaceDN w:val="0"/>
              <w:adjustRightInd w:val="0"/>
              <w:rPr>
                <w:szCs w:val="24"/>
              </w:rPr>
            </w:pPr>
            <w:r w:rsidRPr="00B8550E">
              <w:rPr>
                <w:szCs w:val="24"/>
              </w:rPr>
              <w:t xml:space="preserve">9 </w:t>
            </w:r>
          </w:p>
          <w:p w14:paraId="37576E4C" w14:textId="77777777" w:rsidR="001C7EFA" w:rsidRPr="00B8550E" w:rsidRDefault="001C7EFA" w:rsidP="005708D6">
            <w:pPr>
              <w:widowControl w:val="0"/>
              <w:autoSpaceDE w:val="0"/>
              <w:autoSpaceDN w:val="0"/>
              <w:adjustRightInd w:val="0"/>
              <w:rPr>
                <w:szCs w:val="24"/>
              </w:rPr>
            </w:pPr>
            <w:r w:rsidRPr="00B8550E">
              <w:rPr>
                <w:noProof/>
                <w:szCs w:val="24"/>
              </w:rPr>
              <w:drawing>
                <wp:inline distT="0" distB="0" distL="0" distR="0" wp14:anchorId="37555CCA" wp14:editId="60D58201">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c>
          <w:tcPr>
            <w:tcW w:w="5245" w:type="dxa"/>
          </w:tcPr>
          <w:p w14:paraId="302F194D" w14:textId="77777777" w:rsidR="001C7EFA" w:rsidRPr="00B8550E" w:rsidRDefault="001C7EFA" w:rsidP="005708D6">
            <w:pPr>
              <w:widowControl w:val="0"/>
              <w:autoSpaceDE w:val="0"/>
              <w:autoSpaceDN w:val="0"/>
              <w:adjustRightInd w:val="0"/>
              <w:rPr>
                <w:szCs w:val="24"/>
              </w:rPr>
            </w:pPr>
            <w:r w:rsidRPr="00B8550E">
              <w:rPr>
                <w:szCs w:val="24"/>
              </w:rPr>
              <w:t xml:space="preserve">29.1.9.шаардлагатай тохиолдолд эрх зүйн хэм хэмжээг зөрчсөн этгээдэд хүлээлгэх хариуцлагын төрөл, хэмжээ, хуулийн хүчин төгөлдөр болох хугацаа, хууль буцаан хэрэглэх тухай заалт, хуулийг дагаж мөрдөх журмын зохицуулалт, бусад хуулийн зүйл, заалтыг хүчингүй болсонд тооцох, хасах заалт; </w:t>
            </w:r>
          </w:p>
        </w:tc>
        <w:tc>
          <w:tcPr>
            <w:tcW w:w="3544" w:type="dxa"/>
          </w:tcPr>
          <w:p w14:paraId="56331939" w14:textId="77777777" w:rsidR="008A1816" w:rsidRDefault="001C7EFA" w:rsidP="008A1816">
            <w:pPr>
              <w:widowControl w:val="0"/>
              <w:autoSpaceDE w:val="0"/>
              <w:autoSpaceDN w:val="0"/>
              <w:adjustRightInd w:val="0"/>
              <w:rPr>
                <w:szCs w:val="24"/>
              </w:rPr>
            </w:pPr>
            <w:r w:rsidRPr="00B8550E">
              <w:rPr>
                <w:szCs w:val="24"/>
              </w:rPr>
              <w:t>Х</w:t>
            </w:r>
            <w:r w:rsidR="008A1816">
              <w:rPr>
                <w:szCs w:val="24"/>
              </w:rPr>
              <w:t>үчин төгөлдөр үйлчилж байгаа бусад хуульд нийцүүлэн х</w:t>
            </w:r>
            <w:r w:rsidRPr="00B8550E">
              <w:rPr>
                <w:szCs w:val="24"/>
              </w:rPr>
              <w:t>ариуцлагын арга хэмжээг энэ хуулиар зохицуул</w:t>
            </w:r>
            <w:r w:rsidR="008A1816">
              <w:rPr>
                <w:szCs w:val="24"/>
              </w:rPr>
              <w:t>сан.</w:t>
            </w:r>
          </w:p>
          <w:p w14:paraId="4FAE7D53" w14:textId="7A432C2E" w:rsidR="001C7EFA" w:rsidRPr="00B8550E" w:rsidRDefault="008A1816" w:rsidP="008A1816">
            <w:pPr>
              <w:widowControl w:val="0"/>
              <w:autoSpaceDE w:val="0"/>
              <w:autoSpaceDN w:val="0"/>
              <w:adjustRightInd w:val="0"/>
              <w:rPr>
                <w:szCs w:val="24"/>
              </w:rPr>
            </w:pPr>
            <w:r>
              <w:rPr>
                <w:szCs w:val="24"/>
              </w:rPr>
              <w:t>Х</w:t>
            </w:r>
            <w:r w:rsidR="001C7EFA" w:rsidRPr="00B8550E">
              <w:rPr>
                <w:szCs w:val="24"/>
              </w:rPr>
              <w:t>уулийн төслийг</w:t>
            </w:r>
            <w:r w:rsidR="00B8550E" w:rsidRPr="00B8550E">
              <w:rPr>
                <w:szCs w:val="24"/>
              </w:rPr>
              <w:t xml:space="preserve"> дагаж мөрдөх журам тогтоосон хуулийн төсөл хамт боловсруулсан.</w:t>
            </w:r>
          </w:p>
        </w:tc>
      </w:tr>
      <w:tr w:rsidR="00B8550E" w:rsidRPr="00B8550E" w14:paraId="70B4500A" w14:textId="77777777" w:rsidTr="004E6826">
        <w:tc>
          <w:tcPr>
            <w:tcW w:w="556" w:type="dxa"/>
          </w:tcPr>
          <w:p w14:paraId="6339F81C" w14:textId="77777777" w:rsidR="006A456C" w:rsidRPr="00B8550E" w:rsidRDefault="006A456C" w:rsidP="005708D6">
            <w:pPr>
              <w:widowControl w:val="0"/>
              <w:autoSpaceDE w:val="0"/>
              <w:autoSpaceDN w:val="0"/>
              <w:adjustRightInd w:val="0"/>
              <w:rPr>
                <w:szCs w:val="24"/>
              </w:rPr>
            </w:pPr>
          </w:p>
        </w:tc>
        <w:tc>
          <w:tcPr>
            <w:tcW w:w="5245" w:type="dxa"/>
            <w:vAlign w:val="center"/>
          </w:tcPr>
          <w:p w14:paraId="41F02582" w14:textId="585E071C" w:rsidR="006A456C" w:rsidRPr="00B8550E" w:rsidRDefault="006A456C" w:rsidP="005708D6">
            <w:pPr>
              <w:widowControl w:val="0"/>
              <w:autoSpaceDE w:val="0"/>
              <w:autoSpaceDN w:val="0"/>
              <w:adjustRightInd w:val="0"/>
              <w:rPr>
                <w:szCs w:val="24"/>
              </w:rPr>
            </w:pPr>
            <w:r w:rsidRPr="00B8550E">
              <w:rPr>
                <w:szCs w:val="24"/>
              </w:rPr>
              <w:t xml:space="preserve">29.1.10.шаардлагатай тохиолдолд бусад хуульд нэмэлт, өөрчлөлт оруулах болон хууль хүчингүй болсонд тооцох тухай дагалдах хуулийн төслийг боловсруулсан байх; </w:t>
            </w:r>
          </w:p>
        </w:tc>
        <w:tc>
          <w:tcPr>
            <w:tcW w:w="3544" w:type="dxa"/>
          </w:tcPr>
          <w:p w14:paraId="34DBD62D" w14:textId="2C5A6807" w:rsidR="006A456C" w:rsidRPr="00B8550E" w:rsidRDefault="00B8550E" w:rsidP="005708D6">
            <w:pPr>
              <w:widowControl w:val="0"/>
              <w:autoSpaceDE w:val="0"/>
              <w:autoSpaceDN w:val="0"/>
              <w:adjustRightInd w:val="0"/>
              <w:rPr>
                <w:szCs w:val="24"/>
                <w:highlight w:val="yellow"/>
              </w:rPr>
            </w:pPr>
            <w:r>
              <w:rPr>
                <w:szCs w:val="24"/>
              </w:rPr>
              <w:t>Б</w:t>
            </w:r>
            <w:r w:rsidRPr="00B8550E">
              <w:rPr>
                <w:szCs w:val="24"/>
              </w:rPr>
              <w:t xml:space="preserve">усад хуульд нэмэлт, өөрчлөлт оруулах болон хууль хүчингүй болсонд тооцох тухай дагалдах хуулийн төслийг </w:t>
            </w:r>
            <w:r w:rsidRPr="00B8550E">
              <w:rPr>
                <w:szCs w:val="24"/>
              </w:rPr>
              <w:lastRenderedPageBreak/>
              <w:t>боловсруул</w:t>
            </w:r>
            <w:r w:rsidR="008A1816">
              <w:rPr>
                <w:szCs w:val="24"/>
              </w:rPr>
              <w:t>ах шаардлагагүй.</w:t>
            </w:r>
          </w:p>
        </w:tc>
      </w:tr>
      <w:tr w:rsidR="00B8550E" w:rsidRPr="00B8550E" w14:paraId="7C4EABA5" w14:textId="77777777" w:rsidTr="0045579C">
        <w:tc>
          <w:tcPr>
            <w:tcW w:w="556" w:type="dxa"/>
          </w:tcPr>
          <w:p w14:paraId="70B6FFA0" w14:textId="77777777" w:rsidR="006A456C" w:rsidRPr="00B8550E" w:rsidRDefault="006A456C" w:rsidP="005708D6">
            <w:pPr>
              <w:widowControl w:val="0"/>
              <w:autoSpaceDE w:val="0"/>
              <w:autoSpaceDN w:val="0"/>
              <w:adjustRightInd w:val="0"/>
              <w:rPr>
                <w:szCs w:val="24"/>
              </w:rPr>
            </w:pPr>
          </w:p>
        </w:tc>
        <w:tc>
          <w:tcPr>
            <w:tcW w:w="5245" w:type="dxa"/>
            <w:vAlign w:val="center"/>
          </w:tcPr>
          <w:p w14:paraId="3779911D" w14:textId="3B7541DE" w:rsidR="006A456C" w:rsidRPr="00B8550E" w:rsidRDefault="006A456C" w:rsidP="005708D6">
            <w:pPr>
              <w:widowControl w:val="0"/>
              <w:autoSpaceDE w:val="0"/>
              <w:autoSpaceDN w:val="0"/>
              <w:adjustRightInd w:val="0"/>
              <w:rPr>
                <w:szCs w:val="24"/>
              </w:rPr>
            </w:pPr>
            <w:r w:rsidRPr="00B8550E">
              <w:rPr>
                <w:szCs w:val="24"/>
              </w:rPr>
              <w:t xml:space="preserve">29.1.11.хуулийн төсөл нь хуулийн зорилго гэсэн зүйлтэй байж болох бөгөөд зорилгод тус хуулиар хангахаар зорьж байгаа иргэний үндсэн эрх, бэхжүүлэх үндсэн зарчим, хүрэх үр дүнг тусгана. </w:t>
            </w:r>
          </w:p>
        </w:tc>
        <w:tc>
          <w:tcPr>
            <w:tcW w:w="3544" w:type="dxa"/>
          </w:tcPr>
          <w:p w14:paraId="4DC0E644" w14:textId="215F80C3" w:rsidR="006A456C" w:rsidRPr="00B8550E" w:rsidRDefault="006A456C" w:rsidP="005708D6">
            <w:pPr>
              <w:widowControl w:val="0"/>
              <w:autoSpaceDE w:val="0"/>
              <w:autoSpaceDN w:val="0"/>
              <w:adjustRightInd w:val="0"/>
              <w:rPr>
                <w:szCs w:val="24"/>
              </w:rPr>
            </w:pPr>
            <w:r w:rsidRPr="00B8550E">
              <w:rPr>
                <w:szCs w:val="24"/>
              </w:rPr>
              <w:t>Уг төсөлд тусгах шаардлагагүй бөгөөд энэ заалт байхгүй</w:t>
            </w:r>
          </w:p>
        </w:tc>
      </w:tr>
    </w:tbl>
    <w:p w14:paraId="7E50D0BF" w14:textId="77777777" w:rsidR="00187DDC" w:rsidRPr="00B8550E" w:rsidRDefault="00187DDC" w:rsidP="005708D6">
      <w:pPr>
        <w:widowControl w:val="0"/>
        <w:autoSpaceDE w:val="0"/>
        <w:autoSpaceDN w:val="0"/>
        <w:adjustRightInd w:val="0"/>
        <w:rPr>
          <w:szCs w:val="24"/>
        </w:rPr>
      </w:pPr>
    </w:p>
    <w:p w14:paraId="70D350E2" w14:textId="7BF843E0" w:rsidR="001C7EFA" w:rsidRPr="00B8550E" w:rsidRDefault="001C7EFA" w:rsidP="00187DDC">
      <w:pPr>
        <w:widowControl w:val="0"/>
        <w:autoSpaceDE w:val="0"/>
        <w:autoSpaceDN w:val="0"/>
        <w:adjustRightInd w:val="0"/>
        <w:ind w:firstLine="720"/>
        <w:rPr>
          <w:szCs w:val="24"/>
        </w:rPr>
      </w:pPr>
      <w:r w:rsidRPr="00B8550E">
        <w:rPr>
          <w:szCs w:val="24"/>
        </w:rPr>
        <w:t xml:space="preserve">Хууль тогтоомжийн тухай хуулийн 30 дугаар зүйлд заасан хуулийн төслийн хэл зүй, найруулгад тавигдах нийтлэг шаардлагыг </w:t>
      </w:r>
      <w:r w:rsidR="00187DDC" w:rsidRPr="00B8550E">
        <w:rPr>
          <w:szCs w:val="24"/>
        </w:rPr>
        <w:t xml:space="preserve">дараах </w:t>
      </w:r>
      <w:r w:rsidRPr="00B8550E">
        <w:rPr>
          <w:szCs w:val="24"/>
        </w:rPr>
        <w:t>хүснэгт</w:t>
      </w:r>
      <w:r w:rsidR="00187DDC" w:rsidRPr="00B8550E">
        <w:rPr>
          <w:szCs w:val="24"/>
        </w:rPr>
        <w:t>ээ</w:t>
      </w:r>
      <w:r w:rsidRPr="00B8550E">
        <w:rPr>
          <w:szCs w:val="24"/>
        </w:rPr>
        <w:t xml:space="preserve">с үзнэ үү </w:t>
      </w:r>
    </w:p>
    <w:p w14:paraId="75D2D799" w14:textId="0534971F" w:rsidR="001C7EFA" w:rsidRPr="00B8550E" w:rsidRDefault="001C7EFA" w:rsidP="005708D6">
      <w:pPr>
        <w:widowControl w:val="0"/>
        <w:autoSpaceDE w:val="0"/>
        <w:autoSpaceDN w:val="0"/>
        <w:adjustRightInd w:val="0"/>
        <w:rPr>
          <w:szCs w:val="24"/>
        </w:rPr>
      </w:pP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71EAFAC4" w14:textId="77777777" w:rsidTr="00187DDC">
        <w:tc>
          <w:tcPr>
            <w:tcW w:w="556" w:type="dxa"/>
            <w:vAlign w:val="center"/>
          </w:tcPr>
          <w:p w14:paraId="34A5FF32" w14:textId="37A35D4A" w:rsidR="001C7EFA" w:rsidRPr="00B8550E" w:rsidRDefault="001C7EFA" w:rsidP="00187DDC">
            <w:pPr>
              <w:widowControl w:val="0"/>
              <w:autoSpaceDE w:val="0"/>
              <w:autoSpaceDN w:val="0"/>
              <w:adjustRightInd w:val="0"/>
              <w:jc w:val="center"/>
              <w:rPr>
                <w:szCs w:val="24"/>
              </w:rPr>
            </w:pPr>
            <w:r w:rsidRPr="00B8550E">
              <w:rPr>
                <w:b/>
                <w:bCs/>
                <w:szCs w:val="24"/>
              </w:rPr>
              <w:t>No</w:t>
            </w:r>
          </w:p>
        </w:tc>
        <w:tc>
          <w:tcPr>
            <w:tcW w:w="5245" w:type="dxa"/>
            <w:vAlign w:val="center"/>
          </w:tcPr>
          <w:p w14:paraId="5F3BE952" w14:textId="113EA1BF" w:rsidR="001C7EFA" w:rsidRPr="00B8550E" w:rsidRDefault="001C7EFA" w:rsidP="00187DDC">
            <w:pPr>
              <w:widowControl w:val="0"/>
              <w:autoSpaceDE w:val="0"/>
              <w:autoSpaceDN w:val="0"/>
              <w:adjustRightInd w:val="0"/>
              <w:jc w:val="center"/>
              <w:rPr>
                <w:szCs w:val="24"/>
              </w:rPr>
            </w:pPr>
            <w:r w:rsidRPr="00B8550E">
              <w:rPr>
                <w:b/>
                <w:bCs/>
                <w:szCs w:val="24"/>
              </w:rPr>
              <w:t>Хууль тогтоомжийн тухай хуулийн 30 дугаар зүйл.Хуулийн төслийн хэл зүй, найруулгад тавих нийтлэг шаардлага</w:t>
            </w:r>
          </w:p>
        </w:tc>
        <w:tc>
          <w:tcPr>
            <w:tcW w:w="3544" w:type="dxa"/>
            <w:vAlign w:val="center"/>
          </w:tcPr>
          <w:p w14:paraId="0611BF77" w14:textId="7D6530A2" w:rsidR="001C7EFA" w:rsidRPr="00B8550E" w:rsidRDefault="001C7EFA" w:rsidP="00187DDC">
            <w:pPr>
              <w:widowControl w:val="0"/>
              <w:autoSpaceDE w:val="0"/>
              <w:autoSpaceDN w:val="0"/>
              <w:adjustRightInd w:val="0"/>
              <w:jc w:val="center"/>
              <w:rPr>
                <w:szCs w:val="24"/>
              </w:rPr>
            </w:pPr>
            <w:r w:rsidRPr="00B8550E">
              <w:rPr>
                <w:noProof/>
                <w:szCs w:val="24"/>
              </w:rPr>
              <w:drawing>
                <wp:inline distT="0" distB="0" distL="0" distR="0" wp14:anchorId="1740E1B7" wp14:editId="2F1FF29D">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5E8DF00B" w14:textId="77777777" w:rsidTr="00187DDC">
        <w:tc>
          <w:tcPr>
            <w:tcW w:w="556" w:type="dxa"/>
          </w:tcPr>
          <w:p w14:paraId="5EA3166E"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31A06316" w14:textId="77777777" w:rsidR="001C7EFA" w:rsidRPr="00B8550E" w:rsidRDefault="001C7EFA" w:rsidP="005708D6">
            <w:pPr>
              <w:widowControl w:val="0"/>
              <w:autoSpaceDE w:val="0"/>
              <w:autoSpaceDN w:val="0"/>
              <w:adjustRightInd w:val="0"/>
              <w:rPr>
                <w:szCs w:val="24"/>
              </w:rPr>
            </w:pPr>
            <w:r w:rsidRPr="00B8550E">
              <w:rPr>
                <w:szCs w:val="24"/>
              </w:rPr>
              <w:t xml:space="preserve">30.1.1.Монгол Улсын Үндсэн хууль, бусад хуульд хэрэглэсэн нэр томьёог хэрэглэх; </w:t>
            </w:r>
          </w:p>
        </w:tc>
        <w:tc>
          <w:tcPr>
            <w:tcW w:w="3544" w:type="dxa"/>
          </w:tcPr>
          <w:p w14:paraId="11A41388" w14:textId="7E02D256"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7AB2F4C" wp14:editId="7D4274A3">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1246D204" w14:textId="77777777" w:rsidTr="00187DDC">
        <w:tc>
          <w:tcPr>
            <w:tcW w:w="556" w:type="dxa"/>
          </w:tcPr>
          <w:p w14:paraId="063EB336"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E6DD099" w14:textId="77777777" w:rsidR="001C7EFA" w:rsidRPr="00B8550E" w:rsidRDefault="001C7EFA" w:rsidP="005708D6">
            <w:pPr>
              <w:widowControl w:val="0"/>
              <w:autoSpaceDE w:val="0"/>
              <w:autoSpaceDN w:val="0"/>
              <w:adjustRightInd w:val="0"/>
              <w:rPr>
                <w:szCs w:val="24"/>
              </w:rPr>
            </w:pPr>
            <w:r w:rsidRPr="00B8550E">
              <w:rPr>
                <w:szCs w:val="24"/>
              </w:rPr>
              <w:t xml:space="preserve">30.1.2.нэг нэр томьёогоор өөр өөр ойлголтыг илэрхийлэхгүй байх; </w:t>
            </w:r>
          </w:p>
        </w:tc>
        <w:tc>
          <w:tcPr>
            <w:tcW w:w="3544" w:type="dxa"/>
          </w:tcPr>
          <w:p w14:paraId="7891F3E7" w14:textId="4D4C2BF2"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9817F22" wp14:editId="77F7272C">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5576318F" w14:textId="77777777" w:rsidTr="00187DDC">
        <w:tc>
          <w:tcPr>
            <w:tcW w:w="556" w:type="dxa"/>
          </w:tcPr>
          <w:p w14:paraId="41F3A8E9"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3BA3DB18" w14:textId="77777777" w:rsidR="001C7EFA" w:rsidRPr="00B8550E" w:rsidRDefault="001C7EFA" w:rsidP="005708D6">
            <w:pPr>
              <w:widowControl w:val="0"/>
              <w:autoSpaceDE w:val="0"/>
              <w:autoSpaceDN w:val="0"/>
              <w:adjustRightInd w:val="0"/>
              <w:rPr>
                <w:szCs w:val="24"/>
              </w:rPr>
            </w:pPr>
            <w:r w:rsidRPr="00B8550E">
              <w:rPr>
                <w:szCs w:val="24"/>
              </w:rPr>
              <w:t xml:space="preserve">30.1.3.үг хэллэгийг монгол хэл бичгийн дүрэмд нийцүүлэн хоёрдмол утгагүй товч, тодорхой, ойлгоход хялбараар бичих; </w:t>
            </w:r>
          </w:p>
        </w:tc>
        <w:tc>
          <w:tcPr>
            <w:tcW w:w="3544" w:type="dxa"/>
          </w:tcPr>
          <w:p w14:paraId="138E4EEA" w14:textId="7E3EC2BE"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5FA6AB82" wp14:editId="180E830E">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E7608FC" w14:textId="77777777" w:rsidTr="00187DDC">
        <w:trPr>
          <w:trHeight w:val="605"/>
        </w:trPr>
        <w:tc>
          <w:tcPr>
            <w:tcW w:w="556" w:type="dxa"/>
          </w:tcPr>
          <w:p w14:paraId="325830E3" w14:textId="77777777" w:rsidR="00187DDC" w:rsidRPr="00B8550E" w:rsidRDefault="00187DDC" w:rsidP="005708D6">
            <w:pPr>
              <w:widowControl w:val="0"/>
              <w:autoSpaceDE w:val="0"/>
              <w:autoSpaceDN w:val="0"/>
              <w:adjustRightInd w:val="0"/>
              <w:rPr>
                <w:szCs w:val="24"/>
              </w:rPr>
            </w:pPr>
            <w:r w:rsidRPr="00B8550E">
              <w:rPr>
                <w:szCs w:val="24"/>
              </w:rPr>
              <w:t xml:space="preserve">4 </w:t>
            </w:r>
          </w:p>
        </w:tc>
        <w:tc>
          <w:tcPr>
            <w:tcW w:w="5245" w:type="dxa"/>
          </w:tcPr>
          <w:p w14:paraId="7C584A8E" w14:textId="77777777" w:rsidR="00187DDC" w:rsidRPr="00B8550E" w:rsidRDefault="00187DDC" w:rsidP="005708D6">
            <w:pPr>
              <w:widowControl w:val="0"/>
              <w:autoSpaceDE w:val="0"/>
              <w:autoSpaceDN w:val="0"/>
              <w:adjustRightInd w:val="0"/>
              <w:rPr>
                <w:szCs w:val="24"/>
              </w:rPr>
            </w:pPr>
            <w:r w:rsidRPr="00B8550E">
              <w:rPr>
                <w:szCs w:val="24"/>
              </w:rPr>
              <w:t xml:space="preserve">30.1.4.хүч оруулсан нэр томьёо хэрэглэхгүй байх; </w:t>
            </w:r>
          </w:p>
        </w:tc>
        <w:tc>
          <w:tcPr>
            <w:tcW w:w="3544" w:type="dxa"/>
          </w:tcPr>
          <w:p w14:paraId="116AEF96" w14:textId="48C1FF70" w:rsidR="00187DDC" w:rsidRPr="00B8550E" w:rsidRDefault="00187DDC" w:rsidP="00187DDC">
            <w:pPr>
              <w:widowControl w:val="0"/>
              <w:autoSpaceDE w:val="0"/>
              <w:autoSpaceDN w:val="0"/>
              <w:adjustRightInd w:val="0"/>
              <w:rPr>
                <w:szCs w:val="24"/>
              </w:rPr>
            </w:pPr>
            <w:r w:rsidRPr="00B8550E">
              <w:rPr>
                <w:noProof/>
                <w:szCs w:val="24"/>
              </w:rPr>
              <w:drawing>
                <wp:inline distT="0" distB="0" distL="0" distR="0" wp14:anchorId="7FC667FB" wp14:editId="798FF55A">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BAB4C36" w14:textId="77777777" w:rsidTr="00187DDC">
        <w:tc>
          <w:tcPr>
            <w:tcW w:w="556" w:type="dxa"/>
          </w:tcPr>
          <w:p w14:paraId="0C9EF197"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8A6F0FE" w14:textId="77777777" w:rsidR="001C7EFA" w:rsidRPr="00B8550E" w:rsidRDefault="001C7EFA" w:rsidP="005708D6">
            <w:pPr>
              <w:widowControl w:val="0"/>
              <w:autoSpaceDE w:val="0"/>
              <w:autoSpaceDN w:val="0"/>
              <w:adjustRightInd w:val="0"/>
              <w:rPr>
                <w:szCs w:val="24"/>
              </w:rPr>
            </w:pPr>
            <w:r w:rsidRPr="00B8550E">
              <w:rPr>
                <w:szCs w:val="24"/>
              </w:rPr>
              <w:t xml:space="preserve">30.1.5.жинхэнэ нэрийг ганц тоон дээр хэрэглэх. </w:t>
            </w:r>
          </w:p>
        </w:tc>
        <w:tc>
          <w:tcPr>
            <w:tcW w:w="3544" w:type="dxa"/>
          </w:tcPr>
          <w:p w14:paraId="07D684A4" w14:textId="557154D0"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22C47090" wp14:editId="651F0952">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ыг хангасан</w:t>
            </w:r>
          </w:p>
        </w:tc>
      </w:tr>
    </w:tbl>
    <w:p w14:paraId="27C22995" w14:textId="77777777" w:rsidR="00187DDC" w:rsidRPr="00B8550E" w:rsidRDefault="00187DDC" w:rsidP="005708D6">
      <w:pPr>
        <w:widowControl w:val="0"/>
        <w:autoSpaceDE w:val="0"/>
        <w:autoSpaceDN w:val="0"/>
        <w:adjustRightInd w:val="0"/>
        <w:rPr>
          <w:szCs w:val="24"/>
        </w:rPr>
      </w:pPr>
    </w:p>
    <w:p w14:paraId="05979C25"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зүйл, заалт нь хэрэгжүүлэх, хэрэглэх этгээдүүдэд ойлгомжтой байдлаар томьёологдсон эсэхийг хүснэгт 6-аас үзнэ үү. </w:t>
      </w:r>
    </w:p>
    <w:p w14:paraId="244DF9D4" w14:textId="77777777" w:rsidR="001C7EFA" w:rsidRPr="00B8550E" w:rsidRDefault="001C7EFA" w:rsidP="005708D6">
      <w:pPr>
        <w:widowControl w:val="0"/>
        <w:autoSpaceDE w:val="0"/>
        <w:autoSpaceDN w:val="0"/>
        <w:adjustRightInd w:val="0"/>
        <w:rPr>
          <w:szCs w:val="24"/>
        </w:rPr>
      </w:pPr>
      <w:r w:rsidRPr="00B8550E">
        <w:rPr>
          <w:szCs w:val="24"/>
        </w:rPr>
        <w:t xml:space="preserve">Хүснэгт 6 </w:t>
      </w:r>
    </w:p>
    <w:tbl>
      <w:tblPr>
        <w:tblW w:w="9458" w:type="dxa"/>
        <w:tblInd w:w="-118" w:type="dxa"/>
        <w:tblBorders>
          <w:top w:val="nil"/>
          <w:left w:val="nil"/>
          <w:right w:val="nil"/>
        </w:tblBorders>
        <w:tblLayout w:type="fixed"/>
        <w:tblLook w:val="0000" w:firstRow="0" w:lastRow="0" w:firstColumn="0" w:lastColumn="0" w:noHBand="0" w:noVBand="0"/>
      </w:tblPr>
      <w:tblGrid>
        <w:gridCol w:w="669"/>
        <w:gridCol w:w="2694"/>
        <w:gridCol w:w="6095"/>
      </w:tblGrid>
      <w:tr w:rsidR="00B8550E" w:rsidRPr="00B8550E" w14:paraId="1F5D1010"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B91594" w14:textId="05BFC85A" w:rsidR="003A32CA" w:rsidRPr="00B8550E" w:rsidRDefault="003A32CA" w:rsidP="005708D6">
            <w:pPr>
              <w:widowControl w:val="0"/>
              <w:autoSpaceDE w:val="0"/>
              <w:autoSpaceDN w:val="0"/>
              <w:adjustRightInd w:val="0"/>
              <w:rPr>
                <w:szCs w:val="24"/>
              </w:rPr>
            </w:pPr>
            <w:r w:rsidRPr="00B8550E">
              <w:rPr>
                <w:b/>
                <w:bCs/>
                <w:szCs w:val="24"/>
              </w:rPr>
              <w:t>No</w:t>
            </w:r>
          </w:p>
        </w:tc>
        <w:tc>
          <w:tcPr>
            <w:tcW w:w="2694" w:type="dxa"/>
            <w:tcBorders>
              <w:top w:val="single" w:sz="8" w:space="0" w:color="000000"/>
              <w:left w:val="single" w:sz="8" w:space="0" w:color="000000"/>
              <w:bottom w:val="single" w:sz="8" w:space="0" w:color="000000"/>
              <w:right w:val="single" w:sz="8" w:space="0" w:color="000000"/>
            </w:tcBorders>
            <w:vAlign w:val="center"/>
          </w:tcPr>
          <w:p w14:paraId="5E76114E" w14:textId="58BFBA3D" w:rsidR="003A32CA" w:rsidRPr="00B8550E" w:rsidRDefault="003A32CA" w:rsidP="005708D6">
            <w:pPr>
              <w:widowControl w:val="0"/>
              <w:autoSpaceDE w:val="0"/>
              <w:autoSpaceDN w:val="0"/>
              <w:adjustRightInd w:val="0"/>
              <w:rPr>
                <w:szCs w:val="24"/>
              </w:rPr>
            </w:pPr>
            <w:r w:rsidRPr="00B8550E">
              <w:rPr>
                <w:b/>
                <w:bCs/>
                <w:szCs w:val="24"/>
              </w:rPr>
              <w:t>Ойлгомжтой байдал</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DC28B" w14:textId="77777777" w:rsidR="003A32CA" w:rsidRPr="00B8550E" w:rsidRDefault="003A32CA" w:rsidP="005708D6">
            <w:pPr>
              <w:widowControl w:val="0"/>
              <w:autoSpaceDE w:val="0"/>
              <w:autoSpaceDN w:val="0"/>
              <w:adjustRightInd w:val="0"/>
              <w:rPr>
                <w:szCs w:val="24"/>
              </w:rPr>
            </w:pPr>
            <w:r w:rsidRPr="00B8550E">
              <w:rPr>
                <w:b/>
                <w:bCs/>
                <w:szCs w:val="24"/>
              </w:rPr>
              <w:t xml:space="preserve">Хуулийн төслийн заалт </w:t>
            </w:r>
          </w:p>
        </w:tc>
      </w:tr>
      <w:tr w:rsidR="00B8550E" w:rsidRPr="00B8550E" w14:paraId="7E6D40ED"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B8435" w14:textId="26933CA2" w:rsidR="003A32CA" w:rsidRPr="00B8550E" w:rsidRDefault="003A32CA" w:rsidP="005708D6">
            <w:pPr>
              <w:widowControl w:val="0"/>
              <w:autoSpaceDE w:val="0"/>
              <w:autoSpaceDN w:val="0"/>
              <w:adjustRightInd w:val="0"/>
              <w:rPr>
                <w:szCs w:val="24"/>
              </w:rPr>
            </w:pPr>
            <w:r w:rsidRPr="00B8550E">
              <w:rPr>
                <w:szCs w:val="24"/>
              </w:rPr>
              <w:t>1</w:t>
            </w:r>
          </w:p>
        </w:tc>
        <w:tc>
          <w:tcPr>
            <w:tcW w:w="2694" w:type="dxa"/>
            <w:tcBorders>
              <w:top w:val="single" w:sz="8" w:space="0" w:color="000000"/>
              <w:left w:val="single" w:sz="8" w:space="0" w:color="000000"/>
              <w:bottom w:val="single" w:sz="8" w:space="0" w:color="000000"/>
              <w:right w:val="single" w:sz="8" w:space="0" w:color="000000"/>
            </w:tcBorders>
            <w:vAlign w:val="center"/>
          </w:tcPr>
          <w:p w14:paraId="71CCB1D2" w14:textId="74D310ED" w:rsidR="003A32CA" w:rsidRPr="00B8550E" w:rsidRDefault="003A32CA" w:rsidP="003A32CA">
            <w:pPr>
              <w:widowControl w:val="0"/>
              <w:autoSpaceDE w:val="0"/>
              <w:autoSpaceDN w:val="0"/>
              <w:adjustRightInd w:val="0"/>
              <w:jc w:val="left"/>
              <w:rPr>
                <w:szCs w:val="24"/>
              </w:rPr>
            </w:pPr>
            <w:r w:rsidRPr="00B8550E">
              <w:rPr>
                <w:szCs w:val="24"/>
              </w:rPr>
              <w:t>Хуулийн төслийн зохицуулалт түүнийг хэрэглэх, хэрэгжүүлэх этгээдүүдийн хувьд ойлгомжтой, логик дараалалтайгаар боловсруулагдсан эсэх</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B37F4" w14:textId="77777777" w:rsidR="003A32CA" w:rsidRPr="00B8550E" w:rsidRDefault="003A32CA" w:rsidP="003A32CA">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594E5824" w14:textId="77777777" w:rsidR="003A32CA" w:rsidRPr="00B8550E" w:rsidRDefault="003A32CA" w:rsidP="003A32CA">
            <w:pPr>
              <w:ind w:firstLine="720"/>
              <w:rPr>
                <w:rFonts w:eastAsia="Calibri"/>
                <w:lang w:val="mn-MN"/>
              </w:rPr>
            </w:pPr>
          </w:p>
          <w:p w14:paraId="2D984860"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461D68E9" w14:textId="77777777" w:rsidR="003A32CA" w:rsidRPr="00B8550E" w:rsidRDefault="003A32CA" w:rsidP="003A32CA">
            <w:pPr>
              <w:pStyle w:val="NormalWeb"/>
              <w:spacing w:before="0" w:beforeAutospacing="0" w:after="0" w:afterAutospacing="0"/>
              <w:jc w:val="both"/>
              <w:rPr>
                <w:rFonts w:ascii="Arial" w:hAnsi="Arial" w:cs="Arial"/>
                <w:b/>
                <w:lang w:val="mn-MN"/>
              </w:rPr>
            </w:pPr>
          </w:p>
          <w:p w14:paraId="714E8AE8"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D33E56F" w14:textId="77777777" w:rsidR="003A32CA" w:rsidRPr="00B8550E" w:rsidRDefault="003A32CA" w:rsidP="003A32CA">
            <w:pPr>
              <w:pStyle w:val="NormalWeb"/>
              <w:spacing w:before="0" w:beforeAutospacing="0" w:after="0" w:afterAutospacing="0"/>
              <w:ind w:firstLine="720"/>
              <w:jc w:val="both"/>
              <w:rPr>
                <w:rFonts w:ascii="Arial" w:hAnsi="Arial" w:cs="Arial"/>
                <w:b/>
                <w:lang w:val="mn-MN"/>
              </w:rPr>
            </w:pPr>
          </w:p>
          <w:p w14:paraId="7AF5B69A"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3F6B25B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0C928306"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w:t>
            </w:r>
            <w:r w:rsidRPr="00B8550E">
              <w:rPr>
                <w:rFonts w:ascii="Arial" w:hAnsi="Arial" w:cs="Arial"/>
              </w:rPr>
              <w:lastRenderedPageBreak/>
              <w:t xml:space="preserve">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6BB930BA"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3A8F4E93"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26C632BF"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1C959EF5"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32FFE11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1D6BF3A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516EE02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259AF305"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4469C408"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p>
          <w:p w14:paraId="2892501B"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5926F0E6"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p>
          <w:p w14:paraId="4F03D4A7" w14:textId="77777777" w:rsidR="003A32CA" w:rsidRPr="00B8550E" w:rsidRDefault="003A32CA" w:rsidP="003A32CA">
            <w:pPr>
              <w:widowControl w:val="0"/>
              <w:autoSpaceDE w:val="0"/>
              <w:autoSpaceDN w:val="0"/>
              <w:adjustRightInd w:val="0"/>
              <w:ind w:firstLine="610"/>
              <w:rPr>
                <w:szCs w:val="24"/>
              </w:rPr>
            </w:pPr>
            <w:r w:rsidRPr="00B8550E">
              <w:rPr>
                <w:b/>
                <w:bCs/>
                <w:szCs w:val="24"/>
              </w:rPr>
              <w:t xml:space="preserve">Үнэлгээ: </w:t>
            </w:r>
          </w:p>
          <w:p w14:paraId="45F47A47" w14:textId="6101E2DB" w:rsidR="003A32CA" w:rsidRPr="00B8550E" w:rsidRDefault="003A32CA" w:rsidP="003A32CA">
            <w:pPr>
              <w:pStyle w:val="NormalWeb"/>
              <w:spacing w:before="0" w:beforeAutospacing="0" w:after="0" w:afterAutospacing="0"/>
              <w:ind w:firstLine="469"/>
              <w:jc w:val="both"/>
              <w:rPr>
                <w:rFonts w:ascii="Arial" w:eastAsia="Calibri" w:hAnsi="Arial" w:cs="Arial"/>
                <w:lang w:val="mn-MN"/>
              </w:rPr>
            </w:pPr>
            <w:r w:rsidRPr="00B8550E">
              <w:rPr>
                <w:rFonts w:ascii="Arial" w:hAnsi="Arial" w:cs="Arial"/>
              </w:rPr>
              <w:lastRenderedPageBreak/>
              <w:t>Дээрх зохицуулалт түүнийг хэрэглэх, хэрэгжүүлэх этгээдүүдийн хувьд ойлгомжтой, логик дараалалтайгаар боловсруулагдсан.</w:t>
            </w:r>
          </w:p>
          <w:p w14:paraId="5379B04C" w14:textId="39F9C31B" w:rsidR="003A32CA" w:rsidRPr="00B8550E" w:rsidRDefault="003A32CA" w:rsidP="005708D6">
            <w:pPr>
              <w:widowControl w:val="0"/>
              <w:autoSpaceDE w:val="0"/>
              <w:autoSpaceDN w:val="0"/>
              <w:adjustRightInd w:val="0"/>
              <w:rPr>
                <w:szCs w:val="24"/>
              </w:rPr>
            </w:pPr>
          </w:p>
        </w:tc>
      </w:tr>
      <w:tr w:rsidR="00B8550E" w:rsidRPr="00B8550E" w14:paraId="2A6758C3"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A9F0B" w14:textId="7989E3EC" w:rsidR="003A32CA" w:rsidRPr="00B8550E" w:rsidRDefault="003A32CA" w:rsidP="005708D6">
            <w:pPr>
              <w:widowControl w:val="0"/>
              <w:autoSpaceDE w:val="0"/>
              <w:autoSpaceDN w:val="0"/>
              <w:adjustRightInd w:val="0"/>
              <w:rPr>
                <w:szCs w:val="24"/>
              </w:rPr>
            </w:pPr>
            <w:r w:rsidRPr="00B8550E">
              <w:rPr>
                <w:szCs w:val="24"/>
              </w:rPr>
              <w:lastRenderedPageBreak/>
              <w:t>2</w:t>
            </w:r>
          </w:p>
        </w:tc>
        <w:tc>
          <w:tcPr>
            <w:tcW w:w="2694" w:type="dxa"/>
            <w:tcBorders>
              <w:top w:val="single" w:sz="8" w:space="0" w:color="000000"/>
              <w:left w:val="single" w:sz="8" w:space="0" w:color="000000"/>
              <w:bottom w:val="single" w:sz="8" w:space="0" w:color="000000"/>
              <w:right w:val="single" w:sz="8" w:space="0" w:color="000000"/>
            </w:tcBorders>
            <w:vAlign w:val="center"/>
          </w:tcPr>
          <w:p w14:paraId="0EF42A43" w14:textId="170143D0" w:rsidR="003A32CA" w:rsidRPr="00B8550E" w:rsidRDefault="003A32CA" w:rsidP="003A32CA">
            <w:pPr>
              <w:widowControl w:val="0"/>
              <w:autoSpaceDE w:val="0"/>
              <w:autoSpaceDN w:val="0"/>
              <w:adjustRightInd w:val="0"/>
              <w:jc w:val="left"/>
              <w:rPr>
                <w:szCs w:val="24"/>
              </w:rPr>
            </w:pPr>
            <w:r w:rsidRPr="00B8550E">
              <w:rPr>
                <w:szCs w:val="24"/>
              </w:rPr>
              <w:t>Хуулийн төслийн зохицуулалт түүнийг хэрэглэх, хэрэгжүүлэх этгээдүүдийн хувьд ойлгомжтой, логик дараалалтайгаар боловсруулагдсан эсэх</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81195F" w14:textId="77777777" w:rsidR="003A32CA" w:rsidRPr="00B8550E" w:rsidRDefault="003A32CA" w:rsidP="005708D6">
            <w:pPr>
              <w:widowControl w:val="0"/>
              <w:autoSpaceDE w:val="0"/>
              <w:autoSpaceDN w:val="0"/>
              <w:adjustRightInd w:val="0"/>
              <w:rPr>
                <w:rFonts w:eastAsia="Calibri"/>
                <w:lang w:val="mn-MN"/>
              </w:rPr>
            </w:pPr>
            <w:r w:rsidRPr="00B8550E">
              <w:rPr>
                <w:rFonts w:eastAsia="Calibri"/>
                <w:b/>
                <w:lang w:val="mn-MN"/>
              </w:rPr>
              <w:t>2 дугаар зүйл.</w:t>
            </w:r>
            <w:r w:rsidRPr="00B8550E">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eastAsia="Calibri"/>
                <w:lang w:val="mn-MN"/>
              </w:rPr>
              <w:t>өөрчилсүгэй.</w:t>
            </w:r>
          </w:p>
          <w:p w14:paraId="4CB70B81" w14:textId="77777777" w:rsidR="003A32CA" w:rsidRPr="00B8550E" w:rsidRDefault="003A32CA" w:rsidP="005708D6">
            <w:pPr>
              <w:widowControl w:val="0"/>
              <w:autoSpaceDE w:val="0"/>
              <w:autoSpaceDN w:val="0"/>
              <w:adjustRightInd w:val="0"/>
              <w:rPr>
                <w:rFonts w:eastAsia="Calibri"/>
                <w:lang w:val="mn-MN"/>
              </w:rPr>
            </w:pPr>
          </w:p>
          <w:p w14:paraId="25414455" w14:textId="77777777" w:rsidR="003A32CA" w:rsidRPr="00B8550E" w:rsidRDefault="003A32CA" w:rsidP="003A32CA">
            <w:pPr>
              <w:widowControl w:val="0"/>
              <w:autoSpaceDE w:val="0"/>
              <w:autoSpaceDN w:val="0"/>
              <w:adjustRightInd w:val="0"/>
              <w:rPr>
                <w:szCs w:val="24"/>
              </w:rPr>
            </w:pPr>
            <w:r w:rsidRPr="00B8550E">
              <w:rPr>
                <w:b/>
                <w:bCs/>
                <w:szCs w:val="24"/>
              </w:rPr>
              <w:t xml:space="preserve">Үнэлгээ: </w:t>
            </w:r>
          </w:p>
          <w:p w14:paraId="480607D5" w14:textId="53E73D01" w:rsidR="003A32CA" w:rsidRPr="00B8550E" w:rsidRDefault="003A32CA" w:rsidP="003A32CA">
            <w:pPr>
              <w:widowControl w:val="0"/>
              <w:autoSpaceDE w:val="0"/>
              <w:autoSpaceDN w:val="0"/>
              <w:adjustRightInd w:val="0"/>
              <w:ind w:firstLine="610"/>
              <w:rPr>
                <w:b/>
                <w:bCs/>
                <w:szCs w:val="24"/>
              </w:rPr>
            </w:pPr>
            <w:r w:rsidRPr="00B8550E">
              <w:rPr>
                <w:szCs w:val="24"/>
              </w:rPr>
              <w:t>Дээрх зохицуулалт түүнийг хэрэглэх, хэрэгжүүлэх этгээдүүдийн хувьд ойлгомжтой, логик дараалалтайгаар боловсруулагдсан.</w:t>
            </w:r>
          </w:p>
        </w:tc>
      </w:tr>
    </w:tbl>
    <w:p w14:paraId="46ABE1EC" w14:textId="026593D0" w:rsidR="003A32CA" w:rsidRPr="00B8550E" w:rsidRDefault="003A32CA" w:rsidP="005708D6">
      <w:pPr>
        <w:widowControl w:val="0"/>
        <w:autoSpaceDE w:val="0"/>
        <w:autoSpaceDN w:val="0"/>
        <w:adjustRightInd w:val="0"/>
        <w:rPr>
          <w:szCs w:val="24"/>
        </w:rPr>
      </w:pPr>
    </w:p>
    <w:p w14:paraId="67A01E1D" w14:textId="77777777" w:rsidR="001C7EFA" w:rsidRPr="00B8550E" w:rsidRDefault="001C7EFA" w:rsidP="003A32CA">
      <w:pPr>
        <w:widowControl w:val="0"/>
        <w:autoSpaceDE w:val="0"/>
        <w:autoSpaceDN w:val="0"/>
        <w:adjustRightInd w:val="0"/>
        <w:ind w:firstLine="720"/>
        <w:rPr>
          <w:b/>
          <w:bCs/>
          <w:szCs w:val="24"/>
        </w:rPr>
      </w:pPr>
      <w:r w:rsidRPr="00B8550E">
        <w:rPr>
          <w:b/>
          <w:bCs/>
          <w:szCs w:val="24"/>
        </w:rPr>
        <w:t xml:space="preserve">4.4.“Харилцан уялдаа” шалгуур үзүүлэлтээр үнэлсэн талаар </w:t>
      </w:r>
    </w:p>
    <w:p w14:paraId="4B06F45A" w14:textId="77777777" w:rsidR="003A32CA" w:rsidRPr="00B8550E" w:rsidRDefault="003A32CA" w:rsidP="003A32CA">
      <w:pPr>
        <w:widowControl w:val="0"/>
        <w:autoSpaceDE w:val="0"/>
        <w:autoSpaceDN w:val="0"/>
        <w:adjustRightInd w:val="0"/>
        <w:ind w:firstLine="720"/>
        <w:rPr>
          <w:szCs w:val="24"/>
        </w:rPr>
      </w:pPr>
    </w:p>
    <w:p w14:paraId="04B03A05" w14:textId="342F031D" w:rsidR="001C7EFA" w:rsidRPr="00B8550E" w:rsidRDefault="001C7EFA" w:rsidP="003A32CA">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төслийн бүх заалтын хүрээнд үзэхээр тооцлоо. Аргачлалын 4.10-т заасан шаардлага, шалгуурын дагуу үнэлснийг хүснэгт</w:t>
      </w:r>
      <w:r w:rsidR="003A32CA" w:rsidRPr="00B8550E">
        <w:rPr>
          <w:szCs w:val="24"/>
        </w:rPr>
        <w:t>ээ</w:t>
      </w:r>
      <w:r w:rsidRPr="00B8550E">
        <w:rPr>
          <w:szCs w:val="24"/>
        </w:rPr>
        <w:t xml:space="preserve">с үзнэ үү. </w:t>
      </w:r>
    </w:p>
    <w:p w14:paraId="77AE927A" w14:textId="0A974AE0" w:rsidR="001C7EFA" w:rsidRPr="00B8550E" w:rsidRDefault="001C7EFA" w:rsidP="005708D6">
      <w:pPr>
        <w:widowControl w:val="0"/>
        <w:autoSpaceDE w:val="0"/>
        <w:autoSpaceDN w:val="0"/>
        <w:adjustRightInd w:val="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789"/>
        <w:gridCol w:w="3991"/>
        <w:gridCol w:w="1276"/>
        <w:gridCol w:w="3402"/>
      </w:tblGrid>
      <w:tr w:rsidR="00B8550E" w:rsidRPr="00B8550E" w14:paraId="61178134" w14:textId="77777777" w:rsidTr="00D67C2E">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364927" w14:textId="3299C970" w:rsidR="001C7EFA" w:rsidRPr="00B8550E" w:rsidRDefault="001C7EFA" w:rsidP="00D67C2E">
            <w:pPr>
              <w:widowControl w:val="0"/>
              <w:autoSpaceDE w:val="0"/>
              <w:autoSpaceDN w:val="0"/>
              <w:adjustRightInd w:val="0"/>
              <w:jc w:val="center"/>
              <w:rPr>
                <w:szCs w:val="24"/>
              </w:rPr>
            </w:pPr>
            <w:r w:rsidRPr="00B8550E">
              <w:rPr>
                <w:b/>
                <w:bCs/>
                <w:szCs w:val="24"/>
              </w:rPr>
              <w:t>No</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160AA" w14:textId="50D1AB7F" w:rsidR="001C7EFA" w:rsidRPr="00B8550E" w:rsidRDefault="001C7EFA" w:rsidP="00D67C2E">
            <w:pPr>
              <w:widowControl w:val="0"/>
              <w:autoSpaceDE w:val="0"/>
              <w:autoSpaceDN w:val="0"/>
              <w:adjustRightInd w:val="0"/>
              <w:jc w:val="center"/>
              <w:rPr>
                <w:szCs w:val="24"/>
              </w:rPr>
            </w:pPr>
            <w:r w:rsidRPr="00B8550E">
              <w:rPr>
                <w:b/>
                <w:bCs/>
                <w:szCs w:val="24"/>
              </w:rPr>
              <w:t>Асуулт</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41286" w14:textId="4C3893FC"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D4BA29" wp14:editId="73F6A590">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416B2" w14:textId="3191FB78"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3A6A04" wp14:editId="5401FA16">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Дүн шинжилгээ</w:t>
            </w:r>
          </w:p>
        </w:tc>
      </w:tr>
      <w:tr w:rsidR="00B8550E" w:rsidRPr="00B8550E" w14:paraId="3E3BC20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39FF8" w14:textId="41888A7B" w:rsidR="001C7EFA" w:rsidRPr="00B8550E" w:rsidRDefault="001C7EFA" w:rsidP="003A32CA">
            <w:pPr>
              <w:widowControl w:val="0"/>
              <w:autoSpaceDE w:val="0"/>
              <w:autoSpaceDN w:val="0"/>
              <w:adjustRightInd w:val="0"/>
              <w:rPr>
                <w:szCs w:val="24"/>
              </w:rPr>
            </w:pPr>
            <w:r w:rsidRPr="00B8550E">
              <w:rPr>
                <w:szCs w:val="24"/>
              </w:rPr>
              <w:t xml:space="preserve">1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5CD13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зохицуулалт тухайн хуулийн зорилттой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D25EC8" w14:textId="77777777" w:rsidR="001C7EFA" w:rsidRPr="00B8550E" w:rsidRDefault="001C7EFA" w:rsidP="005708D6">
            <w:pPr>
              <w:widowControl w:val="0"/>
              <w:autoSpaceDE w:val="0"/>
              <w:autoSpaceDN w:val="0"/>
              <w:adjustRightInd w:val="0"/>
              <w:rPr>
                <w:szCs w:val="24"/>
              </w:rPr>
            </w:pP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ADC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бүхэлдээ энэхүү шаардлагыг хангасан байна. </w:t>
            </w:r>
          </w:p>
        </w:tc>
      </w:tr>
      <w:tr w:rsidR="00B8550E" w:rsidRPr="00B8550E" w14:paraId="5DF9255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37273"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CA7ABF"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“Хууль тогтоомж” гэсэн хэсэгт заасан хуулиудын нэр тухайн харилцаанд хамаарах хууль мөн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0B8309" w14:textId="2E35611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F204357" wp14:editId="73C446BB">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861B5" w14:textId="50DA38A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4BDA63E0" wp14:editId="1436709A">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Ийм зохицуулалт тусгах шаардлагагүй. </w:t>
            </w:r>
          </w:p>
        </w:tc>
      </w:tr>
      <w:tr w:rsidR="00B8550E" w:rsidRPr="00B8550E" w14:paraId="2B253390"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1B14A3"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F37F5E"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тодорхойлсон нэр томьёо тухайн хуулийн төслийн болон бусад хуулийн нэр томьёотой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F89ED" w14:textId="5EBBFFDC"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78A90D3" wp14:editId="69E2B010">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D83991" w14:textId="6D5386A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889459B" wp14:editId="05402574">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660A56F7"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7E484"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4687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төсөл болон бусад хуулийн заалттай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C2F06D" w14:textId="38622F9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8E973F7" wp14:editId="7F126D45">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CF2C6" w14:textId="29C90CED"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0F6E628" wp14:editId="1AE84A33">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53848E05"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7350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AD5B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төслийн болон бусад хуулийн заалттай давхардсан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B5A64" w14:textId="21019BBE"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C734CCF" wp14:editId="4E569513">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C8F5D" w14:textId="25BBD9A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6AA1E366" wp14:editId="5F9DB6AA">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төслийн хүрээнд давхардал илрээгүй. </w:t>
            </w:r>
          </w:p>
        </w:tc>
      </w:tr>
      <w:tr w:rsidR="00B8550E" w:rsidRPr="00B8550E" w14:paraId="374F4AF3"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9283D"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997E81"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төслийг хэрэгжүүлэх этгээдийг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0D8554" w14:textId="18086181"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40758634" wp14:editId="77AA48B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F2EBDD" w14:textId="14915022"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7751F614" wp14:editId="1E5A5AEC">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42166CD1"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FB1D59"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1CDB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шаардлагатай зохицуулалтыг орхигдуулсан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B8A269" w14:textId="41948A73" w:rsidR="001C7EFA" w:rsidRPr="00B8550E" w:rsidRDefault="001C7EFA" w:rsidP="00D67C2E">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3B5AC8"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хүрээнд орхигдуулсан зохицуулалт </w:t>
            </w:r>
            <w:r w:rsidRPr="00B8550E">
              <w:rPr>
                <w:szCs w:val="24"/>
              </w:rPr>
              <w:lastRenderedPageBreak/>
              <w:t xml:space="preserve">илрээгүй. </w:t>
            </w:r>
          </w:p>
        </w:tc>
      </w:tr>
      <w:tr w:rsidR="00B8550E" w:rsidRPr="00B8550E" w14:paraId="72DFB608"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976AC" w14:textId="77777777" w:rsidR="001C7EFA" w:rsidRPr="00B8550E" w:rsidRDefault="001C7EFA" w:rsidP="005708D6">
            <w:pPr>
              <w:widowControl w:val="0"/>
              <w:autoSpaceDE w:val="0"/>
              <w:autoSpaceDN w:val="0"/>
              <w:adjustRightInd w:val="0"/>
              <w:rPr>
                <w:szCs w:val="24"/>
              </w:rPr>
            </w:pPr>
            <w:r w:rsidRPr="00B8550E">
              <w:rPr>
                <w:szCs w:val="24"/>
              </w:rPr>
              <w:lastRenderedPageBreak/>
              <w:t xml:space="preserve">8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AA2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төрийн байгууллагын гүйцэтгэх чиг үүргийг давхардуулан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9B0A15"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E9AA7" w14:textId="77777777" w:rsidR="001C7EFA" w:rsidRPr="00B8550E" w:rsidRDefault="001C7EFA" w:rsidP="005708D6">
            <w:pPr>
              <w:widowControl w:val="0"/>
              <w:autoSpaceDE w:val="0"/>
              <w:autoSpaceDN w:val="0"/>
              <w:adjustRightInd w:val="0"/>
              <w:rPr>
                <w:szCs w:val="24"/>
              </w:rPr>
            </w:pPr>
            <w:r w:rsidRPr="00B8550E">
              <w:rPr>
                <w:szCs w:val="24"/>
              </w:rPr>
              <w:t xml:space="preserve">Давхардал илрээгүй. </w:t>
            </w:r>
          </w:p>
        </w:tc>
      </w:tr>
      <w:tr w:rsidR="00B8550E" w:rsidRPr="00B8550E" w14:paraId="0EB6AAFD"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57480C" w14:textId="77777777" w:rsidR="001C7EFA" w:rsidRPr="00B8550E" w:rsidRDefault="001C7EFA" w:rsidP="005708D6">
            <w:pPr>
              <w:widowControl w:val="0"/>
              <w:autoSpaceDE w:val="0"/>
              <w:autoSpaceDN w:val="0"/>
              <w:adjustRightInd w:val="0"/>
              <w:rPr>
                <w:szCs w:val="24"/>
              </w:rPr>
            </w:pPr>
            <w:r w:rsidRPr="00B8550E">
              <w:rPr>
                <w:szCs w:val="24"/>
              </w:rPr>
              <w:t xml:space="preserve">9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73A0A5" w14:textId="77777777" w:rsidR="001C7EFA" w:rsidRPr="00B8550E" w:rsidRDefault="001C7EFA" w:rsidP="005708D6">
            <w:pPr>
              <w:widowControl w:val="0"/>
              <w:autoSpaceDE w:val="0"/>
              <w:autoSpaceDN w:val="0"/>
              <w:adjustRightInd w:val="0"/>
              <w:rPr>
                <w:szCs w:val="24"/>
              </w:rPr>
            </w:pPr>
            <w:r w:rsidRPr="00B8550E">
              <w:rPr>
                <w:szCs w:val="24"/>
              </w:rPr>
              <w:t xml:space="preserve">Төрийн байгууллагын чиг үүргийг төрийн бус байгууллага, мэргэжлийн холбоодоор гүйцэтгүүлэх боломжтой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E9C65" w14:textId="68396EF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2F0291F1" wp14:editId="10A59B54">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529F51" w14:textId="77777777" w:rsidR="001C7EFA" w:rsidRPr="00B8550E" w:rsidRDefault="001C7EFA" w:rsidP="005708D6">
            <w:pPr>
              <w:widowControl w:val="0"/>
              <w:autoSpaceDE w:val="0"/>
              <w:autoSpaceDN w:val="0"/>
              <w:adjustRightInd w:val="0"/>
              <w:rPr>
                <w:szCs w:val="24"/>
              </w:rPr>
            </w:pPr>
            <w:r w:rsidRPr="00B8550E">
              <w:rPr>
                <w:szCs w:val="24"/>
              </w:rPr>
              <w:t xml:space="preserve">Төрийн бус байгууллага, мэргэжлийн холбоодоор ямар нэгэн чиг үүрэг хэрэгжүүлэх боломжгүй байдаг. </w:t>
            </w:r>
          </w:p>
        </w:tc>
      </w:tr>
      <w:tr w:rsidR="00B8550E" w:rsidRPr="00B8550E" w14:paraId="2031E30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A671B" w14:textId="77777777" w:rsidR="001C7EFA" w:rsidRPr="00B8550E" w:rsidRDefault="001C7EFA" w:rsidP="005708D6">
            <w:pPr>
              <w:widowControl w:val="0"/>
              <w:autoSpaceDE w:val="0"/>
              <w:autoSpaceDN w:val="0"/>
              <w:adjustRightInd w:val="0"/>
              <w:rPr>
                <w:szCs w:val="24"/>
              </w:rPr>
            </w:pPr>
            <w:r w:rsidRPr="00B8550E">
              <w:rPr>
                <w:szCs w:val="24"/>
              </w:rPr>
              <w:t xml:space="preserve">10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E23D51" w14:textId="77777777" w:rsidR="001C7EFA" w:rsidRPr="00B8550E" w:rsidRDefault="001C7EFA" w:rsidP="005708D6">
            <w:pPr>
              <w:widowControl w:val="0"/>
              <w:autoSpaceDE w:val="0"/>
              <w:autoSpaceDN w:val="0"/>
              <w:adjustRightInd w:val="0"/>
              <w:rPr>
                <w:szCs w:val="24"/>
              </w:rPr>
            </w:pPr>
            <w:r w:rsidRPr="00B8550E">
              <w:rPr>
                <w:szCs w:val="24"/>
              </w:rPr>
              <w:t xml:space="preserve">Татварын хуулиас бусад хуулийн төсөлд албан татвар, төлбөр, хураамж тогтоосон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3B56B" w14:textId="1B6AB89F"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3C4491A6" wp14:editId="2D94669F">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3AA87"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албан татвар, төлбөр, хураамж тогтоогоогүй. </w:t>
            </w:r>
          </w:p>
        </w:tc>
      </w:tr>
      <w:tr w:rsidR="00B8550E" w:rsidRPr="00B8550E" w14:paraId="05A5F2D2"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DF18D3" w14:textId="77777777" w:rsidR="001C7EFA" w:rsidRPr="00B8550E" w:rsidRDefault="001C7EFA" w:rsidP="005708D6">
            <w:pPr>
              <w:widowControl w:val="0"/>
              <w:autoSpaceDE w:val="0"/>
              <w:autoSpaceDN w:val="0"/>
              <w:adjustRightInd w:val="0"/>
              <w:rPr>
                <w:szCs w:val="24"/>
              </w:rPr>
            </w:pPr>
            <w:r w:rsidRPr="00B8550E">
              <w:rPr>
                <w:szCs w:val="24"/>
              </w:rPr>
              <w:t xml:space="preserve">12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C8209B" w14:textId="77777777" w:rsidR="001C7EFA" w:rsidRPr="00B8550E" w:rsidRDefault="001C7EFA" w:rsidP="005708D6">
            <w:pPr>
              <w:widowControl w:val="0"/>
              <w:autoSpaceDE w:val="0"/>
              <w:autoSpaceDN w:val="0"/>
              <w:adjustRightInd w:val="0"/>
              <w:rPr>
                <w:szCs w:val="24"/>
              </w:rPr>
            </w:pPr>
            <w:r w:rsidRPr="00B8550E">
              <w:rPr>
                <w:szCs w:val="24"/>
              </w:rPr>
              <w:t xml:space="preserve">Монгол Улсын Үндсэн хууль болон Монгол Улсын олон улсын гэрээнд заасан хүний эрхийг хязгаарласан зохицуулалт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7BEDD"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534E7D" w14:textId="77777777" w:rsidR="008A1816" w:rsidRDefault="008A1816" w:rsidP="005708D6">
            <w:pPr>
              <w:widowControl w:val="0"/>
              <w:autoSpaceDE w:val="0"/>
              <w:autoSpaceDN w:val="0"/>
              <w:adjustRightInd w:val="0"/>
              <w:rPr>
                <w:szCs w:val="24"/>
              </w:rPr>
            </w:pPr>
            <w:r>
              <w:rPr>
                <w:szCs w:val="24"/>
              </w:rPr>
              <w:t>Иргэний эрхийг х</w:t>
            </w:r>
            <w:r w:rsidR="001C7EFA" w:rsidRPr="00B8550E">
              <w:rPr>
                <w:szCs w:val="24"/>
              </w:rPr>
              <w:t xml:space="preserve">язгаарласан зохицуулалт илрээгүй. </w:t>
            </w:r>
          </w:p>
          <w:p w14:paraId="2581F522" w14:textId="330F74F4" w:rsidR="001C7EFA" w:rsidRPr="00B8550E" w:rsidRDefault="008A1816" w:rsidP="008A1816">
            <w:pPr>
              <w:widowControl w:val="0"/>
              <w:autoSpaceDE w:val="0"/>
              <w:autoSpaceDN w:val="0"/>
              <w:adjustRightInd w:val="0"/>
              <w:rPr>
                <w:szCs w:val="24"/>
              </w:rPr>
            </w:pPr>
            <w:r>
              <w:rPr>
                <w:szCs w:val="24"/>
              </w:rPr>
              <w:t xml:space="preserve">Хуулиар тусгайлан хязгаарлалттай зохицуулалтад хамрагддаг албан тушаалтны тодорхой эрхийг хязгаарлаж байгаа. </w:t>
            </w:r>
          </w:p>
        </w:tc>
      </w:tr>
      <w:tr w:rsidR="00B8550E" w:rsidRPr="00B8550E" w14:paraId="48E4C6D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1111E" w14:textId="77777777" w:rsidR="001C7EFA" w:rsidRPr="00B8550E" w:rsidRDefault="001C7EFA" w:rsidP="005708D6">
            <w:pPr>
              <w:widowControl w:val="0"/>
              <w:autoSpaceDE w:val="0"/>
              <w:autoSpaceDN w:val="0"/>
              <w:adjustRightInd w:val="0"/>
              <w:rPr>
                <w:szCs w:val="24"/>
              </w:rPr>
            </w:pPr>
            <w:r w:rsidRPr="00B8550E">
              <w:rPr>
                <w:szCs w:val="24"/>
              </w:rPr>
              <w:t xml:space="preserve">13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99E6"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жендерийн эрх тэгш байдлыг хангасан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4EB28B" w14:textId="0652393E" w:rsidR="001C7EFA" w:rsidRPr="00B8550E" w:rsidRDefault="00D67C2E" w:rsidP="005708D6">
            <w:pPr>
              <w:widowControl w:val="0"/>
              <w:autoSpaceDE w:val="0"/>
              <w:autoSpaceDN w:val="0"/>
              <w:adjustRightInd w:val="0"/>
              <w:rPr>
                <w:szCs w:val="24"/>
              </w:rPr>
            </w:pPr>
            <w:r w:rsidRPr="00B8550E">
              <w:rPr>
                <w:szCs w:val="24"/>
              </w:rPr>
              <w:t>Тийм</w:t>
            </w:r>
            <w:r w:rsidR="001C7EFA"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45BDB"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жендерийн тэгш байдлыг хөндөөгүй байна. </w:t>
            </w:r>
          </w:p>
        </w:tc>
      </w:tr>
      <w:tr w:rsidR="00B8550E" w:rsidRPr="00B8550E" w14:paraId="5A2FA4D6"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CDBEAF" w14:textId="24271B93"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131A905" wp14:editId="592DF4B0">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14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8FB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шударга бус өрсөлдөөнийг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77D6F"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3B2CF" w14:textId="77777777" w:rsidR="001C7EFA" w:rsidRPr="00B8550E" w:rsidRDefault="001C7EFA" w:rsidP="005708D6">
            <w:pPr>
              <w:widowControl w:val="0"/>
              <w:autoSpaceDE w:val="0"/>
              <w:autoSpaceDN w:val="0"/>
              <w:adjustRightInd w:val="0"/>
              <w:rPr>
                <w:szCs w:val="24"/>
              </w:rPr>
            </w:pPr>
            <w:r w:rsidRPr="00B8550E">
              <w:rPr>
                <w:szCs w:val="24"/>
              </w:rPr>
              <w:t xml:space="preserve">Өрсөлдөөнийг хязгаарлахад чиглэсэн зохицуулалт илрээгүй. </w:t>
            </w:r>
          </w:p>
        </w:tc>
      </w:tr>
      <w:tr w:rsidR="00B8550E" w:rsidRPr="00B8550E" w14:paraId="100BFE5B"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D4FD28" w14:textId="77777777" w:rsidR="001C7EFA" w:rsidRPr="00B8550E" w:rsidRDefault="001C7EFA" w:rsidP="005708D6">
            <w:pPr>
              <w:widowControl w:val="0"/>
              <w:autoSpaceDE w:val="0"/>
              <w:autoSpaceDN w:val="0"/>
              <w:adjustRightInd w:val="0"/>
              <w:rPr>
                <w:szCs w:val="24"/>
              </w:rPr>
            </w:pPr>
            <w:r w:rsidRPr="00B8550E">
              <w:rPr>
                <w:szCs w:val="24"/>
              </w:rPr>
              <w:t xml:space="preserve">15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0F405"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авлига, хүнд суртлыг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4D4A" w14:textId="0DD1A6C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0D8C9EB" wp14:editId="67C6E9C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8A1816">
              <w:rPr>
                <w:szCs w:val="24"/>
              </w:rPr>
              <w:t>Үгүй</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309D37" w14:textId="6416B26F"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927126B" wp14:editId="0AFA490C">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төслөөс ийм төрлийн заалт илрээгүй болно.</w:t>
            </w:r>
            <w:r w:rsidRPr="00B8550E">
              <w:rPr>
                <w:noProof/>
                <w:szCs w:val="24"/>
              </w:rPr>
              <w:drawing>
                <wp:inline distT="0" distB="0" distL="0" distR="0" wp14:anchorId="3ED11159" wp14:editId="759361D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r>
      <w:tr w:rsidR="00B8550E" w:rsidRPr="00B8550E" w14:paraId="29AC5675"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9A574" w14:textId="77777777" w:rsidR="001C7EFA" w:rsidRPr="00B8550E" w:rsidRDefault="001C7EFA" w:rsidP="005708D6">
            <w:pPr>
              <w:widowControl w:val="0"/>
              <w:autoSpaceDE w:val="0"/>
              <w:autoSpaceDN w:val="0"/>
              <w:adjustRightInd w:val="0"/>
              <w:rPr>
                <w:szCs w:val="24"/>
              </w:rPr>
            </w:pPr>
            <w:r w:rsidRPr="00B8550E">
              <w:rPr>
                <w:szCs w:val="24"/>
              </w:rPr>
              <w:t xml:space="preserve">16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D160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тусгасан хориглосон хэм хэмжээг зөрчсөн этгээдэд хүлээлгэх хариуцлагын талаар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3D26F" w14:textId="5871601F" w:rsidR="001C7EFA" w:rsidRPr="00B8550E" w:rsidRDefault="008A1816" w:rsidP="005708D6">
            <w:pPr>
              <w:widowControl w:val="0"/>
              <w:autoSpaceDE w:val="0"/>
              <w:autoSpaceDN w:val="0"/>
              <w:adjustRightInd w:val="0"/>
              <w:rPr>
                <w:szCs w:val="24"/>
              </w:rPr>
            </w:pPr>
            <w:r>
              <w:rPr>
                <w:szCs w:val="24"/>
              </w:rPr>
              <w:t>Тийм</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AC9A67" w14:textId="0CFC4226" w:rsidR="001C7EFA" w:rsidRPr="00B8550E" w:rsidRDefault="008A1816" w:rsidP="008A1816">
            <w:pPr>
              <w:widowControl w:val="0"/>
              <w:autoSpaceDE w:val="0"/>
              <w:autoSpaceDN w:val="0"/>
              <w:adjustRightInd w:val="0"/>
              <w:jc w:val="left"/>
              <w:rPr>
                <w:szCs w:val="24"/>
              </w:rPr>
            </w:pPr>
            <w:r>
              <w:rPr>
                <w:szCs w:val="24"/>
              </w:rPr>
              <w:t>Хуулиар тусгайлан хязгаарлалттай зохицуулалтад хамрагддаг албан тушаалтан хуулийн төслөөр хязгаарласан асуудлуудыг зөрчсөн тохиолдолд хүлээлгэх хариуцлагыг тодорхой заасан</w:t>
            </w:r>
            <w:r w:rsidR="001C7EFA" w:rsidRPr="00B8550E">
              <w:rPr>
                <w:szCs w:val="24"/>
              </w:rPr>
              <w:t xml:space="preserve">. </w:t>
            </w:r>
          </w:p>
        </w:tc>
      </w:tr>
    </w:tbl>
    <w:p w14:paraId="1F70B7D1" w14:textId="77777777" w:rsidR="00187DDC" w:rsidRPr="00B8550E" w:rsidRDefault="00187DDC" w:rsidP="005708D6">
      <w:pPr>
        <w:widowControl w:val="0"/>
        <w:autoSpaceDE w:val="0"/>
        <w:autoSpaceDN w:val="0"/>
        <w:adjustRightInd w:val="0"/>
        <w:rPr>
          <w:szCs w:val="24"/>
        </w:rPr>
      </w:pPr>
    </w:p>
    <w:p w14:paraId="537D95B4"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Дээрх үнэлгээнээс дүгнэж үзвэл хуулийн төслийн зүйл заалт өөр хоорондоо болон Монгол Улсын Үндсэн хууль, бусад хүчин төгөлдөр үйлчилж байгаа хууль тогтоомжтой давхардал үүсгээгүй байна гэж үзлээ. </w:t>
      </w:r>
    </w:p>
    <w:p w14:paraId="4248869F" w14:textId="77777777" w:rsidR="00187DDC" w:rsidRPr="00B8550E" w:rsidRDefault="00187DDC" w:rsidP="00187DDC">
      <w:pPr>
        <w:widowControl w:val="0"/>
        <w:autoSpaceDE w:val="0"/>
        <w:autoSpaceDN w:val="0"/>
        <w:adjustRightInd w:val="0"/>
        <w:ind w:firstLine="720"/>
        <w:rPr>
          <w:szCs w:val="24"/>
        </w:rPr>
      </w:pPr>
    </w:p>
    <w:p w14:paraId="13E4F402" w14:textId="783ABDAB" w:rsidR="001C7EFA" w:rsidRPr="00B8550E" w:rsidRDefault="001C7EFA" w:rsidP="00187DDC">
      <w:pPr>
        <w:widowControl w:val="0"/>
        <w:autoSpaceDE w:val="0"/>
        <w:autoSpaceDN w:val="0"/>
        <w:adjustRightInd w:val="0"/>
        <w:jc w:val="center"/>
        <w:rPr>
          <w:b/>
          <w:bCs/>
          <w:szCs w:val="24"/>
        </w:rPr>
      </w:pPr>
      <w:r w:rsidRPr="00B8550E">
        <w:rPr>
          <w:b/>
          <w:bCs/>
          <w:szCs w:val="24"/>
        </w:rPr>
        <w:t>ТАВ.ҮР ДҮНГ ҮНЭЛЖ, ЗӨВЛӨМЖ ӨГСӨН БАЙДАЛ</w:t>
      </w:r>
    </w:p>
    <w:p w14:paraId="7361565A" w14:textId="77777777" w:rsidR="00187DDC" w:rsidRPr="00B8550E" w:rsidRDefault="00187DDC" w:rsidP="005708D6">
      <w:pPr>
        <w:widowControl w:val="0"/>
        <w:autoSpaceDE w:val="0"/>
        <w:autoSpaceDN w:val="0"/>
        <w:adjustRightInd w:val="0"/>
        <w:rPr>
          <w:szCs w:val="24"/>
        </w:rPr>
      </w:pPr>
    </w:p>
    <w:p w14:paraId="5171AD7E"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төсөл нь дэвшүүлсэн зорилгоо хангасан эсэх, практикт хэрэгжих боломжтой эсэх, бусад хуулиудтай хэрхэн уялдсан, хуулийн төслийн найруулга, хэл зүй ойлгомжтой эсэх гэсэн шалгуур үзүүлэлт тус бүрийн дагуу хийсэн үнэлэлтийг </w:t>
      </w:r>
      <w:r w:rsidRPr="00B8550E">
        <w:rPr>
          <w:szCs w:val="24"/>
        </w:rPr>
        <w:lastRenderedPageBreak/>
        <w:t xml:space="preserve">нэгтгэн дараах Дүгнэлтийг хийж, Зөвлөмж боловсрууллаа. </w:t>
      </w:r>
    </w:p>
    <w:p w14:paraId="008B3672" w14:textId="77777777" w:rsidR="00187DDC" w:rsidRPr="00B8550E" w:rsidRDefault="00187DDC" w:rsidP="005708D6">
      <w:pPr>
        <w:widowControl w:val="0"/>
        <w:autoSpaceDE w:val="0"/>
        <w:autoSpaceDN w:val="0"/>
        <w:adjustRightInd w:val="0"/>
        <w:rPr>
          <w:b/>
          <w:bCs/>
          <w:szCs w:val="24"/>
        </w:rPr>
      </w:pPr>
    </w:p>
    <w:p w14:paraId="5EF3097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5.1.ҮНЭЛЭЛТ, ДҮГНЭЛТ </w:t>
      </w:r>
    </w:p>
    <w:p w14:paraId="371E8BC3" w14:textId="77777777" w:rsidR="00187DDC" w:rsidRPr="00B8550E" w:rsidRDefault="00187DDC" w:rsidP="00187DDC">
      <w:pPr>
        <w:widowControl w:val="0"/>
        <w:autoSpaceDE w:val="0"/>
        <w:autoSpaceDN w:val="0"/>
        <w:adjustRightInd w:val="0"/>
        <w:ind w:firstLine="720"/>
        <w:rPr>
          <w:b/>
          <w:bCs/>
          <w:szCs w:val="24"/>
        </w:rPr>
      </w:pPr>
    </w:p>
    <w:p w14:paraId="3D00FC90"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Төрийн албаны тухай хуульд нэмэлт, өөрчлөлт оруулах тухай хуулийн үзэл баримтлал болон хуулийн төсөлтэй танилцаж, үр дагавар үүсгэж байгаа гол ач холбогдолтой гэсэн заалтуудыг сонгох болон бүхэлд нь авч үзэж, аргачлалд заасан үе шат бүрийн дагуу хийгдсэн ажиллагааны хүрээнд энэ дүгнэлтийг гаргаж байна: </w:t>
      </w:r>
    </w:p>
    <w:p w14:paraId="337EA116" w14:textId="77777777" w:rsidR="00187DDC" w:rsidRPr="00B8550E" w:rsidRDefault="00187DDC" w:rsidP="00187DDC">
      <w:pPr>
        <w:widowControl w:val="0"/>
        <w:autoSpaceDE w:val="0"/>
        <w:autoSpaceDN w:val="0"/>
        <w:adjustRightInd w:val="0"/>
        <w:ind w:firstLine="720"/>
        <w:rPr>
          <w:szCs w:val="24"/>
        </w:rPr>
      </w:pPr>
    </w:p>
    <w:p w14:paraId="5F645BF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1.Зорилгод хүрэх байдал шалгуур үзүүлэлтээр: </w:t>
      </w:r>
    </w:p>
    <w:p w14:paraId="456FEA0E" w14:textId="77777777" w:rsidR="00187DDC" w:rsidRPr="00B8550E" w:rsidRDefault="00187DDC" w:rsidP="00187DDC">
      <w:pPr>
        <w:widowControl w:val="0"/>
        <w:autoSpaceDE w:val="0"/>
        <w:autoSpaceDN w:val="0"/>
        <w:adjustRightInd w:val="0"/>
        <w:ind w:firstLine="720"/>
        <w:rPr>
          <w:b/>
          <w:bCs/>
          <w:szCs w:val="24"/>
        </w:rPr>
      </w:pPr>
    </w:p>
    <w:p w14:paraId="62DD31C0"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зохицуулалт нь хуулийн төслийг боловсруулах болсон хэрэгцээ, шаардлага, үндэслэлүүдтэй нийцэж байх байгаа болон үзэл баримтлалаар тодорхойлсон зорилгыг бүрэн илэрхийлж чадсан эсэхэд, мөн хуулийн төслийн зорилгыг уг хуулийн бусад зохицуулалт хангаж, илэрхийлж чадахаар бүрэн, гүйцэт томьёологдсон эсэхэд үнэлгээ хийхэд зорилгодоо хүрэх шалгуур үзүүлэлтэд нийцсэн гэж дүгнэж байна. </w:t>
      </w:r>
    </w:p>
    <w:p w14:paraId="249798CD" w14:textId="77777777" w:rsidR="00187DDC" w:rsidRPr="00B8550E" w:rsidRDefault="00187DDC" w:rsidP="00187DDC">
      <w:pPr>
        <w:widowControl w:val="0"/>
        <w:autoSpaceDE w:val="0"/>
        <w:autoSpaceDN w:val="0"/>
        <w:adjustRightInd w:val="0"/>
        <w:ind w:firstLine="720"/>
        <w:rPr>
          <w:szCs w:val="24"/>
        </w:rPr>
      </w:pPr>
    </w:p>
    <w:p w14:paraId="7F80F49C"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2.Практикт хэрэгжих боломж шалгуур үзүүлэлтээр: </w:t>
      </w:r>
    </w:p>
    <w:p w14:paraId="3B3F4928" w14:textId="77777777" w:rsidR="00187DDC" w:rsidRPr="00B8550E" w:rsidRDefault="00187DDC" w:rsidP="00187DDC">
      <w:pPr>
        <w:widowControl w:val="0"/>
        <w:autoSpaceDE w:val="0"/>
        <w:autoSpaceDN w:val="0"/>
        <w:adjustRightInd w:val="0"/>
        <w:ind w:firstLine="720"/>
        <w:rPr>
          <w:b/>
          <w:bCs/>
          <w:szCs w:val="24"/>
        </w:rPr>
      </w:pPr>
    </w:p>
    <w:p w14:paraId="6F1D93C3"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хувьд түүнийг хэрэгжүүлэх этгээд тодорхой, тэдгээр этгээдэд тухайн хуулийн зохицуулалтыг хэрэгжүүлэх боломж байгаа тул практикт хэрэгжих боломж шалгуур үзүүлэлтэд нийцсэн гэж дүгнэж байна. </w:t>
      </w:r>
    </w:p>
    <w:p w14:paraId="7D0B09A4" w14:textId="77777777" w:rsidR="00187DDC" w:rsidRPr="00B8550E" w:rsidRDefault="00187DDC" w:rsidP="00187DDC">
      <w:pPr>
        <w:widowControl w:val="0"/>
        <w:autoSpaceDE w:val="0"/>
        <w:autoSpaceDN w:val="0"/>
        <w:adjustRightInd w:val="0"/>
        <w:ind w:firstLine="720"/>
        <w:rPr>
          <w:szCs w:val="24"/>
        </w:rPr>
      </w:pPr>
    </w:p>
    <w:p w14:paraId="157C67C9" w14:textId="77777777" w:rsidR="00187DDC" w:rsidRPr="00B8550E" w:rsidRDefault="001C7EFA" w:rsidP="00187DDC">
      <w:pPr>
        <w:widowControl w:val="0"/>
        <w:autoSpaceDE w:val="0"/>
        <w:autoSpaceDN w:val="0"/>
        <w:adjustRightInd w:val="0"/>
        <w:ind w:firstLine="720"/>
        <w:rPr>
          <w:szCs w:val="24"/>
        </w:rPr>
      </w:pPr>
      <w:r w:rsidRPr="00B8550E">
        <w:rPr>
          <w:b/>
          <w:bCs/>
          <w:szCs w:val="24"/>
        </w:rPr>
        <w:t>3.Ойлгомжтой байдал шалгуур үзүүлэлтээр</w:t>
      </w:r>
      <w:r w:rsidRPr="00B8550E">
        <w:rPr>
          <w:szCs w:val="24"/>
        </w:rPr>
        <w:t xml:space="preserve">: </w:t>
      </w:r>
    </w:p>
    <w:p w14:paraId="632AB2F9" w14:textId="77777777" w:rsidR="00187DDC" w:rsidRPr="00B8550E" w:rsidRDefault="00187DDC" w:rsidP="00187DDC">
      <w:pPr>
        <w:widowControl w:val="0"/>
        <w:autoSpaceDE w:val="0"/>
        <w:autoSpaceDN w:val="0"/>
        <w:adjustRightInd w:val="0"/>
        <w:ind w:firstLine="720"/>
        <w:rPr>
          <w:szCs w:val="24"/>
        </w:rPr>
      </w:pPr>
    </w:p>
    <w:p w14:paraId="07B24AA4"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Хууль тогтоомжийн тухай хуулийн 25, 28, 29, 30 дугаар зүйл, Хууль тогтоомжийн төсөл боловсруулах аргачлалд заасан шаардлагыг хангасан гэж үзэж байна. </w:t>
      </w:r>
    </w:p>
    <w:p w14:paraId="64962F2A" w14:textId="77777777" w:rsidR="00187DDC" w:rsidRPr="00B8550E" w:rsidRDefault="00187DDC" w:rsidP="00187DDC">
      <w:pPr>
        <w:widowControl w:val="0"/>
        <w:autoSpaceDE w:val="0"/>
        <w:autoSpaceDN w:val="0"/>
        <w:adjustRightInd w:val="0"/>
        <w:ind w:firstLine="720"/>
        <w:rPr>
          <w:szCs w:val="24"/>
        </w:rPr>
      </w:pPr>
    </w:p>
    <w:p w14:paraId="7D5B9188" w14:textId="77777777" w:rsidR="00187DDC" w:rsidRPr="00B8550E" w:rsidRDefault="001C7EFA" w:rsidP="00187DDC">
      <w:pPr>
        <w:widowControl w:val="0"/>
        <w:autoSpaceDE w:val="0"/>
        <w:autoSpaceDN w:val="0"/>
        <w:adjustRightInd w:val="0"/>
        <w:ind w:firstLine="720"/>
        <w:rPr>
          <w:szCs w:val="24"/>
        </w:rPr>
      </w:pPr>
      <w:r w:rsidRPr="00B8550E">
        <w:rPr>
          <w:b/>
          <w:bCs/>
          <w:szCs w:val="24"/>
        </w:rPr>
        <w:t>4.Харилцан уялдаа шалгуур үзүүлэлтээр</w:t>
      </w:r>
      <w:r w:rsidRPr="00B8550E">
        <w:rPr>
          <w:szCs w:val="24"/>
        </w:rPr>
        <w:t>:</w:t>
      </w:r>
    </w:p>
    <w:p w14:paraId="21BE9B49" w14:textId="77777777" w:rsidR="00187DDC" w:rsidRPr="00B8550E" w:rsidRDefault="00187DDC" w:rsidP="00187DDC">
      <w:pPr>
        <w:widowControl w:val="0"/>
        <w:autoSpaceDE w:val="0"/>
        <w:autoSpaceDN w:val="0"/>
        <w:adjustRightInd w:val="0"/>
        <w:ind w:firstLine="720"/>
        <w:rPr>
          <w:szCs w:val="24"/>
        </w:rPr>
      </w:pPr>
    </w:p>
    <w:p w14:paraId="49E9BD96"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Энэхүү шалгуур үзүүлэлтийн хүрээнд хуулийн төслийг Хууль тогтоомжийн төслийн үр нөлөөг үнэлэх аргачлалд заасан асуултад хариулах байдлаар шалгасан. Харилцан уялдаатай бадлыг хангасан байна. </w:t>
      </w:r>
    </w:p>
    <w:p w14:paraId="518996A5" w14:textId="77777777" w:rsidR="00187DDC" w:rsidRPr="00B8550E" w:rsidRDefault="00187DDC" w:rsidP="00187DDC">
      <w:pPr>
        <w:widowControl w:val="0"/>
        <w:autoSpaceDE w:val="0"/>
        <w:autoSpaceDN w:val="0"/>
        <w:adjustRightInd w:val="0"/>
        <w:ind w:firstLine="720"/>
        <w:rPr>
          <w:szCs w:val="24"/>
        </w:rPr>
      </w:pPr>
    </w:p>
    <w:p w14:paraId="55B2667D" w14:textId="271AFDDC" w:rsidR="001C7EFA" w:rsidRPr="00B8550E" w:rsidRDefault="001C7EFA" w:rsidP="00187DDC">
      <w:pPr>
        <w:widowControl w:val="0"/>
        <w:autoSpaceDE w:val="0"/>
        <w:autoSpaceDN w:val="0"/>
        <w:adjustRightInd w:val="0"/>
        <w:ind w:firstLine="720"/>
        <w:rPr>
          <w:b/>
          <w:bCs/>
          <w:szCs w:val="24"/>
        </w:rPr>
      </w:pPr>
      <w:r w:rsidRPr="00B8550E">
        <w:rPr>
          <w:b/>
          <w:bCs/>
          <w:szCs w:val="24"/>
        </w:rPr>
        <w:t xml:space="preserve">5.2.ЗӨВЛӨМЖ </w:t>
      </w:r>
    </w:p>
    <w:p w14:paraId="2857F851" w14:textId="77777777" w:rsidR="00187DDC" w:rsidRPr="00B8550E" w:rsidRDefault="00187DDC" w:rsidP="00187DDC">
      <w:pPr>
        <w:widowControl w:val="0"/>
        <w:autoSpaceDE w:val="0"/>
        <w:autoSpaceDN w:val="0"/>
        <w:adjustRightInd w:val="0"/>
        <w:ind w:firstLine="720"/>
        <w:rPr>
          <w:szCs w:val="24"/>
        </w:rPr>
      </w:pPr>
    </w:p>
    <w:p w14:paraId="38129E28" w14:textId="2B1F2D7A" w:rsidR="001C7EFA" w:rsidRPr="00B8550E" w:rsidRDefault="008A1816" w:rsidP="00187DDC">
      <w:pPr>
        <w:widowControl w:val="0"/>
        <w:autoSpaceDE w:val="0"/>
        <w:autoSpaceDN w:val="0"/>
        <w:adjustRightInd w:val="0"/>
        <w:ind w:firstLine="720"/>
        <w:rPr>
          <w:szCs w:val="24"/>
        </w:rPr>
      </w:pPr>
      <w:r w:rsidRPr="00A41F05">
        <w:rPr>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szCs w:val="24"/>
          <w:lang w:val="mn-MN"/>
        </w:rPr>
        <w:t>нэмэлт, өөрчлөлт оруулах</w:t>
      </w:r>
      <w:r>
        <w:rPr>
          <w:szCs w:val="24"/>
          <w:lang w:val="mn-MN"/>
        </w:rPr>
        <w:t xml:space="preserve"> тухай</w:t>
      </w:r>
      <w:r w:rsidR="001C7EFA" w:rsidRPr="00B8550E">
        <w:rPr>
          <w:szCs w:val="24"/>
        </w:rPr>
        <w:t xml:space="preserve"> хуулийн төслийн үр нөлөөг тооцох ажиллагааны үр дүнд гарсан дүгнэлтэд үндэслэн энэхүү хуулийн төслийн хэрэгцээ шаардлагыг урьдчилан тандан судалсан тайлан, хуулийн төслийн үзэл баримтлал, төсөл, танилцуулга, төслийн үр нөлөөг тооцсон үнэлгээний тайлан, зар</w:t>
      </w:r>
      <w:r>
        <w:rPr>
          <w:szCs w:val="24"/>
        </w:rPr>
        <w:t>д</w:t>
      </w:r>
      <w:r w:rsidR="001C7EFA" w:rsidRPr="00B8550E">
        <w:rPr>
          <w:szCs w:val="24"/>
        </w:rPr>
        <w:t xml:space="preserve">лын тооцоо зэрэг холбогдох бүрдлийн хамт уг хуулийн төслийг Улсын Их Хуралд өргөн мэдүүлэх нь зүйтэй байна. </w:t>
      </w:r>
    </w:p>
    <w:p w14:paraId="51DE0920" w14:textId="77777777" w:rsidR="00187DDC" w:rsidRPr="00B8550E" w:rsidRDefault="00187DDC" w:rsidP="00187DDC">
      <w:pPr>
        <w:widowControl w:val="0"/>
        <w:autoSpaceDE w:val="0"/>
        <w:autoSpaceDN w:val="0"/>
        <w:adjustRightInd w:val="0"/>
        <w:ind w:firstLine="720"/>
        <w:rPr>
          <w:szCs w:val="24"/>
        </w:rPr>
      </w:pPr>
    </w:p>
    <w:p w14:paraId="4E10F853" w14:textId="77777777" w:rsidR="00187DDC" w:rsidRPr="00B8550E" w:rsidRDefault="00187DDC" w:rsidP="00187DDC">
      <w:pPr>
        <w:widowControl w:val="0"/>
        <w:autoSpaceDE w:val="0"/>
        <w:autoSpaceDN w:val="0"/>
        <w:adjustRightInd w:val="0"/>
        <w:ind w:firstLine="720"/>
        <w:rPr>
          <w:szCs w:val="24"/>
        </w:rPr>
      </w:pPr>
    </w:p>
    <w:p w14:paraId="3D4A28B7" w14:textId="7C1370F9" w:rsidR="001C7EFA" w:rsidRPr="00B8550E" w:rsidRDefault="001C7EFA" w:rsidP="00187DDC">
      <w:pPr>
        <w:widowControl w:val="0"/>
        <w:autoSpaceDE w:val="0"/>
        <w:autoSpaceDN w:val="0"/>
        <w:adjustRightInd w:val="0"/>
        <w:jc w:val="center"/>
        <w:rPr>
          <w:szCs w:val="24"/>
        </w:rPr>
      </w:pPr>
      <w:r w:rsidRPr="00B8550E">
        <w:rPr>
          <w:szCs w:val="24"/>
        </w:rPr>
        <w:t>---оОо---</w:t>
      </w:r>
    </w:p>
    <w:p w14:paraId="24886990" w14:textId="77777777" w:rsidR="00D12006" w:rsidRPr="00B8550E" w:rsidRDefault="00D12006">
      <w:pPr>
        <w:jc w:val="left"/>
        <w:rPr>
          <w:b/>
          <w:bCs/>
          <w:szCs w:val="24"/>
        </w:rPr>
      </w:pPr>
      <w:r w:rsidRPr="00B8550E">
        <w:rPr>
          <w:b/>
          <w:bCs/>
          <w:szCs w:val="24"/>
        </w:rPr>
        <w:br w:type="page"/>
      </w:r>
    </w:p>
    <w:p w14:paraId="2B8F1E10" w14:textId="6ECF5F50" w:rsidR="001C7EFA" w:rsidRPr="00B8550E" w:rsidRDefault="001C7EFA" w:rsidP="005708D6">
      <w:pPr>
        <w:widowControl w:val="0"/>
        <w:autoSpaceDE w:val="0"/>
        <w:autoSpaceDN w:val="0"/>
        <w:adjustRightInd w:val="0"/>
        <w:rPr>
          <w:b/>
          <w:bCs/>
          <w:szCs w:val="24"/>
        </w:rPr>
      </w:pPr>
      <w:r w:rsidRPr="00B8550E">
        <w:rPr>
          <w:b/>
          <w:bCs/>
          <w:szCs w:val="24"/>
        </w:rPr>
        <w:lastRenderedPageBreak/>
        <w:t xml:space="preserve">АШИГЛАСАН ЭХ СУРВАЛЖИЙН ЖАГСААЛТ </w:t>
      </w:r>
    </w:p>
    <w:p w14:paraId="20468990" w14:textId="77777777" w:rsidR="00D12006" w:rsidRPr="00B8550E" w:rsidRDefault="00D12006" w:rsidP="005708D6">
      <w:pPr>
        <w:widowControl w:val="0"/>
        <w:autoSpaceDE w:val="0"/>
        <w:autoSpaceDN w:val="0"/>
        <w:adjustRightInd w:val="0"/>
        <w:rPr>
          <w:szCs w:val="24"/>
        </w:rPr>
      </w:pPr>
    </w:p>
    <w:p w14:paraId="2C8120DC" w14:textId="7A13FFA2" w:rsidR="001C7EFA" w:rsidRPr="00B8550E" w:rsidRDefault="001C7EFA" w:rsidP="005708D6">
      <w:pPr>
        <w:widowControl w:val="0"/>
        <w:autoSpaceDE w:val="0"/>
        <w:autoSpaceDN w:val="0"/>
        <w:adjustRightInd w:val="0"/>
        <w:rPr>
          <w:szCs w:val="24"/>
        </w:rPr>
      </w:pPr>
    </w:p>
    <w:p w14:paraId="70D6519D" w14:textId="59D3FA35"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 xml:space="preserve">Монгол Улсын Үндсэн хууль; </w:t>
      </w:r>
    </w:p>
    <w:p w14:paraId="6C42F3F1" w14:textId="5F955BC3" w:rsidR="00EB61A2" w:rsidRPr="00EB61A2" w:rsidRDefault="00EB61A2" w:rsidP="00EB61A2">
      <w:pPr>
        <w:pStyle w:val="ListParagraph"/>
        <w:widowControl w:val="0"/>
        <w:numPr>
          <w:ilvl w:val="0"/>
          <w:numId w:val="1"/>
        </w:numPr>
        <w:autoSpaceDE w:val="0"/>
        <w:autoSpaceDN w:val="0"/>
        <w:adjustRightInd w:val="0"/>
        <w:rPr>
          <w:szCs w:val="24"/>
        </w:rPr>
      </w:pPr>
      <w:r w:rsidRPr="00EB61A2">
        <w:rPr>
          <w:szCs w:val="24"/>
        </w:rPr>
        <w:t>Хууль тогтоомжийн тухай хууль;</w:t>
      </w:r>
    </w:p>
    <w:p w14:paraId="6905EEFE" w14:textId="7FEE2160" w:rsidR="001C7EFA" w:rsidRPr="00EB61A2" w:rsidRDefault="0018012B" w:rsidP="00EB61A2">
      <w:pPr>
        <w:pStyle w:val="ListParagraph"/>
        <w:widowControl w:val="0"/>
        <w:numPr>
          <w:ilvl w:val="0"/>
          <w:numId w:val="1"/>
        </w:numPr>
        <w:autoSpaceDE w:val="0"/>
        <w:autoSpaceDN w:val="0"/>
        <w:adjustRightInd w:val="0"/>
        <w:rPr>
          <w:szCs w:val="24"/>
        </w:rPr>
      </w:pPr>
      <w:r w:rsidRPr="00EB61A2">
        <w:rPr>
          <w:bCs/>
          <w:szCs w:val="24"/>
          <w:lang w:val="mn-MN"/>
        </w:rPr>
        <w:t xml:space="preserve">Нийтийн албанд нийтийн болон хувийн ашиг сонирхлыг зохицуулах, ашиг сонирхлын зөрчлөөс урьдчилан сэргийлэх тухай </w:t>
      </w:r>
      <w:r w:rsidR="001C7EFA" w:rsidRPr="00EB61A2">
        <w:rPr>
          <w:szCs w:val="24"/>
        </w:rPr>
        <w:t xml:space="preserve">хууль; </w:t>
      </w:r>
    </w:p>
    <w:p w14:paraId="4A15DD51" w14:textId="6D836266" w:rsidR="00EB61A2" w:rsidRPr="00EB61A2" w:rsidRDefault="00EB61A2" w:rsidP="00EB61A2">
      <w:pPr>
        <w:pStyle w:val="ListParagraph"/>
        <w:widowControl w:val="0"/>
        <w:numPr>
          <w:ilvl w:val="0"/>
          <w:numId w:val="1"/>
        </w:numPr>
        <w:autoSpaceDE w:val="0"/>
        <w:autoSpaceDN w:val="0"/>
        <w:adjustRightInd w:val="0"/>
        <w:rPr>
          <w:szCs w:val="24"/>
        </w:rPr>
      </w:pPr>
      <w:r w:rsidRPr="00EB61A2">
        <w:rPr>
          <w:szCs w:val="24"/>
        </w:rPr>
        <w:t>Авлигын эсрэг хууль;</w:t>
      </w:r>
    </w:p>
    <w:p w14:paraId="23AE62F6" w14:textId="3D625301"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Засгийн газрын 2016 оны 01 дүгээр сарын 25-ны өдрийн “Аргачлал б</w:t>
      </w:r>
      <w:r w:rsidR="00EB61A2" w:rsidRPr="00EB61A2">
        <w:rPr>
          <w:szCs w:val="24"/>
        </w:rPr>
        <w:t>атлах тухай” 59 дүгээр тогтоол.</w:t>
      </w:r>
      <w:r w:rsidRPr="00EB61A2">
        <w:rPr>
          <w:szCs w:val="24"/>
        </w:rPr>
        <w:t xml:space="preserve"> </w:t>
      </w:r>
    </w:p>
    <w:p w14:paraId="528A9430" w14:textId="021E394C" w:rsidR="001C7EFA" w:rsidRPr="00B8550E" w:rsidRDefault="001C7EFA" w:rsidP="005708D6">
      <w:pPr>
        <w:widowControl w:val="0"/>
        <w:autoSpaceDE w:val="0"/>
        <w:autoSpaceDN w:val="0"/>
        <w:adjustRightInd w:val="0"/>
        <w:rPr>
          <w:szCs w:val="24"/>
        </w:rPr>
      </w:pPr>
      <w:r w:rsidRPr="00B8550E">
        <w:rPr>
          <w:szCs w:val="24"/>
        </w:rPr>
        <w:t xml:space="preserve"> </w:t>
      </w:r>
    </w:p>
    <w:p w14:paraId="4D182165" w14:textId="77777777" w:rsidR="00D12006" w:rsidRPr="00B8550E" w:rsidRDefault="00D12006" w:rsidP="005708D6">
      <w:pPr>
        <w:widowControl w:val="0"/>
        <w:autoSpaceDE w:val="0"/>
        <w:autoSpaceDN w:val="0"/>
        <w:adjustRightInd w:val="0"/>
        <w:rPr>
          <w:szCs w:val="24"/>
        </w:rPr>
      </w:pPr>
    </w:p>
    <w:p w14:paraId="31C5EF7E" w14:textId="77777777" w:rsidR="00D12006" w:rsidRPr="00B8550E" w:rsidRDefault="00D12006" w:rsidP="005708D6">
      <w:pPr>
        <w:widowControl w:val="0"/>
        <w:autoSpaceDE w:val="0"/>
        <w:autoSpaceDN w:val="0"/>
        <w:adjustRightInd w:val="0"/>
        <w:rPr>
          <w:szCs w:val="24"/>
        </w:rPr>
      </w:pPr>
    </w:p>
    <w:p w14:paraId="11817969" w14:textId="77777777" w:rsidR="00D12006" w:rsidRPr="00B8550E" w:rsidRDefault="00D12006" w:rsidP="005708D6">
      <w:pPr>
        <w:widowControl w:val="0"/>
        <w:autoSpaceDE w:val="0"/>
        <w:autoSpaceDN w:val="0"/>
        <w:adjustRightInd w:val="0"/>
        <w:rPr>
          <w:szCs w:val="24"/>
        </w:rPr>
      </w:pPr>
    </w:p>
    <w:p w14:paraId="272A0349" w14:textId="77777777" w:rsidR="00D12006" w:rsidRPr="00B8550E" w:rsidRDefault="001C7EFA" w:rsidP="00D12006">
      <w:pPr>
        <w:widowControl w:val="0"/>
        <w:autoSpaceDE w:val="0"/>
        <w:autoSpaceDN w:val="0"/>
        <w:adjustRightInd w:val="0"/>
        <w:jc w:val="center"/>
        <w:rPr>
          <w:szCs w:val="24"/>
        </w:rPr>
      </w:pPr>
      <w:r w:rsidRPr="00B8550E">
        <w:rPr>
          <w:szCs w:val="24"/>
        </w:rPr>
        <w:t>---оОо---</w:t>
      </w:r>
    </w:p>
    <w:p w14:paraId="79B251D4" w14:textId="77777777" w:rsidR="00D12006" w:rsidRPr="00B8550E" w:rsidRDefault="00D12006" w:rsidP="00D12006">
      <w:pPr>
        <w:widowControl w:val="0"/>
        <w:autoSpaceDE w:val="0"/>
        <w:autoSpaceDN w:val="0"/>
        <w:adjustRightInd w:val="0"/>
        <w:jc w:val="center"/>
        <w:rPr>
          <w:szCs w:val="24"/>
        </w:rPr>
      </w:pPr>
    </w:p>
    <w:p w14:paraId="6D50E0A0" w14:textId="77777777" w:rsidR="00F53794" w:rsidRPr="00B8550E" w:rsidRDefault="00F53794" w:rsidP="005708D6">
      <w:pPr>
        <w:rPr>
          <w:szCs w:val="24"/>
        </w:rPr>
      </w:pPr>
    </w:p>
    <w:sectPr w:rsidR="00F53794" w:rsidRPr="00B8550E" w:rsidSect="00F4049A">
      <w:pgSz w:w="11900" w:h="16840" w:code="9"/>
      <w:pgMar w:top="1440" w:right="851" w:bottom="1440" w:left="1701"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E15F" w14:textId="77777777" w:rsidR="00F64F1D" w:rsidRDefault="00F64F1D" w:rsidP="0001542D">
      <w:r>
        <w:separator/>
      </w:r>
    </w:p>
  </w:endnote>
  <w:endnote w:type="continuationSeparator" w:id="0">
    <w:p w14:paraId="03DE02B5" w14:textId="77777777" w:rsidR="00F64F1D" w:rsidRDefault="00F64F1D" w:rsidP="0001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1C477" w14:textId="77777777" w:rsidR="00F64F1D" w:rsidRDefault="00F64F1D" w:rsidP="0001542D">
      <w:r>
        <w:separator/>
      </w:r>
    </w:p>
  </w:footnote>
  <w:footnote w:type="continuationSeparator" w:id="0">
    <w:p w14:paraId="4F6B386C" w14:textId="77777777" w:rsidR="00F64F1D" w:rsidRDefault="00F64F1D" w:rsidP="0001542D">
      <w:r>
        <w:continuationSeparator/>
      </w:r>
    </w:p>
  </w:footnote>
  <w:footnote w:id="1">
    <w:p w14:paraId="384C407A" w14:textId="30B15D24" w:rsidR="0001542D" w:rsidRPr="0001542D" w:rsidRDefault="0001542D">
      <w:pPr>
        <w:pStyle w:val="FootnoteText"/>
        <w:rPr>
          <w:sz w:val="20"/>
          <w:szCs w:val="20"/>
        </w:rPr>
      </w:pPr>
      <w:r w:rsidRPr="0001542D">
        <w:rPr>
          <w:rStyle w:val="FootnoteReference"/>
          <w:sz w:val="20"/>
          <w:szCs w:val="20"/>
        </w:rPr>
        <w:footnoteRef/>
      </w:r>
      <w:r w:rsidRPr="0001542D">
        <w:rPr>
          <w:sz w:val="20"/>
          <w:szCs w:val="20"/>
        </w:rPr>
        <w:t xml:space="preserve"> Монгол Улсын Засгийн газрын 2016 оны 59 дүгээр тогтоолын 2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316"/>
    <w:multiLevelType w:val="hybridMultilevel"/>
    <w:tmpl w:val="E222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FA"/>
    <w:rsid w:val="0001542D"/>
    <w:rsid w:val="00096BBE"/>
    <w:rsid w:val="000B20FD"/>
    <w:rsid w:val="00146FEC"/>
    <w:rsid w:val="0018012B"/>
    <w:rsid w:val="001859C8"/>
    <w:rsid w:val="00187DDC"/>
    <w:rsid w:val="001C7912"/>
    <w:rsid w:val="001C7EFA"/>
    <w:rsid w:val="001E29ED"/>
    <w:rsid w:val="00242209"/>
    <w:rsid w:val="00255AA8"/>
    <w:rsid w:val="00271355"/>
    <w:rsid w:val="003367EC"/>
    <w:rsid w:val="0036472B"/>
    <w:rsid w:val="003A2241"/>
    <w:rsid w:val="003A32CA"/>
    <w:rsid w:val="003A6769"/>
    <w:rsid w:val="00450B00"/>
    <w:rsid w:val="00503E6D"/>
    <w:rsid w:val="00532E55"/>
    <w:rsid w:val="005441E4"/>
    <w:rsid w:val="005708D6"/>
    <w:rsid w:val="005C2D26"/>
    <w:rsid w:val="00624FE9"/>
    <w:rsid w:val="0064662B"/>
    <w:rsid w:val="00687619"/>
    <w:rsid w:val="006A456C"/>
    <w:rsid w:val="007462EB"/>
    <w:rsid w:val="007B2E41"/>
    <w:rsid w:val="007B68F7"/>
    <w:rsid w:val="007E2C2E"/>
    <w:rsid w:val="00827E3E"/>
    <w:rsid w:val="0084262D"/>
    <w:rsid w:val="00846AD1"/>
    <w:rsid w:val="008A1816"/>
    <w:rsid w:val="008B0D1B"/>
    <w:rsid w:val="008C37A2"/>
    <w:rsid w:val="008F0F33"/>
    <w:rsid w:val="00950A38"/>
    <w:rsid w:val="009525ED"/>
    <w:rsid w:val="009C6F14"/>
    <w:rsid w:val="00A215FD"/>
    <w:rsid w:val="00AC4DC7"/>
    <w:rsid w:val="00AD1886"/>
    <w:rsid w:val="00B04F9E"/>
    <w:rsid w:val="00B82DA2"/>
    <w:rsid w:val="00B8550E"/>
    <w:rsid w:val="00B9518A"/>
    <w:rsid w:val="00C44AF0"/>
    <w:rsid w:val="00C452B4"/>
    <w:rsid w:val="00C7515D"/>
    <w:rsid w:val="00D12006"/>
    <w:rsid w:val="00D13441"/>
    <w:rsid w:val="00D218D5"/>
    <w:rsid w:val="00D47DCA"/>
    <w:rsid w:val="00D67C2E"/>
    <w:rsid w:val="00DC0B39"/>
    <w:rsid w:val="00E70EA2"/>
    <w:rsid w:val="00EB61A2"/>
    <w:rsid w:val="00F4049A"/>
    <w:rsid w:val="00F53794"/>
    <w:rsid w:val="00F64F1D"/>
    <w:rsid w:val="00F80077"/>
    <w:rsid w:val="00F939C3"/>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3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1542D"/>
    <w:rPr>
      <w:szCs w:val="24"/>
    </w:rPr>
  </w:style>
  <w:style w:type="character" w:customStyle="1" w:styleId="FootnoteTextChar">
    <w:name w:val="Footnote Text Char"/>
    <w:basedOn w:val="DefaultParagraphFont"/>
    <w:link w:val="FootnoteText"/>
    <w:uiPriority w:val="99"/>
    <w:rsid w:val="0001542D"/>
    <w:rPr>
      <w:bCs w:val="0"/>
      <w:kern w:val="0"/>
      <w:u w:val="none"/>
    </w:rPr>
  </w:style>
  <w:style w:type="character" w:styleId="FootnoteReference">
    <w:name w:val="footnote reference"/>
    <w:basedOn w:val="DefaultParagraphFont"/>
    <w:uiPriority w:val="99"/>
    <w:unhideWhenUsed/>
    <w:rsid w:val="0001542D"/>
    <w:rPr>
      <w:vertAlign w:val="superscript"/>
    </w:rPr>
  </w:style>
  <w:style w:type="paragraph" w:styleId="NormalWeb">
    <w:name w:val="Normal (Web)"/>
    <w:basedOn w:val="Normal"/>
    <w:uiPriority w:val="99"/>
    <w:unhideWhenUsed/>
    <w:rsid w:val="00D12006"/>
    <w:pPr>
      <w:spacing w:before="100" w:beforeAutospacing="1" w:after="100" w:afterAutospacing="1"/>
      <w:jc w:val="left"/>
    </w:pPr>
    <w:rPr>
      <w:rFonts w:ascii="Times New Roman" w:eastAsia="ＭＳ 明朝" w:hAnsi="Times New Roman" w:cstheme="minorBidi"/>
      <w:szCs w:val="24"/>
    </w:rPr>
  </w:style>
  <w:style w:type="paragraph" w:styleId="Subtitle">
    <w:name w:val="Subtitle"/>
    <w:basedOn w:val="Normal"/>
    <w:link w:val="SubtitleChar"/>
    <w:qFormat/>
    <w:rsid w:val="007462EB"/>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7462EB"/>
    <w:rPr>
      <w:rFonts w:ascii="Arial Mon" w:eastAsia="Times New Roman" w:hAnsi="Arial Mon" w:cs="Times New Roman"/>
      <w:bCs w:val="0"/>
      <w:kern w:val="0"/>
      <w:szCs w:val="20"/>
      <w:u w:val="none"/>
    </w:rPr>
  </w:style>
  <w:style w:type="paragraph" w:styleId="ListParagraph">
    <w:name w:val="List Paragraph"/>
    <w:basedOn w:val="Normal"/>
    <w:uiPriority w:val="34"/>
    <w:qFormat/>
    <w:rsid w:val="00EB6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C7A01A-ECFC-7D42-A3A7-A70A5D0C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19</Pages>
  <Words>5549</Words>
  <Characters>31634</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2022-03-04T07:25:00Z</dcterms:created>
  <dcterms:modified xsi:type="dcterms:W3CDTF">2022-03-19T05:44:00Z</dcterms:modified>
</cp:coreProperties>
</file>