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349930" w14:textId="24C30194" w:rsidR="001C01C7" w:rsidRPr="004839D1" w:rsidRDefault="004839D1">
      <w:pPr>
        <w:rPr>
          <w:lang w:val="mn-MN"/>
        </w:rPr>
      </w:pPr>
      <w:bookmarkStart w:id="0" w:name="_GoBack"/>
      <w:bookmarkEnd w:id="0"/>
      <w:r>
        <w:rPr>
          <w:noProof/>
        </w:rPr>
        <w:drawing>
          <wp:inline distT="0" distB="0" distL="0" distR="0" wp14:anchorId="75386F5B" wp14:editId="0AB033E1">
            <wp:extent cx="2771775" cy="914400"/>
            <wp:effectExtent l="0" t="0" r="9525" b="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775" cy="914400"/>
                    </a:xfrm>
                    <a:prstGeom prst="rect">
                      <a:avLst/>
                    </a:prstGeom>
                    <a:noFill/>
                    <a:ln>
                      <a:noFill/>
                    </a:ln>
                  </pic:spPr>
                </pic:pic>
              </a:graphicData>
            </a:graphic>
          </wp:inline>
        </w:drawing>
      </w:r>
      <w:r>
        <w:rPr>
          <w:rFonts w:ascii="Calibri" w:hAnsi="Calibri" w:cs="Calibri"/>
          <w:color w:val="000000"/>
          <w:sz w:val="22"/>
          <w:szCs w:val="22"/>
          <w:shd w:val="clear" w:color="auto" w:fill="FFFFFF"/>
        </w:rPr>
        <w:br/>
      </w:r>
    </w:p>
    <w:p w14:paraId="3B9AA21D" w14:textId="2D4CAA70" w:rsidR="00A82003" w:rsidRPr="004839D1" w:rsidRDefault="00702FE2">
      <w:pPr>
        <w:rPr>
          <w:lang w:val="mn-MN"/>
        </w:rPr>
      </w:pPr>
      <w:r w:rsidRPr="004839D1">
        <w:rPr>
          <w:rFonts w:ascii="Calibri" w:hAnsi="Calibri" w:cs="Calibri"/>
          <w:color w:val="000000"/>
          <w:sz w:val="22"/>
          <w:szCs w:val="22"/>
          <w:shd w:val="clear" w:color="auto" w:fill="FFFFFF"/>
          <w:lang w:val="mn-MN"/>
        </w:rPr>
        <w:br/>
      </w:r>
    </w:p>
    <w:p w14:paraId="14432EA9" w14:textId="7061BCCB" w:rsidR="001C01C7" w:rsidRPr="004839D1" w:rsidRDefault="001C01C7" w:rsidP="00823F02">
      <w:pPr>
        <w:jc w:val="both"/>
        <w:rPr>
          <w:rFonts w:ascii="Times New Roman" w:hAnsi="Times New Roman" w:cs="Times New Roman"/>
          <w:lang w:val="mn-MN"/>
        </w:rPr>
      </w:pPr>
    </w:p>
    <w:p w14:paraId="7094A8CF" w14:textId="0E25AC27" w:rsidR="001C01C7" w:rsidRPr="004839D1" w:rsidRDefault="001C01C7" w:rsidP="00823F02">
      <w:pPr>
        <w:jc w:val="both"/>
        <w:rPr>
          <w:rFonts w:ascii="Times New Roman" w:hAnsi="Times New Roman" w:cs="Times New Roman"/>
          <w:lang w:val="mn-MN"/>
        </w:rPr>
      </w:pPr>
    </w:p>
    <w:p w14:paraId="3D637009" w14:textId="77777777" w:rsidR="00916ED9" w:rsidRPr="004839D1" w:rsidRDefault="00916ED9" w:rsidP="00823F02">
      <w:pPr>
        <w:jc w:val="both"/>
        <w:rPr>
          <w:rFonts w:ascii="Times New Roman" w:hAnsi="Times New Roman" w:cs="Times New Roman"/>
          <w:lang w:val="mn-MN"/>
        </w:rPr>
      </w:pPr>
    </w:p>
    <w:p w14:paraId="385A91AA" w14:textId="77777777" w:rsidR="00916ED9" w:rsidRPr="004839D1" w:rsidRDefault="00916ED9" w:rsidP="00823F02">
      <w:pPr>
        <w:jc w:val="both"/>
        <w:rPr>
          <w:rFonts w:ascii="Times New Roman" w:hAnsi="Times New Roman" w:cs="Times New Roman"/>
          <w:lang w:val="mn-MN"/>
        </w:rPr>
      </w:pPr>
    </w:p>
    <w:p w14:paraId="6FDEC98A" w14:textId="77777777" w:rsidR="00916ED9" w:rsidRPr="004839D1" w:rsidRDefault="00916ED9" w:rsidP="00823F02">
      <w:pPr>
        <w:jc w:val="both"/>
        <w:rPr>
          <w:rFonts w:ascii="Times New Roman" w:hAnsi="Times New Roman" w:cs="Times New Roman"/>
          <w:lang w:val="mn-MN"/>
        </w:rPr>
      </w:pPr>
    </w:p>
    <w:p w14:paraId="194B87A3" w14:textId="77777777" w:rsidR="00A60B5C" w:rsidRPr="004839D1" w:rsidRDefault="00EB1889" w:rsidP="00A60B5C">
      <w:pPr>
        <w:spacing w:line="240" w:lineRule="auto"/>
        <w:jc w:val="center"/>
        <w:rPr>
          <w:rFonts w:ascii="Times New Roman" w:hAnsi="Times New Roman" w:cs="Times New Roman"/>
          <w:b/>
          <w:bCs/>
          <w:sz w:val="44"/>
          <w:szCs w:val="36"/>
          <w:lang w:val="mn-MN"/>
        </w:rPr>
      </w:pPr>
      <w:r w:rsidRPr="004839D1">
        <w:rPr>
          <w:rFonts w:ascii="Times New Roman" w:hAnsi="Times New Roman" w:cs="Times New Roman"/>
          <w:b/>
          <w:bCs/>
          <w:sz w:val="44"/>
          <w:szCs w:val="36"/>
          <w:lang w:val="mn-MN"/>
        </w:rPr>
        <w:t xml:space="preserve">МОНГОЛ УЛСЫН </w:t>
      </w:r>
    </w:p>
    <w:p w14:paraId="5272F5F0" w14:textId="329E417A" w:rsidR="00A60B5C" w:rsidRPr="004839D1" w:rsidRDefault="00EB1889" w:rsidP="00A60B5C">
      <w:pPr>
        <w:spacing w:line="240" w:lineRule="auto"/>
        <w:jc w:val="center"/>
        <w:rPr>
          <w:rFonts w:ascii="Times New Roman" w:hAnsi="Times New Roman" w:cs="Times New Roman"/>
          <w:b/>
          <w:bCs/>
          <w:sz w:val="44"/>
          <w:szCs w:val="36"/>
          <w:lang w:val="mn-MN"/>
        </w:rPr>
      </w:pPr>
      <w:r w:rsidRPr="004839D1">
        <w:rPr>
          <w:rFonts w:ascii="Times New Roman" w:hAnsi="Times New Roman" w:cs="Times New Roman"/>
          <w:b/>
          <w:bCs/>
          <w:sz w:val="44"/>
          <w:szCs w:val="36"/>
          <w:lang w:val="mn-MN"/>
        </w:rPr>
        <w:t>202</w:t>
      </w:r>
      <w:r w:rsidR="004152FF" w:rsidRPr="004839D1">
        <w:rPr>
          <w:rFonts w:ascii="Times New Roman" w:hAnsi="Times New Roman" w:cs="Times New Roman"/>
          <w:b/>
          <w:bCs/>
          <w:sz w:val="44"/>
          <w:szCs w:val="36"/>
          <w:lang w:val="mn-MN"/>
        </w:rPr>
        <w:t>1</w:t>
      </w:r>
      <w:r w:rsidRPr="004839D1">
        <w:rPr>
          <w:rFonts w:ascii="Times New Roman" w:hAnsi="Times New Roman" w:cs="Times New Roman"/>
          <w:b/>
          <w:bCs/>
          <w:sz w:val="44"/>
          <w:szCs w:val="36"/>
          <w:lang w:val="mn-MN"/>
        </w:rPr>
        <w:t xml:space="preserve"> ОНЫ НЭГДСЭН</w:t>
      </w:r>
      <w:r w:rsidR="00A60B5C" w:rsidRPr="004839D1">
        <w:rPr>
          <w:rFonts w:ascii="Times New Roman" w:hAnsi="Times New Roman" w:cs="Times New Roman"/>
          <w:b/>
          <w:bCs/>
          <w:sz w:val="44"/>
          <w:szCs w:val="36"/>
          <w:lang w:val="mn-MN"/>
        </w:rPr>
        <w:t xml:space="preserve"> </w:t>
      </w:r>
      <w:r w:rsidRPr="004839D1">
        <w:rPr>
          <w:rFonts w:ascii="Times New Roman" w:hAnsi="Times New Roman" w:cs="Times New Roman"/>
          <w:b/>
          <w:bCs/>
          <w:sz w:val="44"/>
          <w:szCs w:val="36"/>
          <w:lang w:val="mn-MN"/>
        </w:rPr>
        <w:t>ТӨСВИЙН</w:t>
      </w:r>
    </w:p>
    <w:p w14:paraId="3E24546F" w14:textId="019F2C4B" w:rsidR="00916ED9" w:rsidRPr="004839D1" w:rsidRDefault="00EB1889" w:rsidP="00A60B5C">
      <w:pPr>
        <w:spacing w:line="240" w:lineRule="auto"/>
        <w:jc w:val="center"/>
        <w:rPr>
          <w:rFonts w:ascii="Times New Roman" w:hAnsi="Times New Roman" w:cs="Times New Roman"/>
          <w:b/>
          <w:bCs/>
          <w:sz w:val="44"/>
          <w:szCs w:val="36"/>
          <w:lang w:val="mn-MN"/>
        </w:rPr>
      </w:pPr>
      <w:r w:rsidRPr="004839D1">
        <w:rPr>
          <w:rFonts w:ascii="Times New Roman" w:hAnsi="Times New Roman" w:cs="Times New Roman"/>
          <w:b/>
          <w:bCs/>
          <w:sz w:val="44"/>
          <w:szCs w:val="36"/>
          <w:lang w:val="mn-MN"/>
        </w:rPr>
        <w:t xml:space="preserve"> ГҮЙЦЭТГЭЛИЙН ТАНИЛЦУУЛГА</w:t>
      </w:r>
    </w:p>
    <w:p w14:paraId="1DCF3C07" w14:textId="77777777" w:rsidR="00916ED9" w:rsidRPr="004839D1" w:rsidRDefault="00916ED9" w:rsidP="00823F02">
      <w:pPr>
        <w:jc w:val="both"/>
        <w:rPr>
          <w:rFonts w:ascii="Times New Roman" w:hAnsi="Times New Roman" w:cs="Times New Roman"/>
          <w:lang w:val="mn-MN"/>
        </w:rPr>
      </w:pPr>
    </w:p>
    <w:p w14:paraId="25EA3DD7" w14:textId="77777777" w:rsidR="00916ED9" w:rsidRPr="004839D1" w:rsidRDefault="00916ED9" w:rsidP="00823F02">
      <w:pPr>
        <w:jc w:val="both"/>
        <w:rPr>
          <w:rFonts w:ascii="Times New Roman" w:hAnsi="Times New Roman" w:cs="Times New Roman"/>
          <w:lang w:val="mn-MN"/>
        </w:rPr>
      </w:pPr>
    </w:p>
    <w:p w14:paraId="61FAC83B" w14:textId="77777777" w:rsidR="00916ED9" w:rsidRPr="004839D1" w:rsidRDefault="00916ED9" w:rsidP="00823F02">
      <w:pPr>
        <w:jc w:val="both"/>
        <w:rPr>
          <w:rFonts w:ascii="Arial" w:hAnsi="Arial" w:cs="Arial"/>
          <w:sz w:val="44"/>
          <w:szCs w:val="44"/>
          <w:lang w:val="mn-MN"/>
        </w:rPr>
      </w:pPr>
    </w:p>
    <w:p w14:paraId="0E252241" w14:textId="77777777" w:rsidR="00A55D35" w:rsidRPr="004839D1" w:rsidRDefault="00A55D35" w:rsidP="00823F02">
      <w:pPr>
        <w:jc w:val="both"/>
        <w:rPr>
          <w:rFonts w:ascii="Times New Roman" w:hAnsi="Times New Roman" w:cs="Times New Roman"/>
          <w:lang w:val="mn-MN"/>
        </w:rPr>
      </w:pPr>
    </w:p>
    <w:p w14:paraId="181A0343" w14:textId="53EA633E" w:rsidR="001C01C7" w:rsidRPr="004839D1" w:rsidRDefault="001C01C7" w:rsidP="00823F02">
      <w:pPr>
        <w:jc w:val="both"/>
        <w:rPr>
          <w:rFonts w:ascii="Times New Roman" w:hAnsi="Times New Roman" w:cs="Times New Roman"/>
          <w:lang w:val="mn-MN"/>
        </w:rPr>
      </w:pPr>
    </w:p>
    <w:p w14:paraId="61EE2B65" w14:textId="70A677CE" w:rsidR="001C01C7" w:rsidRPr="004839D1" w:rsidRDefault="001C01C7" w:rsidP="00823F02">
      <w:pPr>
        <w:jc w:val="both"/>
        <w:rPr>
          <w:rFonts w:ascii="Times New Roman" w:hAnsi="Times New Roman" w:cs="Times New Roman"/>
          <w:lang w:val="mn-MN"/>
        </w:rPr>
      </w:pPr>
    </w:p>
    <w:p w14:paraId="3D4F19BD" w14:textId="2463B6E1" w:rsidR="001C01C7" w:rsidRPr="004839D1" w:rsidRDefault="001C01C7" w:rsidP="00823F02">
      <w:pPr>
        <w:jc w:val="both"/>
        <w:rPr>
          <w:rFonts w:ascii="Times New Roman" w:hAnsi="Times New Roman" w:cs="Times New Roman"/>
          <w:lang w:val="mn-MN"/>
        </w:rPr>
      </w:pPr>
    </w:p>
    <w:p w14:paraId="0F3202D6" w14:textId="77777777" w:rsidR="006B35AC" w:rsidRPr="004839D1" w:rsidRDefault="006B35AC" w:rsidP="00823F02">
      <w:pPr>
        <w:jc w:val="both"/>
        <w:rPr>
          <w:rFonts w:ascii="Times New Roman" w:hAnsi="Times New Roman" w:cs="Times New Roman"/>
          <w:lang w:val="mn-MN"/>
        </w:rPr>
      </w:pPr>
    </w:p>
    <w:p w14:paraId="7903859D" w14:textId="77777777" w:rsidR="006B35AC" w:rsidRPr="004839D1" w:rsidRDefault="006B35AC" w:rsidP="00823F02">
      <w:pPr>
        <w:jc w:val="both"/>
        <w:rPr>
          <w:rFonts w:ascii="Times New Roman" w:hAnsi="Times New Roman" w:cs="Times New Roman"/>
          <w:lang w:val="mn-MN"/>
        </w:rPr>
      </w:pPr>
    </w:p>
    <w:p w14:paraId="3AA1762F" w14:textId="77777777" w:rsidR="006B35AC" w:rsidRPr="004839D1" w:rsidRDefault="006B35AC" w:rsidP="00823F02">
      <w:pPr>
        <w:jc w:val="both"/>
        <w:rPr>
          <w:rFonts w:ascii="Times New Roman" w:hAnsi="Times New Roman" w:cs="Times New Roman"/>
          <w:lang w:val="mn-MN"/>
        </w:rPr>
      </w:pPr>
    </w:p>
    <w:p w14:paraId="2C6779B5" w14:textId="77777777" w:rsidR="006B35AC" w:rsidRPr="004839D1" w:rsidRDefault="006B35AC" w:rsidP="00823F02">
      <w:pPr>
        <w:jc w:val="both"/>
        <w:rPr>
          <w:rFonts w:ascii="Times New Roman" w:hAnsi="Times New Roman" w:cs="Times New Roman"/>
          <w:lang w:val="mn-MN"/>
        </w:rPr>
      </w:pPr>
    </w:p>
    <w:p w14:paraId="6146BD9D" w14:textId="77777777" w:rsidR="006B35AC" w:rsidRPr="004839D1" w:rsidRDefault="006B35AC" w:rsidP="00823F02">
      <w:pPr>
        <w:jc w:val="both"/>
        <w:rPr>
          <w:rFonts w:ascii="Times New Roman" w:hAnsi="Times New Roman" w:cs="Times New Roman"/>
          <w:lang w:val="mn-MN"/>
        </w:rPr>
      </w:pPr>
    </w:p>
    <w:p w14:paraId="2B2419F3" w14:textId="7D2B3504" w:rsidR="00D1434E" w:rsidRPr="004839D1" w:rsidRDefault="00D1434E" w:rsidP="00D1434E">
      <w:pPr>
        <w:jc w:val="center"/>
        <w:rPr>
          <w:rFonts w:ascii="Arial" w:hAnsi="Arial" w:cs="Arial"/>
          <w:b/>
          <w:color w:val="333399"/>
          <w:sz w:val="28"/>
          <w:szCs w:val="28"/>
          <w:lang w:val="mn-MN"/>
        </w:rPr>
      </w:pPr>
      <w:r w:rsidRPr="004839D1">
        <w:rPr>
          <w:rFonts w:ascii="Arial" w:hAnsi="Arial" w:cs="Arial"/>
          <w:b/>
          <w:color w:val="333399"/>
          <w:sz w:val="28"/>
          <w:szCs w:val="28"/>
          <w:lang w:val="mn-MN"/>
        </w:rPr>
        <w:t>Улаанбаатар хот</w:t>
      </w:r>
    </w:p>
    <w:p w14:paraId="257D9C28" w14:textId="7B5D27D7" w:rsidR="006B35AC" w:rsidRPr="004839D1" w:rsidRDefault="00D1434E" w:rsidP="00D1434E">
      <w:pPr>
        <w:jc w:val="center"/>
        <w:rPr>
          <w:rFonts w:ascii="Arial" w:hAnsi="Arial" w:cs="Arial"/>
          <w:b/>
          <w:bCs/>
          <w:color w:val="333399"/>
          <w:sz w:val="28"/>
          <w:szCs w:val="28"/>
          <w:lang w:val="mn-MN"/>
        </w:rPr>
      </w:pPr>
      <w:r w:rsidRPr="004839D1">
        <w:rPr>
          <w:rFonts w:ascii="Arial" w:hAnsi="Arial" w:cs="Arial"/>
          <w:b/>
          <w:bCs/>
          <w:color w:val="333399"/>
          <w:sz w:val="28"/>
          <w:szCs w:val="28"/>
          <w:lang w:val="mn-MN"/>
        </w:rPr>
        <w:t>202</w:t>
      </w:r>
      <w:r w:rsidR="004152FF" w:rsidRPr="004839D1">
        <w:rPr>
          <w:rFonts w:ascii="Arial" w:hAnsi="Arial" w:cs="Arial"/>
          <w:b/>
          <w:bCs/>
          <w:color w:val="333399"/>
          <w:sz w:val="28"/>
          <w:szCs w:val="28"/>
          <w:lang w:val="mn-MN"/>
        </w:rPr>
        <w:t>2</w:t>
      </w:r>
      <w:r w:rsidRPr="004839D1">
        <w:rPr>
          <w:rFonts w:ascii="Arial" w:hAnsi="Arial" w:cs="Arial"/>
          <w:b/>
          <w:bCs/>
          <w:color w:val="333399"/>
          <w:sz w:val="28"/>
          <w:szCs w:val="28"/>
          <w:lang w:val="mn-MN"/>
        </w:rPr>
        <w:t xml:space="preserve"> он</w:t>
      </w:r>
    </w:p>
    <w:p w14:paraId="206B8997" w14:textId="384C72B0" w:rsidR="001C01C7" w:rsidRPr="004839D1" w:rsidRDefault="001C01C7" w:rsidP="00823F02">
      <w:pPr>
        <w:jc w:val="both"/>
        <w:rPr>
          <w:rFonts w:ascii="Times New Roman" w:hAnsi="Times New Roman" w:cs="Times New Roman"/>
          <w:lang w:val="mn-MN"/>
        </w:rPr>
      </w:pPr>
    </w:p>
    <w:sdt>
      <w:sdtPr>
        <w:rPr>
          <w:b w:val="0"/>
          <w:bCs w:val="0"/>
          <w:caps w:val="0"/>
          <w:color w:val="auto"/>
          <w:spacing w:val="0"/>
          <w:sz w:val="24"/>
          <w:szCs w:val="20"/>
          <w:lang w:val="mn-MN" w:bidi="ar-SA"/>
        </w:rPr>
        <w:id w:val="-884953984"/>
        <w:docPartObj>
          <w:docPartGallery w:val="Table of Contents"/>
          <w:docPartUnique/>
        </w:docPartObj>
      </w:sdtPr>
      <w:sdtEndPr/>
      <w:sdtContent>
        <w:p w14:paraId="0B0410B5" w14:textId="77777777" w:rsidR="006B35AC" w:rsidRPr="004839D1" w:rsidRDefault="006B35AC" w:rsidP="006B35AC">
          <w:pPr>
            <w:pStyle w:val="TOCHeading"/>
            <w:jc w:val="center"/>
            <w:rPr>
              <w:rFonts w:ascii="Tahoma" w:hAnsi="Tahoma" w:cs="Tahoma"/>
              <w:sz w:val="24"/>
              <w:szCs w:val="24"/>
              <w:lang w:val="mn-MN"/>
            </w:rPr>
          </w:pPr>
          <w:r w:rsidRPr="004839D1">
            <w:rPr>
              <w:rFonts w:ascii="Tahoma" w:hAnsi="Tahoma" w:cs="Tahoma"/>
              <w:sz w:val="24"/>
              <w:szCs w:val="24"/>
              <w:lang w:val="mn-MN"/>
            </w:rPr>
            <w:t>АГУУЛГА</w:t>
          </w:r>
        </w:p>
        <w:p w14:paraId="46440E24" w14:textId="5CB03BF2" w:rsidR="002A324E" w:rsidRPr="004839D1" w:rsidRDefault="006B35AC">
          <w:pPr>
            <w:pStyle w:val="TOC1"/>
            <w:rPr>
              <w:rFonts w:asciiTheme="minorHAnsi" w:hAnsiTheme="minorHAnsi"/>
              <w:noProof/>
              <w:sz w:val="22"/>
              <w:szCs w:val="22"/>
              <w:lang w:val="mn-MN"/>
            </w:rPr>
          </w:pPr>
          <w:r w:rsidRPr="004839D1">
            <w:rPr>
              <w:lang w:val="mn-MN"/>
            </w:rPr>
            <w:fldChar w:fldCharType="begin"/>
          </w:r>
          <w:r w:rsidRPr="004839D1">
            <w:rPr>
              <w:lang w:val="mn-MN"/>
            </w:rPr>
            <w:instrText xml:space="preserve"> TOC \o "1-3" \h \z \u </w:instrText>
          </w:r>
          <w:r w:rsidRPr="004839D1">
            <w:rPr>
              <w:lang w:val="mn-MN"/>
            </w:rPr>
            <w:fldChar w:fldCharType="separate"/>
          </w:r>
          <w:hyperlink w:anchor="_Toc105769244" w:history="1">
            <w:r w:rsidR="002A324E" w:rsidRPr="004839D1">
              <w:rPr>
                <w:rStyle w:val="Hyperlink"/>
                <w:rFonts w:ascii="Tahoma" w:hAnsi="Tahoma" w:cs="Tahoma"/>
                <w:noProof/>
                <w:lang w:val="mn-MN"/>
              </w:rPr>
              <w:t>МОНГОЛ УЛСЫН 2021 ОНЫ НЭГДСЭН ТӨСВИЙН ГҮЙЦЭТГЭЛИЙН ТАНИЛЦУУЛГА</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_Toc105769244 \h </w:instrText>
            </w:r>
            <w:r w:rsidR="002A324E" w:rsidRPr="004839D1">
              <w:rPr>
                <w:noProof/>
                <w:webHidden/>
                <w:lang w:val="mn-MN"/>
              </w:rPr>
            </w:r>
            <w:r w:rsidR="002A324E" w:rsidRPr="004839D1">
              <w:rPr>
                <w:noProof/>
                <w:webHidden/>
                <w:lang w:val="mn-MN"/>
              </w:rPr>
              <w:fldChar w:fldCharType="separate"/>
            </w:r>
            <w:r w:rsidR="007F71FC">
              <w:rPr>
                <w:noProof/>
                <w:webHidden/>
                <w:lang w:val="mn-MN"/>
              </w:rPr>
              <w:t>2</w:t>
            </w:r>
            <w:r w:rsidR="002A324E" w:rsidRPr="004839D1">
              <w:rPr>
                <w:noProof/>
                <w:webHidden/>
                <w:lang w:val="mn-MN"/>
              </w:rPr>
              <w:fldChar w:fldCharType="end"/>
            </w:r>
          </w:hyperlink>
        </w:p>
        <w:p w14:paraId="3BDF54B2" w14:textId="0E009CC0" w:rsidR="002A324E" w:rsidRPr="004839D1" w:rsidRDefault="001F2F41">
          <w:pPr>
            <w:pStyle w:val="TOC1"/>
            <w:rPr>
              <w:rFonts w:asciiTheme="minorHAnsi" w:hAnsiTheme="minorHAnsi"/>
              <w:noProof/>
              <w:sz w:val="22"/>
              <w:szCs w:val="22"/>
              <w:lang w:val="mn-MN"/>
            </w:rPr>
          </w:pPr>
          <w:hyperlink w:anchor="_Toc105769245" w:history="1">
            <w:r w:rsidR="002A324E" w:rsidRPr="004839D1">
              <w:rPr>
                <w:rStyle w:val="Hyperlink"/>
                <w:rFonts w:ascii="Tahoma" w:hAnsi="Tahoma" w:cs="Tahoma"/>
                <w:noProof/>
                <w:lang w:val="mn-MN"/>
              </w:rPr>
              <w:t>МОНГОЛ УЛСЫН ЭДИЙН ЗАСГИЙН 2021 ОНЫ ГҮЙЦЭТГЭЛ</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_Toc105769245 \h </w:instrText>
            </w:r>
            <w:r w:rsidR="002A324E" w:rsidRPr="004839D1">
              <w:rPr>
                <w:noProof/>
                <w:webHidden/>
                <w:lang w:val="mn-MN"/>
              </w:rPr>
            </w:r>
            <w:r w:rsidR="002A324E" w:rsidRPr="004839D1">
              <w:rPr>
                <w:noProof/>
                <w:webHidden/>
                <w:lang w:val="mn-MN"/>
              </w:rPr>
              <w:fldChar w:fldCharType="separate"/>
            </w:r>
            <w:r w:rsidR="007F71FC">
              <w:rPr>
                <w:noProof/>
                <w:webHidden/>
                <w:lang w:val="mn-MN"/>
              </w:rPr>
              <w:t>3</w:t>
            </w:r>
            <w:r w:rsidR="002A324E" w:rsidRPr="004839D1">
              <w:rPr>
                <w:noProof/>
                <w:webHidden/>
                <w:lang w:val="mn-MN"/>
              </w:rPr>
              <w:fldChar w:fldCharType="end"/>
            </w:r>
          </w:hyperlink>
        </w:p>
        <w:p w14:paraId="01C10470" w14:textId="74E00977" w:rsidR="002A324E" w:rsidRPr="004839D1" w:rsidRDefault="001F2F41">
          <w:pPr>
            <w:pStyle w:val="TOC1"/>
            <w:rPr>
              <w:rFonts w:asciiTheme="minorHAnsi" w:hAnsiTheme="minorHAnsi"/>
              <w:noProof/>
              <w:sz w:val="22"/>
              <w:szCs w:val="22"/>
              <w:lang w:val="mn-MN"/>
            </w:rPr>
          </w:pPr>
          <w:hyperlink w:anchor="_Toc105769246" w:history="1">
            <w:r w:rsidR="002A324E" w:rsidRPr="004839D1">
              <w:rPr>
                <w:rStyle w:val="Hyperlink"/>
                <w:rFonts w:ascii="Tahoma" w:hAnsi="Tahoma" w:cs="Tahoma"/>
                <w:noProof/>
                <w:lang w:val="mn-MN"/>
              </w:rPr>
              <w:t>1. МОНГОЛ УЛСЫН НЭГДСЭН ТӨСӨВ</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_Toc105769246 \h </w:instrText>
            </w:r>
            <w:r w:rsidR="002A324E" w:rsidRPr="004839D1">
              <w:rPr>
                <w:noProof/>
                <w:webHidden/>
                <w:lang w:val="mn-MN"/>
              </w:rPr>
            </w:r>
            <w:r w:rsidR="002A324E" w:rsidRPr="004839D1">
              <w:rPr>
                <w:noProof/>
                <w:webHidden/>
                <w:lang w:val="mn-MN"/>
              </w:rPr>
              <w:fldChar w:fldCharType="separate"/>
            </w:r>
            <w:r w:rsidR="007F71FC">
              <w:rPr>
                <w:noProof/>
                <w:webHidden/>
                <w:lang w:val="mn-MN"/>
              </w:rPr>
              <w:t>8</w:t>
            </w:r>
            <w:r w:rsidR="002A324E" w:rsidRPr="004839D1">
              <w:rPr>
                <w:noProof/>
                <w:webHidden/>
                <w:lang w:val="mn-MN"/>
              </w:rPr>
              <w:fldChar w:fldCharType="end"/>
            </w:r>
          </w:hyperlink>
        </w:p>
        <w:p w14:paraId="64D3F302" w14:textId="6AAEA3BE" w:rsidR="002A324E" w:rsidRPr="004839D1" w:rsidRDefault="001F2F41">
          <w:pPr>
            <w:pStyle w:val="TOC1"/>
            <w:rPr>
              <w:rFonts w:asciiTheme="minorHAnsi" w:hAnsiTheme="minorHAnsi"/>
              <w:noProof/>
              <w:sz w:val="22"/>
              <w:szCs w:val="22"/>
              <w:lang w:val="mn-MN"/>
            </w:rPr>
          </w:pPr>
          <w:hyperlink w:anchor="_Toc105769247" w:history="1">
            <w:r w:rsidR="002A324E" w:rsidRPr="004839D1">
              <w:rPr>
                <w:rStyle w:val="Hyperlink"/>
                <w:rFonts w:ascii="Tahoma" w:hAnsi="Tahoma" w:cs="Tahoma"/>
                <w:noProof/>
                <w:lang w:val="mn-MN"/>
              </w:rPr>
              <w:t>1.1. Монгол Улсын нэгдсэн төсвийн орлого</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_Toc105769247 \h </w:instrText>
            </w:r>
            <w:r w:rsidR="002A324E" w:rsidRPr="004839D1">
              <w:rPr>
                <w:noProof/>
                <w:webHidden/>
                <w:lang w:val="mn-MN"/>
              </w:rPr>
            </w:r>
            <w:r w:rsidR="002A324E" w:rsidRPr="004839D1">
              <w:rPr>
                <w:noProof/>
                <w:webHidden/>
                <w:lang w:val="mn-MN"/>
              </w:rPr>
              <w:fldChar w:fldCharType="separate"/>
            </w:r>
            <w:r w:rsidR="007F71FC">
              <w:rPr>
                <w:noProof/>
                <w:webHidden/>
                <w:lang w:val="mn-MN"/>
              </w:rPr>
              <w:t>10</w:t>
            </w:r>
            <w:r w:rsidR="002A324E" w:rsidRPr="004839D1">
              <w:rPr>
                <w:noProof/>
                <w:webHidden/>
                <w:lang w:val="mn-MN"/>
              </w:rPr>
              <w:fldChar w:fldCharType="end"/>
            </w:r>
          </w:hyperlink>
        </w:p>
        <w:p w14:paraId="321E8805" w14:textId="6B2D854E" w:rsidR="002A324E" w:rsidRPr="004839D1" w:rsidRDefault="001F2F41">
          <w:pPr>
            <w:pStyle w:val="TOC1"/>
            <w:rPr>
              <w:rFonts w:asciiTheme="minorHAnsi" w:hAnsiTheme="minorHAnsi"/>
              <w:noProof/>
              <w:sz w:val="22"/>
              <w:szCs w:val="22"/>
              <w:lang w:val="mn-MN"/>
            </w:rPr>
          </w:pPr>
          <w:hyperlink w:anchor="_Toc105769248" w:history="1">
            <w:r w:rsidR="002A324E" w:rsidRPr="004839D1">
              <w:rPr>
                <w:rStyle w:val="Hyperlink"/>
                <w:rFonts w:ascii="Tahoma" w:hAnsi="Tahoma" w:cs="Tahoma"/>
                <w:noProof/>
                <w:lang w:val="mn-MN"/>
              </w:rPr>
              <w:t>1.2. Нэгдсэн төсвийн зарлага</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_Toc105769248 \h </w:instrText>
            </w:r>
            <w:r w:rsidR="002A324E" w:rsidRPr="004839D1">
              <w:rPr>
                <w:noProof/>
                <w:webHidden/>
                <w:lang w:val="mn-MN"/>
              </w:rPr>
            </w:r>
            <w:r w:rsidR="002A324E" w:rsidRPr="004839D1">
              <w:rPr>
                <w:noProof/>
                <w:webHidden/>
                <w:lang w:val="mn-MN"/>
              </w:rPr>
              <w:fldChar w:fldCharType="separate"/>
            </w:r>
            <w:r w:rsidR="007F71FC">
              <w:rPr>
                <w:noProof/>
                <w:webHidden/>
                <w:lang w:val="mn-MN"/>
              </w:rPr>
              <w:t>11</w:t>
            </w:r>
            <w:r w:rsidR="002A324E" w:rsidRPr="004839D1">
              <w:rPr>
                <w:noProof/>
                <w:webHidden/>
                <w:lang w:val="mn-MN"/>
              </w:rPr>
              <w:fldChar w:fldCharType="end"/>
            </w:r>
          </w:hyperlink>
        </w:p>
        <w:p w14:paraId="5854EEB3" w14:textId="1A197D9B" w:rsidR="002A324E" w:rsidRPr="004839D1" w:rsidRDefault="001F2F41">
          <w:pPr>
            <w:pStyle w:val="TOC1"/>
            <w:rPr>
              <w:rFonts w:asciiTheme="minorHAnsi" w:hAnsiTheme="minorHAnsi"/>
              <w:noProof/>
              <w:sz w:val="22"/>
              <w:szCs w:val="22"/>
              <w:lang w:val="mn-MN"/>
            </w:rPr>
          </w:pPr>
          <w:hyperlink w:anchor="_Toc105769249" w:history="1">
            <w:r w:rsidR="002A324E" w:rsidRPr="004839D1">
              <w:rPr>
                <w:rStyle w:val="Hyperlink"/>
                <w:rFonts w:ascii="Tahoma" w:hAnsi="Tahoma" w:cs="Tahoma"/>
                <w:noProof/>
                <w:lang w:val="mn-MN"/>
              </w:rPr>
              <w:t>1.3. Нэгдсэн төсвийн алдагдлыг санхүүжүүлэх эх үүсвэр</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_Toc105769249 \h </w:instrText>
            </w:r>
            <w:r w:rsidR="002A324E" w:rsidRPr="004839D1">
              <w:rPr>
                <w:noProof/>
                <w:webHidden/>
                <w:lang w:val="mn-MN"/>
              </w:rPr>
            </w:r>
            <w:r w:rsidR="002A324E" w:rsidRPr="004839D1">
              <w:rPr>
                <w:noProof/>
                <w:webHidden/>
                <w:lang w:val="mn-MN"/>
              </w:rPr>
              <w:fldChar w:fldCharType="separate"/>
            </w:r>
            <w:r w:rsidR="007F71FC">
              <w:rPr>
                <w:noProof/>
                <w:webHidden/>
                <w:lang w:val="mn-MN"/>
              </w:rPr>
              <w:t>12</w:t>
            </w:r>
            <w:r w:rsidR="002A324E" w:rsidRPr="004839D1">
              <w:rPr>
                <w:noProof/>
                <w:webHidden/>
                <w:lang w:val="mn-MN"/>
              </w:rPr>
              <w:fldChar w:fldCharType="end"/>
            </w:r>
          </w:hyperlink>
        </w:p>
        <w:p w14:paraId="4D561C6C" w14:textId="5E0E5610" w:rsidR="002A324E" w:rsidRPr="004839D1" w:rsidRDefault="001F2F41">
          <w:pPr>
            <w:pStyle w:val="TOC1"/>
            <w:rPr>
              <w:rFonts w:asciiTheme="minorHAnsi" w:hAnsiTheme="minorHAnsi"/>
              <w:noProof/>
              <w:sz w:val="22"/>
              <w:szCs w:val="22"/>
              <w:lang w:val="mn-MN"/>
            </w:rPr>
          </w:pPr>
          <w:hyperlink w:anchor="_Toc105769250" w:history="1">
            <w:r w:rsidR="002A324E" w:rsidRPr="004839D1">
              <w:rPr>
                <w:rStyle w:val="Hyperlink"/>
                <w:rFonts w:ascii="Tahoma" w:hAnsi="Tahoma" w:cs="Tahoma"/>
                <w:noProof/>
                <w:lang w:val="mn-MN"/>
              </w:rPr>
              <w:t>1.4. Төсвийн тусгай шаардлагыг хангасан байдал</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_Toc105769250 \h </w:instrText>
            </w:r>
            <w:r w:rsidR="002A324E" w:rsidRPr="004839D1">
              <w:rPr>
                <w:noProof/>
                <w:webHidden/>
                <w:lang w:val="mn-MN"/>
              </w:rPr>
            </w:r>
            <w:r w:rsidR="002A324E" w:rsidRPr="004839D1">
              <w:rPr>
                <w:noProof/>
                <w:webHidden/>
                <w:lang w:val="mn-MN"/>
              </w:rPr>
              <w:fldChar w:fldCharType="separate"/>
            </w:r>
            <w:r w:rsidR="007F71FC">
              <w:rPr>
                <w:noProof/>
                <w:webHidden/>
                <w:lang w:val="mn-MN"/>
              </w:rPr>
              <w:t>14</w:t>
            </w:r>
            <w:r w:rsidR="002A324E" w:rsidRPr="004839D1">
              <w:rPr>
                <w:noProof/>
                <w:webHidden/>
                <w:lang w:val="mn-MN"/>
              </w:rPr>
              <w:fldChar w:fldCharType="end"/>
            </w:r>
          </w:hyperlink>
        </w:p>
        <w:p w14:paraId="7B8D3B70" w14:textId="4C6D19F8" w:rsidR="002A324E" w:rsidRPr="004839D1" w:rsidRDefault="001F2F41">
          <w:pPr>
            <w:pStyle w:val="TOC1"/>
            <w:rPr>
              <w:rFonts w:asciiTheme="minorHAnsi" w:hAnsiTheme="minorHAnsi"/>
              <w:noProof/>
              <w:sz w:val="22"/>
              <w:szCs w:val="22"/>
              <w:lang w:val="mn-MN"/>
            </w:rPr>
          </w:pPr>
          <w:hyperlink w:anchor="_Toc105769251" w:history="1">
            <w:r w:rsidR="002A324E" w:rsidRPr="004839D1">
              <w:rPr>
                <w:rStyle w:val="Hyperlink"/>
                <w:rFonts w:ascii="Tahoma" w:hAnsi="Tahoma" w:cs="Tahoma"/>
                <w:noProof/>
                <w:lang w:val="mn-MN"/>
              </w:rPr>
              <w:t>1.5. Татварын зарлага</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_Toc105769251 \h </w:instrText>
            </w:r>
            <w:r w:rsidR="002A324E" w:rsidRPr="004839D1">
              <w:rPr>
                <w:noProof/>
                <w:webHidden/>
                <w:lang w:val="mn-MN"/>
              </w:rPr>
            </w:r>
            <w:r w:rsidR="002A324E" w:rsidRPr="004839D1">
              <w:rPr>
                <w:noProof/>
                <w:webHidden/>
                <w:lang w:val="mn-MN"/>
              </w:rPr>
              <w:fldChar w:fldCharType="separate"/>
            </w:r>
            <w:r w:rsidR="007F71FC">
              <w:rPr>
                <w:noProof/>
                <w:webHidden/>
                <w:lang w:val="mn-MN"/>
              </w:rPr>
              <w:t>17</w:t>
            </w:r>
            <w:r w:rsidR="002A324E" w:rsidRPr="004839D1">
              <w:rPr>
                <w:noProof/>
                <w:webHidden/>
                <w:lang w:val="mn-MN"/>
              </w:rPr>
              <w:fldChar w:fldCharType="end"/>
            </w:r>
          </w:hyperlink>
        </w:p>
        <w:p w14:paraId="742E4094" w14:textId="1C25036C" w:rsidR="002A324E" w:rsidRPr="004839D1" w:rsidRDefault="001F2F41">
          <w:pPr>
            <w:pStyle w:val="TOC1"/>
            <w:rPr>
              <w:rFonts w:asciiTheme="minorHAnsi" w:hAnsiTheme="minorHAnsi"/>
              <w:noProof/>
              <w:sz w:val="22"/>
              <w:szCs w:val="22"/>
              <w:lang w:val="mn-MN"/>
            </w:rPr>
          </w:pPr>
          <w:hyperlink w:anchor="_Toc105769252" w:history="1">
            <w:r w:rsidR="002A324E" w:rsidRPr="004839D1">
              <w:rPr>
                <w:rStyle w:val="Hyperlink"/>
                <w:rFonts w:ascii="Tahoma" w:hAnsi="Tahoma" w:cs="Tahoma"/>
                <w:noProof/>
                <w:lang w:val="mn-MN"/>
              </w:rPr>
              <w:t>1.6. Худалдан авсан бараа, ажил үйлчилгээ</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_Toc105769252 \h </w:instrText>
            </w:r>
            <w:r w:rsidR="002A324E" w:rsidRPr="004839D1">
              <w:rPr>
                <w:noProof/>
                <w:webHidden/>
                <w:lang w:val="mn-MN"/>
              </w:rPr>
            </w:r>
            <w:r w:rsidR="002A324E" w:rsidRPr="004839D1">
              <w:rPr>
                <w:noProof/>
                <w:webHidden/>
                <w:lang w:val="mn-MN"/>
              </w:rPr>
              <w:fldChar w:fldCharType="separate"/>
            </w:r>
            <w:r w:rsidR="007F71FC">
              <w:rPr>
                <w:noProof/>
                <w:webHidden/>
                <w:lang w:val="mn-MN"/>
              </w:rPr>
              <w:t>18</w:t>
            </w:r>
            <w:r w:rsidR="002A324E" w:rsidRPr="004839D1">
              <w:rPr>
                <w:noProof/>
                <w:webHidden/>
                <w:lang w:val="mn-MN"/>
              </w:rPr>
              <w:fldChar w:fldCharType="end"/>
            </w:r>
          </w:hyperlink>
        </w:p>
        <w:p w14:paraId="2D706893" w14:textId="69C5D246" w:rsidR="002A324E" w:rsidRPr="004839D1" w:rsidRDefault="001F2F41">
          <w:pPr>
            <w:pStyle w:val="TOC1"/>
            <w:rPr>
              <w:rFonts w:asciiTheme="minorHAnsi" w:hAnsiTheme="minorHAnsi"/>
              <w:noProof/>
              <w:sz w:val="22"/>
              <w:szCs w:val="22"/>
              <w:lang w:val="mn-MN"/>
            </w:rPr>
          </w:pPr>
          <w:hyperlink w:anchor="_Toc105769253" w:history="1">
            <w:r w:rsidR="002A324E" w:rsidRPr="004839D1">
              <w:rPr>
                <w:rStyle w:val="Hyperlink"/>
                <w:rFonts w:ascii="Tahoma" w:hAnsi="Tahoma" w:cs="Tahoma"/>
                <w:noProof/>
                <w:lang w:val="mn-MN"/>
              </w:rPr>
              <w:t>1.7. Нэмэлт төсөв</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_Toc105769253 \h </w:instrText>
            </w:r>
            <w:r w:rsidR="002A324E" w:rsidRPr="004839D1">
              <w:rPr>
                <w:noProof/>
                <w:webHidden/>
                <w:lang w:val="mn-MN"/>
              </w:rPr>
            </w:r>
            <w:r w:rsidR="002A324E" w:rsidRPr="004839D1">
              <w:rPr>
                <w:noProof/>
                <w:webHidden/>
                <w:lang w:val="mn-MN"/>
              </w:rPr>
              <w:fldChar w:fldCharType="separate"/>
            </w:r>
            <w:r w:rsidR="007F71FC">
              <w:rPr>
                <w:noProof/>
                <w:webHidden/>
                <w:lang w:val="mn-MN"/>
              </w:rPr>
              <w:t>22</w:t>
            </w:r>
            <w:r w:rsidR="002A324E" w:rsidRPr="004839D1">
              <w:rPr>
                <w:noProof/>
                <w:webHidden/>
                <w:lang w:val="mn-MN"/>
              </w:rPr>
              <w:fldChar w:fldCharType="end"/>
            </w:r>
          </w:hyperlink>
        </w:p>
        <w:p w14:paraId="4C689E27" w14:textId="356685B9" w:rsidR="002A324E" w:rsidRPr="004839D1" w:rsidRDefault="001F2F41">
          <w:pPr>
            <w:pStyle w:val="TOC1"/>
            <w:rPr>
              <w:rFonts w:asciiTheme="minorHAnsi" w:hAnsiTheme="minorHAnsi"/>
              <w:noProof/>
              <w:sz w:val="22"/>
              <w:szCs w:val="22"/>
              <w:lang w:val="mn-MN"/>
            </w:rPr>
          </w:pPr>
          <w:hyperlink w:anchor="_Toc105769254" w:history="1">
            <w:r w:rsidR="002A324E" w:rsidRPr="004839D1">
              <w:rPr>
                <w:rStyle w:val="Hyperlink"/>
                <w:rFonts w:ascii="Tahoma" w:hAnsi="Tahoma" w:cs="Tahoma"/>
                <w:noProof/>
                <w:lang w:val="mn-MN"/>
              </w:rPr>
              <w:t>2. МОНГОЛ УЛСЫН ТӨСӨВ</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_Toc105769254 \h </w:instrText>
            </w:r>
            <w:r w:rsidR="002A324E" w:rsidRPr="004839D1">
              <w:rPr>
                <w:noProof/>
                <w:webHidden/>
                <w:lang w:val="mn-MN"/>
              </w:rPr>
            </w:r>
            <w:r w:rsidR="002A324E" w:rsidRPr="004839D1">
              <w:rPr>
                <w:noProof/>
                <w:webHidden/>
                <w:lang w:val="mn-MN"/>
              </w:rPr>
              <w:fldChar w:fldCharType="separate"/>
            </w:r>
            <w:r w:rsidR="007F71FC">
              <w:rPr>
                <w:noProof/>
                <w:webHidden/>
                <w:lang w:val="mn-MN"/>
              </w:rPr>
              <w:t>23</w:t>
            </w:r>
            <w:r w:rsidR="002A324E" w:rsidRPr="004839D1">
              <w:rPr>
                <w:noProof/>
                <w:webHidden/>
                <w:lang w:val="mn-MN"/>
              </w:rPr>
              <w:fldChar w:fldCharType="end"/>
            </w:r>
          </w:hyperlink>
        </w:p>
        <w:p w14:paraId="64881455" w14:textId="563C5E51" w:rsidR="002A324E" w:rsidRPr="004839D1" w:rsidRDefault="001F2F41">
          <w:pPr>
            <w:pStyle w:val="TOC1"/>
            <w:rPr>
              <w:rFonts w:asciiTheme="minorHAnsi" w:hAnsiTheme="minorHAnsi"/>
              <w:noProof/>
              <w:sz w:val="22"/>
              <w:szCs w:val="22"/>
              <w:lang w:val="mn-MN"/>
            </w:rPr>
          </w:pPr>
          <w:hyperlink w:anchor="_Toc105769255" w:history="1">
            <w:r w:rsidR="002A324E" w:rsidRPr="004839D1">
              <w:rPr>
                <w:rStyle w:val="Hyperlink"/>
                <w:rFonts w:ascii="Tahoma" w:hAnsi="Tahoma" w:cs="Tahoma"/>
                <w:noProof/>
                <w:lang w:val="mn-MN"/>
              </w:rPr>
              <w:t>2.1. Улсын төсвийн орлого</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_Toc105769255 \h </w:instrText>
            </w:r>
            <w:r w:rsidR="002A324E" w:rsidRPr="004839D1">
              <w:rPr>
                <w:noProof/>
                <w:webHidden/>
                <w:lang w:val="mn-MN"/>
              </w:rPr>
            </w:r>
            <w:r w:rsidR="002A324E" w:rsidRPr="004839D1">
              <w:rPr>
                <w:noProof/>
                <w:webHidden/>
                <w:lang w:val="mn-MN"/>
              </w:rPr>
              <w:fldChar w:fldCharType="separate"/>
            </w:r>
            <w:r w:rsidR="007F71FC">
              <w:rPr>
                <w:noProof/>
                <w:webHidden/>
                <w:lang w:val="mn-MN"/>
              </w:rPr>
              <w:t>23</w:t>
            </w:r>
            <w:r w:rsidR="002A324E" w:rsidRPr="004839D1">
              <w:rPr>
                <w:noProof/>
                <w:webHidden/>
                <w:lang w:val="mn-MN"/>
              </w:rPr>
              <w:fldChar w:fldCharType="end"/>
            </w:r>
          </w:hyperlink>
        </w:p>
        <w:p w14:paraId="5380FCBC" w14:textId="12A14C93" w:rsidR="002A324E" w:rsidRPr="004839D1" w:rsidRDefault="001F2F41">
          <w:pPr>
            <w:pStyle w:val="TOC1"/>
            <w:rPr>
              <w:rFonts w:asciiTheme="minorHAnsi" w:hAnsiTheme="minorHAnsi"/>
              <w:noProof/>
              <w:sz w:val="22"/>
              <w:szCs w:val="22"/>
              <w:lang w:val="mn-MN"/>
            </w:rPr>
          </w:pPr>
          <w:hyperlink w:anchor="_Toc105769256" w:history="1">
            <w:r w:rsidR="002A324E" w:rsidRPr="004839D1">
              <w:rPr>
                <w:rStyle w:val="Hyperlink"/>
                <w:rFonts w:ascii="Tahoma" w:hAnsi="Tahoma" w:cs="Tahoma"/>
                <w:noProof/>
                <w:lang w:val="mn-MN"/>
              </w:rPr>
              <w:t>2.2. Улсын төсвийн зарлага</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_Toc105769256 \h </w:instrText>
            </w:r>
            <w:r w:rsidR="002A324E" w:rsidRPr="004839D1">
              <w:rPr>
                <w:noProof/>
                <w:webHidden/>
                <w:lang w:val="mn-MN"/>
              </w:rPr>
            </w:r>
            <w:r w:rsidR="002A324E" w:rsidRPr="004839D1">
              <w:rPr>
                <w:noProof/>
                <w:webHidden/>
                <w:lang w:val="mn-MN"/>
              </w:rPr>
              <w:fldChar w:fldCharType="separate"/>
            </w:r>
            <w:r w:rsidR="007F71FC">
              <w:rPr>
                <w:noProof/>
                <w:webHidden/>
                <w:lang w:val="mn-MN"/>
              </w:rPr>
              <w:t>25</w:t>
            </w:r>
            <w:r w:rsidR="002A324E" w:rsidRPr="004839D1">
              <w:rPr>
                <w:noProof/>
                <w:webHidden/>
                <w:lang w:val="mn-MN"/>
              </w:rPr>
              <w:fldChar w:fldCharType="end"/>
            </w:r>
          </w:hyperlink>
        </w:p>
        <w:p w14:paraId="166C9BCE" w14:textId="0A311001" w:rsidR="002A324E" w:rsidRPr="004839D1" w:rsidRDefault="001F2F41">
          <w:pPr>
            <w:pStyle w:val="TOC1"/>
            <w:rPr>
              <w:rFonts w:asciiTheme="minorHAnsi" w:hAnsiTheme="minorHAnsi"/>
              <w:noProof/>
              <w:sz w:val="22"/>
              <w:szCs w:val="22"/>
              <w:lang w:val="mn-MN"/>
            </w:rPr>
          </w:pPr>
          <w:hyperlink w:anchor="_Toc105769257" w:history="1">
            <w:r w:rsidR="002A324E" w:rsidRPr="004839D1">
              <w:rPr>
                <w:rStyle w:val="Hyperlink"/>
                <w:rFonts w:ascii="Tahoma" w:hAnsi="Tahoma" w:cs="Tahoma"/>
                <w:noProof/>
                <w:lang w:val="mn-MN"/>
              </w:rPr>
              <w:t>2.3. Улсын төсвийн хөрөнгө оруулалт</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_Toc105769257 \h </w:instrText>
            </w:r>
            <w:r w:rsidR="002A324E" w:rsidRPr="004839D1">
              <w:rPr>
                <w:noProof/>
                <w:webHidden/>
                <w:lang w:val="mn-MN"/>
              </w:rPr>
            </w:r>
            <w:r w:rsidR="002A324E" w:rsidRPr="004839D1">
              <w:rPr>
                <w:noProof/>
                <w:webHidden/>
                <w:lang w:val="mn-MN"/>
              </w:rPr>
              <w:fldChar w:fldCharType="separate"/>
            </w:r>
            <w:r w:rsidR="007F71FC">
              <w:rPr>
                <w:noProof/>
                <w:webHidden/>
                <w:lang w:val="mn-MN"/>
              </w:rPr>
              <w:t>26</w:t>
            </w:r>
            <w:r w:rsidR="002A324E" w:rsidRPr="004839D1">
              <w:rPr>
                <w:noProof/>
                <w:webHidden/>
                <w:lang w:val="mn-MN"/>
              </w:rPr>
              <w:fldChar w:fldCharType="end"/>
            </w:r>
          </w:hyperlink>
        </w:p>
        <w:p w14:paraId="5FA1E9B4" w14:textId="03856AB3" w:rsidR="002A324E" w:rsidRPr="004839D1" w:rsidRDefault="001F2F41">
          <w:pPr>
            <w:pStyle w:val="TOC1"/>
            <w:rPr>
              <w:rFonts w:asciiTheme="minorHAnsi" w:hAnsiTheme="minorHAnsi"/>
              <w:noProof/>
              <w:sz w:val="22"/>
              <w:szCs w:val="22"/>
              <w:lang w:val="mn-MN"/>
            </w:rPr>
          </w:pPr>
          <w:hyperlink w:anchor="_Toc105769258" w:history="1">
            <w:r w:rsidR="002A324E" w:rsidRPr="004839D1">
              <w:rPr>
                <w:rStyle w:val="Hyperlink"/>
                <w:rFonts w:ascii="Tahoma" w:hAnsi="Tahoma" w:cs="Tahoma"/>
                <w:noProof/>
                <w:lang w:val="mn-MN"/>
              </w:rPr>
              <w:t>2.4. Засгийн газрын нөөц сан</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_Toc105769258 \h </w:instrText>
            </w:r>
            <w:r w:rsidR="002A324E" w:rsidRPr="004839D1">
              <w:rPr>
                <w:noProof/>
                <w:webHidden/>
                <w:lang w:val="mn-MN"/>
              </w:rPr>
            </w:r>
            <w:r w:rsidR="002A324E" w:rsidRPr="004839D1">
              <w:rPr>
                <w:noProof/>
                <w:webHidden/>
                <w:lang w:val="mn-MN"/>
              </w:rPr>
              <w:fldChar w:fldCharType="separate"/>
            </w:r>
            <w:r w:rsidR="007F71FC">
              <w:rPr>
                <w:noProof/>
                <w:webHidden/>
                <w:lang w:val="mn-MN"/>
              </w:rPr>
              <w:t>30</w:t>
            </w:r>
            <w:r w:rsidR="002A324E" w:rsidRPr="004839D1">
              <w:rPr>
                <w:noProof/>
                <w:webHidden/>
                <w:lang w:val="mn-MN"/>
              </w:rPr>
              <w:fldChar w:fldCharType="end"/>
            </w:r>
          </w:hyperlink>
        </w:p>
        <w:p w14:paraId="618F7D40" w14:textId="2F7BED5F" w:rsidR="002A324E" w:rsidRPr="004839D1" w:rsidRDefault="001F2F41">
          <w:pPr>
            <w:pStyle w:val="TOC1"/>
            <w:rPr>
              <w:rFonts w:asciiTheme="minorHAnsi" w:hAnsiTheme="minorHAnsi"/>
              <w:noProof/>
              <w:sz w:val="22"/>
              <w:szCs w:val="22"/>
              <w:lang w:val="mn-MN"/>
            </w:rPr>
          </w:pPr>
          <w:hyperlink w:anchor="_Toc105769259" w:history="1">
            <w:r w:rsidR="002A324E" w:rsidRPr="004839D1">
              <w:rPr>
                <w:rStyle w:val="Hyperlink"/>
                <w:rFonts w:ascii="Tahoma" w:hAnsi="Tahoma" w:cs="Tahoma"/>
                <w:noProof/>
                <w:lang w:val="mn-MN"/>
              </w:rPr>
              <w:t>3. ИРЭЭДҮЙН ӨВ САН</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_Toc105769259 \h </w:instrText>
            </w:r>
            <w:r w:rsidR="002A324E" w:rsidRPr="004839D1">
              <w:rPr>
                <w:noProof/>
                <w:webHidden/>
                <w:lang w:val="mn-MN"/>
              </w:rPr>
            </w:r>
            <w:r w:rsidR="002A324E" w:rsidRPr="004839D1">
              <w:rPr>
                <w:noProof/>
                <w:webHidden/>
                <w:lang w:val="mn-MN"/>
              </w:rPr>
              <w:fldChar w:fldCharType="separate"/>
            </w:r>
            <w:r w:rsidR="007F71FC">
              <w:rPr>
                <w:noProof/>
                <w:webHidden/>
                <w:lang w:val="mn-MN"/>
              </w:rPr>
              <w:t>31</w:t>
            </w:r>
            <w:r w:rsidR="002A324E" w:rsidRPr="004839D1">
              <w:rPr>
                <w:noProof/>
                <w:webHidden/>
                <w:lang w:val="mn-MN"/>
              </w:rPr>
              <w:fldChar w:fldCharType="end"/>
            </w:r>
          </w:hyperlink>
        </w:p>
        <w:p w14:paraId="58C4D870" w14:textId="129AFFF3" w:rsidR="002A324E" w:rsidRPr="004839D1" w:rsidRDefault="001F2F41">
          <w:pPr>
            <w:pStyle w:val="TOC1"/>
            <w:rPr>
              <w:rFonts w:asciiTheme="minorHAnsi" w:hAnsiTheme="minorHAnsi"/>
              <w:noProof/>
              <w:sz w:val="22"/>
              <w:szCs w:val="22"/>
              <w:lang w:val="mn-MN"/>
            </w:rPr>
          </w:pPr>
          <w:hyperlink w:anchor="_Toc105769260" w:history="1">
            <w:r w:rsidR="002A324E" w:rsidRPr="004839D1">
              <w:rPr>
                <w:rStyle w:val="Hyperlink"/>
                <w:rFonts w:ascii="Tahoma" w:hAnsi="Tahoma" w:cs="Tahoma"/>
                <w:noProof/>
                <w:lang w:val="mn-MN"/>
              </w:rPr>
              <w:t>4. ТӨСВИЙН ТОГТВОРЖУУЛАЛТЫН САН</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_Toc105769260 \h </w:instrText>
            </w:r>
            <w:r w:rsidR="002A324E" w:rsidRPr="004839D1">
              <w:rPr>
                <w:noProof/>
                <w:webHidden/>
                <w:lang w:val="mn-MN"/>
              </w:rPr>
            </w:r>
            <w:r w:rsidR="002A324E" w:rsidRPr="004839D1">
              <w:rPr>
                <w:noProof/>
                <w:webHidden/>
                <w:lang w:val="mn-MN"/>
              </w:rPr>
              <w:fldChar w:fldCharType="separate"/>
            </w:r>
            <w:r w:rsidR="007F71FC">
              <w:rPr>
                <w:noProof/>
                <w:webHidden/>
                <w:lang w:val="mn-MN"/>
              </w:rPr>
              <w:t>32</w:t>
            </w:r>
            <w:r w:rsidR="002A324E" w:rsidRPr="004839D1">
              <w:rPr>
                <w:noProof/>
                <w:webHidden/>
                <w:lang w:val="mn-MN"/>
              </w:rPr>
              <w:fldChar w:fldCharType="end"/>
            </w:r>
          </w:hyperlink>
        </w:p>
        <w:p w14:paraId="12B038E0" w14:textId="1027EA97" w:rsidR="002A324E" w:rsidRPr="004839D1" w:rsidRDefault="001F2F41">
          <w:pPr>
            <w:pStyle w:val="TOC1"/>
            <w:rPr>
              <w:rFonts w:asciiTheme="minorHAnsi" w:hAnsiTheme="minorHAnsi"/>
              <w:noProof/>
              <w:sz w:val="22"/>
              <w:szCs w:val="22"/>
              <w:lang w:val="mn-MN"/>
            </w:rPr>
          </w:pPr>
          <w:hyperlink w:anchor="_Toc105769261" w:history="1">
            <w:r w:rsidR="002A324E" w:rsidRPr="004839D1">
              <w:rPr>
                <w:rStyle w:val="Hyperlink"/>
                <w:rFonts w:ascii="Tahoma" w:hAnsi="Tahoma" w:cs="Tahoma"/>
                <w:noProof/>
                <w:lang w:val="mn-MN"/>
              </w:rPr>
              <w:t>5. ЭРҮҮЛ МЭНДИЙН ДААТГАЛЫН САНГИЙН ТӨСӨВ</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_Toc105769261 \h </w:instrText>
            </w:r>
            <w:r w:rsidR="002A324E" w:rsidRPr="004839D1">
              <w:rPr>
                <w:noProof/>
                <w:webHidden/>
                <w:lang w:val="mn-MN"/>
              </w:rPr>
            </w:r>
            <w:r w:rsidR="002A324E" w:rsidRPr="004839D1">
              <w:rPr>
                <w:noProof/>
                <w:webHidden/>
                <w:lang w:val="mn-MN"/>
              </w:rPr>
              <w:fldChar w:fldCharType="separate"/>
            </w:r>
            <w:r w:rsidR="007F71FC">
              <w:rPr>
                <w:noProof/>
                <w:webHidden/>
                <w:lang w:val="mn-MN"/>
              </w:rPr>
              <w:t>33</w:t>
            </w:r>
            <w:r w:rsidR="002A324E" w:rsidRPr="004839D1">
              <w:rPr>
                <w:noProof/>
                <w:webHidden/>
                <w:lang w:val="mn-MN"/>
              </w:rPr>
              <w:fldChar w:fldCharType="end"/>
            </w:r>
          </w:hyperlink>
        </w:p>
        <w:p w14:paraId="0D82AA57" w14:textId="7614C34B" w:rsidR="002A324E" w:rsidRPr="004839D1" w:rsidRDefault="001F2F41">
          <w:pPr>
            <w:pStyle w:val="TOC1"/>
            <w:rPr>
              <w:rFonts w:asciiTheme="minorHAnsi" w:hAnsiTheme="minorHAnsi"/>
              <w:noProof/>
              <w:sz w:val="22"/>
              <w:szCs w:val="22"/>
              <w:lang w:val="mn-MN"/>
            </w:rPr>
          </w:pPr>
          <w:hyperlink w:anchor="_Toc105769262" w:history="1">
            <w:r w:rsidR="002A324E" w:rsidRPr="004839D1">
              <w:rPr>
                <w:rStyle w:val="Hyperlink"/>
                <w:rFonts w:ascii="Tahoma" w:hAnsi="Tahoma" w:cs="Tahoma"/>
                <w:noProof/>
                <w:lang w:val="mn-MN"/>
              </w:rPr>
              <w:t>6. НИЙГМИЙН ДААТГАЛЫН САНГИЙН ТӨСӨВ</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_Toc105769262 \h </w:instrText>
            </w:r>
            <w:r w:rsidR="002A324E" w:rsidRPr="004839D1">
              <w:rPr>
                <w:noProof/>
                <w:webHidden/>
                <w:lang w:val="mn-MN"/>
              </w:rPr>
            </w:r>
            <w:r w:rsidR="002A324E" w:rsidRPr="004839D1">
              <w:rPr>
                <w:noProof/>
                <w:webHidden/>
                <w:lang w:val="mn-MN"/>
              </w:rPr>
              <w:fldChar w:fldCharType="separate"/>
            </w:r>
            <w:r w:rsidR="007F71FC">
              <w:rPr>
                <w:noProof/>
                <w:webHidden/>
                <w:lang w:val="mn-MN"/>
              </w:rPr>
              <w:t>35</w:t>
            </w:r>
            <w:r w:rsidR="002A324E" w:rsidRPr="004839D1">
              <w:rPr>
                <w:noProof/>
                <w:webHidden/>
                <w:lang w:val="mn-MN"/>
              </w:rPr>
              <w:fldChar w:fldCharType="end"/>
            </w:r>
          </w:hyperlink>
        </w:p>
        <w:p w14:paraId="68CD9196" w14:textId="11A343F2" w:rsidR="002A324E" w:rsidRPr="004839D1" w:rsidRDefault="001F2F41">
          <w:pPr>
            <w:pStyle w:val="TOC1"/>
            <w:rPr>
              <w:rFonts w:asciiTheme="minorHAnsi" w:hAnsiTheme="minorHAnsi"/>
              <w:noProof/>
              <w:sz w:val="22"/>
              <w:szCs w:val="22"/>
              <w:lang w:val="mn-MN"/>
            </w:rPr>
          </w:pPr>
          <w:hyperlink w:anchor="_Toc105769263" w:history="1">
            <w:r w:rsidR="002A324E" w:rsidRPr="004839D1">
              <w:rPr>
                <w:rStyle w:val="Hyperlink"/>
                <w:rFonts w:ascii="Tahoma" w:hAnsi="Tahoma" w:cs="Tahoma"/>
                <w:noProof/>
                <w:lang w:val="mn-MN"/>
              </w:rPr>
              <w:t>7. ОРОН НУТГИЙН ТӨСӨВ</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_Toc105769263 \h </w:instrText>
            </w:r>
            <w:r w:rsidR="002A324E" w:rsidRPr="004839D1">
              <w:rPr>
                <w:noProof/>
                <w:webHidden/>
                <w:lang w:val="mn-MN"/>
              </w:rPr>
            </w:r>
            <w:r w:rsidR="002A324E" w:rsidRPr="004839D1">
              <w:rPr>
                <w:noProof/>
                <w:webHidden/>
                <w:lang w:val="mn-MN"/>
              </w:rPr>
              <w:fldChar w:fldCharType="separate"/>
            </w:r>
            <w:r w:rsidR="007F71FC">
              <w:rPr>
                <w:noProof/>
                <w:webHidden/>
                <w:lang w:val="mn-MN"/>
              </w:rPr>
              <w:t>37</w:t>
            </w:r>
            <w:r w:rsidR="002A324E" w:rsidRPr="004839D1">
              <w:rPr>
                <w:noProof/>
                <w:webHidden/>
                <w:lang w:val="mn-MN"/>
              </w:rPr>
              <w:fldChar w:fldCharType="end"/>
            </w:r>
          </w:hyperlink>
        </w:p>
        <w:p w14:paraId="31571A5C" w14:textId="2138ACDA" w:rsidR="002A324E" w:rsidRPr="004839D1" w:rsidRDefault="001F2F41">
          <w:pPr>
            <w:pStyle w:val="TOC1"/>
            <w:rPr>
              <w:rFonts w:asciiTheme="minorHAnsi" w:hAnsiTheme="minorHAnsi"/>
              <w:noProof/>
              <w:sz w:val="22"/>
              <w:szCs w:val="22"/>
              <w:lang w:val="mn-MN"/>
            </w:rPr>
          </w:pPr>
          <w:hyperlink w:anchor="_Toc105769264" w:history="1">
            <w:r w:rsidR="002A324E" w:rsidRPr="004839D1">
              <w:rPr>
                <w:rStyle w:val="Hyperlink"/>
                <w:rFonts w:ascii="Tahoma" w:hAnsi="Tahoma" w:cs="Tahoma"/>
                <w:noProof/>
                <w:lang w:val="mn-MN"/>
              </w:rPr>
              <w:t>8. ЗАСГИЙН ГАЗРЫН ӨР</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_Toc105769264 \h </w:instrText>
            </w:r>
            <w:r w:rsidR="002A324E" w:rsidRPr="004839D1">
              <w:rPr>
                <w:noProof/>
                <w:webHidden/>
                <w:lang w:val="mn-MN"/>
              </w:rPr>
            </w:r>
            <w:r w:rsidR="002A324E" w:rsidRPr="004839D1">
              <w:rPr>
                <w:noProof/>
                <w:webHidden/>
                <w:lang w:val="mn-MN"/>
              </w:rPr>
              <w:fldChar w:fldCharType="separate"/>
            </w:r>
            <w:r w:rsidR="007F71FC">
              <w:rPr>
                <w:noProof/>
                <w:webHidden/>
                <w:lang w:val="mn-MN"/>
              </w:rPr>
              <w:t>39</w:t>
            </w:r>
            <w:r w:rsidR="002A324E" w:rsidRPr="004839D1">
              <w:rPr>
                <w:noProof/>
                <w:webHidden/>
                <w:lang w:val="mn-MN"/>
              </w:rPr>
              <w:fldChar w:fldCharType="end"/>
            </w:r>
          </w:hyperlink>
        </w:p>
        <w:p w14:paraId="759B005A" w14:textId="7B6EF7D8" w:rsidR="002A324E" w:rsidRPr="004839D1" w:rsidRDefault="001F2F41">
          <w:pPr>
            <w:pStyle w:val="TOC1"/>
            <w:tabs>
              <w:tab w:val="left" w:pos="660"/>
            </w:tabs>
            <w:rPr>
              <w:rFonts w:asciiTheme="minorHAnsi" w:hAnsiTheme="minorHAnsi"/>
              <w:noProof/>
              <w:sz w:val="22"/>
              <w:szCs w:val="22"/>
              <w:lang w:val="mn-MN"/>
            </w:rPr>
          </w:pPr>
          <w:hyperlink w:anchor="_Toc105769265" w:history="1">
            <w:r w:rsidR="002A324E" w:rsidRPr="004839D1">
              <w:rPr>
                <w:rStyle w:val="Hyperlink"/>
                <w:rFonts w:ascii="Tahoma" w:hAnsi="Tahoma" w:cs="Tahoma"/>
                <w:noProof/>
                <w:lang w:val="mn-MN"/>
              </w:rPr>
              <w:t>8.1.</w:t>
            </w:r>
            <w:r w:rsidR="002A324E" w:rsidRPr="004839D1">
              <w:rPr>
                <w:rFonts w:asciiTheme="minorHAnsi" w:hAnsiTheme="minorHAnsi"/>
                <w:noProof/>
                <w:sz w:val="22"/>
                <w:szCs w:val="22"/>
                <w:lang w:val="mn-MN"/>
              </w:rPr>
              <w:tab/>
            </w:r>
            <w:r w:rsidR="002A324E" w:rsidRPr="004839D1">
              <w:rPr>
                <w:rStyle w:val="Hyperlink"/>
                <w:rFonts w:ascii="Tahoma" w:hAnsi="Tahoma" w:cs="Tahoma"/>
                <w:noProof/>
                <w:lang w:val="mn-MN"/>
              </w:rPr>
              <w:t>ДОТООД ҮНЭТ ЦААС</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_Toc105769265 \h </w:instrText>
            </w:r>
            <w:r w:rsidR="002A324E" w:rsidRPr="004839D1">
              <w:rPr>
                <w:noProof/>
                <w:webHidden/>
                <w:lang w:val="mn-MN"/>
              </w:rPr>
            </w:r>
            <w:r w:rsidR="002A324E" w:rsidRPr="004839D1">
              <w:rPr>
                <w:noProof/>
                <w:webHidden/>
                <w:lang w:val="mn-MN"/>
              </w:rPr>
              <w:fldChar w:fldCharType="separate"/>
            </w:r>
            <w:r w:rsidR="007F71FC">
              <w:rPr>
                <w:noProof/>
                <w:webHidden/>
                <w:lang w:val="mn-MN"/>
              </w:rPr>
              <w:t>41</w:t>
            </w:r>
            <w:r w:rsidR="002A324E" w:rsidRPr="004839D1">
              <w:rPr>
                <w:noProof/>
                <w:webHidden/>
                <w:lang w:val="mn-MN"/>
              </w:rPr>
              <w:fldChar w:fldCharType="end"/>
            </w:r>
          </w:hyperlink>
        </w:p>
        <w:p w14:paraId="56698118" w14:textId="5738BFFC" w:rsidR="002A324E" w:rsidRPr="004839D1" w:rsidRDefault="001F2F41">
          <w:pPr>
            <w:pStyle w:val="TOC1"/>
            <w:tabs>
              <w:tab w:val="left" w:pos="660"/>
            </w:tabs>
            <w:rPr>
              <w:rFonts w:asciiTheme="minorHAnsi" w:hAnsiTheme="minorHAnsi"/>
              <w:noProof/>
              <w:sz w:val="22"/>
              <w:szCs w:val="22"/>
              <w:lang w:val="mn-MN"/>
            </w:rPr>
          </w:pPr>
          <w:hyperlink w:anchor="_Toc105769266" w:history="1">
            <w:r w:rsidR="002A324E" w:rsidRPr="004839D1">
              <w:rPr>
                <w:rStyle w:val="Hyperlink"/>
                <w:rFonts w:ascii="Tahoma" w:hAnsi="Tahoma" w:cs="Tahoma"/>
                <w:noProof/>
                <w:lang w:val="mn-MN"/>
              </w:rPr>
              <w:t>8.2.</w:t>
            </w:r>
            <w:r w:rsidR="002A324E" w:rsidRPr="004839D1">
              <w:rPr>
                <w:rFonts w:asciiTheme="minorHAnsi" w:hAnsiTheme="minorHAnsi"/>
                <w:noProof/>
                <w:sz w:val="22"/>
                <w:szCs w:val="22"/>
                <w:lang w:val="mn-MN"/>
              </w:rPr>
              <w:tab/>
            </w:r>
            <w:r w:rsidR="002A324E" w:rsidRPr="004839D1">
              <w:rPr>
                <w:rStyle w:val="Hyperlink"/>
                <w:rFonts w:ascii="Tahoma" w:hAnsi="Tahoma" w:cs="Tahoma"/>
                <w:noProof/>
                <w:lang w:val="mn-MN"/>
              </w:rPr>
              <w:t>ГАДААД ҮНЭТ ЦААС</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_Toc105769266 \h </w:instrText>
            </w:r>
            <w:r w:rsidR="002A324E" w:rsidRPr="004839D1">
              <w:rPr>
                <w:noProof/>
                <w:webHidden/>
                <w:lang w:val="mn-MN"/>
              </w:rPr>
            </w:r>
            <w:r w:rsidR="002A324E" w:rsidRPr="004839D1">
              <w:rPr>
                <w:noProof/>
                <w:webHidden/>
                <w:lang w:val="mn-MN"/>
              </w:rPr>
              <w:fldChar w:fldCharType="separate"/>
            </w:r>
            <w:r w:rsidR="007F71FC">
              <w:rPr>
                <w:noProof/>
                <w:webHidden/>
                <w:lang w:val="mn-MN"/>
              </w:rPr>
              <w:t>42</w:t>
            </w:r>
            <w:r w:rsidR="002A324E" w:rsidRPr="004839D1">
              <w:rPr>
                <w:noProof/>
                <w:webHidden/>
                <w:lang w:val="mn-MN"/>
              </w:rPr>
              <w:fldChar w:fldCharType="end"/>
            </w:r>
          </w:hyperlink>
        </w:p>
        <w:p w14:paraId="288A4E10" w14:textId="6307147F" w:rsidR="002A324E" w:rsidRPr="004839D1" w:rsidRDefault="001F2F41">
          <w:pPr>
            <w:pStyle w:val="TOC1"/>
            <w:tabs>
              <w:tab w:val="left" w:pos="660"/>
            </w:tabs>
            <w:rPr>
              <w:rFonts w:asciiTheme="minorHAnsi" w:hAnsiTheme="minorHAnsi"/>
              <w:noProof/>
              <w:sz w:val="22"/>
              <w:szCs w:val="22"/>
              <w:lang w:val="mn-MN"/>
            </w:rPr>
          </w:pPr>
          <w:hyperlink w:anchor="_Toc105769267" w:history="1">
            <w:r w:rsidR="002A324E" w:rsidRPr="004839D1">
              <w:rPr>
                <w:rStyle w:val="Hyperlink"/>
                <w:rFonts w:ascii="Tahoma" w:hAnsi="Tahoma" w:cs="Tahoma"/>
                <w:noProof/>
                <w:lang w:val="mn-MN"/>
              </w:rPr>
              <w:t>8.3.</w:t>
            </w:r>
            <w:r w:rsidR="002A324E" w:rsidRPr="004839D1">
              <w:rPr>
                <w:rFonts w:asciiTheme="minorHAnsi" w:hAnsiTheme="minorHAnsi"/>
                <w:noProof/>
                <w:sz w:val="22"/>
                <w:szCs w:val="22"/>
                <w:lang w:val="mn-MN"/>
              </w:rPr>
              <w:tab/>
            </w:r>
            <w:r w:rsidR="002A324E" w:rsidRPr="004839D1">
              <w:rPr>
                <w:rStyle w:val="Hyperlink"/>
                <w:rFonts w:ascii="Tahoma" w:hAnsi="Tahoma" w:cs="Tahoma"/>
                <w:noProof/>
                <w:lang w:val="mn-MN"/>
              </w:rPr>
              <w:t>ГАДААД ЗЭЭЛ</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_Toc105769267 \h </w:instrText>
            </w:r>
            <w:r w:rsidR="002A324E" w:rsidRPr="004839D1">
              <w:rPr>
                <w:noProof/>
                <w:webHidden/>
                <w:lang w:val="mn-MN"/>
              </w:rPr>
            </w:r>
            <w:r w:rsidR="002A324E" w:rsidRPr="004839D1">
              <w:rPr>
                <w:noProof/>
                <w:webHidden/>
                <w:lang w:val="mn-MN"/>
              </w:rPr>
              <w:fldChar w:fldCharType="separate"/>
            </w:r>
            <w:r w:rsidR="007F71FC">
              <w:rPr>
                <w:noProof/>
                <w:webHidden/>
                <w:lang w:val="mn-MN"/>
              </w:rPr>
              <w:t>43</w:t>
            </w:r>
            <w:r w:rsidR="002A324E" w:rsidRPr="004839D1">
              <w:rPr>
                <w:noProof/>
                <w:webHidden/>
                <w:lang w:val="mn-MN"/>
              </w:rPr>
              <w:fldChar w:fldCharType="end"/>
            </w:r>
          </w:hyperlink>
        </w:p>
        <w:p w14:paraId="5CE17535" w14:textId="1803F38C" w:rsidR="002A324E" w:rsidRPr="004839D1" w:rsidRDefault="001F2F41">
          <w:pPr>
            <w:pStyle w:val="TOC1"/>
            <w:tabs>
              <w:tab w:val="left" w:pos="660"/>
            </w:tabs>
            <w:rPr>
              <w:rFonts w:asciiTheme="minorHAnsi" w:hAnsiTheme="minorHAnsi"/>
              <w:noProof/>
              <w:sz w:val="22"/>
              <w:szCs w:val="22"/>
              <w:lang w:val="mn-MN"/>
            </w:rPr>
          </w:pPr>
          <w:hyperlink w:anchor="_Toc105769268" w:history="1">
            <w:r w:rsidR="002A324E" w:rsidRPr="004839D1">
              <w:rPr>
                <w:rStyle w:val="Hyperlink"/>
                <w:rFonts w:ascii="Tahoma" w:hAnsi="Tahoma" w:cs="Tahoma"/>
                <w:noProof/>
                <w:lang w:val="mn-MN"/>
              </w:rPr>
              <w:t>8.4.</w:t>
            </w:r>
            <w:r w:rsidR="002A324E" w:rsidRPr="004839D1">
              <w:rPr>
                <w:rFonts w:asciiTheme="minorHAnsi" w:hAnsiTheme="minorHAnsi"/>
                <w:noProof/>
                <w:sz w:val="22"/>
                <w:szCs w:val="22"/>
                <w:lang w:val="mn-MN"/>
              </w:rPr>
              <w:tab/>
            </w:r>
            <w:r w:rsidR="002A324E" w:rsidRPr="004839D1">
              <w:rPr>
                <w:rStyle w:val="Hyperlink"/>
                <w:rFonts w:ascii="Tahoma" w:hAnsi="Tahoma" w:cs="Tahoma"/>
                <w:noProof/>
                <w:lang w:val="mn-MN"/>
              </w:rPr>
              <w:t>БАРИХ-ШИЛЖҮҮЛЭХ ТӨРЛИЙН КОНЦЕСС</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_Toc105769268 \h </w:instrText>
            </w:r>
            <w:r w:rsidR="002A324E" w:rsidRPr="004839D1">
              <w:rPr>
                <w:noProof/>
                <w:webHidden/>
                <w:lang w:val="mn-MN"/>
              </w:rPr>
            </w:r>
            <w:r w:rsidR="002A324E" w:rsidRPr="004839D1">
              <w:rPr>
                <w:noProof/>
                <w:webHidden/>
                <w:lang w:val="mn-MN"/>
              </w:rPr>
              <w:fldChar w:fldCharType="separate"/>
            </w:r>
            <w:r w:rsidR="007F71FC">
              <w:rPr>
                <w:noProof/>
                <w:webHidden/>
                <w:lang w:val="mn-MN"/>
              </w:rPr>
              <w:t>44</w:t>
            </w:r>
            <w:r w:rsidR="002A324E" w:rsidRPr="004839D1">
              <w:rPr>
                <w:noProof/>
                <w:webHidden/>
                <w:lang w:val="mn-MN"/>
              </w:rPr>
              <w:fldChar w:fldCharType="end"/>
            </w:r>
          </w:hyperlink>
        </w:p>
        <w:p w14:paraId="505A5156" w14:textId="08EFB2D0" w:rsidR="002A324E" w:rsidRPr="004839D1" w:rsidRDefault="001F2F41">
          <w:pPr>
            <w:pStyle w:val="TOC1"/>
            <w:tabs>
              <w:tab w:val="left" w:pos="660"/>
            </w:tabs>
            <w:rPr>
              <w:rFonts w:asciiTheme="minorHAnsi" w:hAnsiTheme="minorHAnsi"/>
              <w:noProof/>
              <w:sz w:val="22"/>
              <w:szCs w:val="22"/>
              <w:lang w:val="mn-MN"/>
            </w:rPr>
          </w:pPr>
          <w:hyperlink w:anchor="_Toc105769269" w:history="1">
            <w:r w:rsidR="002A324E" w:rsidRPr="004839D1">
              <w:rPr>
                <w:rStyle w:val="Hyperlink"/>
                <w:rFonts w:ascii="Tahoma" w:hAnsi="Tahoma" w:cs="Tahoma"/>
                <w:noProof/>
                <w:lang w:val="mn-MN"/>
              </w:rPr>
              <w:t>8.5.</w:t>
            </w:r>
            <w:r w:rsidR="002A324E" w:rsidRPr="004839D1">
              <w:rPr>
                <w:rFonts w:asciiTheme="minorHAnsi" w:hAnsiTheme="minorHAnsi"/>
                <w:noProof/>
                <w:sz w:val="22"/>
                <w:szCs w:val="22"/>
                <w:lang w:val="mn-MN"/>
              </w:rPr>
              <w:tab/>
            </w:r>
            <w:r w:rsidR="002A324E" w:rsidRPr="004839D1">
              <w:rPr>
                <w:rStyle w:val="Hyperlink"/>
                <w:rFonts w:ascii="Tahoma" w:hAnsi="Tahoma" w:cs="Tahoma"/>
                <w:noProof/>
                <w:lang w:val="mn-MN"/>
              </w:rPr>
              <w:t>ЗАСГИЙН ГАЗРЫН ӨРИЙН БАТАЛГАА</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_Toc105769269 \h </w:instrText>
            </w:r>
            <w:r w:rsidR="002A324E" w:rsidRPr="004839D1">
              <w:rPr>
                <w:noProof/>
                <w:webHidden/>
                <w:lang w:val="mn-MN"/>
              </w:rPr>
            </w:r>
            <w:r w:rsidR="002A324E" w:rsidRPr="004839D1">
              <w:rPr>
                <w:noProof/>
                <w:webHidden/>
                <w:lang w:val="mn-MN"/>
              </w:rPr>
              <w:fldChar w:fldCharType="separate"/>
            </w:r>
            <w:r w:rsidR="007F71FC">
              <w:rPr>
                <w:noProof/>
                <w:webHidden/>
                <w:lang w:val="mn-MN"/>
              </w:rPr>
              <w:t>45</w:t>
            </w:r>
            <w:r w:rsidR="002A324E" w:rsidRPr="004839D1">
              <w:rPr>
                <w:noProof/>
                <w:webHidden/>
                <w:lang w:val="mn-MN"/>
              </w:rPr>
              <w:fldChar w:fldCharType="end"/>
            </w:r>
          </w:hyperlink>
        </w:p>
        <w:p w14:paraId="33EF3D57" w14:textId="4810BB25" w:rsidR="002A324E" w:rsidRPr="004839D1" w:rsidRDefault="001F2F41">
          <w:pPr>
            <w:pStyle w:val="TOC1"/>
            <w:tabs>
              <w:tab w:val="left" w:pos="660"/>
            </w:tabs>
            <w:rPr>
              <w:rFonts w:asciiTheme="minorHAnsi" w:hAnsiTheme="minorHAnsi"/>
              <w:noProof/>
              <w:sz w:val="22"/>
              <w:szCs w:val="22"/>
              <w:lang w:val="mn-MN"/>
            </w:rPr>
          </w:pPr>
          <w:hyperlink w:anchor="_Toc105769270" w:history="1">
            <w:r w:rsidR="002A324E" w:rsidRPr="004839D1">
              <w:rPr>
                <w:rStyle w:val="Hyperlink"/>
                <w:rFonts w:ascii="Tahoma" w:hAnsi="Tahoma" w:cs="Tahoma"/>
                <w:noProof/>
                <w:lang w:val="mn-MN"/>
              </w:rPr>
              <w:t>8.6.</w:t>
            </w:r>
            <w:r w:rsidR="002A324E" w:rsidRPr="004839D1">
              <w:rPr>
                <w:rFonts w:asciiTheme="minorHAnsi" w:hAnsiTheme="minorHAnsi"/>
                <w:noProof/>
                <w:sz w:val="22"/>
                <w:szCs w:val="22"/>
                <w:lang w:val="mn-MN"/>
              </w:rPr>
              <w:tab/>
            </w:r>
            <w:r w:rsidR="002A324E" w:rsidRPr="004839D1">
              <w:rPr>
                <w:rStyle w:val="Hyperlink"/>
                <w:rFonts w:ascii="Tahoma" w:hAnsi="Tahoma" w:cs="Tahoma"/>
                <w:noProof/>
                <w:lang w:val="mn-MN"/>
              </w:rPr>
              <w:t>ДАМЖУУЛАН ЗЭЭЛ</w:t>
            </w:r>
            <w:r w:rsidR="002A324E" w:rsidRPr="004839D1">
              <w:rPr>
                <w:noProof/>
                <w:webHidden/>
                <w:lang w:val="mn-MN"/>
              </w:rPr>
              <w:tab/>
            </w:r>
            <w:r w:rsidR="002A324E" w:rsidRPr="004839D1">
              <w:rPr>
                <w:noProof/>
                <w:webHidden/>
                <w:lang w:val="mn-MN"/>
              </w:rPr>
              <w:fldChar w:fldCharType="begin"/>
            </w:r>
            <w:r w:rsidR="002A324E" w:rsidRPr="004839D1">
              <w:rPr>
                <w:noProof/>
                <w:webHidden/>
                <w:lang w:val="mn-MN"/>
              </w:rPr>
              <w:instrText xml:space="preserve"> PAGEREF _Toc105769270 \h </w:instrText>
            </w:r>
            <w:r w:rsidR="002A324E" w:rsidRPr="004839D1">
              <w:rPr>
                <w:noProof/>
                <w:webHidden/>
                <w:lang w:val="mn-MN"/>
              </w:rPr>
            </w:r>
            <w:r w:rsidR="002A324E" w:rsidRPr="004839D1">
              <w:rPr>
                <w:noProof/>
                <w:webHidden/>
                <w:lang w:val="mn-MN"/>
              </w:rPr>
              <w:fldChar w:fldCharType="separate"/>
            </w:r>
            <w:r w:rsidR="007F71FC">
              <w:rPr>
                <w:noProof/>
                <w:webHidden/>
                <w:lang w:val="mn-MN"/>
              </w:rPr>
              <w:t>46</w:t>
            </w:r>
            <w:r w:rsidR="002A324E" w:rsidRPr="004839D1">
              <w:rPr>
                <w:noProof/>
                <w:webHidden/>
                <w:lang w:val="mn-MN"/>
              </w:rPr>
              <w:fldChar w:fldCharType="end"/>
            </w:r>
          </w:hyperlink>
        </w:p>
        <w:p w14:paraId="4E90B5CE" w14:textId="7C10F810" w:rsidR="006B35AC" w:rsidRPr="004839D1" w:rsidRDefault="006B35AC" w:rsidP="006B35AC">
          <w:pPr>
            <w:rPr>
              <w:lang w:val="mn-MN"/>
            </w:rPr>
          </w:pPr>
          <w:r w:rsidRPr="004839D1">
            <w:rPr>
              <w:b/>
              <w:bCs/>
              <w:lang w:val="mn-MN"/>
            </w:rPr>
            <w:fldChar w:fldCharType="end"/>
          </w:r>
        </w:p>
      </w:sdtContent>
    </w:sdt>
    <w:p w14:paraId="67D8AA71" w14:textId="17A1DDB5" w:rsidR="001C01C7" w:rsidRPr="004839D1" w:rsidRDefault="001C01C7" w:rsidP="00823F02">
      <w:pPr>
        <w:jc w:val="both"/>
        <w:rPr>
          <w:rFonts w:ascii="Times New Roman" w:hAnsi="Times New Roman" w:cs="Times New Roman"/>
          <w:lang w:val="mn-MN"/>
        </w:rPr>
      </w:pPr>
    </w:p>
    <w:p w14:paraId="72A367EE" w14:textId="77777777" w:rsidR="001B560A" w:rsidRPr="004839D1" w:rsidRDefault="001B560A" w:rsidP="00506542">
      <w:pPr>
        <w:ind w:right="731"/>
        <w:jc w:val="both"/>
        <w:rPr>
          <w:rFonts w:ascii="Times New Roman" w:hAnsi="Times New Roman" w:cs="Times New Roman"/>
          <w:lang w:val="mn-MN"/>
        </w:rPr>
      </w:pPr>
    </w:p>
    <w:p w14:paraId="2E983905" w14:textId="0F4BA498" w:rsidR="001C01C7" w:rsidRPr="004839D1" w:rsidRDefault="001C01C7" w:rsidP="00316625">
      <w:pPr>
        <w:pStyle w:val="Heading1"/>
        <w:pageBreakBefore/>
        <w:rPr>
          <w:rFonts w:ascii="Tahoma" w:hAnsi="Tahoma" w:cs="Tahoma"/>
          <w:sz w:val="24"/>
          <w:szCs w:val="24"/>
          <w:lang w:val="mn-MN"/>
        </w:rPr>
      </w:pPr>
      <w:bookmarkStart w:id="1" w:name="_Toc453690695"/>
      <w:bookmarkStart w:id="2" w:name="_Toc105769244"/>
      <w:r w:rsidRPr="004839D1">
        <w:rPr>
          <w:rFonts w:ascii="Tahoma" w:hAnsi="Tahoma" w:cs="Tahoma"/>
          <w:sz w:val="24"/>
          <w:szCs w:val="24"/>
          <w:lang w:val="mn-MN"/>
        </w:rPr>
        <w:lastRenderedPageBreak/>
        <w:t>МОНГОЛ УЛСЫН 20</w:t>
      </w:r>
      <w:r w:rsidR="00EF51AB" w:rsidRPr="004839D1">
        <w:rPr>
          <w:rFonts w:ascii="Tahoma" w:hAnsi="Tahoma" w:cs="Tahoma"/>
          <w:sz w:val="24"/>
          <w:szCs w:val="24"/>
          <w:lang w:val="mn-MN"/>
        </w:rPr>
        <w:t>2</w:t>
      </w:r>
      <w:r w:rsidR="00954974" w:rsidRPr="004839D1">
        <w:rPr>
          <w:rFonts w:ascii="Tahoma" w:hAnsi="Tahoma" w:cs="Tahoma"/>
          <w:sz w:val="24"/>
          <w:szCs w:val="24"/>
          <w:lang w:val="mn-MN"/>
        </w:rPr>
        <w:t>1</w:t>
      </w:r>
      <w:r w:rsidRPr="004839D1">
        <w:rPr>
          <w:rFonts w:ascii="Tahoma" w:hAnsi="Tahoma" w:cs="Tahoma"/>
          <w:sz w:val="24"/>
          <w:szCs w:val="24"/>
          <w:lang w:val="mn-MN"/>
        </w:rPr>
        <w:t xml:space="preserve"> ОНЫ НЭГДСЭН ТӨСВИЙН ГҮЙЦЭТГЭЛИЙН ТАНИЛЦУУЛГА</w:t>
      </w:r>
      <w:bookmarkEnd w:id="1"/>
      <w:bookmarkEnd w:id="2"/>
    </w:p>
    <w:p w14:paraId="20D035B5" w14:textId="69A837C2" w:rsidR="001C01C7" w:rsidRPr="004839D1" w:rsidRDefault="001C01C7" w:rsidP="001C01C7">
      <w:pPr>
        <w:jc w:val="both"/>
        <w:rPr>
          <w:rFonts w:ascii="Tahoma" w:hAnsi="Tahoma" w:cs="Tahoma"/>
          <w:szCs w:val="24"/>
          <w:lang w:val="mn-MN"/>
        </w:rPr>
      </w:pPr>
      <w:r w:rsidRPr="004839D1">
        <w:rPr>
          <w:rFonts w:ascii="Tahoma" w:hAnsi="Tahoma" w:cs="Tahoma"/>
          <w:szCs w:val="24"/>
          <w:lang w:val="mn-MN"/>
        </w:rPr>
        <w:t>Монгол Улсын нэгдсэн төсвийн 20</w:t>
      </w:r>
      <w:r w:rsidR="00EF51AB" w:rsidRPr="004839D1">
        <w:rPr>
          <w:rFonts w:ascii="Tahoma" w:hAnsi="Tahoma" w:cs="Tahoma"/>
          <w:szCs w:val="24"/>
          <w:lang w:val="mn-MN"/>
        </w:rPr>
        <w:t>2</w:t>
      </w:r>
      <w:r w:rsidR="004152FF" w:rsidRPr="004839D1">
        <w:rPr>
          <w:rFonts w:ascii="Tahoma" w:hAnsi="Tahoma" w:cs="Tahoma"/>
          <w:szCs w:val="24"/>
          <w:lang w:val="mn-MN"/>
        </w:rPr>
        <w:t>1</w:t>
      </w:r>
      <w:r w:rsidRPr="004839D1">
        <w:rPr>
          <w:rFonts w:ascii="Tahoma" w:hAnsi="Tahoma" w:cs="Tahoma"/>
          <w:szCs w:val="24"/>
          <w:lang w:val="mn-MN"/>
        </w:rPr>
        <w:t xml:space="preserve"> оны гүйцэтгэл болон Засгийн газрын санхүүгийн нэгтгэсэн тайланг хуулийн хугацаанд нэгтгэн гарган, танилцуулж байна.</w:t>
      </w:r>
    </w:p>
    <w:p w14:paraId="48E2FDE9" w14:textId="3FFF1212" w:rsidR="006E1689" w:rsidRPr="004839D1" w:rsidRDefault="00823F02" w:rsidP="00823F02">
      <w:pPr>
        <w:jc w:val="both"/>
        <w:rPr>
          <w:rFonts w:ascii="Tahoma" w:hAnsi="Tahoma" w:cs="Tahoma"/>
          <w:lang w:val="mn-MN"/>
        </w:rPr>
      </w:pPr>
      <w:r w:rsidRPr="004839D1">
        <w:rPr>
          <w:rFonts w:ascii="Tahoma" w:hAnsi="Tahoma" w:cs="Tahoma"/>
          <w:lang w:val="mn-MN"/>
        </w:rPr>
        <w:t xml:space="preserve">Танилцуулгад улсын төсвийн </w:t>
      </w:r>
      <w:r w:rsidR="01554024" w:rsidRPr="004839D1">
        <w:rPr>
          <w:rFonts w:ascii="Tahoma" w:hAnsi="Tahoma" w:cs="Tahoma"/>
          <w:lang w:val="mn-MN"/>
        </w:rPr>
        <w:t>33</w:t>
      </w:r>
      <w:r w:rsidRPr="004839D1">
        <w:rPr>
          <w:rFonts w:ascii="Tahoma" w:hAnsi="Tahoma" w:cs="Tahoma"/>
          <w:lang w:val="mn-MN"/>
        </w:rPr>
        <w:t xml:space="preserve"> ерөнхийлөн захирагч</w:t>
      </w:r>
      <w:r w:rsidR="007C009B" w:rsidRPr="004839D1">
        <w:rPr>
          <w:rFonts w:ascii="Tahoma" w:hAnsi="Tahoma" w:cs="Tahoma"/>
          <w:lang w:val="mn-MN"/>
        </w:rPr>
        <w:t xml:space="preserve"> болон</w:t>
      </w:r>
      <w:r w:rsidRPr="004839D1">
        <w:rPr>
          <w:rFonts w:ascii="Tahoma" w:hAnsi="Tahoma" w:cs="Tahoma"/>
          <w:lang w:val="mn-MN"/>
        </w:rPr>
        <w:t xml:space="preserve"> нийслэл, дүүргүүд</w:t>
      </w:r>
      <w:r w:rsidR="006E1689" w:rsidRPr="004839D1">
        <w:rPr>
          <w:rFonts w:ascii="Tahoma" w:hAnsi="Tahoma" w:cs="Tahoma"/>
          <w:lang w:val="mn-MN"/>
        </w:rPr>
        <w:t>,</w:t>
      </w:r>
      <w:r w:rsidRPr="004839D1">
        <w:rPr>
          <w:rFonts w:ascii="Tahoma" w:hAnsi="Tahoma" w:cs="Tahoma"/>
          <w:lang w:val="mn-MN"/>
        </w:rPr>
        <w:t xml:space="preserve"> 21 аймгийн </w:t>
      </w:r>
      <w:r w:rsidR="007C009B" w:rsidRPr="004839D1">
        <w:rPr>
          <w:rFonts w:ascii="Tahoma" w:hAnsi="Tahoma" w:cs="Tahoma"/>
          <w:lang w:val="mn-MN"/>
        </w:rPr>
        <w:t>4</w:t>
      </w:r>
      <w:r w:rsidR="00E00389" w:rsidRPr="004839D1">
        <w:rPr>
          <w:rFonts w:ascii="Tahoma" w:hAnsi="Tahoma" w:cs="Tahoma"/>
          <w:lang w:val="mn-MN"/>
        </w:rPr>
        <w:t>,</w:t>
      </w:r>
      <w:r w:rsidR="25B1E17D" w:rsidRPr="004839D1">
        <w:rPr>
          <w:rFonts w:ascii="Tahoma" w:hAnsi="Tahoma" w:cs="Tahoma"/>
          <w:lang w:val="mn-MN"/>
        </w:rPr>
        <w:t>674</w:t>
      </w:r>
      <w:r w:rsidRPr="004839D1">
        <w:rPr>
          <w:rFonts w:ascii="Tahoma" w:hAnsi="Tahoma" w:cs="Tahoma"/>
          <w:lang w:val="mn-MN"/>
        </w:rPr>
        <w:t xml:space="preserve"> төсөвт байгууллагууд, Ирээдүйн өв сан, Тогтворжуулалтын сан, Нийгмийн даатгалын сан, Эрүүл мэндийн даатгалын сангуудын төсвийн гүйцэтгэл хамрагдсан болно. </w:t>
      </w:r>
    </w:p>
    <w:p w14:paraId="7B9E61CC" w14:textId="5E6D778A" w:rsidR="00823F02" w:rsidRPr="004839D1" w:rsidRDefault="00823F02" w:rsidP="1983D71D">
      <w:pPr>
        <w:jc w:val="both"/>
        <w:rPr>
          <w:rFonts w:ascii="Tahoma" w:hAnsi="Tahoma" w:cs="Tahoma"/>
          <w:lang w:val="mn-MN"/>
        </w:rPr>
      </w:pPr>
      <w:r w:rsidRPr="004839D1">
        <w:rPr>
          <w:rFonts w:ascii="Tahoma" w:hAnsi="Tahoma" w:cs="Tahoma"/>
          <w:lang w:val="mn-MN"/>
        </w:rPr>
        <w:t xml:space="preserve">Түүнчлэн Төсвийн тухай хуулийн дагуу төсвийн гүйцэтгэлийн тайланд татварын зарлагын тайлан, худалдан авсан ажил үйлчилгээний тайлан, хөтөлбөр арга хэмжээнд зарцуулсан төсөв, үр дүнгийн танилцуулга, нэмэлт төсвийн гүйцэтгэл зэргийг нэгтгэн танилцуулж байна. </w:t>
      </w:r>
    </w:p>
    <w:tbl>
      <w:tblPr>
        <w:tblStyle w:val="TableGrid"/>
        <w:tblW w:w="90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70"/>
      </w:tblGrid>
      <w:tr w:rsidR="00C31E38" w:rsidRPr="004839D1" w14:paraId="0464EE96" w14:textId="77777777" w:rsidTr="002C14AE">
        <w:trPr>
          <w:trHeight w:val="270"/>
          <w:jc w:val="right"/>
        </w:trPr>
        <w:tc>
          <w:tcPr>
            <w:tcW w:w="9070" w:type="dxa"/>
            <w:tcBorders>
              <w:top w:val="single" w:sz="12" w:space="0" w:color="0070C0"/>
              <w:bottom w:val="single" w:sz="12" w:space="0" w:color="0070C0"/>
            </w:tcBorders>
            <w:shd w:val="clear" w:color="auto" w:fill="C7E2FA" w:themeFill="accent1" w:themeFillTint="33"/>
          </w:tcPr>
          <w:p w14:paraId="1F61C23A" w14:textId="632367E9" w:rsidR="00C31E38" w:rsidRPr="004839D1" w:rsidRDefault="00342F1B" w:rsidP="002C14AE">
            <w:pPr>
              <w:pStyle w:val="Caption"/>
              <w:rPr>
                <w:rFonts w:ascii="Tahoma" w:hAnsi="Tahoma" w:cs="Tahoma"/>
                <w:color w:val="17365D"/>
                <w:sz w:val="24"/>
                <w:szCs w:val="24"/>
                <w:lang w:val="mn-MN"/>
              </w:rPr>
            </w:pPr>
            <w:r w:rsidRPr="004839D1">
              <w:rPr>
                <w:rFonts w:ascii="Tahoma" w:hAnsi="Tahoma" w:cs="Tahoma"/>
                <w:color w:val="17365D"/>
                <w:sz w:val="24"/>
                <w:szCs w:val="24"/>
                <w:lang w:val="mn-MN"/>
              </w:rPr>
              <w:t>Төсөв, эдийн засгийн г</w:t>
            </w:r>
            <w:r w:rsidR="00D759D0" w:rsidRPr="004839D1">
              <w:rPr>
                <w:rFonts w:ascii="Tahoma" w:hAnsi="Tahoma" w:cs="Tahoma"/>
                <w:color w:val="17365D"/>
                <w:sz w:val="24"/>
                <w:szCs w:val="24"/>
                <w:lang w:val="mn-MN"/>
              </w:rPr>
              <w:t>оллох үзүүлэлтүүд</w:t>
            </w:r>
            <w:r w:rsidRPr="004839D1">
              <w:rPr>
                <w:rFonts w:ascii="Tahoma" w:hAnsi="Tahoma" w:cs="Tahoma"/>
                <w:color w:val="17365D"/>
                <w:sz w:val="24"/>
                <w:szCs w:val="24"/>
                <w:lang w:val="mn-MN"/>
              </w:rPr>
              <w:t xml:space="preserve"> 20</w:t>
            </w:r>
            <w:r w:rsidR="00EF51AB" w:rsidRPr="004839D1">
              <w:rPr>
                <w:rFonts w:ascii="Tahoma" w:hAnsi="Tahoma" w:cs="Tahoma"/>
                <w:color w:val="17365D"/>
                <w:sz w:val="24"/>
                <w:szCs w:val="24"/>
                <w:lang w:val="mn-MN"/>
              </w:rPr>
              <w:t>2</w:t>
            </w:r>
            <w:r w:rsidR="004152FF" w:rsidRPr="004839D1">
              <w:rPr>
                <w:rFonts w:ascii="Tahoma" w:hAnsi="Tahoma" w:cs="Tahoma"/>
                <w:color w:val="17365D"/>
                <w:sz w:val="24"/>
                <w:szCs w:val="24"/>
                <w:lang w:val="mn-MN"/>
              </w:rPr>
              <w:t>1</w:t>
            </w:r>
            <w:r w:rsidRPr="004839D1">
              <w:rPr>
                <w:rFonts w:ascii="Tahoma" w:hAnsi="Tahoma" w:cs="Tahoma"/>
                <w:color w:val="17365D"/>
                <w:sz w:val="24"/>
                <w:szCs w:val="24"/>
                <w:lang w:val="mn-MN"/>
              </w:rPr>
              <w:t xml:space="preserve"> онд</w:t>
            </w:r>
            <w:r w:rsidR="00C31E38" w:rsidRPr="004839D1">
              <w:rPr>
                <w:rFonts w:ascii="Tahoma" w:hAnsi="Tahoma" w:cs="Tahoma"/>
                <w:color w:val="17365D"/>
                <w:sz w:val="24"/>
                <w:szCs w:val="24"/>
                <w:lang w:val="mn-MN"/>
              </w:rPr>
              <w:t>:</w:t>
            </w:r>
          </w:p>
        </w:tc>
      </w:tr>
      <w:tr w:rsidR="00C31E38" w:rsidRPr="004839D1" w14:paraId="00E1436A" w14:textId="77777777" w:rsidTr="00DA6257">
        <w:trPr>
          <w:trHeight w:val="270"/>
          <w:jc w:val="right"/>
        </w:trPr>
        <w:tc>
          <w:tcPr>
            <w:tcW w:w="9070" w:type="dxa"/>
            <w:tcBorders>
              <w:bottom w:val="single" w:sz="6" w:space="0" w:color="0070C0"/>
            </w:tcBorders>
            <w:shd w:val="clear" w:color="auto" w:fill="C7E2FA" w:themeFill="accent1" w:themeFillTint="33"/>
            <w:vAlign w:val="center"/>
          </w:tcPr>
          <w:p w14:paraId="36A52966" w14:textId="24FEFF08" w:rsidR="00C31E38" w:rsidRPr="004839D1" w:rsidRDefault="00C31E38" w:rsidP="00295D3F">
            <w:pPr>
              <w:pStyle w:val="Body2"/>
              <w:numPr>
                <w:ilvl w:val="0"/>
                <w:numId w:val="5"/>
              </w:numPr>
              <w:rPr>
                <w:sz w:val="22"/>
              </w:rPr>
            </w:pPr>
            <w:r w:rsidRPr="004839D1">
              <w:rPr>
                <w:rFonts w:cs="Tahoma"/>
                <w:sz w:val="22"/>
              </w:rPr>
              <w:t>Монгол Улсын нэгдсэн төсвийн нийт орлого 20</w:t>
            </w:r>
            <w:r w:rsidR="00F75E09" w:rsidRPr="004839D1">
              <w:rPr>
                <w:rFonts w:cs="Tahoma"/>
                <w:sz w:val="22"/>
              </w:rPr>
              <w:t>2</w:t>
            </w:r>
            <w:r w:rsidR="004152FF" w:rsidRPr="004839D1">
              <w:rPr>
                <w:rFonts w:cs="Tahoma"/>
                <w:sz w:val="22"/>
              </w:rPr>
              <w:t>1</w:t>
            </w:r>
            <w:r w:rsidRPr="004839D1">
              <w:rPr>
                <w:rFonts w:cs="Tahoma"/>
                <w:sz w:val="22"/>
              </w:rPr>
              <w:t xml:space="preserve"> онд </w:t>
            </w:r>
            <w:r w:rsidRPr="004839D1">
              <w:rPr>
                <w:rFonts w:cs="Tahoma"/>
                <w:color w:val="FF0000"/>
                <w:sz w:val="22"/>
              </w:rPr>
              <w:t>1</w:t>
            </w:r>
            <w:r w:rsidR="006E1689" w:rsidRPr="004839D1">
              <w:rPr>
                <w:rFonts w:cs="Tahoma"/>
                <w:color w:val="FF0000"/>
                <w:sz w:val="22"/>
              </w:rPr>
              <w:t>4</w:t>
            </w:r>
            <w:r w:rsidRPr="004839D1">
              <w:rPr>
                <w:rFonts w:cs="Tahoma"/>
                <w:color w:val="FF0000"/>
                <w:sz w:val="22"/>
              </w:rPr>
              <w:t>,</w:t>
            </w:r>
            <w:r w:rsidR="00D514EA" w:rsidRPr="004839D1">
              <w:rPr>
                <w:rFonts w:cs="Tahoma"/>
                <w:color w:val="FF0000"/>
                <w:sz w:val="22"/>
              </w:rPr>
              <w:t>306</w:t>
            </w:r>
            <w:r w:rsidRPr="004839D1">
              <w:rPr>
                <w:rFonts w:cs="Tahoma"/>
                <w:color w:val="FF0000"/>
                <w:sz w:val="22"/>
              </w:rPr>
              <w:t>.</w:t>
            </w:r>
            <w:r w:rsidR="00D514EA" w:rsidRPr="004839D1">
              <w:rPr>
                <w:rFonts w:cs="Tahoma"/>
                <w:color w:val="FF0000"/>
                <w:sz w:val="22"/>
              </w:rPr>
              <w:t>4</w:t>
            </w:r>
            <w:r w:rsidRPr="004839D1">
              <w:rPr>
                <w:rFonts w:cs="Tahoma"/>
                <w:color w:val="FF0000"/>
                <w:sz w:val="22"/>
              </w:rPr>
              <w:t xml:space="preserve"> </w:t>
            </w:r>
            <w:r w:rsidRPr="004839D1">
              <w:rPr>
                <w:rFonts w:cs="Tahoma"/>
                <w:sz w:val="22"/>
              </w:rPr>
              <w:t>тэрбум төгрөгт хүр</w:t>
            </w:r>
            <w:r w:rsidR="00725A12" w:rsidRPr="004839D1">
              <w:rPr>
                <w:rFonts w:cs="Tahoma"/>
                <w:sz w:val="22"/>
              </w:rPr>
              <w:t>ч,</w:t>
            </w:r>
            <w:r w:rsidRPr="004839D1">
              <w:rPr>
                <w:rFonts w:cs="Tahoma"/>
                <w:sz w:val="22"/>
              </w:rPr>
              <w:t xml:space="preserve"> нэгдсэн төсвийн тэнцвэржүүлсэн нийт тэнцэл</w:t>
            </w:r>
            <w:r w:rsidRPr="004839D1">
              <w:rPr>
                <w:rFonts w:cs="Tahoma"/>
                <w:color w:val="FF0000"/>
                <w:sz w:val="22"/>
              </w:rPr>
              <w:t xml:space="preserve"> </w:t>
            </w:r>
            <w:r w:rsidR="006E1689" w:rsidRPr="004839D1">
              <w:rPr>
                <w:rFonts w:cs="Tahoma"/>
                <w:color w:val="FF0000"/>
                <w:sz w:val="22"/>
              </w:rPr>
              <w:t>2</w:t>
            </w:r>
            <w:r w:rsidR="00500E2B" w:rsidRPr="004839D1">
              <w:rPr>
                <w:rFonts w:cs="Tahoma"/>
                <w:color w:val="FF0000"/>
                <w:sz w:val="22"/>
              </w:rPr>
              <w:t>,</w:t>
            </w:r>
            <w:r w:rsidR="006E1689" w:rsidRPr="004839D1">
              <w:rPr>
                <w:rFonts w:cs="Tahoma"/>
                <w:color w:val="FF0000"/>
                <w:sz w:val="22"/>
              </w:rPr>
              <w:t>91</w:t>
            </w:r>
            <w:r w:rsidR="00D514EA" w:rsidRPr="004839D1">
              <w:rPr>
                <w:rFonts w:cs="Tahoma"/>
                <w:color w:val="FF0000"/>
                <w:sz w:val="22"/>
              </w:rPr>
              <w:t>9</w:t>
            </w:r>
            <w:r w:rsidR="006E1689" w:rsidRPr="004839D1">
              <w:rPr>
                <w:rFonts w:cs="Tahoma"/>
                <w:color w:val="FF0000"/>
                <w:sz w:val="22"/>
              </w:rPr>
              <w:t>.</w:t>
            </w:r>
            <w:r w:rsidR="00D514EA" w:rsidRPr="004839D1">
              <w:rPr>
                <w:rFonts w:cs="Tahoma"/>
                <w:color w:val="FF0000"/>
                <w:sz w:val="22"/>
              </w:rPr>
              <w:t>0</w:t>
            </w:r>
            <w:r w:rsidR="00BE6DA7" w:rsidRPr="004839D1">
              <w:rPr>
                <w:rFonts w:cs="Tahoma"/>
                <w:color w:val="FF0000"/>
                <w:sz w:val="22"/>
              </w:rPr>
              <w:t xml:space="preserve"> </w:t>
            </w:r>
            <w:r w:rsidR="00BE6DA7" w:rsidRPr="004839D1">
              <w:rPr>
                <w:rFonts w:cs="Tahoma"/>
                <w:sz w:val="22"/>
              </w:rPr>
              <w:t>тэрбум төгрөгийн а</w:t>
            </w:r>
            <w:r w:rsidR="00F26357" w:rsidRPr="004839D1">
              <w:rPr>
                <w:rFonts w:cs="Tahoma"/>
                <w:sz w:val="22"/>
              </w:rPr>
              <w:t>лдагдалтай</w:t>
            </w:r>
            <w:r w:rsidR="00BE6DA7" w:rsidRPr="004839D1">
              <w:rPr>
                <w:rFonts w:cs="Tahoma"/>
                <w:sz w:val="22"/>
              </w:rPr>
              <w:t xml:space="preserve"> га</w:t>
            </w:r>
            <w:r w:rsidR="000D170C" w:rsidRPr="004839D1">
              <w:rPr>
                <w:rFonts w:cs="Tahoma"/>
                <w:sz w:val="22"/>
              </w:rPr>
              <w:t>р</w:t>
            </w:r>
            <w:r w:rsidR="00BE6DA7" w:rsidRPr="004839D1">
              <w:rPr>
                <w:rFonts w:cs="Tahoma"/>
                <w:sz w:val="22"/>
              </w:rPr>
              <w:t>сан</w:t>
            </w:r>
            <w:r w:rsidR="00286C34" w:rsidRPr="004839D1">
              <w:rPr>
                <w:rFonts w:cs="Tahoma"/>
                <w:sz w:val="22"/>
              </w:rPr>
              <w:t xml:space="preserve"> байна</w:t>
            </w:r>
            <w:r w:rsidR="00725A12" w:rsidRPr="004839D1">
              <w:rPr>
                <w:rFonts w:cs="Tahoma"/>
                <w:sz w:val="22"/>
              </w:rPr>
              <w:t xml:space="preserve">. </w:t>
            </w:r>
          </w:p>
          <w:p w14:paraId="6C625B1E" w14:textId="50FEF4C1" w:rsidR="00C31E38" w:rsidRPr="004839D1" w:rsidRDefault="00C31E38" w:rsidP="00295D3F">
            <w:pPr>
              <w:pStyle w:val="Body2"/>
              <w:numPr>
                <w:ilvl w:val="0"/>
                <w:numId w:val="5"/>
              </w:numPr>
              <w:rPr>
                <w:sz w:val="22"/>
              </w:rPr>
            </w:pPr>
            <w:r w:rsidRPr="004839D1">
              <w:rPr>
                <w:rFonts w:cs="Tahoma"/>
                <w:sz w:val="22"/>
              </w:rPr>
              <w:t xml:space="preserve">Төсвийн тогтворжуулалтын санд </w:t>
            </w:r>
            <w:r w:rsidR="006E1689" w:rsidRPr="004839D1">
              <w:rPr>
                <w:rFonts w:cs="Tahoma"/>
                <w:color w:val="FF0000"/>
                <w:sz w:val="22"/>
              </w:rPr>
              <w:t>627.9</w:t>
            </w:r>
            <w:r w:rsidRPr="004839D1">
              <w:rPr>
                <w:rFonts w:cs="Tahoma"/>
                <w:color w:val="FF0000"/>
                <w:sz w:val="22"/>
              </w:rPr>
              <w:t xml:space="preserve"> </w:t>
            </w:r>
            <w:r w:rsidRPr="004839D1">
              <w:rPr>
                <w:rFonts w:cs="Tahoma"/>
                <w:sz w:val="22"/>
              </w:rPr>
              <w:t xml:space="preserve">тэрбум, Ирээдүйн өв санд </w:t>
            </w:r>
            <w:r w:rsidR="00947B6A" w:rsidRPr="004839D1">
              <w:rPr>
                <w:rFonts w:cs="Tahoma"/>
                <w:color w:val="FF0000"/>
                <w:sz w:val="22"/>
              </w:rPr>
              <w:t>9</w:t>
            </w:r>
            <w:r w:rsidR="006B00A3" w:rsidRPr="004839D1">
              <w:rPr>
                <w:rFonts w:cs="Tahoma"/>
                <w:color w:val="FF0000"/>
                <w:sz w:val="22"/>
              </w:rPr>
              <w:t>67</w:t>
            </w:r>
            <w:r w:rsidRPr="004839D1">
              <w:rPr>
                <w:rFonts w:cs="Tahoma"/>
                <w:color w:val="FF0000"/>
                <w:sz w:val="22"/>
              </w:rPr>
              <w:t>.</w:t>
            </w:r>
            <w:r w:rsidR="006E1689" w:rsidRPr="004839D1">
              <w:rPr>
                <w:rFonts w:cs="Tahoma"/>
                <w:color w:val="FF0000"/>
                <w:sz w:val="22"/>
              </w:rPr>
              <w:t>0</w:t>
            </w:r>
            <w:r w:rsidRPr="004839D1">
              <w:rPr>
                <w:rFonts w:cs="Tahoma"/>
                <w:color w:val="FF0000"/>
                <w:sz w:val="22"/>
              </w:rPr>
              <w:t xml:space="preserve"> </w:t>
            </w:r>
            <w:r w:rsidRPr="004839D1">
              <w:rPr>
                <w:rFonts w:cs="Tahoma"/>
                <w:sz w:val="22"/>
              </w:rPr>
              <w:t>тэрбум төгрөгийн орлого төвлөрсөн байна.</w:t>
            </w:r>
          </w:p>
          <w:p w14:paraId="1ABC3ADA" w14:textId="74CB63D5" w:rsidR="00C36595" w:rsidRPr="004839D1" w:rsidRDefault="00937ADA" w:rsidP="00C36595">
            <w:pPr>
              <w:pStyle w:val="Body2"/>
              <w:numPr>
                <w:ilvl w:val="0"/>
                <w:numId w:val="5"/>
              </w:numPr>
              <w:rPr>
                <w:rFonts w:cs="Tahoma"/>
                <w:sz w:val="22"/>
              </w:rPr>
            </w:pPr>
            <w:r w:rsidRPr="004839D1">
              <w:rPr>
                <w:rFonts w:cs="Tahoma"/>
                <w:sz w:val="22"/>
              </w:rPr>
              <w:t xml:space="preserve">Коронавируст халдвар (КОВИД-19)-ын </w:t>
            </w:r>
            <w:r w:rsidR="00C36595" w:rsidRPr="004839D1">
              <w:rPr>
                <w:rFonts w:cs="Tahoma"/>
                <w:sz w:val="22"/>
              </w:rPr>
              <w:t>цар тахлын нөхцөл байдал 2021 онд хүнд хэвээр үргэлжилсэн хэдий ч бэлэн байдлын зэргийг үе шаттай бууруулж, Монгол Улсын Засгийн газрын зүгээс иргэдийн эрүүл мэнд, орлогыг хамгаалах чиглэлээр бодлогын арга хэмжээ авч, "Эрүүл мэндээ хамгаалж, эдийн засгаа сэргээх 10.0 (арван) их наядын цогц төлөвлөгөө"-г батлан, хэрэгжүүлсний үр дүнд эдийн засгийн өсөлт 2020 оноос 6 нэгж пунктээр өсөж 1.4 хувь хүрсэн.</w:t>
            </w:r>
          </w:p>
          <w:p w14:paraId="32CC78FB" w14:textId="77777777" w:rsidR="00753FA9" w:rsidRPr="004839D1" w:rsidRDefault="00753FA9" w:rsidP="00295D3F">
            <w:pPr>
              <w:pStyle w:val="Body2"/>
              <w:numPr>
                <w:ilvl w:val="0"/>
                <w:numId w:val="5"/>
              </w:numPr>
              <w:rPr>
                <w:rFonts w:cs="Tahoma"/>
                <w:sz w:val="22"/>
              </w:rPr>
            </w:pPr>
            <w:r w:rsidRPr="004839D1">
              <w:rPr>
                <w:rFonts w:cs="Tahoma"/>
                <w:sz w:val="22"/>
              </w:rPr>
              <w:t>Монгол Улсын 2021 оны төсвийн тухай хуулийн 14 дүгээр зүйлд заасан өрийн зохицуулалтын арга хэмжээний хүрээнд Засгийн газрын гадаад үнэт цаасыг дахин санхүүжүүлэх зорилгоор “Сенчири” бондыг арилжаалж, Чингис болон Гэрэгэ бондын зарим хэсэг болох нийт 944.5 сая ам.доллар буюу 2,647.9 тэрбум төгрөгийн үндсэн төлбөрийг хугацаанаас өмнө төлж барагдуулсан</w:t>
            </w:r>
          </w:p>
          <w:p w14:paraId="0DDB4976" w14:textId="77777777" w:rsidR="00E65B52" w:rsidRPr="004839D1" w:rsidRDefault="00E65B52" w:rsidP="00E65B52">
            <w:pPr>
              <w:pStyle w:val="Body2"/>
              <w:numPr>
                <w:ilvl w:val="0"/>
                <w:numId w:val="5"/>
              </w:numPr>
              <w:rPr>
                <w:rFonts w:cs="Tahoma"/>
                <w:sz w:val="22"/>
              </w:rPr>
            </w:pPr>
            <w:r w:rsidRPr="004839D1">
              <w:rPr>
                <w:rFonts w:cs="Tahoma"/>
                <w:sz w:val="22"/>
              </w:rPr>
              <w:t xml:space="preserve">Гадаад худалдааны нийт бараа эргэлт 2021 онд 16.1 тэрбум ам.доллар болж, өмнөх оноос 25.1 хувиар өссөн бол гадаад худалдааны тэнцэл 2.4 тэрбум ам.долларын ашигтай гарч өмнөх оноос 5.1 хувиар өссөн байна. </w:t>
            </w:r>
          </w:p>
          <w:p w14:paraId="36449A53" w14:textId="5FC118A5" w:rsidR="00C31E38" w:rsidRPr="004839D1" w:rsidRDefault="00C31E38" w:rsidP="00E65B52">
            <w:pPr>
              <w:pStyle w:val="Body2"/>
              <w:ind w:left="360"/>
              <w:rPr>
                <w:sz w:val="22"/>
              </w:rPr>
            </w:pPr>
          </w:p>
        </w:tc>
      </w:tr>
      <w:tr w:rsidR="00C31E38" w:rsidRPr="004839D1" w14:paraId="0E0F96D1" w14:textId="77777777" w:rsidTr="00DA6257">
        <w:trPr>
          <w:trHeight w:val="270"/>
          <w:jc w:val="right"/>
        </w:trPr>
        <w:tc>
          <w:tcPr>
            <w:tcW w:w="9070" w:type="dxa"/>
            <w:tcBorders>
              <w:top w:val="single" w:sz="6" w:space="0" w:color="0070C0"/>
            </w:tcBorders>
            <w:shd w:val="clear" w:color="auto" w:fill="FFFFFF" w:themeFill="background1"/>
            <w:vAlign w:val="center"/>
          </w:tcPr>
          <w:p w14:paraId="3507FA06" w14:textId="3F4F0AA3" w:rsidR="00C31E38" w:rsidRPr="004839D1" w:rsidRDefault="00C31E38" w:rsidP="008C2F2B">
            <w:pPr>
              <w:keepNext/>
              <w:spacing w:before="0"/>
              <w:jc w:val="right"/>
              <w:rPr>
                <w:i/>
                <w:sz w:val="14"/>
                <w:szCs w:val="14"/>
                <w:lang w:val="mn-MN"/>
              </w:rPr>
            </w:pPr>
          </w:p>
        </w:tc>
      </w:tr>
    </w:tbl>
    <w:p w14:paraId="061AD203" w14:textId="0A65B25B" w:rsidR="00823F02" w:rsidRPr="004839D1" w:rsidRDefault="0040136F" w:rsidP="00316625">
      <w:pPr>
        <w:pStyle w:val="Heading1"/>
        <w:pageBreakBefore/>
        <w:rPr>
          <w:rFonts w:ascii="Tahoma" w:hAnsi="Tahoma" w:cs="Tahoma"/>
          <w:color w:val="002060"/>
          <w:sz w:val="24"/>
          <w:szCs w:val="24"/>
          <w:lang w:val="mn-MN"/>
        </w:rPr>
      </w:pPr>
      <w:bookmarkStart w:id="3" w:name="_Toc105769245"/>
      <w:r w:rsidRPr="004839D1">
        <w:rPr>
          <w:rFonts w:ascii="Tahoma" w:hAnsi="Tahoma" w:cs="Tahoma"/>
          <w:sz w:val="24"/>
          <w:szCs w:val="24"/>
          <w:lang w:val="mn-MN"/>
        </w:rPr>
        <w:lastRenderedPageBreak/>
        <w:t>МОНГОЛ УЛСЫН ЭДИЙН ЗАСГИЙН 20</w:t>
      </w:r>
      <w:r w:rsidR="00600454" w:rsidRPr="004839D1">
        <w:rPr>
          <w:rFonts w:ascii="Tahoma" w:hAnsi="Tahoma" w:cs="Tahoma"/>
          <w:sz w:val="24"/>
          <w:szCs w:val="24"/>
          <w:lang w:val="mn-MN"/>
        </w:rPr>
        <w:t>2</w:t>
      </w:r>
      <w:r w:rsidR="004152FF" w:rsidRPr="004839D1">
        <w:rPr>
          <w:rFonts w:ascii="Tahoma" w:hAnsi="Tahoma" w:cs="Tahoma"/>
          <w:sz w:val="24"/>
          <w:szCs w:val="24"/>
          <w:lang w:val="mn-MN"/>
        </w:rPr>
        <w:t>1</w:t>
      </w:r>
      <w:r w:rsidRPr="004839D1">
        <w:rPr>
          <w:rFonts w:ascii="Tahoma" w:hAnsi="Tahoma" w:cs="Tahoma"/>
          <w:sz w:val="24"/>
          <w:szCs w:val="24"/>
          <w:lang w:val="mn-MN"/>
        </w:rPr>
        <w:t xml:space="preserve"> ОНЫ ГҮЙЦЭТГЭЛ</w:t>
      </w:r>
      <w:bookmarkEnd w:id="3"/>
    </w:p>
    <w:p w14:paraId="1663708D" w14:textId="77777777" w:rsidR="004152FF" w:rsidRPr="004839D1" w:rsidRDefault="006F26EE" w:rsidP="004152FF">
      <w:pPr>
        <w:spacing w:before="120" w:after="120"/>
        <w:ind w:right="36"/>
        <w:jc w:val="both"/>
        <w:rPr>
          <w:rFonts w:ascii="Tahoma" w:hAnsi="Tahoma" w:cs="Tahoma"/>
          <w:lang w:val="mn-MN"/>
        </w:rPr>
      </w:pPr>
      <w:r w:rsidRPr="004839D1">
        <w:rPr>
          <w:rFonts w:ascii="Tahoma" w:hAnsi="Tahoma" w:cs="Tahoma"/>
          <w:b/>
          <w:color w:val="0B5294" w:themeColor="accent1" w:themeShade="BF"/>
          <w:lang w:val="mn-MN"/>
        </w:rPr>
        <w:t>Эдийн засгийн өсөлт.</w:t>
      </w:r>
      <w:r w:rsidRPr="004839D1">
        <w:rPr>
          <w:rFonts w:ascii="Tahoma" w:hAnsi="Tahoma" w:cs="Tahoma"/>
          <w:lang w:val="mn-MN"/>
        </w:rPr>
        <w:t xml:space="preserve"> </w:t>
      </w:r>
      <w:r w:rsidR="004152FF" w:rsidRPr="004839D1">
        <w:rPr>
          <w:rFonts w:ascii="Tahoma" w:hAnsi="Tahoma" w:cs="Tahoma"/>
          <w:lang w:val="mn-MN"/>
        </w:rPr>
        <w:t>Нэрлэсэн ДНБ 2021 онд 43.0 их наяд төгрөгт хүрч, өмнөх оноос 14.9 хувиар, 2015 оны зэрэгцүүлэх үнээр тооцсон бодит ДНБ 27 их наяд төгрөг болж, өмнөх оноос 1.4 хувиар тус тус өслөө. Эдийн засгийн өсөлтийг салбараар авч үзвэл хөдөө аж ахуйн салбар 5.5 хувиар, барилгын салбар 32.7 хувиар, тээврийн салбар 16.7 хувиар тус тус агшсан нь бодит өсөлт буурахад голлон нөлөөлсөн бол уул уурхайн салбарын өсөлт болон дотоодын эдийн засгийн сэргэлт нь эдийн засгийн агшилтыг хязгаарлахад гол хувь нэмэр оруулсан байна.</w:t>
      </w:r>
    </w:p>
    <w:p w14:paraId="25333344" w14:textId="77777777" w:rsidR="004152FF" w:rsidRPr="004839D1" w:rsidRDefault="004152FF" w:rsidP="004152FF">
      <w:pPr>
        <w:tabs>
          <w:tab w:val="left" w:pos="8550"/>
        </w:tabs>
        <w:spacing w:before="120" w:after="120"/>
        <w:ind w:right="36"/>
        <w:jc w:val="both"/>
        <w:rPr>
          <w:rFonts w:ascii="Tahoma" w:hAnsi="Tahoma" w:cs="Tahoma"/>
          <w:lang w:val="mn-MN"/>
        </w:rPr>
      </w:pPr>
      <w:r w:rsidRPr="004839D1">
        <w:rPr>
          <w:rFonts w:ascii="Tahoma" w:hAnsi="Tahoma" w:cs="Tahoma"/>
          <w:lang w:val="mn-MN"/>
        </w:rPr>
        <w:t>Дэлхийн зах зээл дээрх уул, уурхайн эрдэс бүтээгдэхүүний үнэ, эрэлт нэмэгдэж, манай улсын уул уурхайн голлох бүтээгдэхүүнүүдийн экспорт 2021 оны эхэнд хурдтай нэмэгдэж, эдийн засгийн өсөлтийг дэмжиж байсан бол оны сүүлд Ковид-19 цар тахлын улмаас хилийн боомтуудын үйл ажиллагаа доголдож, түүхий эдийн экспорт огцом буурсан нь эдийн засгийн өсөлтийг хязгаарласан байна. Уул уурхайн салбарын өсөлт эхний улирал 39.3 хувь байсан бол оны эцэст 1.7 хувь болж саарсан байна. 2021 онд зэсийн баяжмалын үйлдвэрлэл өмнөх оноос 4.0 хувиар өсөж, 1326.4 мянган тонн, газрын тосны үйлдвэрлэл 13.7 хувиар өсөж, 4.7 сая баррельд хүрсэн нь уул уурхайн салбарын өсөлтийг дэмжсэн байна.</w:t>
      </w:r>
    </w:p>
    <w:p w14:paraId="3D84F62C" w14:textId="4280DB2C" w:rsidR="00606272" w:rsidRPr="004839D1" w:rsidRDefault="004152FF" w:rsidP="004152FF">
      <w:pPr>
        <w:tabs>
          <w:tab w:val="left" w:pos="8550"/>
        </w:tabs>
        <w:spacing w:before="120" w:after="120"/>
        <w:ind w:right="36"/>
        <w:jc w:val="both"/>
        <w:rPr>
          <w:rFonts w:ascii="Tahoma" w:hAnsi="Tahoma" w:cs="Tahoma"/>
          <w:lang w:val="mn-MN"/>
        </w:rPr>
      </w:pPr>
      <w:r w:rsidRPr="004839D1">
        <w:rPr>
          <w:rFonts w:ascii="Tahoma" w:hAnsi="Tahoma" w:cs="Tahoma"/>
          <w:lang w:val="mn-MN"/>
        </w:rPr>
        <w:t xml:space="preserve">ХАА-н салбар 2021 онд 5.5 хувиар буурсан ба үүнд том малын зүй бус хорогдол өндөр байсан нь голлон нөлөөлжээ. Зарим аймгуудад оны эхний улиралд тохиолдсон байгаль, цаг уурын нөхцөл байдал хүндэрснээс шалтгаалан зүй бус хорогдол 2021 онд 45.6 хувиар өсөж, бойжуулсан төл 2020 онтой харьцуулахад 10.8 хувиар буурсан байна. </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A95D65" w:rsidRPr="004839D1" w14:paraId="3A0A6D5C" w14:textId="77777777" w:rsidTr="002241CD">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2F570FEB" w14:textId="607FAA22" w:rsidR="00A95D65" w:rsidRPr="004839D1" w:rsidRDefault="00265F98" w:rsidP="00744835">
            <w:pPr>
              <w:pStyle w:val="Caption"/>
              <w:rPr>
                <w:color w:val="17365D"/>
                <w:sz w:val="22"/>
                <w:szCs w:val="22"/>
                <w:lang w:val="mn-MN"/>
              </w:rPr>
            </w:pPr>
            <w:bookmarkStart w:id="4" w:name="_Toc5183304"/>
            <w:bookmarkStart w:id="5" w:name="_Hlk10744336"/>
            <w:r w:rsidRPr="004839D1">
              <w:rPr>
                <w:rStyle w:val="SubtleReference"/>
                <w:rFonts w:ascii="Tahoma" w:hAnsi="Tahoma" w:cs="Tahoma"/>
                <w:b/>
                <w:color w:val="0B5294"/>
                <w:sz w:val="22"/>
                <w:szCs w:val="22"/>
                <w:lang w:val="mn-MN"/>
              </w:rPr>
              <w:t xml:space="preserve">Хүснэгт </w:t>
            </w:r>
            <w:r w:rsidRPr="004839D1">
              <w:rPr>
                <w:rStyle w:val="SubtleReference"/>
                <w:rFonts w:ascii="Tahoma" w:hAnsi="Tahoma" w:cs="Tahoma"/>
                <w:b/>
                <w:color w:val="0B5294"/>
                <w:sz w:val="22"/>
                <w:szCs w:val="22"/>
                <w:lang w:val="mn-MN"/>
              </w:rPr>
              <w:fldChar w:fldCharType="begin"/>
            </w:r>
            <w:r w:rsidRPr="004839D1">
              <w:rPr>
                <w:rStyle w:val="SubtleReference"/>
                <w:rFonts w:ascii="Tahoma" w:hAnsi="Tahoma" w:cs="Tahoma"/>
                <w:b/>
                <w:color w:val="0B5294"/>
                <w:sz w:val="22"/>
                <w:szCs w:val="22"/>
                <w:lang w:val="mn-MN"/>
              </w:rPr>
              <w:instrText xml:space="preserve"> SEQ Хүснэгт \* ARABIC </w:instrText>
            </w:r>
            <w:r w:rsidRPr="004839D1">
              <w:rPr>
                <w:rStyle w:val="SubtleReference"/>
                <w:rFonts w:ascii="Tahoma" w:hAnsi="Tahoma" w:cs="Tahoma"/>
                <w:b/>
                <w:color w:val="0B5294"/>
                <w:sz w:val="22"/>
                <w:szCs w:val="22"/>
                <w:lang w:val="mn-MN"/>
              </w:rPr>
              <w:fldChar w:fldCharType="separate"/>
            </w:r>
            <w:r w:rsidR="007F71FC">
              <w:rPr>
                <w:rStyle w:val="SubtleReference"/>
                <w:rFonts w:ascii="Tahoma" w:hAnsi="Tahoma" w:cs="Tahoma"/>
                <w:b/>
                <w:noProof/>
                <w:color w:val="0B5294"/>
                <w:sz w:val="22"/>
                <w:szCs w:val="22"/>
                <w:lang w:val="mn-MN"/>
              </w:rPr>
              <w:t>1</w:t>
            </w:r>
            <w:r w:rsidRPr="004839D1">
              <w:rPr>
                <w:rStyle w:val="SubtleReference"/>
                <w:rFonts w:ascii="Tahoma" w:hAnsi="Tahoma" w:cs="Tahoma"/>
                <w:b/>
                <w:color w:val="0B5294"/>
                <w:sz w:val="22"/>
                <w:szCs w:val="22"/>
                <w:lang w:val="mn-MN"/>
              </w:rPr>
              <w:fldChar w:fldCharType="end"/>
            </w:r>
            <w:r w:rsidRPr="004839D1">
              <w:rPr>
                <w:rStyle w:val="SubtleReference"/>
                <w:rFonts w:ascii="Tahoma" w:eastAsiaTheme="minorEastAsia" w:hAnsi="Tahoma" w:cs="Tahoma"/>
                <w:b/>
                <w:color w:val="0B5294"/>
                <w:sz w:val="22"/>
                <w:szCs w:val="22"/>
                <w:lang w:val="mn-MN"/>
              </w:rPr>
              <w:t>. Эдийн засгийн өсөлт, салбаруудаар</w:t>
            </w:r>
            <w:bookmarkEnd w:id="4"/>
          </w:p>
        </w:tc>
      </w:tr>
      <w:bookmarkEnd w:id="5"/>
    </w:tbl>
    <w:tbl>
      <w:tblPr>
        <w:tblStyle w:val="GridTable1Light-Accent111"/>
        <w:tblW w:w="9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408"/>
        <w:gridCol w:w="1425"/>
        <w:gridCol w:w="1425"/>
        <w:gridCol w:w="1425"/>
        <w:gridCol w:w="1425"/>
      </w:tblGrid>
      <w:tr w:rsidR="00754192" w:rsidRPr="004839D1" w14:paraId="58FBFFC2" w14:textId="77777777" w:rsidTr="00F351DC">
        <w:trPr>
          <w:cnfStyle w:val="100000000000" w:firstRow="1" w:lastRow="0" w:firstColumn="0" w:lastColumn="0" w:oddVBand="0" w:evenVBand="0" w:oddHBand="0"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408" w:type="dxa"/>
            <w:shd w:val="clear" w:color="auto" w:fill="auto"/>
            <w:noWrap/>
            <w:vAlign w:val="center"/>
            <w:hideMark/>
          </w:tcPr>
          <w:p w14:paraId="7003AFE9" w14:textId="77777777" w:rsidR="00754192" w:rsidRPr="004839D1" w:rsidRDefault="00754192" w:rsidP="00754192">
            <w:pPr>
              <w:jc w:val="right"/>
              <w:rPr>
                <w:rFonts w:ascii="Tahoma" w:hAnsi="Tahoma" w:cs="Tahoma"/>
                <w:noProof/>
                <w:color w:val="000000"/>
                <w:sz w:val="20"/>
                <w:lang w:val="mn-MN"/>
              </w:rPr>
            </w:pPr>
          </w:p>
        </w:tc>
        <w:tc>
          <w:tcPr>
            <w:tcW w:w="1425" w:type="dxa"/>
            <w:shd w:val="clear" w:color="auto" w:fill="auto"/>
            <w:vAlign w:val="center"/>
            <w:hideMark/>
          </w:tcPr>
          <w:p w14:paraId="588072FB" w14:textId="5E222414" w:rsidR="00754192" w:rsidRPr="004839D1" w:rsidRDefault="00754192" w:rsidP="00754192">
            <w:pPr>
              <w:jc w:val="right"/>
              <w:cnfStyle w:val="100000000000" w:firstRow="1" w:lastRow="0" w:firstColumn="0" w:lastColumn="0" w:oddVBand="0" w:evenVBand="0" w:oddHBand="0" w:evenHBand="0" w:firstRowFirstColumn="0" w:firstRowLastColumn="0" w:lastRowFirstColumn="0" w:lastRowLastColumn="0"/>
              <w:rPr>
                <w:rFonts w:ascii="Tahoma" w:hAnsi="Tahoma" w:cs="Tahoma"/>
                <w:noProof/>
                <w:color w:val="000000"/>
                <w:sz w:val="20"/>
                <w:lang w:val="mn-MN"/>
              </w:rPr>
            </w:pPr>
            <w:r w:rsidRPr="004839D1">
              <w:rPr>
                <w:rFonts w:ascii="Tahoma" w:hAnsi="Tahoma" w:cs="Tahoma"/>
                <w:noProof/>
                <w:color w:val="000000"/>
                <w:sz w:val="20"/>
                <w:lang w:val="mn-MN"/>
              </w:rPr>
              <w:t>2018</w:t>
            </w:r>
          </w:p>
        </w:tc>
        <w:tc>
          <w:tcPr>
            <w:tcW w:w="1425" w:type="dxa"/>
            <w:shd w:val="clear" w:color="auto" w:fill="auto"/>
            <w:vAlign w:val="center"/>
            <w:hideMark/>
          </w:tcPr>
          <w:p w14:paraId="52C7F268" w14:textId="439054CD" w:rsidR="00754192" w:rsidRPr="004839D1" w:rsidRDefault="00754192" w:rsidP="00754192">
            <w:pPr>
              <w:jc w:val="right"/>
              <w:cnfStyle w:val="100000000000" w:firstRow="1" w:lastRow="0" w:firstColumn="0" w:lastColumn="0" w:oddVBand="0" w:evenVBand="0" w:oddHBand="0" w:evenHBand="0" w:firstRowFirstColumn="0" w:firstRowLastColumn="0" w:lastRowFirstColumn="0" w:lastRowLastColumn="0"/>
              <w:rPr>
                <w:rFonts w:ascii="Tahoma" w:hAnsi="Tahoma" w:cs="Tahoma"/>
                <w:noProof/>
                <w:color w:val="000000"/>
                <w:sz w:val="20"/>
                <w:lang w:val="mn-MN"/>
              </w:rPr>
            </w:pPr>
            <w:r w:rsidRPr="004839D1">
              <w:rPr>
                <w:rFonts w:ascii="Tahoma" w:hAnsi="Tahoma" w:cs="Tahoma"/>
                <w:noProof/>
                <w:color w:val="000000"/>
                <w:sz w:val="20"/>
                <w:lang w:val="mn-MN"/>
              </w:rPr>
              <w:t>2019</w:t>
            </w:r>
          </w:p>
        </w:tc>
        <w:tc>
          <w:tcPr>
            <w:tcW w:w="1425" w:type="dxa"/>
            <w:shd w:val="clear" w:color="auto" w:fill="auto"/>
            <w:vAlign w:val="center"/>
            <w:hideMark/>
          </w:tcPr>
          <w:p w14:paraId="5BAB56D9" w14:textId="57B4AE89" w:rsidR="00754192" w:rsidRPr="004839D1" w:rsidRDefault="00754192" w:rsidP="00754192">
            <w:pPr>
              <w:jc w:val="right"/>
              <w:cnfStyle w:val="100000000000" w:firstRow="1" w:lastRow="0" w:firstColumn="0" w:lastColumn="0" w:oddVBand="0" w:evenVBand="0" w:oddHBand="0" w:evenHBand="0" w:firstRowFirstColumn="0" w:firstRowLastColumn="0" w:lastRowFirstColumn="0" w:lastRowLastColumn="0"/>
              <w:rPr>
                <w:rFonts w:ascii="Tahoma" w:hAnsi="Tahoma" w:cs="Tahoma"/>
                <w:noProof/>
                <w:color w:val="000000"/>
                <w:sz w:val="20"/>
                <w:lang w:val="mn-MN"/>
              </w:rPr>
            </w:pPr>
            <w:r w:rsidRPr="004839D1">
              <w:rPr>
                <w:rFonts w:ascii="Tahoma" w:hAnsi="Tahoma" w:cs="Tahoma"/>
                <w:noProof/>
                <w:color w:val="000000"/>
                <w:sz w:val="20"/>
                <w:lang w:val="mn-MN"/>
              </w:rPr>
              <w:t>2020</w:t>
            </w:r>
          </w:p>
        </w:tc>
        <w:tc>
          <w:tcPr>
            <w:tcW w:w="1425" w:type="dxa"/>
            <w:shd w:val="clear" w:color="auto" w:fill="auto"/>
            <w:vAlign w:val="center"/>
            <w:hideMark/>
          </w:tcPr>
          <w:p w14:paraId="572F9F38" w14:textId="01C2E1E5" w:rsidR="00754192" w:rsidRPr="004839D1" w:rsidRDefault="00754192" w:rsidP="00754192">
            <w:pPr>
              <w:jc w:val="right"/>
              <w:cnfStyle w:val="100000000000" w:firstRow="1" w:lastRow="0" w:firstColumn="0" w:lastColumn="0" w:oddVBand="0" w:evenVBand="0" w:oddHBand="0" w:evenHBand="0" w:firstRowFirstColumn="0" w:firstRowLastColumn="0" w:lastRowFirstColumn="0" w:lastRowLastColumn="0"/>
              <w:rPr>
                <w:rFonts w:ascii="Tahoma" w:hAnsi="Tahoma" w:cs="Tahoma"/>
                <w:color w:val="000000"/>
                <w:sz w:val="20"/>
                <w:lang w:val="mn-MN"/>
              </w:rPr>
            </w:pPr>
            <w:r w:rsidRPr="004839D1">
              <w:rPr>
                <w:rFonts w:ascii="Tahoma" w:hAnsi="Tahoma" w:cs="Tahoma"/>
                <w:noProof/>
                <w:color w:val="000000"/>
                <w:sz w:val="20"/>
                <w:lang w:val="mn-MN"/>
              </w:rPr>
              <w:t>2021</w:t>
            </w:r>
            <w:r w:rsidRPr="004839D1">
              <w:rPr>
                <w:rFonts w:ascii="Tahoma" w:hAnsi="Tahoma" w:cs="Tahoma"/>
                <w:color w:val="000000"/>
                <w:sz w:val="20"/>
                <w:lang w:val="mn-MN"/>
              </w:rPr>
              <w:t>*</w:t>
            </w:r>
          </w:p>
        </w:tc>
      </w:tr>
      <w:tr w:rsidR="00754192" w:rsidRPr="004839D1" w14:paraId="0C4612E7" w14:textId="77777777" w:rsidTr="004152FF">
        <w:trPr>
          <w:trHeight w:val="298"/>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568F9C34" w14:textId="77777777" w:rsidR="00754192" w:rsidRPr="004839D1" w:rsidRDefault="00754192" w:rsidP="00754192">
            <w:pPr>
              <w:rPr>
                <w:rFonts w:ascii="Tahoma" w:hAnsi="Tahoma" w:cs="Tahoma"/>
                <w:noProof/>
                <w:color w:val="000000"/>
                <w:sz w:val="20"/>
                <w:lang w:val="mn-MN"/>
              </w:rPr>
            </w:pPr>
            <w:r w:rsidRPr="004839D1">
              <w:rPr>
                <w:rFonts w:ascii="Tahoma" w:hAnsi="Tahoma" w:cs="Tahoma"/>
                <w:noProof/>
                <w:color w:val="000000"/>
                <w:sz w:val="20"/>
                <w:lang w:val="mn-MN"/>
              </w:rPr>
              <w:t>Эдийн засгийн өсөлт</w:t>
            </w:r>
          </w:p>
        </w:tc>
        <w:tc>
          <w:tcPr>
            <w:tcW w:w="1425" w:type="dxa"/>
            <w:noWrap/>
            <w:vAlign w:val="center"/>
          </w:tcPr>
          <w:p w14:paraId="5E6851DA" w14:textId="1B9CB3CA"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noProof/>
                <w:color w:val="000000"/>
                <w:sz w:val="20"/>
                <w:lang w:val="mn-MN"/>
              </w:rPr>
            </w:pPr>
            <w:r w:rsidRPr="004839D1">
              <w:rPr>
                <w:rFonts w:cs="Arial"/>
                <w:b/>
                <w:bCs/>
                <w:color w:val="000000"/>
                <w:sz w:val="20"/>
                <w:lang w:val="mn-MN"/>
              </w:rPr>
              <w:t>7.7</w:t>
            </w:r>
          </w:p>
        </w:tc>
        <w:tc>
          <w:tcPr>
            <w:tcW w:w="1425" w:type="dxa"/>
            <w:noWrap/>
            <w:vAlign w:val="center"/>
          </w:tcPr>
          <w:p w14:paraId="631905AA" w14:textId="347610AE"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cs="Arial"/>
                <w:b/>
                <w:bCs/>
                <w:color w:val="000000"/>
                <w:sz w:val="20"/>
                <w:lang w:val="mn-MN"/>
              </w:rPr>
            </w:pPr>
            <w:r w:rsidRPr="004839D1">
              <w:rPr>
                <w:rFonts w:cs="Arial"/>
                <w:b/>
                <w:bCs/>
                <w:color w:val="000000"/>
                <w:sz w:val="20"/>
                <w:lang w:val="mn-MN"/>
              </w:rPr>
              <w:t>5.6</w:t>
            </w:r>
          </w:p>
        </w:tc>
        <w:tc>
          <w:tcPr>
            <w:tcW w:w="1425" w:type="dxa"/>
            <w:noWrap/>
            <w:vAlign w:val="center"/>
          </w:tcPr>
          <w:p w14:paraId="51FB330F" w14:textId="007ED5AC"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cs="Arial"/>
                <w:b/>
                <w:bCs/>
                <w:color w:val="000000"/>
                <w:sz w:val="20"/>
                <w:lang w:val="mn-MN"/>
              </w:rPr>
            </w:pPr>
            <w:r w:rsidRPr="004839D1">
              <w:rPr>
                <w:rFonts w:cs="Arial"/>
                <w:b/>
                <w:bCs/>
                <w:color w:val="000000"/>
                <w:sz w:val="20"/>
                <w:lang w:val="mn-MN"/>
              </w:rPr>
              <w:t>-4.6</w:t>
            </w:r>
          </w:p>
        </w:tc>
        <w:tc>
          <w:tcPr>
            <w:tcW w:w="1425" w:type="dxa"/>
            <w:noWrap/>
            <w:vAlign w:val="center"/>
          </w:tcPr>
          <w:p w14:paraId="2CE29A4C" w14:textId="4D357C74"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cs="Arial"/>
                <w:b/>
                <w:bCs/>
                <w:color w:val="000000"/>
                <w:sz w:val="20"/>
                <w:lang w:val="mn-MN"/>
              </w:rPr>
            </w:pPr>
            <w:r w:rsidRPr="004839D1">
              <w:rPr>
                <w:rFonts w:cs="Arial"/>
                <w:b/>
                <w:bCs/>
                <w:color w:val="000000"/>
                <w:sz w:val="20"/>
                <w:lang w:val="mn-MN"/>
              </w:rPr>
              <w:t>1.4</w:t>
            </w:r>
          </w:p>
        </w:tc>
      </w:tr>
      <w:tr w:rsidR="00754192" w:rsidRPr="004839D1" w14:paraId="021DDF73"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774FF1B8" w14:textId="77777777" w:rsidR="00754192" w:rsidRPr="004839D1" w:rsidRDefault="00754192" w:rsidP="00754192">
            <w:pPr>
              <w:rPr>
                <w:rFonts w:ascii="Tahoma" w:hAnsi="Tahoma" w:cs="Tahoma"/>
                <w:b w:val="0"/>
                <w:noProof/>
                <w:color w:val="000000"/>
                <w:sz w:val="20"/>
                <w:lang w:val="mn-MN"/>
              </w:rPr>
            </w:pPr>
            <w:r w:rsidRPr="004839D1">
              <w:rPr>
                <w:rFonts w:ascii="Tahoma" w:hAnsi="Tahoma" w:cs="Tahoma"/>
                <w:b w:val="0"/>
                <w:noProof/>
                <w:color w:val="000000"/>
                <w:sz w:val="20"/>
                <w:lang w:val="mn-MN"/>
              </w:rPr>
              <w:t>Хөдөө аж ахуй</w:t>
            </w:r>
          </w:p>
        </w:tc>
        <w:tc>
          <w:tcPr>
            <w:tcW w:w="1425" w:type="dxa"/>
            <w:noWrap/>
            <w:vAlign w:val="center"/>
          </w:tcPr>
          <w:p w14:paraId="50F91CD3" w14:textId="65AA1716"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6.5</w:t>
            </w:r>
          </w:p>
        </w:tc>
        <w:tc>
          <w:tcPr>
            <w:tcW w:w="1425" w:type="dxa"/>
            <w:noWrap/>
            <w:vAlign w:val="center"/>
          </w:tcPr>
          <w:p w14:paraId="7FD3A397" w14:textId="306AC4EB"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5.2</w:t>
            </w:r>
          </w:p>
        </w:tc>
        <w:tc>
          <w:tcPr>
            <w:tcW w:w="1425" w:type="dxa"/>
            <w:noWrap/>
            <w:vAlign w:val="center"/>
          </w:tcPr>
          <w:p w14:paraId="7537C8FF" w14:textId="1CD7EAD9"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5.8</w:t>
            </w:r>
          </w:p>
        </w:tc>
        <w:tc>
          <w:tcPr>
            <w:tcW w:w="1425" w:type="dxa"/>
            <w:noWrap/>
            <w:vAlign w:val="center"/>
          </w:tcPr>
          <w:p w14:paraId="7826C343" w14:textId="17F457A4"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-5.5</w:t>
            </w:r>
          </w:p>
        </w:tc>
      </w:tr>
      <w:tr w:rsidR="00754192" w:rsidRPr="004839D1" w14:paraId="5FDB6BA6"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4F11E6DD" w14:textId="77777777" w:rsidR="00754192" w:rsidRPr="004839D1" w:rsidRDefault="00754192" w:rsidP="00754192">
            <w:pPr>
              <w:rPr>
                <w:rFonts w:ascii="Tahoma" w:hAnsi="Tahoma" w:cs="Tahoma"/>
                <w:b w:val="0"/>
                <w:noProof/>
                <w:color w:val="000000"/>
                <w:sz w:val="20"/>
                <w:lang w:val="mn-MN"/>
              </w:rPr>
            </w:pPr>
            <w:r w:rsidRPr="004839D1">
              <w:rPr>
                <w:rFonts w:ascii="Tahoma" w:hAnsi="Tahoma" w:cs="Tahoma"/>
                <w:b w:val="0"/>
                <w:noProof/>
                <w:color w:val="000000"/>
                <w:sz w:val="20"/>
                <w:lang w:val="mn-MN"/>
              </w:rPr>
              <w:t>Үйлдвэрлэл</w:t>
            </w:r>
          </w:p>
        </w:tc>
        <w:tc>
          <w:tcPr>
            <w:tcW w:w="1425" w:type="dxa"/>
            <w:noWrap/>
            <w:vAlign w:val="center"/>
          </w:tcPr>
          <w:p w14:paraId="7CD28CF1" w14:textId="49448481"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8.5</w:t>
            </w:r>
          </w:p>
        </w:tc>
        <w:tc>
          <w:tcPr>
            <w:tcW w:w="1425" w:type="dxa"/>
            <w:noWrap/>
            <w:vAlign w:val="center"/>
          </w:tcPr>
          <w:p w14:paraId="3475F688" w14:textId="0B113FD2"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3.1</w:t>
            </w:r>
          </w:p>
        </w:tc>
        <w:tc>
          <w:tcPr>
            <w:tcW w:w="1425" w:type="dxa"/>
            <w:noWrap/>
            <w:vAlign w:val="center"/>
          </w:tcPr>
          <w:p w14:paraId="2C7F9859" w14:textId="225945A0"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-4.4</w:t>
            </w:r>
          </w:p>
        </w:tc>
        <w:tc>
          <w:tcPr>
            <w:tcW w:w="1425" w:type="dxa"/>
            <w:noWrap/>
            <w:vAlign w:val="center"/>
          </w:tcPr>
          <w:p w14:paraId="3604591D" w14:textId="13D2FED4"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-2.8</w:t>
            </w:r>
          </w:p>
        </w:tc>
      </w:tr>
      <w:tr w:rsidR="00754192" w:rsidRPr="004839D1" w14:paraId="5A6FD7AC"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7FBDAF65" w14:textId="77777777" w:rsidR="00754192" w:rsidRPr="004839D1" w:rsidRDefault="00754192" w:rsidP="00754192">
            <w:pPr>
              <w:ind w:firstLineChars="100" w:firstLine="200"/>
              <w:rPr>
                <w:rFonts w:ascii="Tahoma" w:hAnsi="Tahoma" w:cs="Tahoma"/>
                <w:b w:val="0"/>
                <w:noProof/>
                <w:color w:val="000000"/>
                <w:sz w:val="20"/>
                <w:lang w:val="mn-MN"/>
              </w:rPr>
            </w:pPr>
            <w:r w:rsidRPr="004839D1">
              <w:rPr>
                <w:rFonts w:ascii="Tahoma" w:hAnsi="Tahoma" w:cs="Tahoma"/>
                <w:b w:val="0"/>
                <w:noProof/>
                <w:color w:val="000000"/>
                <w:sz w:val="20"/>
                <w:lang w:val="mn-MN"/>
              </w:rPr>
              <w:t>Уул уурхай</w:t>
            </w:r>
          </w:p>
        </w:tc>
        <w:tc>
          <w:tcPr>
            <w:tcW w:w="1425" w:type="dxa"/>
            <w:noWrap/>
            <w:vAlign w:val="center"/>
          </w:tcPr>
          <w:p w14:paraId="2AFEABB5" w14:textId="649C16B6"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5.4</w:t>
            </w:r>
          </w:p>
        </w:tc>
        <w:tc>
          <w:tcPr>
            <w:tcW w:w="1425" w:type="dxa"/>
            <w:noWrap/>
            <w:vAlign w:val="center"/>
          </w:tcPr>
          <w:p w14:paraId="070DF588" w14:textId="2FCA039A"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-1.6</w:t>
            </w:r>
          </w:p>
        </w:tc>
        <w:tc>
          <w:tcPr>
            <w:tcW w:w="1425" w:type="dxa"/>
            <w:noWrap/>
            <w:vAlign w:val="center"/>
          </w:tcPr>
          <w:p w14:paraId="3D910D6A" w14:textId="55D0D258"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-9.9</w:t>
            </w:r>
          </w:p>
        </w:tc>
        <w:tc>
          <w:tcPr>
            <w:tcW w:w="1425" w:type="dxa"/>
            <w:noWrap/>
            <w:vAlign w:val="center"/>
          </w:tcPr>
          <w:p w14:paraId="00BC7F64" w14:textId="2086D319"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1.7</w:t>
            </w:r>
          </w:p>
        </w:tc>
      </w:tr>
      <w:tr w:rsidR="00754192" w:rsidRPr="004839D1" w14:paraId="3F717FDC"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0FB1D21B" w14:textId="77777777" w:rsidR="00754192" w:rsidRPr="004839D1" w:rsidRDefault="00754192" w:rsidP="00754192">
            <w:pPr>
              <w:ind w:firstLineChars="102" w:firstLine="204"/>
              <w:rPr>
                <w:rFonts w:ascii="Tahoma" w:hAnsi="Tahoma" w:cs="Tahoma"/>
                <w:b w:val="0"/>
                <w:noProof/>
                <w:color w:val="000000"/>
                <w:sz w:val="20"/>
                <w:lang w:val="mn-MN"/>
              </w:rPr>
            </w:pPr>
            <w:r w:rsidRPr="004839D1">
              <w:rPr>
                <w:rFonts w:ascii="Tahoma" w:hAnsi="Tahoma" w:cs="Tahoma"/>
                <w:b w:val="0"/>
                <w:noProof/>
                <w:color w:val="000000"/>
                <w:sz w:val="20"/>
                <w:lang w:val="mn-MN"/>
              </w:rPr>
              <w:t xml:space="preserve">Боловсруулах </w:t>
            </w:r>
          </w:p>
        </w:tc>
        <w:tc>
          <w:tcPr>
            <w:tcW w:w="1425" w:type="dxa"/>
            <w:noWrap/>
            <w:vAlign w:val="center"/>
          </w:tcPr>
          <w:p w14:paraId="33D614F9" w14:textId="532039C1"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19.5</w:t>
            </w:r>
          </w:p>
        </w:tc>
        <w:tc>
          <w:tcPr>
            <w:tcW w:w="1425" w:type="dxa"/>
            <w:noWrap/>
            <w:vAlign w:val="center"/>
          </w:tcPr>
          <w:p w14:paraId="36EF7304" w14:textId="73F8FA24"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3.8</w:t>
            </w:r>
          </w:p>
        </w:tc>
        <w:tc>
          <w:tcPr>
            <w:tcW w:w="1425" w:type="dxa"/>
            <w:noWrap/>
            <w:vAlign w:val="center"/>
          </w:tcPr>
          <w:p w14:paraId="1B1C4323" w14:textId="4722598A"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3.4</w:t>
            </w:r>
          </w:p>
        </w:tc>
        <w:tc>
          <w:tcPr>
            <w:tcW w:w="1425" w:type="dxa"/>
            <w:noWrap/>
            <w:vAlign w:val="center"/>
          </w:tcPr>
          <w:p w14:paraId="264851A9" w14:textId="6F5D35E1"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0.3</w:t>
            </w:r>
          </w:p>
        </w:tc>
      </w:tr>
      <w:tr w:rsidR="00754192" w:rsidRPr="004839D1" w14:paraId="14AF0CBF"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0042EEFF" w14:textId="77777777" w:rsidR="00754192" w:rsidRPr="004839D1" w:rsidRDefault="00754192" w:rsidP="00754192">
            <w:pPr>
              <w:ind w:firstLineChars="100" w:firstLine="200"/>
              <w:rPr>
                <w:rFonts w:ascii="Tahoma" w:hAnsi="Tahoma" w:cs="Tahoma"/>
                <w:b w:val="0"/>
                <w:noProof/>
                <w:color w:val="000000"/>
                <w:sz w:val="20"/>
                <w:lang w:val="mn-MN"/>
              </w:rPr>
            </w:pPr>
            <w:r w:rsidRPr="004839D1">
              <w:rPr>
                <w:rFonts w:ascii="Tahoma" w:hAnsi="Tahoma" w:cs="Tahoma"/>
                <w:b w:val="0"/>
                <w:noProof/>
                <w:color w:val="000000"/>
                <w:sz w:val="20"/>
                <w:lang w:val="mn-MN"/>
              </w:rPr>
              <w:t>Цахилгаан</w:t>
            </w:r>
          </w:p>
        </w:tc>
        <w:tc>
          <w:tcPr>
            <w:tcW w:w="1425" w:type="dxa"/>
            <w:noWrap/>
            <w:vAlign w:val="center"/>
          </w:tcPr>
          <w:p w14:paraId="22D75879" w14:textId="165481B3"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8.6</w:t>
            </w:r>
          </w:p>
        </w:tc>
        <w:tc>
          <w:tcPr>
            <w:tcW w:w="1425" w:type="dxa"/>
            <w:noWrap/>
            <w:vAlign w:val="center"/>
          </w:tcPr>
          <w:p w14:paraId="3A69D766" w14:textId="31A1370F"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7.7</w:t>
            </w:r>
          </w:p>
        </w:tc>
        <w:tc>
          <w:tcPr>
            <w:tcW w:w="1425" w:type="dxa"/>
            <w:noWrap/>
            <w:vAlign w:val="center"/>
          </w:tcPr>
          <w:p w14:paraId="09794A30" w14:textId="0BD1E3F2"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2.6</w:t>
            </w:r>
          </w:p>
        </w:tc>
        <w:tc>
          <w:tcPr>
            <w:tcW w:w="1425" w:type="dxa"/>
            <w:noWrap/>
            <w:vAlign w:val="center"/>
          </w:tcPr>
          <w:p w14:paraId="0D1FB6A8" w14:textId="65E8E3BC"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10.6</w:t>
            </w:r>
          </w:p>
        </w:tc>
      </w:tr>
      <w:tr w:rsidR="00754192" w:rsidRPr="004839D1" w14:paraId="0AA4204B"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1A88BA54" w14:textId="77777777" w:rsidR="00754192" w:rsidRPr="004839D1" w:rsidRDefault="00754192" w:rsidP="00754192">
            <w:pPr>
              <w:ind w:firstLineChars="100" w:firstLine="200"/>
              <w:rPr>
                <w:rFonts w:ascii="Tahoma" w:hAnsi="Tahoma" w:cs="Tahoma"/>
                <w:b w:val="0"/>
                <w:noProof/>
                <w:color w:val="000000"/>
                <w:sz w:val="20"/>
                <w:lang w:val="mn-MN"/>
              </w:rPr>
            </w:pPr>
            <w:r w:rsidRPr="004839D1">
              <w:rPr>
                <w:rFonts w:ascii="Tahoma" w:hAnsi="Tahoma" w:cs="Tahoma"/>
                <w:b w:val="0"/>
                <w:noProof/>
                <w:color w:val="000000"/>
                <w:sz w:val="20"/>
                <w:lang w:val="mn-MN"/>
              </w:rPr>
              <w:t>Барилга</w:t>
            </w:r>
          </w:p>
        </w:tc>
        <w:tc>
          <w:tcPr>
            <w:tcW w:w="1425" w:type="dxa"/>
            <w:noWrap/>
            <w:vAlign w:val="center"/>
          </w:tcPr>
          <w:p w14:paraId="0A60F22C" w14:textId="430068AC"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1.8</w:t>
            </w:r>
          </w:p>
        </w:tc>
        <w:tc>
          <w:tcPr>
            <w:tcW w:w="1425" w:type="dxa"/>
            <w:noWrap/>
            <w:vAlign w:val="center"/>
          </w:tcPr>
          <w:p w14:paraId="44374AAA" w14:textId="10C9F738"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20.3</w:t>
            </w:r>
          </w:p>
        </w:tc>
        <w:tc>
          <w:tcPr>
            <w:tcW w:w="1425" w:type="dxa"/>
            <w:noWrap/>
            <w:vAlign w:val="center"/>
          </w:tcPr>
          <w:p w14:paraId="18383CF1" w14:textId="0E22621B"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-3.2</w:t>
            </w:r>
          </w:p>
        </w:tc>
        <w:tc>
          <w:tcPr>
            <w:tcW w:w="1425" w:type="dxa"/>
            <w:noWrap/>
            <w:vAlign w:val="center"/>
          </w:tcPr>
          <w:p w14:paraId="4086B395" w14:textId="32758BD3"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-32.7</w:t>
            </w:r>
          </w:p>
        </w:tc>
      </w:tr>
      <w:tr w:rsidR="00754192" w:rsidRPr="004839D1" w14:paraId="135E89D6"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55778375" w14:textId="77777777" w:rsidR="00754192" w:rsidRPr="004839D1" w:rsidRDefault="00754192" w:rsidP="00754192">
            <w:pPr>
              <w:rPr>
                <w:rFonts w:ascii="Tahoma" w:hAnsi="Tahoma" w:cs="Tahoma"/>
                <w:b w:val="0"/>
                <w:noProof/>
                <w:color w:val="000000"/>
                <w:sz w:val="20"/>
                <w:lang w:val="mn-MN"/>
              </w:rPr>
            </w:pPr>
            <w:r w:rsidRPr="004839D1">
              <w:rPr>
                <w:rFonts w:ascii="Tahoma" w:hAnsi="Tahoma" w:cs="Tahoma"/>
                <w:b w:val="0"/>
                <w:noProof/>
                <w:color w:val="000000"/>
                <w:sz w:val="20"/>
                <w:lang w:val="mn-MN"/>
              </w:rPr>
              <w:t>Үйлчилгээ</w:t>
            </w:r>
          </w:p>
        </w:tc>
        <w:tc>
          <w:tcPr>
            <w:tcW w:w="1425" w:type="dxa"/>
            <w:noWrap/>
            <w:vAlign w:val="center"/>
          </w:tcPr>
          <w:p w14:paraId="64FB11C5" w14:textId="01BC749E"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5.1</w:t>
            </w:r>
          </w:p>
        </w:tc>
        <w:tc>
          <w:tcPr>
            <w:tcW w:w="1425" w:type="dxa"/>
            <w:noWrap/>
            <w:vAlign w:val="center"/>
          </w:tcPr>
          <w:p w14:paraId="0EE58C7C" w14:textId="2F1DDEBC"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6.4</w:t>
            </w:r>
          </w:p>
        </w:tc>
        <w:tc>
          <w:tcPr>
            <w:tcW w:w="1425" w:type="dxa"/>
            <w:noWrap/>
            <w:vAlign w:val="center"/>
          </w:tcPr>
          <w:p w14:paraId="174B2354" w14:textId="581A5935"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-6.5</w:t>
            </w:r>
          </w:p>
        </w:tc>
        <w:tc>
          <w:tcPr>
            <w:tcW w:w="1425" w:type="dxa"/>
            <w:noWrap/>
            <w:vAlign w:val="center"/>
          </w:tcPr>
          <w:p w14:paraId="3896FC6C" w14:textId="6281E009"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3.9</w:t>
            </w:r>
          </w:p>
        </w:tc>
      </w:tr>
      <w:tr w:rsidR="00754192" w:rsidRPr="004839D1" w14:paraId="61E84FCD"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2CDA9EF9" w14:textId="77777777" w:rsidR="00754192" w:rsidRPr="004839D1" w:rsidRDefault="00754192" w:rsidP="00754192">
            <w:pPr>
              <w:ind w:firstLineChars="100" w:firstLine="200"/>
              <w:rPr>
                <w:rFonts w:ascii="Tahoma" w:hAnsi="Tahoma" w:cs="Tahoma"/>
                <w:b w:val="0"/>
                <w:noProof/>
                <w:color w:val="000000"/>
                <w:sz w:val="20"/>
                <w:lang w:val="mn-MN"/>
              </w:rPr>
            </w:pPr>
            <w:r w:rsidRPr="004839D1">
              <w:rPr>
                <w:rFonts w:ascii="Tahoma" w:hAnsi="Tahoma" w:cs="Tahoma"/>
                <w:b w:val="0"/>
                <w:noProof/>
                <w:color w:val="000000"/>
                <w:sz w:val="20"/>
                <w:lang w:val="mn-MN"/>
              </w:rPr>
              <w:t>Худалдаа</w:t>
            </w:r>
          </w:p>
        </w:tc>
        <w:tc>
          <w:tcPr>
            <w:tcW w:w="1425" w:type="dxa"/>
            <w:noWrap/>
            <w:vAlign w:val="center"/>
          </w:tcPr>
          <w:p w14:paraId="5A119431" w14:textId="35D2749E"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0.1</w:t>
            </w:r>
          </w:p>
        </w:tc>
        <w:tc>
          <w:tcPr>
            <w:tcW w:w="1425" w:type="dxa"/>
            <w:noWrap/>
            <w:vAlign w:val="center"/>
          </w:tcPr>
          <w:p w14:paraId="6F6EFE8E" w14:textId="27F69F66"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10.9</w:t>
            </w:r>
          </w:p>
        </w:tc>
        <w:tc>
          <w:tcPr>
            <w:tcW w:w="1425" w:type="dxa"/>
            <w:noWrap/>
            <w:vAlign w:val="center"/>
          </w:tcPr>
          <w:p w14:paraId="102876DD" w14:textId="05DD3753"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-12.5</w:t>
            </w:r>
          </w:p>
        </w:tc>
        <w:tc>
          <w:tcPr>
            <w:tcW w:w="1425" w:type="dxa"/>
            <w:noWrap/>
            <w:vAlign w:val="center"/>
          </w:tcPr>
          <w:p w14:paraId="7B64B7B3" w14:textId="2B7CB6ED"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9.3</w:t>
            </w:r>
          </w:p>
        </w:tc>
      </w:tr>
      <w:tr w:rsidR="00754192" w:rsidRPr="004839D1" w14:paraId="3C6D5F54"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284A5C64" w14:textId="77777777" w:rsidR="00754192" w:rsidRPr="004839D1" w:rsidRDefault="00754192" w:rsidP="00754192">
            <w:pPr>
              <w:ind w:firstLineChars="100" w:firstLine="200"/>
              <w:rPr>
                <w:rFonts w:ascii="Tahoma" w:hAnsi="Tahoma" w:cs="Tahoma"/>
                <w:b w:val="0"/>
                <w:noProof/>
                <w:color w:val="000000"/>
                <w:sz w:val="20"/>
                <w:lang w:val="mn-MN"/>
              </w:rPr>
            </w:pPr>
            <w:r w:rsidRPr="004839D1">
              <w:rPr>
                <w:rFonts w:ascii="Tahoma" w:hAnsi="Tahoma" w:cs="Tahoma"/>
                <w:b w:val="0"/>
                <w:noProof/>
                <w:color w:val="000000"/>
                <w:sz w:val="20"/>
                <w:lang w:val="mn-MN"/>
              </w:rPr>
              <w:t>Тээвэр</w:t>
            </w:r>
          </w:p>
        </w:tc>
        <w:tc>
          <w:tcPr>
            <w:tcW w:w="1425" w:type="dxa"/>
            <w:noWrap/>
            <w:vAlign w:val="center"/>
          </w:tcPr>
          <w:p w14:paraId="47C737E7" w14:textId="65D0931C"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14.6</w:t>
            </w:r>
          </w:p>
        </w:tc>
        <w:tc>
          <w:tcPr>
            <w:tcW w:w="1425" w:type="dxa"/>
            <w:noWrap/>
            <w:vAlign w:val="center"/>
          </w:tcPr>
          <w:p w14:paraId="40B86F03" w14:textId="3B4DE25F"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4.4</w:t>
            </w:r>
          </w:p>
        </w:tc>
        <w:tc>
          <w:tcPr>
            <w:tcW w:w="1425" w:type="dxa"/>
            <w:noWrap/>
            <w:vAlign w:val="center"/>
          </w:tcPr>
          <w:p w14:paraId="7E87949C" w14:textId="12A0224D"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-18.2</w:t>
            </w:r>
          </w:p>
        </w:tc>
        <w:tc>
          <w:tcPr>
            <w:tcW w:w="1425" w:type="dxa"/>
            <w:noWrap/>
            <w:vAlign w:val="center"/>
          </w:tcPr>
          <w:p w14:paraId="325D32AA" w14:textId="6A826D06"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-16.7</w:t>
            </w:r>
          </w:p>
        </w:tc>
      </w:tr>
      <w:tr w:rsidR="00754192" w:rsidRPr="004839D1" w14:paraId="77763EF0" w14:textId="77777777" w:rsidTr="004152FF">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7170CD05" w14:textId="77777777" w:rsidR="00754192" w:rsidRPr="004839D1" w:rsidRDefault="00754192" w:rsidP="00754192">
            <w:pPr>
              <w:ind w:firstLineChars="100" w:firstLine="200"/>
              <w:rPr>
                <w:rFonts w:ascii="Tahoma" w:hAnsi="Tahoma" w:cs="Tahoma"/>
                <w:b w:val="0"/>
                <w:noProof/>
                <w:color w:val="000000"/>
                <w:sz w:val="20"/>
                <w:lang w:val="mn-MN"/>
              </w:rPr>
            </w:pPr>
            <w:r w:rsidRPr="004839D1">
              <w:rPr>
                <w:rFonts w:ascii="Tahoma" w:hAnsi="Tahoma" w:cs="Tahoma"/>
                <w:b w:val="0"/>
                <w:bCs w:val="0"/>
                <w:noProof/>
                <w:color w:val="000000"/>
                <w:sz w:val="20"/>
                <w:lang w:val="mn-MN"/>
              </w:rPr>
              <w:t>Бусад</w:t>
            </w:r>
          </w:p>
        </w:tc>
        <w:tc>
          <w:tcPr>
            <w:tcW w:w="1425" w:type="dxa"/>
            <w:noWrap/>
            <w:vAlign w:val="center"/>
          </w:tcPr>
          <w:p w14:paraId="0F763354" w14:textId="0DA8957B"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4.8</w:t>
            </w:r>
          </w:p>
        </w:tc>
        <w:tc>
          <w:tcPr>
            <w:tcW w:w="1425" w:type="dxa"/>
            <w:noWrap/>
            <w:vAlign w:val="center"/>
          </w:tcPr>
          <w:p w14:paraId="449BD064" w14:textId="35F239F1"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4.6</w:t>
            </w:r>
          </w:p>
        </w:tc>
        <w:tc>
          <w:tcPr>
            <w:tcW w:w="1425" w:type="dxa"/>
            <w:noWrap/>
            <w:vAlign w:val="center"/>
          </w:tcPr>
          <w:p w14:paraId="289672FB" w14:textId="2450B1D3"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-2.6</w:t>
            </w:r>
          </w:p>
        </w:tc>
        <w:tc>
          <w:tcPr>
            <w:tcW w:w="1425" w:type="dxa"/>
            <w:noWrap/>
            <w:vAlign w:val="center"/>
          </w:tcPr>
          <w:p w14:paraId="2EC5DB2E" w14:textId="289D7199"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4.6</w:t>
            </w:r>
          </w:p>
        </w:tc>
      </w:tr>
      <w:tr w:rsidR="00754192" w:rsidRPr="004839D1" w14:paraId="6176A443" w14:textId="77777777" w:rsidTr="00D72090">
        <w:trPr>
          <w:trHeight w:val="244"/>
        </w:trPr>
        <w:tc>
          <w:tcPr>
            <w:cnfStyle w:val="001000000000" w:firstRow="0" w:lastRow="0" w:firstColumn="1" w:lastColumn="0" w:oddVBand="0" w:evenVBand="0" w:oddHBand="0" w:evenHBand="0" w:firstRowFirstColumn="0" w:firstRowLastColumn="0" w:lastRowFirstColumn="0" w:lastRowLastColumn="0"/>
            <w:tcW w:w="3408" w:type="dxa"/>
            <w:noWrap/>
            <w:vAlign w:val="center"/>
            <w:hideMark/>
          </w:tcPr>
          <w:p w14:paraId="0E59651E" w14:textId="77777777" w:rsidR="00754192" w:rsidRPr="004839D1" w:rsidRDefault="00754192" w:rsidP="00754192">
            <w:pPr>
              <w:rPr>
                <w:rFonts w:ascii="Tahoma" w:hAnsi="Tahoma" w:cs="Tahoma"/>
                <w:b w:val="0"/>
                <w:noProof/>
                <w:color w:val="000000"/>
                <w:sz w:val="20"/>
                <w:lang w:val="mn-MN"/>
              </w:rPr>
            </w:pPr>
            <w:r w:rsidRPr="004839D1">
              <w:rPr>
                <w:rFonts w:ascii="Tahoma" w:hAnsi="Tahoma" w:cs="Tahoma"/>
                <w:b w:val="0"/>
                <w:noProof/>
                <w:color w:val="000000"/>
                <w:sz w:val="20"/>
                <w:lang w:val="mn-MN"/>
              </w:rPr>
              <w:t>Цэвэр татвар</w:t>
            </w:r>
          </w:p>
        </w:tc>
        <w:tc>
          <w:tcPr>
            <w:tcW w:w="1425" w:type="dxa"/>
            <w:noWrap/>
            <w:vAlign w:val="bottom"/>
          </w:tcPr>
          <w:p w14:paraId="1688E0FB" w14:textId="177B5046"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20.4</w:t>
            </w:r>
          </w:p>
        </w:tc>
        <w:tc>
          <w:tcPr>
            <w:tcW w:w="1425" w:type="dxa"/>
            <w:noWrap/>
            <w:vAlign w:val="center"/>
          </w:tcPr>
          <w:p w14:paraId="1C2BAFB0" w14:textId="28A5ADD1"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9.6</w:t>
            </w:r>
          </w:p>
        </w:tc>
        <w:tc>
          <w:tcPr>
            <w:tcW w:w="1425" w:type="dxa"/>
            <w:noWrap/>
            <w:vAlign w:val="center"/>
          </w:tcPr>
          <w:p w14:paraId="52FFB6BF" w14:textId="46C2BAED"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-9.4</w:t>
            </w:r>
          </w:p>
        </w:tc>
        <w:tc>
          <w:tcPr>
            <w:tcW w:w="1425" w:type="dxa"/>
            <w:noWrap/>
            <w:vAlign w:val="center"/>
          </w:tcPr>
          <w:p w14:paraId="3712A5FD" w14:textId="3B1BBC12" w:rsidR="00754192" w:rsidRPr="004839D1" w:rsidRDefault="00754192" w:rsidP="00754192">
            <w:pPr>
              <w:jc w:val="right"/>
              <w:cnfStyle w:val="000000000000" w:firstRow="0" w:lastRow="0" w:firstColumn="0" w:lastColumn="0" w:oddVBand="0" w:evenVBand="0" w:oddHBand="0" w:evenHBand="0" w:firstRowFirstColumn="0" w:firstRowLastColumn="0" w:lastRowFirstColumn="0" w:lastRowLastColumn="0"/>
              <w:rPr>
                <w:rFonts w:ascii="Tahoma" w:hAnsi="Tahoma" w:cs="Tahoma"/>
                <w:bCs/>
                <w:noProof/>
                <w:color w:val="000000"/>
                <w:sz w:val="20"/>
                <w:lang w:val="mn-MN"/>
              </w:rPr>
            </w:pPr>
            <w:r w:rsidRPr="004839D1">
              <w:rPr>
                <w:rFonts w:ascii="Tahoma" w:hAnsi="Tahoma" w:cs="Tahoma"/>
                <w:bCs/>
                <w:noProof/>
                <w:color w:val="000000"/>
                <w:sz w:val="20"/>
                <w:lang w:val="mn-MN"/>
              </w:rPr>
              <w:t>12.2</w:t>
            </w:r>
          </w:p>
        </w:tc>
      </w:tr>
    </w:tbl>
    <w:p w14:paraId="4D6B3927" w14:textId="4C1D4BA6" w:rsidR="00185CE6" w:rsidRPr="004839D1" w:rsidRDefault="00185CE6" w:rsidP="00BC1B76">
      <w:pPr>
        <w:autoSpaceDE w:val="0"/>
        <w:autoSpaceDN w:val="0"/>
        <w:adjustRightInd w:val="0"/>
        <w:spacing w:before="0" w:after="0" w:line="240" w:lineRule="auto"/>
        <w:jc w:val="right"/>
        <w:rPr>
          <w:rFonts w:ascii="Tahoma" w:hAnsi="Tahoma" w:cs="Tahoma"/>
          <w:i/>
          <w:sz w:val="22"/>
          <w:szCs w:val="22"/>
          <w:lang w:val="mn-MN"/>
        </w:rPr>
      </w:pPr>
      <w:r w:rsidRPr="004839D1">
        <w:rPr>
          <w:rFonts w:ascii="Tahoma" w:hAnsi="Tahoma" w:cs="Tahoma"/>
          <w:i/>
          <w:sz w:val="22"/>
          <w:szCs w:val="22"/>
          <w:lang w:val="mn-MN"/>
        </w:rPr>
        <w:t>Эх үүсвэр: Үндэсний Статистикийн Хороо* урьдчилсан гүйцэтгэл</w:t>
      </w:r>
    </w:p>
    <w:p w14:paraId="3029BBB4" w14:textId="7259287C" w:rsidR="00B63115" w:rsidRPr="004839D1" w:rsidRDefault="00134EB2" w:rsidP="00B63115">
      <w:pPr>
        <w:jc w:val="both"/>
        <w:rPr>
          <w:rFonts w:ascii="Tahoma" w:hAnsi="Tahoma" w:cs="Tahoma"/>
          <w:lang w:val="mn-MN"/>
        </w:rPr>
      </w:pPr>
      <w:r w:rsidRPr="004839D1">
        <w:rPr>
          <w:rFonts w:ascii="Tahoma" w:hAnsi="Tahoma" w:cs="Tahoma"/>
          <w:b/>
          <w:color w:val="0B5294"/>
          <w:szCs w:val="24"/>
          <w:lang w:val="mn-MN"/>
        </w:rPr>
        <w:lastRenderedPageBreak/>
        <w:t>Инфляц.</w:t>
      </w:r>
      <w:r w:rsidRPr="004839D1">
        <w:rPr>
          <w:rFonts w:ascii="Tahoma" w:hAnsi="Tahoma" w:cs="Tahoma"/>
          <w:color w:val="0B5294"/>
          <w:szCs w:val="24"/>
          <w:lang w:val="mn-MN"/>
        </w:rPr>
        <w:t xml:space="preserve"> </w:t>
      </w:r>
      <w:r w:rsidR="00754192" w:rsidRPr="004839D1">
        <w:rPr>
          <w:rFonts w:ascii="Tahoma" w:hAnsi="Tahoma" w:cs="Tahoma"/>
          <w:lang w:val="mn-MN"/>
        </w:rPr>
        <w:t>Инфляцын түвшин 2021 оны эцэст улсын хэмжээнд 13.4 хувьтай гарлаа. Инфляцын өсөлтөд тээвэр, логистикийн саатал, тээврийн зардлын өсөлт, худалдааны түнш орнуудын инфляц нэмэгдсэн хүчин зүйлс болон төсөв, мөнгөний тэлэх бодлогын дүнд мөнгөний нийлүүлэлт нэмэгдсэн нь голлон нөлөөлсөн байна.</w:t>
      </w:r>
    </w:p>
    <w:tbl>
      <w:tblPr>
        <w:tblStyle w:val="TableGrid1"/>
        <w:tblW w:w="91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38"/>
        <w:gridCol w:w="4163"/>
      </w:tblGrid>
      <w:tr w:rsidR="008A153E" w:rsidRPr="004839D1" w14:paraId="33C0A899" w14:textId="77777777" w:rsidTr="00D72090">
        <w:trPr>
          <w:trHeight w:val="288"/>
          <w:jc w:val="right"/>
        </w:trPr>
        <w:tc>
          <w:tcPr>
            <w:tcW w:w="4938" w:type="dxa"/>
            <w:tcBorders>
              <w:top w:val="single" w:sz="12" w:space="0" w:color="0070C0"/>
              <w:bottom w:val="single" w:sz="12" w:space="0" w:color="0070C0"/>
            </w:tcBorders>
            <w:shd w:val="clear" w:color="auto" w:fill="FFFFFF" w:themeFill="background1"/>
            <w:vAlign w:val="center"/>
          </w:tcPr>
          <w:p w14:paraId="1CC69091" w14:textId="6BD9A6F6" w:rsidR="008A153E" w:rsidRPr="004839D1" w:rsidRDefault="008A153E" w:rsidP="008A153E">
            <w:pPr>
              <w:pStyle w:val="Caption"/>
              <w:keepNext/>
              <w:rPr>
                <w:rFonts w:ascii="Tahoma" w:eastAsiaTheme="minorEastAsia" w:hAnsi="Tahoma" w:cs="Tahoma"/>
                <w:color w:val="0B5294"/>
                <w:sz w:val="22"/>
                <w:szCs w:val="22"/>
                <w:lang w:val="mn-MN" w:eastAsia="ja-JP"/>
              </w:rPr>
            </w:pPr>
            <w:bookmarkStart w:id="6" w:name="_Hlk10744549"/>
            <w:r w:rsidRPr="004839D1">
              <w:rPr>
                <w:rFonts w:ascii="Tahoma" w:hAnsi="Tahoma" w:cs="Tahoma"/>
                <w:sz w:val="22"/>
                <w:szCs w:val="22"/>
                <w:lang w:val="mn-MN"/>
              </w:rPr>
              <w:t>Зураг 1. Жилийн инфляц ба суурь и</w:t>
            </w:r>
            <w:r w:rsidRPr="004839D1">
              <w:rPr>
                <w:rFonts w:ascii="Tahoma" w:eastAsiaTheme="minorEastAsia" w:hAnsi="Tahoma" w:cs="Tahoma"/>
                <w:sz w:val="22"/>
                <w:szCs w:val="22"/>
                <w:lang w:val="mn-MN" w:eastAsia="ja-JP"/>
              </w:rPr>
              <w:t>нфляц</w:t>
            </w:r>
          </w:p>
        </w:tc>
        <w:tc>
          <w:tcPr>
            <w:tcW w:w="4163" w:type="dxa"/>
            <w:tcBorders>
              <w:top w:val="single" w:sz="12" w:space="0" w:color="0070C0"/>
              <w:bottom w:val="single" w:sz="12" w:space="0" w:color="0070C0"/>
            </w:tcBorders>
            <w:shd w:val="clear" w:color="auto" w:fill="FFFFFF" w:themeFill="background1"/>
          </w:tcPr>
          <w:p w14:paraId="08A4C25A" w14:textId="5BA157C7" w:rsidR="008A153E" w:rsidRPr="004839D1" w:rsidRDefault="008A153E" w:rsidP="00D72090">
            <w:pPr>
              <w:jc w:val="both"/>
              <w:rPr>
                <w:rStyle w:val="SubtleReference"/>
                <w:rFonts w:ascii="Tahoma" w:hAnsi="Tahoma" w:cs="Tahoma"/>
                <w:bCs w:val="0"/>
                <w:color w:val="0B5294"/>
                <w:sz w:val="22"/>
                <w:szCs w:val="22"/>
                <w:lang w:val="mn-MN"/>
              </w:rPr>
            </w:pPr>
          </w:p>
        </w:tc>
      </w:tr>
    </w:tbl>
    <w:bookmarkEnd w:id="6"/>
    <w:p w14:paraId="614660D0" w14:textId="2AD66F3D" w:rsidR="00C17FE1" w:rsidRPr="004839D1" w:rsidRDefault="00C17FE1" w:rsidP="00B63115">
      <w:pPr>
        <w:jc w:val="both"/>
        <w:rPr>
          <w:rFonts w:ascii="Tahoma" w:hAnsi="Tahoma" w:cs="Tahoma"/>
          <w:lang w:val="mn-MN"/>
        </w:rPr>
      </w:pPr>
      <w:r w:rsidRPr="004839D1">
        <w:rPr>
          <w:rFonts w:eastAsia="MS Mincho" w:cs="Arial"/>
          <w:noProof/>
          <w:szCs w:val="22"/>
        </w:rPr>
        <w:drawing>
          <wp:inline distT="0" distB="0" distL="0" distR="0" wp14:anchorId="3CF06FC4" wp14:editId="634593DB">
            <wp:extent cx="5779135" cy="2137667"/>
            <wp:effectExtent l="0" t="0" r="12065" b="15240"/>
            <wp:docPr id="9" name="Chart 9">
              <a:extLst xmlns:a="http://schemas.openxmlformats.org/drawingml/2006/main">
                <a:ext uri="{FF2B5EF4-FFF2-40B4-BE49-F238E27FC236}">
                  <a16:creationId xmlns:a16="http://schemas.microsoft.com/office/drawing/2014/main" id="{7CCF2419-7137-4800-A66C-BCB246C69C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9D9464A" w14:textId="3671F1BB" w:rsidR="00C17FE1" w:rsidRPr="004839D1" w:rsidRDefault="00C17FE1" w:rsidP="00C17FE1">
      <w:pPr>
        <w:jc w:val="right"/>
        <w:rPr>
          <w:rFonts w:eastAsia="MS Mincho" w:cs="Arial"/>
          <w:i/>
          <w:sz w:val="18"/>
          <w:szCs w:val="18"/>
          <w:lang w:val="mn-MN"/>
        </w:rPr>
      </w:pPr>
      <w:r w:rsidRPr="004839D1">
        <w:rPr>
          <w:rFonts w:eastAsia="MS Mincho" w:cs="Arial"/>
          <w:i/>
          <w:sz w:val="18"/>
          <w:szCs w:val="18"/>
          <w:lang w:val="mn-MN"/>
        </w:rPr>
        <w:t xml:space="preserve">Эх </w:t>
      </w:r>
      <w:r w:rsidRPr="004839D1">
        <w:rPr>
          <w:rFonts w:cs="Arial"/>
          <w:i/>
          <w:sz w:val="18"/>
          <w:szCs w:val="18"/>
          <w:lang w:val="mn-MN"/>
        </w:rPr>
        <w:t>сурвалж</w:t>
      </w:r>
      <w:r w:rsidRPr="004839D1">
        <w:rPr>
          <w:rFonts w:eastAsia="MS Mincho" w:cs="Arial"/>
          <w:i/>
          <w:sz w:val="18"/>
          <w:szCs w:val="18"/>
          <w:lang w:val="mn-MN"/>
        </w:rPr>
        <w:t xml:space="preserve">: </w:t>
      </w:r>
      <w:r w:rsidRPr="004839D1">
        <w:rPr>
          <w:rFonts w:eastAsia="SimSun" w:cs="Arial"/>
          <w:i/>
          <w:sz w:val="18"/>
          <w:szCs w:val="18"/>
          <w:lang w:val="mn-MN"/>
        </w:rPr>
        <w:t>Үндэсний Статистикийн Хороо</w:t>
      </w:r>
      <w:r w:rsidRPr="004839D1">
        <w:rPr>
          <w:rFonts w:eastAsia="MS Mincho" w:cs="Arial"/>
          <w:i/>
          <w:sz w:val="18"/>
          <w:szCs w:val="18"/>
          <w:lang w:val="mn-MN"/>
        </w:rPr>
        <w:t>, Монголбанк</w:t>
      </w:r>
    </w:p>
    <w:p w14:paraId="65CE1D69" w14:textId="1937E997" w:rsidR="00C17FE1" w:rsidRPr="004839D1" w:rsidRDefault="00C17FE1" w:rsidP="00C17FE1">
      <w:pPr>
        <w:autoSpaceDE w:val="0"/>
        <w:autoSpaceDN w:val="0"/>
        <w:adjustRightInd w:val="0"/>
        <w:spacing w:before="120" w:after="120"/>
        <w:jc w:val="both"/>
        <w:rPr>
          <w:rFonts w:ascii="Tahoma" w:hAnsi="Tahoma" w:cs="Tahoma"/>
          <w:szCs w:val="24"/>
          <w:lang w:val="mn-MN"/>
        </w:rPr>
      </w:pPr>
      <w:r w:rsidRPr="004839D1">
        <w:rPr>
          <w:rFonts w:ascii="Tahoma" w:hAnsi="Tahoma" w:cs="Tahoma"/>
          <w:szCs w:val="24"/>
          <w:lang w:val="mn-MN"/>
        </w:rPr>
        <w:t>Хүнсний бүлгийн үнэ 2021 онд 20.4 хувиар өссөн нь нийт инфляцын өсөлтөд голлон нөлөөлсөн байна. Хүнсний инфляц өссөн нь Ковид-19 цар тахалтай иргэдийн өргөн хэрэглээний бараа бүтээгдэхүүний нөөцлөлт, тээвэр логистикийн саатал, олон улсын зах зээл дээрх хүнсний инфляц зэрэгтэй холбоотой байна. Хувцас, бөс бараа, гутлын бүлгийн үнийн өсөлт 2021 он гарснаар саарсан хэдий ч суурь үеийн нөлөөгөөр инфляц өсөхөд нөлөөлсөн байна. Тээврийн бүлгийн үнэ 2021 онд 21.6 хувиар өссөн ба үүнд дэлхийн зах зээл дээрх газрын тосны үнийн өсөлтийг даган шатахууны жижиглэнгийн үнэ төрлөөсөө хамааран 2021 онд 37.7-54.4 хувиар өссөн нь голлох нөлөө үзүүллээ. Мөн түлшний модны үнийн өсөлт болон “Таван толгой түлш” ХХК-ийн сайжруулсан шахмал түлшний үнийн зохицуулалттай холбоотойгоор орон сууц, ус, цахилгааны бүлгийн үнэ 2021 онд нэмэгдсэн нь инфляц өсөхөд нөлөөлсөн нэг хүчин зүйл болжээ.</w:t>
      </w:r>
    </w:p>
    <w:p w14:paraId="0224F2E3" w14:textId="52D981F7" w:rsidR="008A153E" w:rsidRPr="004839D1" w:rsidRDefault="008A153E" w:rsidP="00C17FE1">
      <w:pPr>
        <w:pStyle w:val="Caption"/>
        <w:rPr>
          <w:lang w:val="mn-MN"/>
        </w:rPr>
      </w:pPr>
      <w:bookmarkStart w:id="7" w:name="_Toc101377815"/>
    </w:p>
    <w:p w14:paraId="6BEBA426" w14:textId="77777777" w:rsidR="008A153E" w:rsidRPr="004839D1" w:rsidRDefault="008A153E" w:rsidP="00C17FE1">
      <w:pPr>
        <w:pStyle w:val="Caption"/>
        <w:rPr>
          <w:lang w:val="mn-MN"/>
        </w:rPr>
      </w:pPr>
    </w:p>
    <w:p w14:paraId="4442302B" w14:textId="1575C9C7" w:rsidR="008A153E" w:rsidRPr="004839D1" w:rsidRDefault="008A153E" w:rsidP="00C17FE1">
      <w:pPr>
        <w:pStyle w:val="Caption"/>
        <w:rPr>
          <w:lang w:val="mn-MN"/>
        </w:rPr>
      </w:pPr>
    </w:p>
    <w:p w14:paraId="18012E80" w14:textId="11CD4511" w:rsidR="008A153E" w:rsidRPr="004839D1" w:rsidRDefault="008A153E" w:rsidP="008A153E">
      <w:pPr>
        <w:rPr>
          <w:lang w:val="mn-MN"/>
        </w:rPr>
      </w:pPr>
    </w:p>
    <w:tbl>
      <w:tblPr>
        <w:tblStyle w:val="TableGrid1"/>
        <w:tblW w:w="910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4938"/>
        <w:gridCol w:w="4163"/>
      </w:tblGrid>
      <w:tr w:rsidR="008A153E" w:rsidRPr="004839D1" w14:paraId="2E87D356" w14:textId="77777777" w:rsidTr="00D72090">
        <w:trPr>
          <w:trHeight w:val="288"/>
          <w:jc w:val="right"/>
        </w:trPr>
        <w:tc>
          <w:tcPr>
            <w:tcW w:w="4938" w:type="dxa"/>
            <w:tcBorders>
              <w:top w:val="single" w:sz="12" w:space="0" w:color="0070C0"/>
              <w:bottom w:val="single" w:sz="12" w:space="0" w:color="0070C0"/>
            </w:tcBorders>
            <w:shd w:val="clear" w:color="auto" w:fill="FFFFFF" w:themeFill="background1"/>
            <w:vAlign w:val="center"/>
          </w:tcPr>
          <w:p w14:paraId="4573D0E4" w14:textId="4DC63DCF" w:rsidR="008A153E" w:rsidRPr="004839D1" w:rsidRDefault="008A153E" w:rsidP="00D72090">
            <w:pPr>
              <w:pStyle w:val="Caption"/>
              <w:keepNext/>
              <w:rPr>
                <w:rFonts w:ascii="Tahoma" w:eastAsiaTheme="minorEastAsia" w:hAnsi="Tahoma" w:cs="Tahoma"/>
                <w:color w:val="0B5294"/>
                <w:sz w:val="22"/>
                <w:szCs w:val="22"/>
                <w:lang w:val="mn-MN" w:eastAsia="ja-JP"/>
              </w:rPr>
            </w:pPr>
            <w:r w:rsidRPr="004839D1">
              <w:rPr>
                <w:rFonts w:ascii="Tahoma" w:hAnsi="Tahoma" w:cs="Tahoma"/>
                <w:sz w:val="22"/>
                <w:szCs w:val="22"/>
                <w:lang w:val="mn-MN"/>
              </w:rPr>
              <w:lastRenderedPageBreak/>
              <w:t>Зураг 2. Инфляцын бүтцийн задаргаа</w:t>
            </w:r>
          </w:p>
        </w:tc>
        <w:tc>
          <w:tcPr>
            <w:tcW w:w="4163" w:type="dxa"/>
            <w:tcBorders>
              <w:top w:val="single" w:sz="12" w:space="0" w:color="0070C0"/>
              <w:bottom w:val="single" w:sz="12" w:space="0" w:color="0070C0"/>
            </w:tcBorders>
            <w:shd w:val="clear" w:color="auto" w:fill="FFFFFF" w:themeFill="background1"/>
          </w:tcPr>
          <w:p w14:paraId="07219618" w14:textId="77777777" w:rsidR="008A153E" w:rsidRPr="004839D1" w:rsidRDefault="008A153E" w:rsidP="00D72090">
            <w:pPr>
              <w:jc w:val="both"/>
              <w:rPr>
                <w:rStyle w:val="SubtleReference"/>
                <w:rFonts w:ascii="Tahoma" w:hAnsi="Tahoma" w:cs="Tahoma"/>
                <w:bCs w:val="0"/>
                <w:color w:val="0B5294"/>
                <w:sz w:val="22"/>
                <w:szCs w:val="22"/>
                <w:lang w:val="mn-MN"/>
              </w:rPr>
            </w:pPr>
          </w:p>
        </w:tc>
      </w:tr>
    </w:tbl>
    <w:bookmarkEnd w:id="7"/>
    <w:p w14:paraId="6BCA2C5F" w14:textId="450141CE" w:rsidR="00C17FE1" w:rsidRPr="004839D1" w:rsidRDefault="00C17FE1" w:rsidP="00B63115">
      <w:pPr>
        <w:jc w:val="both"/>
        <w:rPr>
          <w:rFonts w:ascii="Tahoma" w:hAnsi="Tahoma" w:cs="Tahoma"/>
          <w:lang w:val="mn-MN"/>
        </w:rPr>
      </w:pPr>
      <w:r w:rsidRPr="004839D1">
        <w:rPr>
          <w:rFonts w:eastAsia="MS Mincho" w:cs="Arial"/>
          <w:noProof/>
          <w:szCs w:val="22"/>
        </w:rPr>
        <w:drawing>
          <wp:inline distT="0" distB="0" distL="0" distR="0" wp14:anchorId="1DAE5B41" wp14:editId="3D46CD13">
            <wp:extent cx="5779135" cy="2430564"/>
            <wp:effectExtent l="0" t="0" r="12065" b="8255"/>
            <wp:docPr id="18" name="Chart 18">
              <a:extLst xmlns:a="http://schemas.openxmlformats.org/drawingml/2006/main">
                <a:ext uri="{FF2B5EF4-FFF2-40B4-BE49-F238E27FC236}">
                  <a16:creationId xmlns:a16="http://schemas.microsoft.com/office/drawing/2014/main" id="{240E9D40-90C0-4A54-9B82-7CA6A45B6E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4F8437C" w14:textId="1BE67AA0" w:rsidR="00A96754" w:rsidRPr="004839D1" w:rsidRDefault="00A96754" w:rsidP="005D7282">
      <w:pPr>
        <w:pStyle w:val="Default"/>
        <w:spacing w:before="0"/>
        <w:jc w:val="both"/>
        <w:rPr>
          <w:i/>
          <w:iCs/>
          <w:color w:val="04617B" w:themeColor="text2"/>
          <w:sz w:val="18"/>
          <w:szCs w:val="18"/>
          <w:lang w:val="mn-MN"/>
        </w:rPr>
      </w:pPr>
    </w:p>
    <w:p w14:paraId="71BB8B8E" w14:textId="1AFF039D" w:rsidR="0055218A" w:rsidRPr="004839D1" w:rsidRDefault="00134EB2" w:rsidP="0055218A">
      <w:pPr>
        <w:jc w:val="both"/>
        <w:rPr>
          <w:rFonts w:ascii="Tahoma" w:hAnsi="Tahoma" w:cs="Tahoma"/>
          <w:szCs w:val="24"/>
          <w:lang w:val="mn-MN"/>
        </w:rPr>
      </w:pPr>
      <w:r w:rsidRPr="004839D1">
        <w:rPr>
          <w:rFonts w:ascii="Tahoma" w:hAnsi="Tahoma" w:cs="Tahoma"/>
          <w:b/>
          <w:color w:val="0B5294"/>
          <w:szCs w:val="24"/>
          <w:lang w:val="mn-MN"/>
        </w:rPr>
        <w:t>Гадаад худалдаа.</w:t>
      </w:r>
      <w:r w:rsidRPr="004839D1">
        <w:rPr>
          <w:rFonts w:ascii="Tahoma" w:hAnsi="Tahoma" w:cs="Tahoma"/>
          <w:color w:val="0B5294"/>
          <w:szCs w:val="24"/>
          <w:lang w:val="mn-MN"/>
        </w:rPr>
        <w:t xml:space="preserve"> </w:t>
      </w:r>
      <w:r w:rsidR="0055218A" w:rsidRPr="004839D1">
        <w:rPr>
          <w:rFonts w:ascii="Tahoma" w:hAnsi="Tahoma" w:cs="Tahoma"/>
          <w:szCs w:val="24"/>
          <w:lang w:val="mn-MN"/>
        </w:rPr>
        <w:t>Гадаад худалдааны нийт бараа эргэлт 2021 онд 16.1 тэрбум ам.доллар болж, өмнөх оноос 25.1 хувиар өссөн бол гадаад худалдааны тэнцэл 2.4 тэрбум ам.долларын ашигтай гарч өмнөх оноос 5.1 хувиар өссөн байна. Экспортоор 9.2 тэрбум ам.долларын бараа, түүхий эд гаргасан нь 2020 оноос 22.1 хувиар өссөн үзүүлэлт болж байна. Уул уурхайн эрдэс бүтээгдэхүүний үнэ өссөнтэй холбоотойгоор экспортын орлого нэмэгдсэн байна. Импортоор 6.8 тэрбум ам.долларын бараа, түүхий эд худалдан авсан нь өмнөх оноос 29.4 хувиар өсжээ. Импортын өсөлтөд тээврийн хэрэгсэл, тэдгээрийн эд анги, химийн бүтээгдэхүүн, машин механизм, тоног төхөөрөмж, ургамлын гаралтай бүтээгдэхүүн, хүнсний бүтээгдэхүүний импорт голлон нөлөөлсөн байна.</w:t>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683"/>
      </w:tblGrid>
      <w:tr w:rsidR="0055218A" w:rsidRPr="004839D1" w14:paraId="77C74890" w14:textId="77777777" w:rsidTr="0055218A">
        <w:trPr>
          <w:trHeight w:val="610"/>
        </w:trPr>
        <w:tc>
          <w:tcPr>
            <w:tcW w:w="4686" w:type="dxa"/>
          </w:tcPr>
          <w:p w14:paraId="42E5CB6F" w14:textId="6BB03A56" w:rsidR="0055218A" w:rsidRPr="004839D1" w:rsidRDefault="0055218A" w:rsidP="00D72090">
            <w:pPr>
              <w:pStyle w:val="Caption"/>
              <w:keepNext/>
              <w:rPr>
                <w:rFonts w:cs="Arial"/>
                <w:szCs w:val="22"/>
                <w:lang w:val="mn-MN"/>
              </w:rPr>
            </w:pPr>
            <w:bookmarkStart w:id="8" w:name="_Toc100910963"/>
            <w:bookmarkStart w:id="9" w:name="_Toc101377812"/>
            <w:r w:rsidRPr="004839D1">
              <w:rPr>
                <w:lang w:val="mn-MN"/>
              </w:rPr>
              <w:t xml:space="preserve">Зураг </w:t>
            </w:r>
            <w:r w:rsidR="008A153E" w:rsidRPr="004839D1">
              <w:rPr>
                <w:lang w:val="mn-MN"/>
              </w:rPr>
              <w:t>3</w:t>
            </w:r>
            <w:r w:rsidRPr="004839D1">
              <w:rPr>
                <w:lang w:val="mn-MN"/>
              </w:rPr>
              <w:t>. Гадаад худалдааны нийт бараа эргэлт, тэрбум ам.доллар</w:t>
            </w:r>
            <w:bookmarkEnd w:id="8"/>
            <w:bookmarkEnd w:id="9"/>
          </w:p>
        </w:tc>
        <w:tc>
          <w:tcPr>
            <w:tcW w:w="4683" w:type="dxa"/>
          </w:tcPr>
          <w:p w14:paraId="04BA3D1E" w14:textId="799217C2" w:rsidR="0055218A" w:rsidRPr="004839D1" w:rsidRDefault="0055218A" w:rsidP="00D72090">
            <w:pPr>
              <w:pStyle w:val="Caption"/>
              <w:keepNext/>
              <w:rPr>
                <w:rFonts w:cs="Arial"/>
                <w:szCs w:val="22"/>
                <w:lang w:val="mn-MN" w:eastAsia="ja-JP"/>
              </w:rPr>
            </w:pPr>
            <w:bookmarkStart w:id="10" w:name="_Toc100910964"/>
            <w:bookmarkStart w:id="11" w:name="_Toc101377813"/>
            <w:r w:rsidRPr="004839D1">
              <w:rPr>
                <w:lang w:val="mn-MN"/>
              </w:rPr>
              <w:t xml:space="preserve">Зураг </w:t>
            </w:r>
            <w:r w:rsidR="008A153E" w:rsidRPr="004839D1">
              <w:rPr>
                <w:lang w:val="mn-MN"/>
              </w:rPr>
              <w:t>4</w:t>
            </w:r>
            <w:r w:rsidRPr="004839D1">
              <w:rPr>
                <w:lang w:val="mn-MN"/>
              </w:rPr>
              <w:t>. Төлбөрийн тэнцэл, гүйцэтгэл, сая ам.доллар</w:t>
            </w:r>
            <w:bookmarkEnd w:id="10"/>
            <w:bookmarkEnd w:id="11"/>
          </w:p>
        </w:tc>
      </w:tr>
      <w:tr w:rsidR="0055218A" w:rsidRPr="004839D1" w14:paraId="00C54175" w14:textId="77777777" w:rsidTr="0055218A">
        <w:trPr>
          <w:trHeight w:val="3208"/>
        </w:trPr>
        <w:tc>
          <w:tcPr>
            <w:tcW w:w="4686" w:type="dxa"/>
          </w:tcPr>
          <w:p w14:paraId="3337C402" w14:textId="77777777" w:rsidR="0055218A" w:rsidRPr="004839D1" w:rsidRDefault="0055218A" w:rsidP="00D72090">
            <w:pPr>
              <w:autoSpaceDE w:val="0"/>
              <w:autoSpaceDN w:val="0"/>
              <w:adjustRightInd w:val="0"/>
              <w:rPr>
                <w:rFonts w:cs="Arial"/>
                <w:szCs w:val="22"/>
                <w:lang w:val="mn-MN"/>
              </w:rPr>
            </w:pPr>
            <w:r w:rsidRPr="004839D1">
              <w:rPr>
                <w:rFonts w:cs="Arial"/>
                <w:noProof/>
                <w:szCs w:val="22"/>
              </w:rPr>
              <w:drawing>
                <wp:inline distT="0" distB="0" distL="0" distR="0" wp14:anchorId="7AD6E00A" wp14:editId="205DD9A8">
                  <wp:extent cx="2838450" cy="1952625"/>
                  <wp:effectExtent l="0" t="0" r="0" b="9525"/>
                  <wp:docPr id="22" name="Chart 22">
                    <a:extLst xmlns:a="http://schemas.openxmlformats.org/drawingml/2006/main">
                      <a:ext uri="{FF2B5EF4-FFF2-40B4-BE49-F238E27FC236}">
                        <a16:creationId xmlns:a16="http://schemas.microsoft.com/office/drawing/2014/main" id="{6BEFB9B5-613F-456F-980C-6E02538819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683" w:type="dxa"/>
          </w:tcPr>
          <w:p w14:paraId="7D6758C4" w14:textId="728A4240" w:rsidR="0055218A" w:rsidRPr="004839D1" w:rsidRDefault="0055218A" w:rsidP="00D72090">
            <w:pPr>
              <w:autoSpaceDE w:val="0"/>
              <w:autoSpaceDN w:val="0"/>
              <w:adjustRightInd w:val="0"/>
              <w:ind w:firstLine="30"/>
              <w:rPr>
                <w:rFonts w:cs="Arial"/>
                <w:szCs w:val="22"/>
                <w:lang w:val="mn-MN"/>
              </w:rPr>
            </w:pPr>
            <w:r w:rsidRPr="004839D1">
              <w:rPr>
                <w:rFonts w:cs="Arial"/>
                <w:noProof/>
                <w:szCs w:val="22"/>
              </w:rPr>
              <w:drawing>
                <wp:inline distT="0" distB="0" distL="0" distR="0" wp14:anchorId="4B73C132" wp14:editId="16CF1149">
                  <wp:extent cx="2800350" cy="1933575"/>
                  <wp:effectExtent l="0" t="0" r="0" b="9525"/>
                  <wp:docPr id="60" name="Chart 60">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55218A" w:rsidRPr="004839D1" w14:paraId="073E4482" w14:textId="77777777" w:rsidTr="0055218A">
        <w:trPr>
          <w:trHeight w:val="278"/>
        </w:trPr>
        <w:tc>
          <w:tcPr>
            <w:tcW w:w="4686" w:type="dxa"/>
          </w:tcPr>
          <w:p w14:paraId="2A6CC87F" w14:textId="77777777" w:rsidR="0055218A" w:rsidRPr="004839D1" w:rsidRDefault="0055218A" w:rsidP="00D72090">
            <w:pPr>
              <w:autoSpaceDE w:val="0"/>
              <w:autoSpaceDN w:val="0"/>
              <w:adjustRightInd w:val="0"/>
              <w:spacing w:line="276" w:lineRule="auto"/>
              <w:jc w:val="right"/>
              <w:rPr>
                <w:rFonts w:cs="Arial"/>
                <w:i/>
                <w:sz w:val="18"/>
                <w:szCs w:val="18"/>
                <w:lang w:val="mn-MN"/>
              </w:rPr>
            </w:pPr>
            <w:r w:rsidRPr="004839D1">
              <w:rPr>
                <w:rFonts w:cs="Arial"/>
                <w:i/>
                <w:sz w:val="18"/>
                <w:szCs w:val="18"/>
                <w:lang w:val="mn-MN"/>
              </w:rPr>
              <w:lastRenderedPageBreak/>
              <w:t>Эх сурвалж: Үндэсний Статистикийн Хороо</w:t>
            </w:r>
          </w:p>
        </w:tc>
        <w:tc>
          <w:tcPr>
            <w:tcW w:w="4683" w:type="dxa"/>
          </w:tcPr>
          <w:p w14:paraId="2A54834F" w14:textId="77777777" w:rsidR="0055218A" w:rsidRPr="004839D1" w:rsidRDefault="0055218A" w:rsidP="00D72090">
            <w:pPr>
              <w:ind w:firstLine="851"/>
              <w:jc w:val="right"/>
              <w:rPr>
                <w:rFonts w:cs="Arial"/>
                <w:i/>
                <w:sz w:val="18"/>
                <w:szCs w:val="18"/>
                <w:lang w:val="mn-MN" w:eastAsia="ja-JP"/>
              </w:rPr>
            </w:pPr>
            <w:r w:rsidRPr="004839D1">
              <w:rPr>
                <w:rFonts w:cs="Arial"/>
                <w:i/>
                <w:sz w:val="18"/>
                <w:szCs w:val="18"/>
                <w:lang w:val="mn-MN" w:eastAsia="ja-JP"/>
              </w:rPr>
              <w:t xml:space="preserve">Эх </w:t>
            </w:r>
            <w:r w:rsidRPr="004839D1">
              <w:rPr>
                <w:rFonts w:cs="Arial"/>
                <w:i/>
                <w:sz w:val="18"/>
                <w:szCs w:val="18"/>
                <w:lang w:val="mn-MN"/>
              </w:rPr>
              <w:t>сурвалж</w:t>
            </w:r>
            <w:r w:rsidRPr="004839D1">
              <w:rPr>
                <w:rFonts w:cs="Arial"/>
                <w:i/>
                <w:sz w:val="18"/>
                <w:szCs w:val="18"/>
                <w:lang w:val="mn-MN" w:eastAsia="ja-JP"/>
              </w:rPr>
              <w:t>: Монголбанк</w:t>
            </w:r>
          </w:p>
        </w:tc>
      </w:tr>
    </w:tbl>
    <w:p w14:paraId="2BBD2118" w14:textId="37DF1E6B" w:rsidR="0055218A" w:rsidRPr="004839D1" w:rsidRDefault="006662A5" w:rsidP="0055218A">
      <w:pPr>
        <w:jc w:val="both"/>
        <w:rPr>
          <w:rFonts w:ascii="Tahoma" w:hAnsi="Tahoma" w:cs="Tahoma"/>
          <w:szCs w:val="24"/>
          <w:lang w:val="mn-MN"/>
        </w:rPr>
      </w:pPr>
      <w:r w:rsidRPr="004839D1">
        <w:rPr>
          <w:rFonts w:ascii="Tahoma" w:hAnsi="Tahoma" w:cs="Tahoma"/>
          <w:b/>
          <w:color w:val="0B5294"/>
          <w:szCs w:val="24"/>
          <w:lang w:val="mn-MN"/>
        </w:rPr>
        <w:t>Төлбөрийн тэнцэл.</w:t>
      </w:r>
      <w:r w:rsidRPr="004839D1">
        <w:rPr>
          <w:rFonts w:ascii="Tahoma" w:hAnsi="Tahoma" w:cs="Tahoma"/>
          <w:color w:val="0B5294"/>
          <w:szCs w:val="24"/>
          <w:lang w:val="mn-MN"/>
        </w:rPr>
        <w:t xml:space="preserve"> </w:t>
      </w:r>
      <w:r w:rsidR="0055218A" w:rsidRPr="004839D1">
        <w:rPr>
          <w:rFonts w:ascii="Tahoma" w:hAnsi="Tahoma" w:cs="Tahoma"/>
          <w:szCs w:val="24"/>
          <w:lang w:val="mn-MN"/>
        </w:rPr>
        <w:t xml:space="preserve">Төлбөрийн тэнцэл 2021 онд 222 сая ам.долларын алдагдалтай гарлаа. Урсгал дансны алдагдал өмнөх оноос 1,284 сая ам.доллароор нэмэгдэж, 1,959 сая ам.долларт хүрсэн бол санхүүгийн дансны ашиг 331 сая ам.доллароор нэмэгдэн 1,835 сая ам.долларт хүрлээ. Урсгал дансны алдагдал ийнхүү нэмэгдэхэд хөрөнгө оруулалтын орлогын дансны алдагдал өмнөх оноос 939 сая ам.доллароор нэмэгдсэн, импортын өсөлтөөс шалтгаалан барааны дансны ашиг 453 сая ам.доллароор буурсан нь голлон нөлөөллөө. Харин хөрөнгийн дансны тэнцэл өмнөх оноос 24 сая ам.доллароор нэмэгдэж, 127 сая ам.долларт хүрсэн байна. </w:t>
      </w:r>
    </w:p>
    <w:p w14:paraId="11AB666B" w14:textId="5F55458F" w:rsidR="0055218A" w:rsidRPr="004839D1" w:rsidRDefault="0055218A" w:rsidP="0055218A">
      <w:pPr>
        <w:jc w:val="both"/>
        <w:rPr>
          <w:rFonts w:ascii="Tahoma" w:hAnsi="Tahoma" w:cs="Tahoma"/>
          <w:szCs w:val="24"/>
          <w:lang w:val="mn-MN"/>
        </w:rPr>
      </w:pPr>
      <w:r w:rsidRPr="004839D1">
        <w:rPr>
          <w:rFonts w:ascii="Tahoma" w:hAnsi="Tahoma" w:cs="Tahoma"/>
          <w:szCs w:val="24"/>
          <w:lang w:val="mn-MN"/>
        </w:rPr>
        <w:t xml:space="preserve">Хөрөнгө оруулалтын буцаалтыг оруулсан гадаадын шууд хөрөнгө оруулалтын цэвэр орох урсгал 2021 онд өмнөх оноос 24 хувиар өсөж, 2.1 тэрбум ам.долларт хүрсэн ба үүнд хувьцаа хэлбэрийн хөрөнгө оруулалт 87 хувиар өссөн нь нөлөөлжээ. Улсын бүртгэлийн ерөнхий газрын мэдээллээр 2021 онд нийт 92 гадаадын хөрөнгө оруулалттай ХХК шинээр бүртгүүлсэн бөгөөд энэ нь өмнөх оноос 21-ээр буюу 30.0 орчим хувиар өссөн үзүүлэлт байна. Харин өрийн хэрэгслээрх хөрөнгө оруулалтын урсгал өмнөх оны түвшнээс 171 сая ам.доллароор бага байлаа. Гадаадын шууд хөрөнгө оруулалтын орох урсгалын дийлэнхийг бүрдүүлдэг Оюу Толгойн хөрөнгө оруулалт 0.9 тэрбум ам.доллар болж, өмнөх оноос 100 орчим сая ам.доллароор буурсан байна. </w:t>
      </w:r>
    </w:p>
    <w:p w14:paraId="7784E265" w14:textId="1F1234C5" w:rsidR="0055218A" w:rsidRPr="004839D1" w:rsidRDefault="0055218A" w:rsidP="0055218A">
      <w:pPr>
        <w:jc w:val="both"/>
        <w:rPr>
          <w:rFonts w:ascii="Tahoma" w:hAnsi="Tahoma" w:cs="Tahoma"/>
          <w:szCs w:val="24"/>
          <w:lang w:val="mn-MN"/>
        </w:rPr>
      </w:pPr>
      <w:r w:rsidRPr="004839D1">
        <w:rPr>
          <w:rFonts w:ascii="Tahoma" w:hAnsi="Tahoma" w:cs="Tahoma"/>
          <w:szCs w:val="24"/>
          <w:lang w:val="mn-MN"/>
        </w:rPr>
        <w:t xml:space="preserve">Өнгөрсөн онд “МИК ОССК” ХХК 250 сая ам.долларын бондыг олон улсын зах зээлд арилжаалж, 2019 онд гаргасан 300 сая ам.долларын бондын тодорхой хувийг дахин санхүүжүүлжээ. Мөн Монгол Улсын Засгийн газар 2021 оны 6 дугаар сард “Century” төслийн хүрээнд 1 тэрбум ам.долларын бонд арилжаалж, 2022 онд төлөгдөх Чингис, 2023 онд төлөгдөх </w:t>
      </w:r>
      <w:r w:rsidR="006662A5" w:rsidRPr="004839D1">
        <w:rPr>
          <w:rFonts w:ascii="Tahoma" w:hAnsi="Tahoma" w:cs="Tahoma"/>
          <w:szCs w:val="24"/>
          <w:lang w:val="mn-MN"/>
        </w:rPr>
        <w:t>“</w:t>
      </w:r>
      <w:r w:rsidRPr="004839D1">
        <w:rPr>
          <w:rFonts w:ascii="Tahoma" w:hAnsi="Tahoma" w:cs="Tahoma"/>
          <w:szCs w:val="24"/>
          <w:lang w:val="mn-MN"/>
        </w:rPr>
        <w:t>Гэрэгэ</w:t>
      </w:r>
      <w:r w:rsidR="006662A5" w:rsidRPr="004839D1">
        <w:rPr>
          <w:rFonts w:ascii="Tahoma" w:hAnsi="Tahoma" w:cs="Tahoma"/>
          <w:szCs w:val="24"/>
          <w:lang w:val="mn-MN"/>
        </w:rPr>
        <w:t>”</w:t>
      </w:r>
      <w:r w:rsidRPr="004839D1">
        <w:rPr>
          <w:rFonts w:ascii="Tahoma" w:hAnsi="Tahoma" w:cs="Tahoma"/>
          <w:szCs w:val="24"/>
          <w:lang w:val="mn-MN"/>
        </w:rPr>
        <w:t xml:space="preserve"> бондыг дахин санхүүжүүлж, өрийн зохицуулалтын арга хэмжээг авч хэрэгжүүлсэн нь төлбөрийн тэнцлийн дарамтыг буурууллаа. </w:t>
      </w:r>
    </w:p>
    <w:p w14:paraId="581227D4" w14:textId="733DE266" w:rsidR="006662A5" w:rsidRPr="004839D1" w:rsidRDefault="007B6AB3" w:rsidP="006662A5">
      <w:pPr>
        <w:spacing w:before="120" w:after="120"/>
        <w:jc w:val="both"/>
        <w:rPr>
          <w:rFonts w:ascii="Tahoma" w:hAnsi="Tahoma" w:cs="Tahoma"/>
          <w:szCs w:val="24"/>
          <w:lang w:val="mn-MN"/>
        </w:rPr>
      </w:pPr>
      <w:r w:rsidRPr="004839D1">
        <w:rPr>
          <w:rFonts w:ascii="Tahoma" w:hAnsi="Tahoma" w:cs="Tahoma"/>
          <w:b/>
          <w:color w:val="0B5294"/>
          <w:szCs w:val="24"/>
          <w:lang w:val="mn-MN"/>
        </w:rPr>
        <w:t>Ажил эрхлэлт, ажилгүйдэл</w:t>
      </w:r>
      <w:r w:rsidR="006662A5" w:rsidRPr="004839D1">
        <w:rPr>
          <w:rFonts w:ascii="Tahoma" w:hAnsi="Tahoma" w:cs="Tahoma"/>
          <w:b/>
          <w:color w:val="0B5294"/>
          <w:szCs w:val="24"/>
          <w:lang w:val="mn-MN"/>
        </w:rPr>
        <w:t>.</w:t>
      </w:r>
      <w:r w:rsidR="008B11AC" w:rsidRPr="004839D1">
        <w:rPr>
          <w:rFonts w:ascii="Tahoma" w:hAnsi="Tahoma" w:cs="Tahoma"/>
          <w:b/>
          <w:color w:val="0B5294"/>
          <w:szCs w:val="24"/>
          <w:lang w:val="mn-MN"/>
        </w:rPr>
        <w:t xml:space="preserve"> </w:t>
      </w:r>
      <w:r w:rsidR="006662A5" w:rsidRPr="004839D1">
        <w:rPr>
          <w:rFonts w:ascii="Tahoma" w:hAnsi="Tahoma" w:cs="Tahoma"/>
          <w:szCs w:val="24"/>
          <w:lang w:val="mn-MN"/>
        </w:rPr>
        <w:t xml:space="preserve">2020 оны сүүлийн улирал болон 2021 оны эхний улиралд нийт 60 хоног хатуу хөл хориотой тогтоосны улмаас ажиллах хүчний оролцооны түвшин 2020 оны 4 дүгээр улиралд 2 нэгж хувиар, 2021 оны 1 дүгээр улиралд 2.1 нэгж хувиар тус тус буурч, 54.9 хувьд хүрээд байсан юм. Засгийн газраас шинээр ажлын байр бий болгох, ажлын байрыг хадгалах зорилгоор “Эрүүл мэндээ хамгаалж, эдийн засгаа сэргээх 10.0 их наядын цогц төлөвлөгөө”-г хэрэгжүүлж, хөл хориог үе шаттайгаар сулруулсан нь дотоодын эдийн засаг ялангуяа, үйлчилгээний салбарыг идэвхжүүлж, иргэдийн ажиллах сонирхлыг </w:t>
      </w:r>
      <w:r w:rsidR="006662A5" w:rsidRPr="004839D1">
        <w:rPr>
          <w:rFonts w:ascii="Tahoma" w:hAnsi="Tahoma" w:cs="Tahoma"/>
          <w:szCs w:val="24"/>
          <w:lang w:val="mn-MN"/>
        </w:rPr>
        <w:lastRenderedPageBreak/>
        <w:t xml:space="preserve">нэмэгдүүлснээр хөдөлмөрийн зах зээл сэргэж, 2021 оны 4 дүгээр улиралд ажиллах хүчний оролцооны түвшин 58.3 хувьд хүрлээ. Түүнчлэн, ажиллагчдын тоо оны эцэст 1 сая 127 мянга болж, 1 дүгээр улиралтай харьцуулахад шинээр 72 мянгаар нэмэгдсэн байна. </w:t>
      </w:r>
    </w:p>
    <w:p w14:paraId="226554B8" w14:textId="246FE153" w:rsidR="006662A5" w:rsidRPr="004839D1" w:rsidRDefault="006662A5" w:rsidP="005249EA">
      <w:pPr>
        <w:jc w:val="both"/>
        <w:rPr>
          <w:rFonts w:ascii="Tahoma" w:hAnsi="Tahoma" w:cs="Tahoma"/>
          <w:color w:val="0B5294"/>
          <w:szCs w:val="24"/>
          <w:lang w:val="mn-MN"/>
        </w:rPr>
      </w:pPr>
    </w:p>
    <w:p w14:paraId="7323F5C1" w14:textId="4597EDB1" w:rsidR="006662A5" w:rsidRPr="004839D1" w:rsidRDefault="006662A5" w:rsidP="005249EA">
      <w:pPr>
        <w:jc w:val="both"/>
        <w:rPr>
          <w:rFonts w:ascii="Tahoma" w:hAnsi="Tahoma" w:cs="Tahoma"/>
          <w:color w:val="0B5294"/>
          <w:szCs w:val="24"/>
          <w:lang w:val="mn-MN"/>
        </w:rPr>
      </w:pPr>
    </w:p>
    <w:p w14:paraId="70866D73" w14:textId="77777777" w:rsidR="006662A5" w:rsidRPr="004839D1" w:rsidRDefault="006662A5" w:rsidP="005249EA">
      <w:pPr>
        <w:jc w:val="both"/>
        <w:rPr>
          <w:rFonts w:ascii="Tahoma" w:hAnsi="Tahoma" w:cs="Tahoma"/>
          <w:color w:val="0B5294"/>
          <w:szCs w:val="24"/>
          <w:lang w:val="mn-MN"/>
        </w:rPr>
      </w:pPr>
    </w:p>
    <w:p w14:paraId="4DF77D27" w14:textId="443A4D8A" w:rsidR="00823F02" w:rsidRPr="004839D1" w:rsidRDefault="00823F02" w:rsidP="16458B41">
      <w:pPr>
        <w:jc w:val="both"/>
        <w:rPr>
          <w:rFonts w:ascii="Tahoma" w:hAnsi="Tahoma" w:cs="Tahoma"/>
          <w:lang w:val="mn-MN"/>
        </w:rPr>
      </w:pPr>
    </w:p>
    <w:p w14:paraId="35D3786A" w14:textId="0231FC91" w:rsidR="00502F9A" w:rsidRPr="004839D1" w:rsidRDefault="00502F9A" w:rsidP="005249EA">
      <w:pPr>
        <w:jc w:val="both"/>
        <w:rPr>
          <w:rFonts w:ascii="Tahoma" w:hAnsi="Tahoma" w:cs="Tahoma"/>
          <w:szCs w:val="24"/>
          <w:lang w:val="mn-MN"/>
        </w:rPr>
      </w:pPr>
    </w:p>
    <w:p w14:paraId="4B9D3F0D" w14:textId="1571F9FA" w:rsidR="00823F02" w:rsidRPr="004839D1" w:rsidRDefault="00823F02" w:rsidP="00330DEE">
      <w:pPr>
        <w:pStyle w:val="Heading1"/>
        <w:pageBreakBefore/>
        <w:rPr>
          <w:rFonts w:ascii="Tahoma" w:hAnsi="Tahoma" w:cs="Tahoma"/>
          <w:color w:val="0B5294"/>
          <w:sz w:val="24"/>
          <w:szCs w:val="24"/>
          <w:lang w:val="mn-MN"/>
        </w:rPr>
      </w:pPr>
      <w:bookmarkStart w:id="12" w:name="_Toc422237717"/>
      <w:bookmarkStart w:id="13" w:name="_Toc483554000"/>
      <w:bookmarkStart w:id="14" w:name="_Toc105769246"/>
      <w:r w:rsidRPr="004839D1">
        <w:rPr>
          <w:rFonts w:ascii="Tahoma" w:hAnsi="Tahoma" w:cs="Tahoma"/>
          <w:sz w:val="24"/>
          <w:szCs w:val="24"/>
          <w:lang w:val="mn-MN"/>
        </w:rPr>
        <w:lastRenderedPageBreak/>
        <w:t xml:space="preserve">1. </w:t>
      </w:r>
      <w:r w:rsidR="00B90374" w:rsidRPr="004839D1">
        <w:rPr>
          <w:rFonts w:ascii="Tahoma" w:hAnsi="Tahoma" w:cs="Tahoma"/>
          <w:sz w:val="24"/>
          <w:szCs w:val="24"/>
          <w:lang w:val="mn-MN"/>
        </w:rPr>
        <w:t xml:space="preserve">МОНГОЛ УЛСЫН </w:t>
      </w:r>
      <w:r w:rsidRPr="004839D1">
        <w:rPr>
          <w:rFonts w:ascii="Tahoma" w:hAnsi="Tahoma" w:cs="Tahoma"/>
          <w:sz w:val="24"/>
          <w:szCs w:val="24"/>
          <w:lang w:val="mn-MN"/>
        </w:rPr>
        <w:t>НЭГДСЭН ТӨС</w:t>
      </w:r>
      <w:bookmarkEnd w:id="12"/>
      <w:bookmarkEnd w:id="13"/>
      <w:r w:rsidR="005B3251" w:rsidRPr="004839D1">
        <w:rPr>
          <w:rFonts w:ascii="Tahoma" w:hAnsi="Tahoma" w:cs="Tahoma"/>
          <w:sz w:val="24"/>
          <w:szCs w:val="24"/>
          <w:lang w:val="mn-MN"/>
        </w:rPr>
        <w:t>ӨВ</w:t>
      </w:r>
      <w:bookmarkEnd w:id="14"/>
    </w:p>
    <w:p w14:paraId="23CE25CE" w14:textId="0895EE34" w:rsidR="00ED04BF" w:rsidRPr="004839D1" w:rsidRDefault="00823F02" w:rsidP="00ED04BF">
      <w:pPr>
        <w:jc w:val="both"/>
        <w:rPr>
          <w:rStyle w:val="SubtleReference"/>
          <w:rFonts w:ascii="Tahoma" w:hAnsi="Tahoma" w:cs="Tahoma"/>
          <w:b w:val="0"/>
          <w:bCs w:val="0"/>
          <w:color w:val="auto"/>
          <w:szCs w:val="24"/>
          <w:lang w:val="mn-MN" w:eastAsia="ja-JP"/>
        </w:rPr>
      </w:pPr>
      <w:bookmarkStart w:id="15" w:name="_Hlk103937536"/>
      <w:r w:rsidRPr="004839D1">
        <w:rPr>
          <w:rFonts w:ascii="Tahoma" w:hAnsi="Tahoma" w:cs="Tahoma"/>
          <w:szCs w:val="24"/>
          <w:lang w:val="mn-MN"/>
        </w:rPr>
        <w:t>Монгол Улсын нэгдсэн төсвийн нийт орлого 20</w:t>
      </w:r>
      <w:r w:rsidR="00CA2DEB" w:rsidRPr="004839D1">
        <w:rPr>
          <w:rFonts w:ascii="Tahoma" w:hAnsi="Tahoma" w:cs="Tahoma"/>
          <w:szCs w:val="24"/>
          <w:lang w:val="mn-MN"/>
        </w:rPr>
        <w:t>2</w:t>
      </w:r>
      <w:r w:rsidR="008E4D6B" w:rsidRPr="004839D1">
        <w:rPr>
          <w:rFonts w:ascii="Tahoma" w:hAnsi="Tahoma" w:cs="Tahoma"/>
          <w:szCs w:val="24"/>
          <w:lang w:val="mn-MN"/>
        </w:rPr>
        <w:t>1</w:t>
      </w:r>
      <w:r w:rsidRPr="004839D1">
        <w:rPr>
          <w:rFonts w:ascii="Tahoma" w:hAnsi="Tahoma" w:cs="Tahoma"/>
          <w:szCs w:val="24"/>
          <w:lang w:val="mn-MN"/>
        </w:rPr>
        <w:t xml:space="preserve"> онд 1</w:t>
      </w:r>
      <w:r w:rsidR="008E4D6B" w:rsidRPr="004839D1">
        <w:rPr>
          <w:rFonts w:ascii="Tahoma" w:hAnsi="Tahoma" w:cs="Tahoma"/>
          <w:szCs w:val="24"/>
          <w:lang w:val="mn-MN"/>
        </w:rPr>
        <w:t>4</w:t>
      </w:r>
      <w:r w:rsidR="00221D32" w:rsidRPr="004839D1">
        <w:rPr>
          <w:rFonts w:ascii="Tahoma" w:hAnsi="Tahoma" w:cs="Tahoma"/>
          <w:szCs w:val="24"/>
          <w:lang w:val="mn-MN"/>
        </w:rPr>
        <w:t>.</w:t>
      </w:r>
      <w:r w:rsidR="008E4D6B" w:rsidRPr="004839D1">
        <w:rPr>
          <w:rFonts w:ascii="Tahoma" w:hAnsi="Tahoma" w:cs="Tahoma"/>
          <w:szCs w:val="24"/>
          <w:lang w:val="mn-MN"/>
        </w:rPr>
        <w:t>3</w:t>
      </w:r>
      <w:r w:rsidR="008B3D15" w:rsidRPr="004839D1">
        <w:rPr>
          <w:rFonts w:ascii="Tahoma" w:hAnsi="Tahoma" w:cs="Tahoma"/>
          <w:szCs w:val="24"/>
          <w:lang w:val="mn-MN"/>
        </w:rPr>
        <w:t xml:space="preserve"> их наяд</w:t>
      </w:r>
      <w:r w:rsidRPr="004839D1">
        <w:rPr>
          <w:rFonts w:ascii="Tahoma" w:hAnsi="Tahoma" w:cs="Tahoma"/>
          <w:szCs w:val="24"/>
          <w:lang w:val="mn-MN"/>
        </w:rPr>
        <w:t xml:space="preserve"> төгрөгт хүрлээ. Үүнээс Төсвийн тогтворжуулалтын санд </w:t>
      </w:r>
      <w:r w:rsidR="008E4D6B" w:rsidRPr="004839D1">
        <w:rPr>
          <w:rFonts w:ascii="Tahoma" w:hAnsi="Tahoma" w:cs="Tahoma"/>
          <w:szCs w:val="24"/>
          <w:lang w:val="mn-MN"/>
        </w:rPr>
        <w:t>627</w:t>
      </w:r>
      <w:r w:rsidR="00D032D9" w:rsidRPr="004839D1">
        <w:rPr>
          <w:rFonts w:ascii="Tahoma" w:hAnsi="Tahoma" w:cs="Tahoma"/>
          <w:szCs w:val="24"/>
          <w:lang w:val="mn-MN"/>
        </w:rPr>
        <w:t>.</w:t>
      </w:r>
      <w:r w:rsidR="008E4D6B" w:rsidRPr="004839D1">
        <w:rPr>
          <w:rFonts w:ascii="Tahoma" w:hAnsi="Tahoma" w:cs="Tahoma"/>
          <w:szCs w:val="24"/>
          <w:lang w:val="mn-MN"/>
        </w:rPr>
        <w:t>9</w:t>
      </w:r>
      <w:r w:rsidRPr="004839D1">
        <w:rPr>
          <w:rFonts w:ascii="Tahoma" w:hAnsi="Tahoma" w:cs="Tahoma"/>
          <w:szCs w:val="24"/>
          <w:lang w:val="mn-MN"/>
        </w:rPr>
        <w:t xml:space="preserve"> тэрбум төгрөг, Ирээдүйн өв санд </w:t>
      </w:r>
      <w:r w:rsidR="008E4D6B" w:rsidRPr="004839D1">
        <w:rPr>
          <w:rFonts w:ascii="Tahoma" w:hAnsi="Tahoma" w:cs="Tahoma"/>
          <w:szCs w:val="24"/>
          <w:lang w:val="mn-MN"/>
        </w:rPr>
        <w:t>9</w:t>
      </w:r>
      <w:r w:rsidR="00B02BCA" w:rsidRPr="004839D1">
        <w:rPr>
          <w:rFonts w:ascii="Tahoma" w:hAnsi="Tahoma" w:cs="Tahoma"/>
          <w:szCs w:val="24"/>
          <w:lang w:val="mn-MN"/>
        </w:rPr>
        <w:t>67</w:t>
      </w:r>
      <w:r w:rsidR="00D90285" w:rsidRPr="004839D1">
        <w:rPr>
          <w:rFonts w:ascii="Tahoma" w:hAnsi="Tahoma" w:cs="Tahoma"/>
          <w:szCs w:val="24"/>
          <w:lang w:val="mn-MN"/>
        </w:rPr>
        <w:t>.</w:t>
      </w:r>
      <w:r w:rsidR="008E4D6B" w:rsidRPr="004839D1">
        <w:rPr>
          <w:rFonts w:ascii="Tahoma" w:hAnsi="Tahoma" w:cs="Tahoma"/>
          <w:szCs w:val="24"/>
          <w:lang w:val="mn-MN"/>
        </w:rPr>
        <w:t>0</w:t>
      </w:r>
      <w:r w:rsidRPr="004839D1">
        <w:rPr>
          <w:rFonts w:ascii="Tahoma" w:hAnsi="Tahoma" w:cs="Tahoma"/>
          <w:szCs w:val="24"/>
          <w:lang w:val="mn-MN"/>
        </w:rPr>
        <w:t xml:space="preserve"> тэрбум төгрөгийг хуваарилж, нэгдсэн төсвийн тэнцвэржүүлсэн орлого </w:t>
      </w:r>
      <w:r w:rsidR="008E4D6B" w:rsidRPr="004839D1">
        <w:rPr>
          <w:rFonts w:ascii="Tahoma" w:hAnsi="Tahoma" w:cs="Tahoma"/>
          <w:szCs w:val="24"/>
          <w:lang w:val="mn-MN"/>
        </w:rPr>
        <w:t>12</w:t>
      </w:r>
      <w:r w:rsidR="00E448B4" w:rsidRPr="004839D1">
        <w:rPr>
          <w:rFonts w:ascii="Tahoma" w:hAnsi="Tahoma" w:cs="Tahoma"/>
          <w:szCs w:val="24"/>
          <w:lang w:val="mn-MN"/>
        </w:rPr>
        <w:t>,</w:t>
      </w:r>
      <w:r w:rsidR="008E4D6B" w:rsidRPr="004839D1">
        <w:rPr>
          <w:rFonts w:ascii="Tahoma" w:hAnsi="Tahoma" w:cs="Tahoma"/>
          <w:szCs w:val="24"/>
          <w:lang w:val="mn-MN"/>
        </w:rPr>
        <w:t>71</w:t>
      </w:r>
      <w:r w:rsidR="001B1695" w:rsidRPr="004839D1">
        <w:rPr>
          <w:rFonts w:ascii="Tahoma" w:hAnsi="Tahoma" w:cs="Tahoma"/>
          <w:szCs w:val="24"/>
          <w:lang w:val="mn-MN"/>
        </w:rPr>
        <w:t>1</w:t>
      </w:r>
      <w:r w:rsidR="00E448B4" w:rsidRPr="004839D1">
        <w:rPr>
          <w:rFonts w:ascii="Tahoma" w:hAnsi="Tahoma" w:cs="Tahoma"/>
          <w:szCs w:val="24"/>
          <w:lang w:val="mn-MN"/>
        </w:rPr>
        <w:t>.</w:t>
      </w:r>
      <w:r w:rsidR="001B1695" w:rsidRPr="004839D1">
        <w:rPr>
          <w:rFonts w:ascii="Tahoma" w:hAnsi="Tahoma" w:cs="Tahoma"/>
          <w:szCs w:val="24"/>
          <w:lang w:val="mn-MN"/>
        </w:rPr>
        <w:t>4</w:t>
      </w:r>
      <w:r w:rsidRPr="004839D1">
        <w:rPr>
          <w:rFonts w:ascii="Tahoma" w:hAnsi="Tahoma" w:cs="Tahoma"/>
          <w:szCs w:val="24"/>
          <w:lang w:val="mn-MN"/>
        </w:rPr>
        <w:t xml:space="preserve"> тэрбум төгрөг болсон. Нэгдсэн төсвийн нийт зарлага ба цэвэр зээлийн дүн </w:t>
      </w:r>
      <w:r w:rsidR="00E43780" w:rsidRPr="004839D1">
        <w:rPr>
          <w:rFonts w:ascii="Tahoma" w:hAnsi="Tahoma" w:cs="Tahoma"/>
          <w:szCs w:val="24"/>
          <w:lang w:val="mn-MN"/>
        </w:rPr>
        <w:t>1</w:t>
      </w:r>
      <w:r w:rsidR="008E4D6B" w:rsidRPr="004839D1">
        <w:rPr>
          <w:rFonts w:ascii="Tahoma" w:hAnsi="Tahoma" w:cs="Tahoma"/>
          <w:szCs w:val="24"/>
          <w:lang w:val="mn-MN"/>
        </w:rPr>
        <w:t>5</w:t>
      </w:r>
      <w:r w:rsidRPr="004839D1">
        <w:rPr>
          <w:rFonts w:ascii="Tahoma" w:hAnsi="Tahoma" w:cs="Tahoma"/>
          <w:szCs w:val="24"/>
          <w:lang w:val="mn-MN"/>
        </w:rPr>
        <w:t>,</w:t>
      </w:r>
      <w:r w:rsidR="008E4D6B" w:rsidRPr="004839D1">
        <w:rPr>
          <w:rFonts w:ascii="Tahoma" w:hAnsi="Tahoma" w:cs="Tahoma"/>
          <w:szCs w:val="24"/>
          <w:lang w:val="mn-MN"/>
        </w:rPr>
        <w:t>630</w:t>
      </w:r>
      <w:r w:rsidRPr="004839D1">
        <w:rPr>
          <w:rFonts w:ascii="Tahoma" w:hAnsi="Tahoma" w:cs="Tahoma"/>
          <w:szCs w:val="24"/>
          <w:lang w:val="mn-MN"/>
        </w:rPr>
        <w:t>.</w:t>
      </w:r>
      <w:r w:rsidR="008E4D6B" w:rsidRPr="004839D1">
        <w:rPr>
          <w:rFonts w:ascii="Tahoma" w:hAnsi="Tahoma" w:cs="Tahoma"/>
          <w:szCs w:val="24"/>
          <w:lang w:val="mn-MN"/>
        </w:rPr>
        <w:t>4</w:t>
      </w:r>
      <w:r w:rsidRPr="004839D1">
        <w:rPr>
          <w:rFonts w:ascii="Tahoma" w:hAnsi="Tahoma" w:cs="Tahoma"/>
          <w:szCs w:val="24"/>
          <w:lang w:val="mn-MN"/>
        </w:rPr>
        <w:t xml:space="preserve"> тэрбум байна. Ингэснээр нэгдсэн төсвийн </w:t>
      </w:r>
      <w:r w:rsidR="00FA7502" w:rsidRPr="004839D1">
        <w:rPr>
          <w:rFonts w:ascii="Tahoma" w:hAnsi="Tahoma" w:cs="Tahoma"/>
          <w:szCs w:val="24"/>
          <w:lang w:val="mn-MN"/>
        </w:rPr>
        <w:t xml:space="preserve">тэнцвэржүүлсэн </w:t>
      </w:r>
      <w:r w:rsidRPr="004839D1">
        <w:rPr>
          <w:rFonts w:ascii="Tahoma" w:hAnsi="Tahoma" w:cs="Tahoma"/>
          <w:szCs w:val="24"/>
          <w:lang w:val="mn-MN"/>
        </w:rPr>
        <w:t xml:space="preserve">тэнцэл </w:t>
      </w:r>
      <w:r w:rsidR="008E4D6B" w:rsidRPr="004839D1">
        <w:rPr>
          <w:rFonts w:ascii="Tahoma" w:hAnsi="Tahoma" w:cs="Tahoma"/>
          <w:szCs w:val="24"/>
          <w:lang w:val="mn-MN"/>
        </w:rPr>
        <w:t>2</w:t>
      </w:r>
      <w:r w:rsidR="00633E9B" w:rsidRPr="004839D1">
        <w:rPr>
          <w:rFonts w:ascii="Tahoma" w:hAnsi="Tahoma" w:cs="Tahoma"/>
          <w:szCs w:val="24"/>
          <w:lang w:val="mn-MN"/>
        </w:rPr>
        <w:t>,</w:t>
      </w:r>
      <w:r w:rsidR="008E4D6B" w:rsidRPr="004839D1">
        <w:rPr>
          <w:rFonts w:ascii="Tahoma" w:hAnsi="Tahoma" w:cs="Tahoma"/>
          <w:szCs w:val="24"/>
          <w:lang w:val="mn-MN"/>
        </w:rPr>
        <w:t>91</w:t>
      </w:r>
      <w:r w:rsidR="00410389" w:rsidRPr="004839D1">
        <w:rPr>
          <w:rFonts w:ascii="Tahoma" w:hAnsi="Tahoma" w:cs="Tahoma"/>
          <w:szCs w:val="24"/>
          <w:lang w:val="mn-MN"/>
        </w:rPr>
        <w:t>9</w:t>
      </w:r>
      <w:r w:rsidRPr="004839D1">
        <w:rPr>
          <w:rFonts w:ascii="Tahoma" w:hAnsi="Tahoma" w:cs="Tahoma"/>
          <w:szCs w:val="24"/>
          <w:lang w:val="mn-MN"/>
        </w:rPr>
        <w:t>.</w:t>
      </w:r>
      <w:r w:rsidR="00C82F0F" w:rsidRPr="004839D1">
        <w:rPr>
          <w:rFonts w:ascii="Tahoma" w:hAnsi="Tahoma" w:cs="Tahoma"/>
          <w:szCs w:val="24"/>
          <w:lang w:val="mn-MN"/>
        </w:rPr>
        <w:t>0</w:t>
      </w:r>
      <w:r w:rsidRPr="004839D1">
        <w:rPr>
          <w:rFonts w:ascii="Tahoma" w:hAnsi="Tahoma" w:cs="Tahoma"/>
          <w:szCs w:val="24"/>
          <w:lang w:val="mn-MN"/>
        </w:rPr>
        <w:t xml:space="preserve"> тэрбум төгрөгийн </w:t>
      </w:r>
      <w:r w:rsidR="00733AFD" w:rsidRPr="004839D1">
        <w:rPr>
          <w:rFonts w:ascii="Tahoma" w:hAnsi="Tahoma" w:cs="Tahoma"/>
          <w:szCs w:val="24"/>
          <w:lang w:val="mn-MN"/>
        </w:rPr>
        <w:t>алдагдалтай</w:t>
      </w:r>
      <w:r w:rsidRPr="004839D1">
        <w:rPr>
          <w:rFonts w:ascii="Tahoma" w:hAnsi="Tahoma" w:cs="Tahoma"/>
          <w:szCs w:val="24"/>
          <w:lang w:val="mn-MN"/>
        </w:rPr>
        <w:t xml:space="preserve"> гарсан нь </w:t>
      </w:r>
      <w:r w:rsidR="00ED04BF" w:rsidRPr="004839D1">
        <w:rPr>
          <w:rFonts w:ascii="Tahoma" w:hAnsi="Tahoma" w:cs="Tahoma"/>
          <w:szCs w:val="24"/>
          <w:lang w:val="mn-MN"/>
        </w:rPr>
        <w:t>Дотоодын нийт бүтээгдэхүүн</w:t>
      </w:r>
      <w:r w:rsidR="000C0216" w:rsidRPr="004839D1">
        <w:rPr>
          <w:rStyle w:val="FootnoteReference"/>
          <w:rFonts w:ascii="Tahoma" w:hAnsi="Tahoma" w:cs="Tahoma"/>
          <w:szCs w:val="24"/>
          <w:lang w:val="mn-MN"/>
        </w:rPr>
        <w:footnoteReference w:id="2"/>
      </w:r>
      <w:r w:rsidR="00ED04BF" w:rsidRPr="004839D1">
        <w:rPr>
          <w:rFonts w:ascii="Tahoma" w:hAnsi="Tahoma" w:cs="Tahoma"/>
          <w:szCs w:val="24"/>
          <w:lang w:val="mn-MN"/>
        </w:rPr>
        <w:t>-ий -6.8 хувьтай тэнцэж байна.</w:t>
      </w:r>
    </w:p>
    <w:bookmarkEnd w:id="15"/>
    <w:p w14:paraId="550A7D07" w14:textId="368D2375" w:rsidR="00D8120C" w:rsidRPr="004839D1" w:rsidRDefault="00D8120C" w:rsidP="00A040C5">
      <w:pPr>
        <w:jc w:val="both"/>
        <w:rPr>
          <w:rStyle w:val="SubtleReference"/>
          <w:rFonts w:ascii="Tahoma" w:hAnsi="Tahoma" w:cs="Tahoma"/>
          <w:b w:val="0"/>
          <w:bCs w:val="0"/>
          <w:color w:val="auto"/>
          <w:szCs w:val="24"/>
          <w:lang w:val="mn-MN"/>
        </w:rPr>
      </w:pP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A040C5" w:rsidRPr="004839D1" w14:paraId="63EAD455" w14:textId="77777777" w:rsidTr="00107487">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5A801797" w14:textId="6BC47475" w:rsidR="00A57715" w:rsidRPr="004839D1" w:rsidRDefault="003464DC" w:rsidP="008C2F2B">
            <w:pPr>
              <w:jc w:val="both"/>
              <w:rPr>
                <w:rStyle w:val="SubtleReference"/>
                <w:rFonts w:ascii="Tahoma" w:hAnsi="Tahoma" w:cs="Tahoma"/>
                <w:color w:val="0B5294"/>
                <w:sz w:val="22"/>
                <w:szCs w:val="22"/>
                <w:lang w:val="mn-MN"/>
              </w:rPr>
            </w:pPr>
            <w:r w:rsidRPr="004839D1">
              <w:rPr>
                <w:rStyle w:val="SubtleReference"/>
                <w:rFonts w:ascii="Tahoma" w:hAnsi="Tahoma" w:cs="Tahoma"/>
                <w:color w:val="0B5294"/>
                <w:sz w:val="22"/>
                <w:szCs w:val="22"/>
                <w:lang w:val="mn-MN"/>
              </w:rPr>
              <w:t>Зураг</w:t>
            </w:r>
            <w:r w:rsidR="00A040C5" w:rsidRPr="004839D1">
              <w:rPr>
                <w:rStyle w:val="SubtleReference"/>
                <w:rFonts w:ascii="Tahoma" w:hAnsi="Tahoma" w:cs="Tahoma"/>
                <w:color w:val="0B5294"/>
                <w:sz w:val="22"/>
                <w:szCs w:val="22"/>
                <w:lang w:val="mn-MN"/>
              </w:rPr>
              <w:t xml:space="preserve"> </w:t>
            </w:r>
            <w:r w:rsidRPr="004839D1">
              <w:rPr>
                <w:rStyle w:val="SubtleReference"/>
                <w:rFonts w:ascii="Tahoma" w:hAnsi="Tahoma" w:cs="Tahoma"/>
                <w:color w:val="0B5294"/>
                <w:sz w:val="22"/>
                <w:szCs w:val="22"/>
                <w:lang w:val="mn-MN"/>
              </w:rPr>
              <w:t>5</w:t>
            </w:r>
            <w:r w:rsidR="00A040C5" w:rsidRPr="004839D1">
              <w:rPr>
                <w:rStyle w:val="SubtleReference"/>
                <w:rFonts w:ascii="Tahoma" w:hAnsi="Tahoma" w:cs="Tahoma"/>
                <w:color w:val="0B5294"/>
                <w:sz w:val="22"/>
                <w:szCs w:val="22"/>
                <w:lang w:val="mn-MN"/>
              </w:rPr>
              <w:t xml:space="preserve">. </w:t>
            </w:r>
            <w:r w:rsidR="00A57715" w:rsidRPr="004839D1">
              <w:rPr>
                <w:rStyle w:val="SubtleReference"/>
                <w:rFonts w:ascii="Tahoma" w:hAnsi="Tahoma" w:cs="Tahoma"/>
                <w:color w:val="0B5294"/>
                <w:sz w:val="22"/>
                <w:szCs w:val="22"/>
                <w:lang w:val="mn-MN"/>
              </w:rPr>
              <w:t xml:space="preserve">   </w:t>
            </w:r>
            <w:r w:rsidR="00A040C5" w:rsidRPr="004839D1">
              <w:rPr>
                <w:rStyle w:val="SubtleReference"/>
                <w:rFonts w:ascii="Tahoma" w:hAnsi="Tahoma" w:cs="Tahoma"/>
                <w:color w:val="0B5294"/>
                <w:sz w:val="22"/>
                <w:szCs w:val="22"/>
                <w:lang w:val="mn-MN"/>
              </w:rPr>
              <w:t xml:space="preserve">Монгол Улсын нэгдсэн төсвийн үзүүлэлт </w:t>
            </w:r>
          </w:p>
          <w:p w14:paraId="1C7231BD" w14:textId="7BF055B8" w:rsidR="00A040C5" w:rsidRPr="004839D1" w:rsidRDefault="00A57715" w:rsidP="008C2F2B">
            <w:pPr>
              <w:jc w:val="both"/>
              <w:rPr>
                <w:rStyle w:val="SubtleReference"/>
                <w:color w:val="0B5294"/>
                <w:lang w:val="mn-MN"/>
              </w:rPr>
            </w:pPr>
            <w:r w:rsidRPr="004839D1">
              <w:rPr>
                <w:rStyle w:val="SubtleReference"/>
                <w:rFonts w:ascii="Tahoma" w:hAnsi="Tahoma" w:cs="Tahoma"/>
                <w:color w:val="0B5294"/>
                <w:sz w:val="22"/>
                <w:szCs w:val="22"/>
                <w:lang w:val="mn-MN"/>
              </w:rPr>
              <w:t xml:space="preserve">                                 </w:t>
            </w:r>
            <w:r w:rsidR="00A040C5" w:rsidRPr="004839D1">
              <w:rPr>
                <w:rStyle w:val="SubtleReference"/>
                <w:rFonts w:ascii="Tahoma" w:hAnsi="Tahoma" w:cs="Tahoma"/>
                <w:color w:val="0B5294"/>
                <w:sz w:val="22"/>
                <w:szCs w:val="22"/>
                <w:lang w:val="mn-MN"/>
              </w:rPr>
              <w:t>/201</w:t>
            </w:r>
            <w:r w:rsidR="008838DB" w:rsidRPr="004839D1">
              <w:rPr>
                <w:rStyle w:val="SubtleReference"/>
                <w:rFonts w:ascii="Tahoma" w:hAnsi="Tahoma" w:cs="Tahoma"/>
                <w:color w:val="0B5294"/>
                <w:sz w:val="22"/>
                <w:szCs w:val="22"/>
                <w:lang w:val="mn-MN"/>
              </w:rPr>
              <w:t>5</w:t>
            </w:r>
            <w:r w:rsidR="00A040C5" w:rsidRPr="004839D1">
              <w:rPr>
                <w:rStyle w:val="SubtleReference"/>
                <w:rFonts w:ascii="Tahoma" w:hAnsi="Tahoma" w:cs="Tahoma"/>
                <w:color w:val="0B5294"/>
                <w:sz w:val="22"/>
                <w:szCs w:val="22"/>
                <w:lang w:val="mn-MN"/>
              </w:rPr>
              <w:t>- 20</w:t>
            </w:r>
            <w:r w:rsidR="00CA2DEB" w:rsidRPr="004839D1">
              <w:rPr>
                <w:rStyle w:val="SubtleReference"/>
                <w:rFonts w:ascii="Tahoma" w:hAnsi="Tahoma" w:cs="Tahoma"/>
                <w:color w:val="0B5294"/>
                <w:sz w:val="22"/>
                <w:szCs w:val="22"/>
                <w:lang w:val="mn-MN"/>
              </w:rPr>
              <w:t>2</w:t>
            </w:r>
            <w:r w:rsidR="00577660" w:rsidRPr="004839D1">
              <w:rPr>
                <w:rStyle w:val="SubtleReference"/>
                <w:rFonts w:ascii="Tahoma" w:hAnsi="Tahoma" w:cs="Tahoma"/>
                <w:color w:val="0B5294"/>
                <w:sz w:val="22"/>
                <w:szCs w:val="22"/>
                <w:lang w:val="mn-MN"/>
              </w:rPr>
              <w:t>1</w:t>
            </w:r>
            <w:r w:rsidR="00A040C5" w:rsidRPr="004839D1">
              <w:rPr>
                <w:rStyle w:val="SubtleReference"/>
                <w:rFonts w:ascii="Tahoma" w:hAnsi="Tahoma" w:cs="Tahoma"/>
                <w:color w:val="0B5294"/>
                <w:sz w:val="22"/>
                <w:szCs w:val="22"/>
                <w:lang w:val="mn-MN"/>
              </w:rPr>
              <w:t xml:space="preserve"> он, тэрбум төгрөг/</w:t>
            </w:r>
          </w:p>
        </w:tc>
      </w:tr>
    </w:tbl>
    <w:p w14:paraId="23A98A66" w14:textId="20A31E20" w:rsidR="003B1420" w:rsidRPr="004839D1" w:rsidRDefault="004F5D85" w:rsidP="001762B4">
      <w:pPr>
        <w:jc w:val="both"/>
        <w:rPr>
          <w:rStyle w:val="SubtleReference"/>
          <w:rFonts w:ascii="Tahoma" w:hAnsi="Tahoma" w:cs="Tahoma"/>
          <w:color w:val="0B5294"/>
          <w:szCs w:val="24"/>
          <w:lang w:val="mn-MN"/>
        </w:rPr>
      </w:pPr>
      <w:r w:rsidRPr="004839D1">
        <w:rPr>
          <w:noProof/>
        </w:rPr>
        <w:drawing>
          <wp:inline distT="0" distB="0" distL="0" distR="0" wp14:anchorId="00DC8103" wp14:editId="611B0722">
            <wp:extent cx="5779135" cy="3435985"/>
            <wp:effectExtent l="0" t="0" r="12065" b="12065"/>
            <wp:docPr id="1" name="Chart 1">
              <a:extLst xmlns:a="http://schemas.openxmlformats.org/drawingml/2006/main">
                <a:ext uri="{FF2B5EF4-FFF2-40B4-BE49-F238E27FC236}">
                  <a16:creationId xmlns:a16="http://schemas.microsoft.com/office/drawing/2014/main" id="{454ECA40-BB69-48D1-BBDB-2B8881411A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91E288E" w14:textId="190EC1AD" w:rsidR="00B71EC4" w:rsidRPr="004839D1" w:rsidRDefault="00823F02" w:rsidP="00B71EC4">
      <w:pPr>
        <w:jc w:val="both"/>
        <w:rPr>
          <w:rFonts w:ascii="Tahoma" w:hAnsi="Tahoma" w:cs="Tahoma"/>
          <w:lang w:val="mn-MN"/>
        </w:rPr>
      </w:pPr>
      <w:r w:rsidRPr="004839D1">
        <w:rPr>
          <w:rStyle w:val="SubtleReference"/>
          <w:rFonts w:ascii="Tahoma" w:hAnsi="Tahoma" w:cs="Tahoma"/>
          <w:color w:val="0B5294"/>
          <w:szCs w:val="24"/>
          <w:lang w:val="mn-MN"/>
        </w:rPr>
        <w:t>Тогтворжуулалтын сан</w:t>
      </w:r>
      <w:r w:rsidR="00B71EC4" w:rsidRPr="004839D1">
        <w:rPr>
          <w:rStyle w:val="SubtleReference"/>
          <w:rFonts w:ascii="Tahoma" w:hAnsi="Tahoma" w:cs="Tahoma"/>
          <w:color w:val="0B5294"/>
          <w:szCs w:val="24"/>
          <w:lang w:val="mn-MN"/>
        </w:rPr>
        <w:t>:</w:t>
      </w:r>
      <w:r w:rsidR="001762B4" w:rsidRPr="004839D1">
        <w:rPr>
          <w:rStyle w:val="SubtleReference"/>
          <w:rFonts w:ascii="Tahoma" w:hAnsi="Tahoma" w:cs="Tahoma"/>
          <w:color w:val="0B5294"/>
          <w:szCs w:val="24"/>
          <w:lang w:val="mn-MN"/>
        </w:rPr>
        <w:t xml:space="preserve"> </w:t>
      </w:r>
      <w:r w:rsidR="00B71EC4" w:rsidRPr="004839D1">
        <w:rPr>
          <w:rFonts w:ascii="Tahoma" w:hAnsi="Tahoma" w:cs="Tahoma"/>
          <w:lang w:val="mn-MN"/>
        </w:rPr>
        <w:t xml:space="preserve">Дэлхийн зах зээл дээрх зэсийн зах зээлийн үнэ харьцангуй өндөр гарсны улмаас Төсвийн тогтворжуулалтын санд төлөвлөсөн </w:t>
      </w:r>
      <w:r w:rsidR="00B71EC4" w:rsidRPr="004839D1">
        <w:rPr>
          <w:rFonts w:ascii="Tahoma" w:hAnsi="Tahoma" w:cs="Tahoma"/>
          <w:lang w:val="mn-MN"/>
        </w:rPr>
        <w:lastRenderedPageBreak/>
        <w:t xml:space="preserve">хэмжээнээс 15.2 тэрбум төгрөгөөр илүү буюу 627.9 тэрбум төгрөгийн орлого төвлөрүүлсэн байна. </w:t>
      </w:r>
    </w:p>
    <w:p w14:paraId="4D29688C" w14:textId="489A6662" w:rsidR="00B71EC4" w:rsidRPr="004839D1" w:rsidRDefault="00823F02" w:rsidP="00B71EC4">
      <w:pPr>
        <w:jc w:val="both"/>
        <w:rPr>
          <w:rFonts w:ascii="Tahoma" w:hAnsi="Tahoma" w:cs="Tahoma"/>
          <w:szCs w:val="24"/>
          <w:lang w:val="mn-MN"/>
        </w:rPr>
      </w:pPr>
      <w:r w:rsidRPr="004839D1">
        <w:rPr>
          <w:rStyle w:val="SubtleReference"/>
          <w:rFonts w:ascii="Tahoma" w:hAnsi="Tahoma" w:cs="Tahoma"/>
          <w:color w:val="0B5294"/>
          <w:szCs w:val="24"/>
          <w:lang w:val="mn-MN"/>
        </w:rPr>
        <w:t>Ирээдүйн өв сан</w:t>
      </w:r>
      <w:r w:rsidR="00B71EC4" w:rsidRPr="004839D1">
        <w:rPr>
          <w:rStyle w:val="SubtleReference"/>
          <w:rFonts w:ascii="Tahoma" w:hAnsi="Tahoma" w:cs="Tahoma"/>
          <w:color w:val="0B5294"/>
          <w:szCs w:val="24"/>
          <w:lang w:val="mn-MN"/>
        </w:rPr>
        <w:t>:</w:t>
      </w:r>
      <w:r w:rsidR="001762B4" w:rsidRPr="004839D1">
        <w:rPr>
          <w:rStyle w:val="SubtleReference"/>
          <w:rFonts w:ascii="Tahoma" w:hAnsi="Tahoma" w:cs="Tahoma"/>
          <w:color w:val="0B5294"/>
          <w:szCs w:val="24"/>
          <w:lang w:val="mn-MN"/>
        </w:rPr>
        <w:t xml:space="preserve"> </w:t>
      </w:r>
      <w:r w:rsidRPr="004839D1">
        <w:rPr>
          <w:rFonts w:ascii="Tahoma" w:hAnsi="Tahoma" w:cs="Tahoma"/>
          <w:szCs w:val="24"/>
          <w:lang w:val="mn-MN"/>
        </w:rPr>
        <w:t xml:space="preserve">Ирээдүйн өв санд </w:t>
      </w:r>
      <w:r w:rsidR="00B71EC4" w:rsidRPr="004839D1">
        <w:rPr>
          <w:rFonts w:ascii="Tahoma" w:hAnsi="Tahoma" w:cs="Tahoma"/>
          <w:szCs w:val="24"/>
          <w:lang w:val="mn-MN"/>
        </w:rPr>
        <w:t>2021 онд 1,062.4 тэрбум төгрөг төвлөрөхөөр батлагдаж, 967.0 тэрбум төгрөг төвлөрөн 9</w:t>
      </w:r>
      <w:r w:rsidR="00E8137C" w:rsidRPr="004839D1">
        <w:rPr>
          <w:rFonts w:ascii="Tahoma" w:hAnsi="Tahoma" w:cs="Tahoma"/>
          <w:szCs w:val="24"/>
          <w:lang w:val="mn-MN"/>
        </w:rPr>
        <w:t>1</w:t>
      </w:r>
      <w:r w:rsidR="00B71EC4" w:rsidRPr="004839D1">
        <w:rPr>
          <w:rFonts w:ascii="Tahoma" w:hAnsi="Tahoma" w:cs="Tahoma"/>
          <w:szCs w:val="24"/>
          <w:lang w:val="mn-MN"/>
        </w:rPr>
        <w:t>.</w:t>
      </w:r>
      <w:r w:rsidR="00E8137C" w:rsidRPr="004839D1">
        <w:rPr>
          <w:rFonts w:ascii="Tahoma" w:hAnsi="Tahoma" w:cs="Tahoma"/>
          <w:szCs w:val="24"/>
          <w:lang w:val="mn-MN"/>
        </w:rPr>
        <w:t>0</w:t>
      </w:r>
      <w:r w:rsidR="00B71EC4" w:rsidRPr="004839D1">
        <w:rPr>
          <w:rFonts w:ascii="Tahoma" w:hAnsi="Tahoma" w:cs="Tahoma"/>
          <w:szCs w:val="24"/>
          <w:lang w:val="mn-MN"/>
        </w:rPr>
        <w:t xml:space="preserve"> хувийн гүйцэтгэлтэй байна. 2021 оны жилийн эцсийн байдлаар тус сангийн хуримтлал 2,56</w:t>
      </w:r>
      <w:r w:rsidR="00300E36" w:rsidRPr="004839D1">
        <w:rPr>
          <w:rFonts w:ascii="Tahoma" w:hAnsi="Tahoma" w:cs="Tahoma"/>
          <w:szCs w:val="24"/>
          <w:lang w:val="mn-MN"/>
        </w:rPr>
        <w:t>5</w:t>
      </w:r>
      <w:r w:rsidR="00B71EC4" w:rsidRPr="004839D1">
        <w:rPr>
          <w:rFonts w:ascii="Tahoma" w:hAnsi="Tahoma" w:cs="Tahoma"/>
          <w:szCs w:val="24"/>
          <w:lang w:val="mn-MN"/>
        </w:rPr>
        <w:t>.9 тэрбум төгрөг байна.</w:t>
      </w:r>
    </w:p>
    <w:p w14:paraId="7935EB10" w14:textId="489C90A2" w:rsidR="008F3D3D" w:rsidRPr="004839D1" w:rsidRDefault="008F3D3D" w:rsidP="00A7568B">
      <w:pPr>
        <w:jc w:val="both"/>
        <w:rPr>
          <w:rFonts w:ascii="Tahoma" w:hAnsi="Tahoma" w:cs="Tahoma"/>
          <w:szCs w:val="24"/>
          <w:lang w:val="mn-MN"/>
        </w:rPr>
      </w:pPr>
    </w:p>
    <w:p w14:paraId="61C8F775" w14:textId="24A91433" w:rsidR="00823F02" w:rsidRPr="004839D1" w:rsidRDefault="00823F02" w:rsidP="00330DEE">
      <w:pPr>
        <w:pStyle w:val="Heading1"/>
        <w:pageBreakBefore/>
        <w:rPr>
          <w:rFonts w:ascii="Tahoma" w:hAnsi="Tahoma" w:cs="Tahoma"/>
          <w:sz w:val="24"/>
          <w:szCs w:val="24"/>
          <w:lang w:val="mn-MN"/>
        </w:rPr>
      </w:pPr>
      <w:bookmarkStart w:id="17" w:name="_Toc422237718"/>
      <w:bookmarkStart w:id="18" w:name="_Toc483554001"/>
      <w:bookmarkStart w:id="19" w:name="_Toc105769247"/>
      <w:r w:rsidRPr="004839D1">
        <w:rPr>
          <w:rFonts w:ascii="Tahoma" w:hAnsi="Tahoma" w:cs="Tahoma"/>
          <w:sz w:val="24"/>
          <w:szCs w:val="24"/>
          <w:lang w:val="mn-MN"/>
        </w:rPr>
        <w:lastRenderedPageBreak/>
        <w:t>1.1. Монгол Улсын нэгдсэн төсвийн орлого</w:t>
      </w:r>
      <w:bookmarkEnd w:id="17"/>
      <w:bookmarkEnd w:id="18"/>
      <w:bookmarkEnd w:id="19"/>
    </w:p>
    <w:p w14:paraId="41AF324B" w14:textId="45CCD389" w:rsidR="00577660" w:rsidRPr="004839D1" w:rsidRDefault="00577660" w:rsidP="00577660">
      <w:pPr>
        <w:jc w:val="both"/>
        <w:rPr>
          <w:rFonts w:ascii="Tahoma" w:hAnsi="Tahoma" w:cs="Tahoma"/>
          <w:lang w:val="mn-MN"/>
        </w:rPr>
      </w:pPr>
      <w:r w:rsidRPr="004839D1">
        <w:rPr>
          <w:rFonts w:ascii="Tahoma" w:hAnsi="Tahoma" w:cs="Tahoma"/>
          <w:lang w:val="mn-MN"/>
        </w:rPr>
        <w:t>Монгол Улсын нэгдсэн төсвийн тэнцвэржүүлсэн орлого 2021 онд 12,711.4 тэрбум төгрөгт хүрч, төлөвлөсөн дүнгээс 3.9 хувь буюу 478.6 тэрбум төгрөгөөр давж төвлөрсөн байна. Төсвийн тэнцвэржүүлсэн орлогын гүйцэтгэлийг 2020 оны гүйцэтгэлтэй харьцуулахад 3,247.6 тэрбум төгрөгөөр буюу 34.3 хувиар нэмэгдсэн байна.</w:t>
      </w:r>
    </w:p>
    <w:p w14:paraId="79292EE0" w14:textId="77777777" w:rsidR="00577660" w:rsidRPr="004839D1" w:rsidRDefault="00577660" w:rsidP="00577660">
      <w:pPr>
        <w:jc w:val="both"/>
        <w:rPr>
          <w:rFonts w:ascii="Tahoma" w:hAnsi="Tahoma" w:cs="Tahoma"/>
          <w:szCs w:val="24"/>
          <w:lang w:val="mn-MN"/>
        </w:rPr>
      </w:pPr>
      <w:r w:rsidRPr="004839D1">
        <w:rPr>
          <w:rFonts w:ascii="Tahoma" w:hAnsi="Tahoma" w:cs="Tahoma"/>
          <w:szCs w:val="24"/>
          <w:lang w:val="mn-MN"/>
        </w:rPr>
        <w:t xml:space="preserve">Монгол Улсын нэгдсэн төсвийн орлогын гүйцэтгэлийг төсөв тус бүрээр нь авч үзвэл улсын төсвийн орлогын төлөвлөгөөний биелэлт 99.6 хувь, орон нутгийн төсвийн орлогын биелэлт 102.5 хувь, эрүүл мэндийн даатгалын сангийн орлогын биелэлт 105.3 хувь, нийгмийн даатгалын сангийн орлогын биелэлт 113.9 хувь байна. </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FA4EEE" w:rsidRPr="004839D1" w14:paraId="73CE49AF" w14:textId="77777777" w:rsidTr="008C02C0">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243DD983" w14:textId="32ED106F" w:rsidR="00FA4EEE" w:rsidRPr="004839D1" w:rsidRDefault="00FA4EEE" w:rsidP="00744835">
            <w:pPr>
              <w:jc w:val="both"/>
              <w:rPr>
                <w:rFonts w:ascii="Tahoma" w:hAnsi="Tahoma" w:cs="Tahoma"/>
                <w:color w:val="0B5294"/>
                <w:sz w:val="22"/>
                <w:szCs w:val="22"/>
                <w:lang w:val="mn-MN"/>
              </w:rPr>
            </w:pPr>
            <w:bookmarkStart w:id="20" w:name="_Toc422166653"/>
            <w:bookmarkStart w:id="21" w:name="_Toc453690713"/>
            <w:r w:rsidRPr="004839D1">
              <w:rPr>
                <w:rStyle w:val="SubtleReference"/>
                <w:rFonts w:ascii="Tahoma" w:hAnsi="Tahoma" w:cs="Tahoma"/>
                <w:color w:val="0B5294"/>
                <w:sz w:val="22"/>
                <w:szCs w:val="22"/>
                <w:lang w:val="mn-MN"/>
              </w:rPr>
              <w:t>Хүснэгт 2. Нэгдсэн төсвийн орлого</w:t>
            </w:r>
            <w:bookmarkEnd w:id="20"/>
            <w:bookmarkEnd w:id="21"/>
            <w:r w:rsidRPr="004839D1">
              <w:rPr>
                <w:rStyle w:val="SubtleReference"/>
                <w:rFonts w:ascii="Tahoma" w:hAnsi="Tahoma" w:cs="Tahoma"/>
                <w:color w:val="0B5294"/>
                <w:sz w:val="22"/>
                <w:szCs w:val="22"/>
                <w:lang w:val="mn-MN"/>
              </w:rPr>
              <w:t xml:space="preserve"> /тэрбум төгрөг/</w:t>
            </w:r>
          </w:p>
        </w:tc>
      </w:tr>
    </w:tbl>
    <w:tbl>
      <w:tblPr>
        <w:tblW w:w="922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831"/>
        <w:gridCol w:w="1490"/>
        <w:gridCol w:w="1642"/>
        <w:gridCol w:w="959"/>
        <w:gridCol w:w="1303"/>
      </w:tblGrid>
      <w:tr w:rsidR="00577660" w:rsidRPr="004839D1" w14:paraId="0F968D58" w14:textId="77777777" w:rsidTr="00577660">
        <w:trPr>
          <w:trHeight w:val="269"/>
        </w:trPr>
        <w:tc>
          <w:tcPr>
            <w:tcW w:w="3831" w:type="dxa"/>
            <w:vMerge w:val="restart"/>
            <w:shd w:val="clear" w:color="auto" w:fill="auto"/>
            <w:noWrap/>
            <w:vAlign w:val="center"/>
            <w:hideMark/>
          </w:tcPr>
          <w:p w14:paraId="00EF013A" w14:textId="77777777" w:rsidR="00577660" w:rsidRPr="004839D1" w:rsidRDefault="00577660" w:rsidP="00D72090">
            <w:pPr>
              <w:spacing w:before="0" w:after="0" w:line="240" w:lineRule="auto"/>
              <w:jc w:val="center"/>
              <w:rPr>
                <w:rFonts w:ascii="Tahoma" w:eastAsia="Times New Roman" w:hAnsi="Tahoma" w:cs="Tahoma"/>
                <w:sz w:val="18"/>
                <w:szCs w:val="18"/>
                <w:lang w:val="mn-MN"/>
              </w:rPr>
            </w:pPr>
            <w:bookmarkStart w:id="22" w:name="h.1t3h5sf" w:colFirst="0" w:colLast="0"/>
            <w:bookmarkStart w:id="23" w:name="_Hlk103086524"/>
            <w:bookmarkEnd w:id="22"/>
            <w:r w:rsidRPr="004839D1">
              <w:rPr>
                <w:rFonts w:ascii="Tahoma" w:eastAsia="Times New Roman" w:hAnsi="Tahoma" w:cs="Tahoma"/>
                <w:sz w:val="18"/>
                <w:szCs w:val="18"/>
                <w:lang w:val="mn-MN"/>
              </w:rPr>
              <w:t>ҮЗҮҮЛЭЛТ</w:t>
            </w:r>
          </w:p>
        </w:tc>
        <w:tc>
          <w:tcPr>
            <w:tcW w:w="5394" w:type="dxa"/>
            <w:gridSpan w:val="4"/>
            <w:shd w:val="clear" w:color="auto" w:fill="auto"/>
            <w:noWrap/>
            <w:vAlign w:val="center"/>
            <w:hideMark/>
          </w:tcPr>
          <w:p w14:paraId="6C0ED1E1" w14:textId="77777777" w:rsidR="00577660" w:rsidRPr="004839D1" w:rsidRDefault="00577660" w:rsidP="00D72090">
            <w:pPr>
              <w:spacing w:before="0" w:after="0" w:line="240" w:lineRule="auto"/>
              <w:jc w:val="center"/>
              <w:rPr>
                <w:rFonts w:ascii="Tahoma" w:eastAsia="Times New Roman" w:hAnsi="Tahoma" w:cs="Tahoma"/>
                <w:color w:val="000000"/>
                <w:sz w:val="18"/>
                <w:szCs w:val="18"/>
                <w:lang w:val="mn-MN"/>
              </w:rPr>
            </w:pPr>
            <w:r w:rsidRPr="004839D1">
              <w:rPr>
                <w:rFonts w:eastAsia="Times New Roman"/>
                <w:color w:val="000000"/>
                <w:sz w:val="18"/>
                <w:szCs w:val="18"/>
                <w:lang w:val="mn-MN"/>
              </w:rPr>
              <w:t>2021 оны</w:t>
            </w:r>
          </w:p>
        </w:tc>
      </w:tr>
      <w:tr w:rsidR="00577660" w:rsidRPr="004839D1" w14:paraId="6FBDC2CA" w14:textId="77777777" w:rsidTr="00577660">
        <w:trPr>
          <w:trHeight w:val="269"/>
        </w:trPr>
        <w:tc>
          <w:tcPr>
            <w:tcW w:w="3831" w:type="dxa"/>
            <w:vMerge/>
            <w:vAlign w:val="center"/>
            <w:hideMark/>
          </w:tcPr>
          <w:p w14:paraId="1DB91780" w14:textId="77777777" w:rsidR="00577660" w:rsidRPr="004839D1" w:rsidRDefault="00577660" w:rsidP="00D72090">
            <w:pPr>
              <w:spacing w:before="0" w:after="0" w:line="240" w:lineRule="auto"/>
              <w:rPr>
                <w:rFonts w:ascii="Tahoma" w:eastAsia="Times New Roman" w:hAnsi="Tahoma" w:cs="Tahoma"/>
                <w:sz w:val="18"/>
                <w:szCs w:val="18"/>
                <w:lang w:val="mn-MN"/>
              </w:rPr>
            </w:pPr>
          </w:p>
        </w:tc>
        <w:tc>
          <w:tcPr>
            <w:tcW w:w="1490" w:type="dxa"/>
            <w:shd w:val="clear" w:color="auto" w:fill="auto"/>
            <w:noWrap/>
            <w:vAlign w:val="center"/>
            <w:hideMark/>
          </w:tcPr>
          <w:p w14:paraId="60C75B9F" w14:textId="77777777" w:rsidR="00577660" w:rsidRPr="004839D1" w:rsidRDefault="0057766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Төлөвлөгөө</w:t>
            </w:r>
          </w:p>
        </w:tc>
        <w:tc>
          <w:tcPr>
            <w:tcW w:w="1642" w:type="dxa"/>
            <w:shd w:val="clear" w:color="auto" w:fill="auto"/>
            <w:noWrap/>
            <w:vAlign w:val="center"/>
            <w:hideMark/>
          </w:tcPr>
          <w:p w14:paraId="5B12BF99" w14:textId="77777777" w:rsidR="00577660" w:rsidRPr="004839D1" w:rsidRDefault="0057766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Гүйцэтгэл</w:t>
            </w:r>
          </w:p>
        </w:tc>
        <w:tc>
          <w:tcPr>
            <w:tcW w:w="959" w:type="dxa"/>
            <w:shd w:val="clear" w:color="auto" w:fill="auto"/>
            <w:noWrap/>
            <w:vAlign w:val="center"/>
            <w:hideMark/>
          </w:tcPr>
          <w:p w14:paraId="794D2C71" w14:textId="77777777" w:rsidR="00577660" w:rsidRPr="004839D1" w:rsidRDefault="0057766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Хувь</w:t>
            </w:r>
          </w:p>
        </w:tc>
        <w:tc>
          <w:tcPr>
            <w:tcW w:w="1303" w:type="dxa"/>
            <w:shd w:val="clear" w:color="auto" w:fill="auto"/>
            <w:noWrap/>
            <w:vAlign w:val="center"/>
            <w:hideMark/>
          </w:tcPr>
          <w:p w14:paraId="20AEDF6B" w14:textId="77777777" w:rsidR="00577660" w:rsidRPr="004839D1" w:rsidRDefault="0057766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Зөрүү</w:t>
            </w:r>
          </w:p>
        </w:tc>
      </w:tr>
      <w:tr w:rsidR="00577660" w:rsidRPr="004839D1" w14:paraId="105762D4" w14:textId="77777777" w:rsidTr="00577660">
        <w:trPr>
          <w:trHeight w:val="269"/>
        </w:trPr>
        <w:tc>
          <w:tcPr>
            <w:tcW w:w="3831" w:type="dxa"/>
            <w:shd w:val="clear" w:color="auto" w:fill="auto"/>
            <w:noWrap/>
            <w:vAlign w:val="center"/>
            <w:hideMark/>
          </w:tcPr>
          <w:p w14:paraId="5DE6C50E" w14:textId="77777777" w:rsidR="00577660" w:rsidRPr="004839D1" w:rsidRDefault="00577660" w:rsidP="00D72090">
            <w:pPr>
              <w:spacing w:before="0" w:after="0" w:line="240" w:lineRule="auto"/>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НИЙТ ОРЛОГО БА ТУСЛАМЖИЙН ДҮН</w:t>
            </w:r>
          </w:p>
        </w:tc>
        <w:tc>
          <w:tcPr>
            <w:tcW w:w="1490" w:type="dxa"/>
            <w:shd w:val="clear" w:color="auto" w:fill="auto"/>
            <w:noWrap/>
            <w:vAlign w:val="center"/>
            <w:hideMark/>
          </w:tcPr>
          <w:p w14:paraId="792285B8"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13,908.0</w:t>
            </w:r>
          </w:p>
        </w:tc>
        <w:tc>
          <w:tcPr>
            <w:tcW w:w="1642" w:type="dxa"/>
            <w:shd w:val="clear" w:color="auto" w:fill="auto"/>
            <w:noWrap/>
            <w:vAlign w:val="center"/>
            <w:hideMark/>
          </w:tcPr>
          <w:p w14:paraId="3C70E9AB" w14:textId="031D5A6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14,</w:t>
            </w:r>
            <w:r w:rsidR="430C54EC" w:rsidRPr="004839D1">
              <w:rPr>
                <w:rFonts w:ascii="Tahoma" w:eastAsia="Times New Roman" w:hAnsi="Tahoma" w:cs="Tahoma"/>
                <w:b/>
                <w:bCs/>
                <w:sz w:val="18"/>
                <w:szCs w:val="18"/>
                <w:lang w:val="mn-MN"/>
              </w:rPr>
              <w:t>306</w:t>
            </w:r>
            <w:r w:rsidRPr="004839D1">
              <w:rPr>
                <w:rFonts w:ascii="Tahoma" w:eastAsia="Times New Roman" w:hAnsi="Tahoma" w:cs="Tahoma"/>
                <w:b/>
                <w:bCs/>
                <w:sz w:val="18"/>
                <w:szCs w:val="18"/>
                <w:lang w:val="mn-MN"/>
              </w:rPr>
              <w:t>.</w:t>
            </w:r>
            <w:r w:rsidR="430C54EC" w:rsidRPr="004839D1">
              <w:rPr>
                <w:rFonts w:ascii="Tahoma" w:eastAsia="Times New Roman" w:hAnsi="Tahoma" w:cs="Tahoma"/>
                <w:b/>
                <w:bCs/>
                <w:sz w:val="18"/>
                <w:szCs w:val="18"/>
                <w:lang w:val="mn-MN"/>
              </w:rPr>
              <w:t>4</w:t>
            </w:r>
          </w:p>
        </w:tc>
        <w:tc>
          <w:tcPr>
            <w:tcW w:w="959" w:type="dxa"/>
            <w:shd w:val="clear" w:color="auto" w:fill="auto"/>
            <w:noWrap/>
            <w:vAlign w:val="center"/>
            <w:hideMark/>
          </w:tcPr>
          <w:p w14:paraId="52C1087B" w14:textId="67846030"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102.9</w:t>
            </w:r>
          </w:p>
        </w:tc>
        <w:tc>
          <w:tcPr>
            <w:tcW w:w="1303" w:type="dxa"/>
            <w:shd w:val="clear" w:color="auto" w:fill="auto"/>
            <w:noWrap/>
            <w:vAlign w:val="center"/>
            <w:hideMark/>
          </w:tcPr>
          <w:p w14:paraId="526F3BD6" w14:textId="52E758BF"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398.3</w:t>
            </w:r>
          </w:p>
        </w:tc>
      </w:tr>
      <w:tr w:rsidR="00577660" w:rsidRPr="004839D1" w14:paraId="6C4A61A8" w14:textId="77777777" w:rsidTr="00577660">
        <w:trPr>
          <w:trHeight w:val="269"/>
        </w:trPr>
        <w:tc>
          <w:tcPr>
            <w:tcW w:w="3831" w:type="dxa"/>
            <w:shd w:val="clear" w:color="auto" w:fill="auto"/>
            <w:noWrap/>
            <w:vAlign w:val="center"/>
            <w:hideMark/>
          </w:tcPr>
          <w:p w14:paraId="03770994" w14:textId="77777777" w:rsidR="00577660" w:rsidRPr="004839D1" w:rsidRDefault="00577660" w:rsidP="00D72090">
            <w:pPr>
              <w:spacing w:before="0" w:after="0" w:line="240" w:lineRule="auto"/>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ТОГТВОРЖУУЛАЛТЫН САН</w:t>
            </w:r>
          </w:p>
        </w:tc>
        <w:tc>
          <w:tcPr>
            <w:tcW w:w="1490" w:type="dxa"/>
            <w:shd w:val="clear" w:color="auto" w:fill="auto"/>
            <w:noWrap/>
            <w:vAlign w:val="center"/>
            <w:hideMark/>
          </w:tcPr>
          <w:p w14:paraId="08B72CD7"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612.8</w:t>
            </w:r>
          </w:p>
        </w:tc>
        <w:tc>
          <w:tcPr>
            <w:tcW w:w="1642" w:type="dxa"/>
            <w:shd w:val="clear" w:color="auto" w:fill="auto"/>
            <w:noWrap/>
            <w:vAlign w:val="center"/>
            <w:hideMark/>
          </w:tcPr>
          <w:p w14:paraId="763FDED0"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627.9</w:t>
            </w:r>
          </w:p>
        </w:tc>
        <w:tc>
          <w:tcPr>
            <w:tcW w:w="959" w:type="dxa"/>
            <w:shd w:val="clear" w:color="auto" w:fill="auto"/>
            <w:noWrap/>
            <w:vAlign w:val="center"/>
            <w:hideMark/>
          </w:tcPr>
          <w:p w14:paraId="0B53BFEF"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102.5</w:t>
            </w:r>
          </w:p>
        </w:tc>
        <w:tc>
          <w:tcPr>
            <w:tcW w:w="1303" w:type="dxa"/>
            <w:shd w:val="clear" w:color="auto" w:fill="auto"/>
            <w:noWrap/>
            <w:vAlign w:val="center"/>
            <w:hideMark/>
          </w:tcPr>
          <w:p w14:paraId="26F6FCBB"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15.1</w:t>
            </w:r>
          </w:p>
        </w:tc>
      </w:tr>
      <w:tr w:rsidR="00577660" w:rsidRPr="004839D1" w14:paraId="0CCB8B11" w14:textId="77777777" w:rsidTr="00577660">
        <w:trPr>
          <w:trHeight w:val="269"/>
        </w:trPr>
        <w:tc>
          <w:tcPr>
            <w:tcW w:w="3831" w:type="dxa"/>
            <w:shd w:val="clear" w:color="auto" w:fill="auto"/>
            <w:noWrap/>
            <w:vAlign w:val="center"/>
            <w:hideMark/>
          </w:tcPr>
          <w:p w14:paraId="7C914E0F" w14:textId="77777777" w:rsidR="00577660" w:rsidRPr="004839D1" w:rsidRDefault="00577660" w:rsidP="00D72090">
            <w:pPr>
              <w:spacing w:before="0" w:after="0" w:line="240" w:lineRule="auto"/>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ИРЭЭДҮЙН ӨВ САН</w:t>
            </w:r>
          </w:p>
        </w:tc>
        <w:tc>
          <w:tcPr>
            <w:tcW w:w="1490" w:type="dxa"/>
            <w:shd w:val="clear" w:color="auto" w:fill="auto"/>
            <w:noWrap/>
            <w:vAlign w:val="center"/>
            <w:hideMark/>
          </w:tcPr>
          <w:p w14:paraId="6D6C822B"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1,062.4</w:t>
            </w:r>
          </w:p>
        </w:tc>
        <w:tc>
          <w:tcPr>
            <w:tcW w:w="1642" w:type="dxa"/>
            <w:shd w:val="clear" w:color="auto" w:fill="auto"/>
            <w:noWrap/>
            <w:vAlign w:val="center"/>
            <w:hideMark/>
          </w:tcPr>
          <w:p w14:paraId="76CA9B09"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967.0</w:t>
            </w:r>
          </w:p>
        </w:tc>
        <w:tc>
          <w:tcPr>
            <w:tcW w:w="959" w:type="dxa"/>
            <w:shd w:val="clear" w:color="auto" w:fill="auto"/>
            <w:noWrap/>
            <w:vAlign w:val="center"/>
            <w:hideMark/>
          </w:tcPr>
          <w:p w14:paraId="55AAAC5E" w14:textId="4C5FD97C"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91.0</w:t>
            </w:r>
          </w:p>
        </w:tc>
        <w:tc>
          <w:tcPr>
            <w:tcW w:w="1303" w:type="dxa"/>
            <w:shd w:val="clear" w:color="auto" w:fill="auto"/>
            <w:noWrap/>
            <w:vAlign w:val="center"/>
            <w:hideMark/>
          </w:tcPr>
          <w:p w14:paraId="0FA374FB" w14:textId="7D76AC2D"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 xml:space="preserve">(95.4) </w:t>
            </w:r>
          </w:p>
        </w:tc>
      </w:tr>
      <w:tr w:rsidR="00577660" w:rsidRPr="004839D1" w14:paraId="4389EAC0" w14:textId="77777777" w:rsidTr="00577660">
        <w:trPr>
          <w:trHeight w:val="492"/>
        </w:trPr>
        <w:tc>
          <w:tcPr>
            <w:tcW w:w="3831" w:type="dxa"/>
            <w:shd w:val="clear" w:color="auto" w:fill="auto"/>
            <w:noWrap/>
            <w:vAlign w:val="center"/>
            <w:hideMark/>
          </w:tcPr>
          <w:p w14:paraId="77A2C265" w14:textId="77777777" w:rsidR="00577660" w:rsidRPr="004839D1" w:rsidRDefault="00577660" w:rsidP="00D72090">
            <w:pPr>
              <w:spacing w:before="0" w:after="0" w:line="240" w:lineRule="auto"/>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НИЙТ ТЭНЦВЭРЖҮҮЛСЭН ОРЛОГО БА ТУСЛАМЖИЙН ДҮН</w:t>
            </w:r>
          </w:p>
        </w:tc>
        <w:tc>
          <w:tcPr>
            <w:tcW w:w="1490" w:type="dxa"/>
            <w:shd w:val="clear" w:color="auto" w:fill="auto"/>
            <w:noWrap/>
            <w:vAlign w:val="center"/>
            <w:hideMark/>
          </w:tcPr>
          <w:p w14:paraId="3A0897E0"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12,232.9</w:t>
            </w:r>
          </w:p>
        </w:tc>
        <w:tc>
          <w:tcPr>
            <w:tcW w:w="1642" w:type="dxa"/>
            <w:shd w:val="clear" w:color="auto" w:fill="auto"/>
            <w:noWrap/>
            <w:vAlign w:val="center"/>
            <w:hideMark/>
          </w:tcPr>
          <w:p w14:paraId="76B73786" w14:textId="7599907E"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12,711.4</w:t>
            </w:r>
          </w:p>
        </w:tc>
        <w:tc>
          <w:tcPr>
            <w:tcW w:w="959" w:type="dxa"/>
            <w:shd w:val="clear" w:color="auto" w:fill="auto"/>
            <w:noWrap/>
            <w:vAlign w:val="center"/>
            <w:hideMark/>
          </w:tcPr>
          <w:p w14:paraId="6DDA16FF" w14:textId="77777777" w:rsidR="00577660" w:rsidRPr="004839D1" w:rsidRDefault="00577660" w:rsidP="00D72090">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bCs/>
                <w:sz w:val="18"/>
                <w:szCs w:val="18"/>
                <w:lang w:val="mn-MN"/>
              </w:rPr>
              <w:t>103.9</w:t>
            </w:r>
          </w:p>
        </w:tc>
        <w:tc>
          <w:tcPr>
            <w:tcW w:w="1303" w:type="dxa"/>
            <w:shd w:val="clear" w:color="auto" w:fill="auto"/>
            <w:noWrap/>
            <w:vAlign w:val="center"/>
            <w:hideMark/>
          </w:tcPr>
          <w:p w14:paraId="62B136A3" w14:textId="06A63D60"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478.6</w:t>
            </w:r>
          </w:p>
        </w:tc>
      </w:tr>
      <w:tr w:rsidR="00577660" w:rsidRPr="004839D1" w14:paraId="00D4D25B" w14:textId="77777777" w:rsidTr="00577660">
        <w:trPr>
          <w:trHeight w:val="269"/>
        </w:trPr>
        <w:tc>
          <w:tcPr>
            <w:tcW w:w="3831" w:type="dxa"/>
            <w:shd w:val="clear" w:color="auto" w:fill="auto"/>
            <w:noWrap/>
            <w:vAlign w:val="center"/>
            <w:hideMark/>
          </w:tcPr>
          <w:p w14:paraId="1CFF91EE" w14:textId="77777777" w:rsidR="00577660" w:rsidRPr="004839D1" w:rsidRDefault="00577660" w:rsidP="00D72090">
            <w:pPr>
              <w:spacing w:before="0" w:after="0" w:line="240" w:lineRule="auto"/>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 xml:space="preserve">   1.Татварын орлого</w:t>
            </w:r>
          </w:p>
        </w:tc>
        <w:tc>
          <w:tcPr>
            <w:tcW w:w="1490" w:type="dxa"/>
            <w:shd w:val="clear" w:color="auto" w:fill="auto"/>
            <w:noWrap/>
            <w:vAlign w:val="center"/>
            <w:hideMark/>
          </w:tcPr>
          <w:p w14:paraId="138E2A8F"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10,707.8</w:t>
            </w:r>
          </w:p>
        </w:tc>
        <w:tc>
          <w:tcPr>
            <w:tcW w:w="1642" w:type="dxa"/>
            <w:shd w:val="clear" w:color="auto" w:fill="auto"/>
            <w:noWrap/>
            <w:vAlign w:val="center"/>
            <w:hideMark/>
          </w:tcPr>
          <w:p w14:paraId="50037448"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11,299.9</w:t>
            </w:r>
          </w:p>
        </w:tc>
        <w:tc>
          <w:tcPr>
            <w:tcW w:w="959" w:type="dxa"/>
            <w:shd w:val="clear" w:color="auto" w:fill="auto"/>
            <w:noWrap/>
            <w:vAlign w:val="center"/>
            <w:hideMark/>
          </w:tcPr>
          <w:p w14:paraId="2F90E12C"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105.5</w:t>
            </w:r>
          </w:p>
        </w:tc>
        <w:tc>
          <w:tcPr>
            <w:tcW w:w="1303" w:type="dxa"/>
            <w:shd w:val="clear" w:color="auto" w:fill="auto"/>
            <w:noWrap/>
            <w:vAlign w:val="center"/>
            <w:hideMark/>
          </w:tcPr>
          <w:p w14:paraId="641B27DA"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592.1</w:t>
            </w:r>
          </w:p>
        </w:tc>
      </w:tr>
      <w:tr w:rsidR="00577660" w:rsidRPr="004839D1" w14:paraId="62A0DF4B" w14:textId="77777777" w:rsidTr="00577660">
        <w:trPr>
          <w:trHeight w:val="269"/>
        </w:trPr>
        <w:tc>
          <w:tcPr>
            <w:tcW w:w="3831" w:type="dxa"/>
            <w:shd w:val="clear" w:color="auto" w:fill="auto"/>
            <w:noWrap/>
            <w:vAlign w:val="center"/>
            <w:hideMark/>
          </w:tcPr>
          <w:p w14:paraId="7F969FB5"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Орлогын албан татвар</w:t>
            </w:r>
          </w:p>
        </w:tc>
        <w:tc>
          <w:tcPr>
            <w:tcW w:w="1490" w:type="dxa"/>
            <w:shd w:val="clear" w:color="auto" w:fill="auto"/>
            <w:noWrap/>
            <w:vAlign w:val="center"/>
          </w:tcPr>
          <w:p w14:paraId="5079DADD"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3,061.4</w:t>
            </w:r>
          </w:p>
        </w:tc>
        <w:tc>
          <w:tcPr>
            <w:tcW w:w="1642" w:type="dxa"/>
            <w:shd w:val="clear" w:color="auto" w:fill="auto"/>
            <w:noWrap/>
            <w:vAlign w:val="center"/>
          </w:tcPr>
          <w:p w14:paraId="6DCE3C41"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3,326.1</w:t>
            </w:r>
          </w:p>
        </w:tc>
        <w:tc>
          <w:tcPr>
            <w:tcW w:w="959" w:type="dxa"/>
            <w:shd w:val="clear" w:color="auto" w:fill="auto"/>
            <w:noWrap/>
            <w:vAlign w:val="center"/>
          </w:tcPr>
          <w:p w14:paraId="1BEA8001"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108.6</w:t>
            </w:r>
          </w:p>
        </w:tc>
        <w:tc>
          <w:tcPr>
            <w:tcW w:w="1303" w:type="dxa"/>
            <w:shd w:val="clear" w:color="auto" w:fill="auto"/>
            <w:noWrap/>
            <w:vAlign w:val="center"/>
          </w:tcPr>
          <w:p w14:paraId="0E3D598B" w14:textId="15AE5BAB"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264.6</w:t>
            </w:r>
          </w:p>
        </w:tc>
      </w:tr>
      <w:tr w:rsidR="00577660" w:rsidRPr="004839D1" w14:paraId="21F3315A" w14:textId="77777777" w:rsidTr="00577660">
        <w:trPr>
          <w:trHeight w:val="269"/>
        </w:trPr>
        <w:tc>
          <w:tcPr>
            <w:tcW w:w="3831" w:type="dxa"/>
            <w:shd w:val="clear" w:color="auto" w:fill="auto"/>
            <w:noWrap/>
            <w:vAlign w:val="center"/>
            <w:hideMark/>
          </w:tcPr>
          <w:p w14:paraId="50A32A1E"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Нийгмийн даатгалын орлого</w:t>
            </w:r>
          </w:p>
        </w:tc>
        <w:tc>
          <w:tcPr>
            <w:tcW w:w="1490" w:type="dxa"/>
            <w:shd w:val="clear" w:color="auto" w:fill="auto"/>
            <w:noWrap/>
            <w:vAlign w:val="center"/>
          </w:tcPr>
          <w:p w14:paraId="1E93B3FE"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1,882.1</w:t>
            </w:r>
          </w:p>
        </w:tc>
        <w:tc>
          <w:tcPr>
            <w:tcW w:w="1642" w:type="dxa"/>
            <w:shd w:val="clear" w:color="auto" w:fill="auto"/>
            <w:noWrap/>
            <w:vAlign w:val="center"/>
          </w:tcPr>
          <w:p w14:paraId="236CCAC0"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2,286.0</w:t>
            </w:r>
          </w:p>
        </w:tc>
        <w:tc>
          <w:tcPr>
            <w:tcW w:w="959" w:type="dxa"/>
            <w:shd w:val="clear" w:color="auto" w:fill="auto"/>
            <w:noWrap/>
            <w:vAlign w:val="center"/>
          </w:tcPr>
          <w:p w14:paraId="1FAAF96D"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121.5</w:t>
            </w:r>
          </w:p>
        </w:tc>
        <w:tc>
          <w:tcPr>
            <w:tcW w:w="1303" w:type="dxa"/>
            <w:shd w:val="clear" w:color="auto" w:fill="auto"/>
            <w:noWrap/>
            <w:vAlign w:val="center"/>
          </w:tcPr>
          <w:p w14:paraId="7D2F7D9F"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403.9 </w:t>
            </w:r>
          </w:p>
        </w:tc>
      </w:tr>
      <w:tr w:rsidR="00577660" w:rsidRPr="004839D1" w14:paraId="18DF5481" w14:textId="77777777" w:rsidTr="00577660">
        <w:trPr>
          <w:trHeight w:val="269"/>
        </w:trPr>
        <w:tc>
          <w:tcPr>
            <w:tcW w:w="3831" w:type="dxa"/>
            <w:shd w:val="clear" w:color="auto" w:fill="auto"/>
            <w:noWrap/>
            <w:vAlign w:val="center"/>
            <w:hideMark/>
          </w:tcPr>
          <w:p w14:paraId="09B91574"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Хөрөнгийн албан татвар</w:t>
            </w:r>
          </w:p>
        </w:tc>
        <w:tc>
          <w:tcPr>
            <w:tcW w:w="1490" w:type="dxa"/>
            <w:shd w:val="clear" w:color="auto" w:fill="auto"/>
            <w:noWrap/>
            <w:vAlign w:val="center"/>
          </w:tcPr>
          <w:p w14:paraId="1C78A8C2"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183.0</w:t>
            </w:r>
          </w:p>
        </w:tc>
        <w:tc>
          <w:tcPr>
            <w:tcW w:w="1642" w:type="dxa"/>
            <w:shd w:val="clear" w:color="auto" w:fill="auto"/>
            <w:noWrap/>
            <w:vAlign w:val="center"/>
          </w:tcPr>
          <w:p w14:paraId="5BEED4FF"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201.1</w:t>
            </w:r>
          </w:p>
        </w:tc>
        <w:tc>
          <w:tcPr>
            <w:tcW w:w="959" w:type="dxa"/>
            <w:shd w:val="clear" w:color="auto" w:fill="auto"/>
            <w:noWrap/>
            <w:vAlign w:val="center"/>
          </w:tcPr>
          <w:p w14:paraId="746E0F27"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109.9</w:t>
            </w:r>
          </w:p>
        </w:tc>
        <w:tc>
          <w:tcPr>
            <w:tcW w:w="1303" w:type="dxa"/>
            <w:shd w:val="clear" w:color="auto" w:fill="auto"/>
            <w:noWrap/>
            <w:vAlign w:val="center"/>
          </w:tcPr>
          <w:p w14:paraId="3D48472D"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18.1</w:t>
            </w:r>
          </w:p>
        </w:tc>
      </w:tr>
      <w:tr w:rsidR="00577660" w:rsidRPr="004839D1" w14:paraId="264799A9" w14:textId="77777777" w:rsidTr="00577660">
        <w:trPr>
          <w:trHeight w:val="269"/>
        </w:trPr>
        <w:tc>
          <w:tcPr>
            <w:tcW w:w="3831" w:type="dxa"/>
            <w:shd w:val="clear" w:color="auto" w:fill="auto"/>
            <w:noWrap/>
            <w:vAlign w:val="center"/>
            <w:hideMark/>
          </w:tcPr>
          <w:p w14:paraId="4AB99375"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Нэмэгдсэн өртгийн албан татвар</w:t>
            </w:r>
          </w:p>
        </w:tc>
        <w:tc>
          <w:tcPr>
            <w:tcW w:w="1490" w:type="dxa"/>
            <w:shd w:val="clear" w:color="auto" w:fill="auto"/>
            <w:noWrap/>
            <w:vAlign w:val="center"/>
          </w:tcPr>
          <w:p w14:paraId="4C5ACAFE"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2,804.0</w:t>
            </w:r>
          </w:p>
        </w:tc>
        <w:tc>
          <w:tcPr>
            <w:tcW w:w="1642" w:type="dxa"/>
            <w:shd w:val="clear" w:color="auto" w:fill="auto"/>
            <w:noWrap/>
            <w:vAlign w:val="center"/>
          </w:tcPr>
          <w:p w14:paraId="522A43CB"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2,837.7</w:t>
            </w:r>
          </w:p>
        </w:tc>
        <w:tc>
          <w:tcPr>
            <w:tcW w:w="959" w:type="dxa"/>
            <w:shd w:val="clear" w:color="auto" w:fill="auto"/>
            <w:noWrap/>
            <w:vAlign w:val="center"/>
          </w:tcPr>
          <w:p w14:paraId="3A77B490"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101.2</w:t>
            </w:r>
          </w:p>
        </w:tc>
        <w:tc>
          <w:tcPr>
            <w:tcW w:w="1303" w:type="dxa"/>
            <w:shd w:val="clear" w:color="auto" w:fill="auto"/>
            <w:noWrap/>
            <w:vAlign w:val="center"/>
          </w:tcPr>
          <w:p w14:paraId="1D56CEC8"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33.7</w:t>
            </w:r>
          </w:p>
        </w:tc>
      </w:tr>
      <w:tr w:rsidR="00577660" w:rsidRPr="004839D1" w14:paraId="2DA80E11" w14:textId="77777777" w:rsidTr="00577660">
        <w:trPr>
          <w:trHeight w:val="269"/>
        </w:trPr>
        <w:tc>
          <w:tcPr>
            <w:tcW w:w="3831" w:type="dxa"/>
            <w:shd w:val="clear" w:color="auto" w:fill="auto"/>
            <w:noWrap/>
            <w:vAlign w:val="center"/>
            <w:hideMark/>
          </w:tcPr>
          <w:p w14:paraId="23DEBB6B"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Онцгой албан татвар</w:t>
            </w:r>
          </w:p>
        </w:tc>
        <w:tc>
          <w:tcPr>
            <w:tcW w:w="1490" w:type="dxa"/>
            <w:shd w:val="clear" w:color="auto" w:fill="auto"/>
            <w:noWrap/>
            <w:vAlign w:val="center"/>
          </w:tcPr>
          <w:p w14:paraId="32C8B53D"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879.2</w:t>
            </w:r>
          </w:p>
        </w:tc>
        <w:tc>
          <w:tcPr>
            <w:tcW w:w="1642" w:type="dxa"/>
            <w:shd w:val="clear" w:color="auto" w:fill="auto"/>
            <w:noWrap/>
            <w:vAlign w:val="center"/>
          </w:tcPr>
          <w:p w14:paraId="58DDB5EF"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827.0</w:t>
            </w:r>
          </w:p>
        </w:tc>
        <w:tc>
          <w:tcPr>
            <w:tcW w:w="959" w:type="dxa"/>
            <w:shd w:val="clear" w:color="auto" w:fill="auto"/>
            <w:noWrap/>
            <w:vAlign w:val="center"/>
          </w:tcPr>
          <w:p w14:paraId="4C996452"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94.1</w:t>
            </w:r>
          </w:p>
        </w:tc>
        <w:tc>
          <w:tcPr>
            <w:tcW w:w="1303" w:type="dxa"/>
            <w:shd w:val="clear" w:color="auto" w:fill="auto"/>
            <w:noWrap/>
            <w:vAlign w:val="center"/>
          </w:tcPr>
          <w:p w14:paraId="33AA771B"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(52.2) </w:t>
            </w:r>
          </w:p>
        </w:tc>
      </w:tr>
      <w:tr w:rsidR="00577660" w:rsidRPr="004839D1" w14:paraId="3DE8F227" w14:textId="77777777" w:rsidTr="00577660">
        <w:trPr>
          <w:trHeight w:val="269"/>
        </w:trPr>
        <w:tc>
          <w:tcPr>
            <w:tcW w:w="3831" w:type="dxa"/>
            <w:shd w:val="clear" w:color="auto" w:fill="auto"/>
            <w:noWrap/>
            <w:vAlign w:val="center"/>
            <w:hideMark/>
          </w:tcPr>
          <w:p w14:paraId="2330720D"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Тусгай зориулалтын орлого</w:t>
            </w:r>
          </w:p>
        </w:tc>
        <w:tc>
          <w:tcPr>
            <w:tcW w:w="1490" w:type="dxa"/>
            <w:shd w:val="clear" w:color="auto" w:fill="auto"/>
            <w:noWrap/>
            <w:vAlign w:val="center"/>
          </w:tcPr>
          <w:p w14:paraId="14942854"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15.0</w:t>
            </w:r>
          </w:p>
        </w:tc>
        <w:tc>
          <w:tcPr>
            <w:tcW w:w="1642" w:type="dxa"/>
            <w:shd w:val="clear" w:color="auto" w:fill="auto"/>
            <w:noWrap/>
            <w:vAlign w:val="center"/>
          </w:tcPr>
          <w:p w14:paraId="12DBDC8F"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16.6</w:t>
            </w:r>
          </w:p>
        </w:tc>
        <w:tc>
          <w:tcPr>
            <w:tcW w:w="959" w:type="dxa"/>
            <w:shd w:val="clear" w:color="auto" w:fill="auto"/>
            <w:noWrap/>
            <w:vAlign w:val="center"/>
          </w:tcPr>
          <w:p w14:paraId="17A91CB7"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110.7</w:t>
            </w:r>
          </w:p>
        </w:tc>
        <w:tc>
          <w:tcPr>
            <w:tcW w:w="1303" w:type="dxa"/>
            <w:shd w:val="clear" w:color="auto" w:fill="auto"/>
            <w:noWrap/>
            <w:vAlign w:val="center"/>
          </w:tcPr>
          <w:p w14:paraId="4DBF45E3"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1.6 </w:t>
            </w:r>
          </w:p>
        </w:tc>
      </w:tr>
      <w:tr w:rsidR="00577660" w:rsidRPr="004839D1" w14:paraId="3A9C4CBC" w14:textId="77777777" w:rsidTr="00577660">
        <w:trPr>
          <w:trHeight w:val="269"/>
        </w:trPr>
        <w:tc>
          <w:tcPr>
            <w:tcW w:w="3831" w:type="dxa"/>
            <w:shd w:val="clear" w:color="auto" w:fill="auto"/>
            <w:noWrap/>
            <w:vAlign w:val="center"/>
            <w:hideMark/>
          </w:tcPr>
          <w:p w14:paraId="2C9E9018"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Гадаад үйл ажиллагааны орлого</w:t>
            </w:r>
          </w:p>
        </w:tc>
        <w:tc>
          <w:tcPr>
            <w:tcW w:w="1490" w:type="dxa"/>
            <w:shd w:val="clear" w:color="auto" w:fill="auto"/>
            <w:noWrap/>
            <w:vAlign w:val="center"/>
          </w:tcPr>
          <w:p w14:paraId="5A0ABEF6"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935.0</w:t>
            </w:r>
          </w:p>
        </w:tc>
        <w:tc>
          <w:tcPr>
            <w:tcW w:w="1642" w:type="dxa"/>
            <w:shd w:val="clear" w:color="auto" w:fill="auto"/>
            <w:noWrap/>
            <w:vAlign w:val="center"/>
          </w:tcPr>
          <w:p w14:paraId="694CBFD4"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938.9</w:t>
            </w:r>
          </w:p>
        </w:tc>
        <w:tc>
          <w:tcPr>
            <w:tcW w:w="959" w:type="dxa"/>
            <w:shd w:val="clear" w:color="auto" w:fill="auto"/>
            <w:noWrap/>
            <w:vAlign w:val="center"/>
          </w:tcPr>
          <w:p w14:paraId="40680766"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100.4</w:t>
            </w:r>
          </w:p>
        </w:tc>
        <w:tc>
          <w:tcPr>
            <w:tcW w:w="1303" w:type="dxa"/>
            <w:shd w:val="clear" w:color="auto" w:fill="auto"/>
            <w:noWrap/>
            <w:vAlign w:val="center"/>
          </w:tcPr>
          <w:p w14:paraId="71F0B6A8"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3.9</w:t>
            </w:r>
          </w:p>
        </w:tc>
      </w:tr>
      <w:tr w:rsidR="00577660" w:rsidRPr="004839D1" w14:paraId="2E68671A" w14:textId="77777777" w:rsidTr="00577660">
        <w:trPr>
          <w:trHeight w:val="269"/>
        </w:trPr>
        <w:tc>
          <w:tcPr>
            <w:tcW w:w="3831" w:type="dxa"/>
            <w:shd w:val="clear" w:color="auto" w:fill="auto"/>
            <w:noWrap/>
            <w:vAlign w:val="center"/>
            <w:hideMark/>
          </w:tcPr>
          <w:p w14:paraId="19388BF6" w14:textId="77777777" w:rsidR="00577660" w:rsidRPr="004839D1" w:rsidRDefault="0057766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Бусад татвар, төлбөр, хураамж</w:t>
            </w:r>
          </w:p>
        </w:tc>
        <w:tc>
          <w:tcPr>
            <w:tcW w:w="1490" w:type="dxa"/>
            <w:shd w:val="clear" w:color="auto" w:fill="auto"/>
            <w:noWrap/>
            <w:vAlign w:val="center"/>
          </w:tcPr>
          <w:p w14:paraId="295E10AB"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948.1</w:t>
            </w:r>
          </w:p>
        </w:tc>
        <w:tc>
          <w:tcPr>
            <w:tcW w:w="1642" w:type="dxa"/>
            <w:shd w:val="clear" w:color="auto" w:fill="auto"/>
            <w:noWrap/>
            <w:vAlign w:val="center"/>
          </w:tcPr>
          <w:p w14:paraId="18B241B9"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866.5</w:t>
            </w:r>
          </w:p>
        </w:tc>
        <w:tc>
          <w:tcPr>
            <w:tcW w:w="959" w:type="dxa"/>
            <w:shd w:val="clear" w:color="auto" w:fill="auto"/>
            <w:noWrap/>
            <w:vAlign w:val="center"/>
          </w:tcPr>
          <w:p w14:paraId="09900245"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91.4</w:t>
            </w:r>
          </w:p>
        </w:tc>
        <w:tc>
          <w:tcPr>
            <w:tcW w:w="1303" w:type="dxa"/>
            <w:shd w:val="clear" w:color="auto" w:fill="auto"/>
            <w:noWrap/>
            <w:vAlign w:val="center"/>
          </w:tcPr>
          <w:p w14:paraId="74B3BD0C" w14:textId="77777777" w:rsidR="00577660" w:rsidRPr="004839D1" w:rsidRDefault="00577660" w:rsidP="00D7209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(81.6)</w:t>
            </w:r>
          </w:p>
        </w:tc>
      </w:tr>
      <w:tr w:rsidR="00577660" w:rsidRPr="004839D1" w14:paraId="341BCBB8" w14:textId="77777777" w:rsidTr="00577660">
        <w:trPr>
          <w:trHeight w:val="269"/>
        </w:trPr>
        <w:tc>
          <w:tcPr>
            <w:tcW w:w="3831" w:type="dxa"/>
            <w:shd w:val="clear" w:color="auto" w:fill="auto"/>
            <w:noWrap/>
            <w:vAlign w:val="center"/>
            <w:hideMark/>
          </w:tcPr>
          <w:p w14:paraId="76482017" w14:textId="77777777" w:rsidR="00577660" w:rsidRPr="004839D1" w:rsidRDefault="00577660" w:rsidP="00D72090">
            <w:pPr>
              <w:spacing w:before="0" w:after="0" w:line="240" w:lineRule="auto"/>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 xml:space="preserve">   2.Татварын бус орлого</w:t>
            </w:r>
          </w:p>
        </w:tc>
        <w:tc>
          <w:tcPr>
            <w:tcW w:w="1490" w:type="dxa"/>
            <w:shd w:val="clear" w:color="auto" w:fill="auto"/>
            <w:noWrap/>
            <w:vAlign w:val="center"/>
            <w:hideMark/>
          </w:tcPr>
          <w:p w14:paraId="480415C8" w14:textId="77777777"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1,525.0</w:t>
            </w:r>
          </w:p>
        </w:tc>
        <w:tc>
          <w:tcPr>
            <w:tcW w:w="1642" w:type="dxa"/>
            <w:shd w:val="clear" w:color="auto" w:fill="auto"/>
            <w:noWrap/>
            <w:vAlign w:val="center"/>
            <w:hideMark/>
          </w:tcPr>
          <w:p w14:paraId="5FC46435" w14:textId="7BACC539"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1,411.5</w:t>
            </w:r>
          </w:p>
        </w:tc>
        <w:tc>
          <w:tcPr>
            <w:tcW w:w="959" w:type="dxa"/>
            <w:shd w:val="clear" w:color="auto" w:fill="auto"/>
            <w:noWrap/>
            <w:vAlign w:val="center"/>
            <w:hideMark/>
          </w:tcPr>
          <w:p w14:paraId="0C453B32" w14:textId="581AB2A6"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92.6</w:t>
            </w:r>
          </w:p>
        </w:tc>
        <w:tc>
          <w:tcPr>
            <w:tcW w:w="1303" w:type="dxa"/>
            <w:shd w:val="clear" w:color="auto" w:fill="auto"/>
            <w:noWrap/>
            <w:vAlign w:val="center"/>
            <w:hideMark/>
          </w:tcPr>
          <w:p w14:paraId="56FC9CE4" w14:textId="40873D4B" w:rsidR="00577660" w:rsidRPr="004839D1" w:rsidRDefault="00577660" w:rsidP="00D7209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(113.5)</w:t>
            </w:r>
          </w:p>
        </w:tc>
      </w:tr>
    </w:tbl>
    <w:bookmarkEnd w:id="23"/>
    <w:p w14:paraId="35DBEDA3" w14:textId="77777777" w:rsidR="00577660" w:rsidRPr="004839D1" w:rsidRDefault="00577660" w:rsidP="00577660">
      <w:pPr>
        <w:jc w:val="both"/>
        <w:rPr>
          <w:rFonts w:ascii="Tahoma" w:hAnsi="Tahoma" w:cs="Tahoma"/>
          <w:szCs w:val="24"/>
          <w:lang w:val="mn-MN"/>
        </w:rPr>
      </w:pPr>
      <w:r w:rsidRPr="004839D1">
        <w:rPr>
          <w:rFonts w:ascii="Tahoma" w:hAnsi="Tahoma" w:cs="Tahoma"/>
          <w:szCs w:val="24"/>
          <w:lang w:val="mn-MN"/>
        </w:rPr>
        <w:t xml:space="preserve">Тайлант онд татварын орлогын бүрдүүлэлт 11,299.9 тэрбум төгрөгт хүрч, 105.5 хувийн гүйцэтгэлтэй гарлаа. Онцгой албан татвар 52.2 тэрбум төгрөг, бусад татвар, төлбөр, хураамж 81.6 тэрбум төгрөгөөр төлөвлөгөөнөөс дутуу биелж, нийгмийн даатгалын шимтгэлийн орлого 403.9 тэрбум төгрөг, орлогын албан татвар 264.6 тэрбум төгрөг, хөрөнгийн албан татвар 18.1 тэрбум төгрөг, нэмэгдсэн өртгийн албан татвар 33.7 тэрбум төгрөгөөр тус тус төлөвлөгөөнөөс давсан нь татварын орлогын гүйцэтгэл төлөвлөсөн дүнгээс 592.1 тэрбум төгрөгөөр давахад голлон нөлөөлсөн байна. </w:t>
      </w:r>
    </w:p>
    <w:p w14:paraId="50D9DBBD" w14:textId="0B1F7400" w:rsidR="00823F02" w:rsidRPr="004839D1" w:rsidRDefault="00823F02" w:rsidP="00330DEE">
      <w:pPr>
        <w:pStyle w:val="Heading1"/>
        <w:pageBreakBefore/>
        <w:rPr>
          <w:rFonts w:ascii="Tahoma" w:hAnsi="Tahoma" w:cs="Tahoma"/>
          <w:lang w:val="mn-MN"/>
        </w:rPr>
      </w:pPr>
      <w:bookmarkStart w:id="24" w:name="_Toc422237719"/>
      <w:bookmarkStart w:id="25" w:name="_Toc483554002"/>
      <w:bookmarkStart w:id="26" w:name="_Toc105769248"/>
      <w:r w:rsidRPr="004839D1">
        <w:rPr>
          <w:rFonts w:ascii="Tahoma" w:hAnsi="Tahoma" w:cs="Tahoma"/>
          <w:lang w:val="mn-MN"/>
        </w:rPr>
        <w:lastRenderedPageBreak/>
        <w:t>1.2. Нэгдсэн төсвийн зарлага</w:t>
      </w:r>
      <w:bookmarkEnd w:id="24"/>
      <w:bookmarkEnd w:id="25"/>
      <w:bookmarkEnd w:id="26"/>
    </w:p>
    <w:p w14:paraId="3F79D60D" w14:textId="6DE365CE" w:rsidR="00083334" w:rsidRPr="004839D1" w:rsidRDefault="00083334" w:rsidP="00083334">
      <w:pPr>
        <w:jc w:val="both"/>
        <w:rPr>
          <w:rFonts w:ascii="Tahoma" w:hAnsi="Tahoma" w:cs="Tahoma"/>
          <w:lang w:val="mn-MN"/>
        </w:rPr>
      </w:pPr>
      <w:bookmarkStart w:id="27" w:name="h.4d34og8" w:colFirst="0" w:colLast="0"/>
      <w:bookmarkStart w:id="28" w:name="h.2s8eyo1" w:colFirst="0" w:colLast="0"/>
      <w:bookmarkEnd w:id="27"/>
      <w:bookmarkEnd w:id="28"/>
      <w:r w:rsidRPr="004839D1">
        <w:rPr>
          <w:rFonts w:ascii="Tahoma" w:hAnsi="Tahoma" w:cs="Tahoma"/>
          <w:lang w:val="mn-MN"/>
        </w:rPr>
        <w:t>Монгол Улсын нэгдсэн төсвийн нийт зарлага 2021 онд 15,630.4 тэрбум төгрөгт хүрч, төлөвлөсөн дүнгээс 3.5 хувь буюу 573.7 тэрбум төгрөгөөр дутуу зарцуулагдсан байна.</w:t>
      </w:r>
    </w:p>
    <w:tbl>
      <w:tblPr>
        <w:tblStyle w:val="TableGrid1"/>
        <w:tblW w:w="91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1"/>
      </w:tblGrid>
      <w:tr w:rsidR="00083334" w:rsidRPr="004839D1" w14:paraId="7C602A39" w14:textId="77777777" w:rsidTr="00D72090">
        <w:trPr>
          <w:trHeight w:val="288"/>
          <w:jc w:val="right"/>
        </w:trPr>
        <w:tc>
          <w:tcPr>
            <w:tcW w:w="9181" w:type="dxa"/>
            <w:tcBorders>
              <w:top w:val="single" w:sz="12" w:space="0" w:color="0070C0"/>
              <w:bottom w:val="single" w:sz="12" w:space="0" w:color="0070C0"/>
            </w:tcBorders>
            <w:shd w:val="clear" w:color="auto" w:fill="FFFFFF" w:themeFill="background1"/>
            <w:vAlign w:val="center"/>
          </w:tcPr>
          <w:p w14:paraId="7465B1BA" w14:textId="77777777" w:rsidR="00083334" w:rsidRPr="004839D1" w:rsidRDefault="00083334" w:rsidP="00D72090">
            <w:pPr>
              <w:jc w:val="both"/>
              <w:rPr>
                <w:rFonts w:ascii="Tahoma" w:hAnsi="Tahoma" w:cs="Tahoma"/>
                <w:color w:val="0B5294"/>
                <w:sz w:val="22"/>
                <w:szCs w:val="22"/>
                <w:lang w:val="mn-MN"/>
              </w:rPr>
            </w:pPr>
            <w:r w:rsidRPr="004839D1">
              <w:rPr>
                <w:rStyle w:val="SubtleReference"/>
                <w:rFonts w:ascii="Tahoma" w:hAnsi="Tahoma" w:cs="Tahoma"/>
                <w:color w:val="0B5294"/>
                <w:sz w:val="22"/>
                <w:szCs w:val="22"/>
                <w:lang w:val="mn-MN"/>
              </w:rPr>
              <w:t>Хүснэгт 3. Нэгдсэн төсвийн зарлага /тэрбум төгрөг/</w:t>
            </w:r>
          </w:p>
        </w:tc>
      </w:tr>
    </w:tbl>
    <w:tbl>
      <w:tblPr>
        <w:tblW w:w="9140" w:type="dxa"/>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36"/>
        <w:gridCol w:w="1355"/>
        <w:gridCol w:w="1301"/>
        <w:gridCol w:w="1148"/>
      </w:tblGrid>
      <w:tr w:rsidR="00E8137C" w:rsidRPr="004839D1" w14:paraId="348A926F" w14:textId="77777777" w:rsidTr="00D72090">
        <w:trPr>
          <w:trHeight w:val="332"/>
        </w:trPr>
        <w:tc>
          <w:tcPr>
            <w:tcW w:w="5336" w:type="dxa"/>
            <w:vMerge w:val="restart"/>
            <w:shd w:val="clear" w:color="auto" w:fill="auto"/>
            <w:noWrap/>
            <w:vAlign w:val="center"/>
            <w:hideMark/>
          </w:tcPr>
          <w:p w14:paraId="30A0DC23" w14:textId="77777777" w:rsidR="00083334" w:rsidRPr="004839D1" w:rsidRDefault="00083334"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ҮЗҮҮЛЭЛТ</w:t>
            </w:r>
          </w:p>
        </w:tc>
        <w:tc>
          <w:tcPr>
            <w:tcW w:w="3804" w:type="dxa"/>
            <w:gridSpan w:val="3"/>
            <w:shd w:val="clear" w:color="auto" w:fill="auto"/>
            <w:noWrap/>
            <w:vAlign w:val="center"/>
            <w:hideMark/>
          </w:tcPr>
          <w:p w14:paraId="262A018F" w14:textId="77777777" w:rsidR="00083334" w:rsidRPr="004839D1" w:rsidRDefault="00083334"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2021 оны</w:t>
            </w:r>
          </w:p>
        </w:tc>
      </w:tr>
      <w:tr w:rsidR="00E8137C" w:rsidRPr="004839D1" w14:paraId="5428D3EF" w14:textId="77777777" w:rsidTr="00083334">
        <w:trPr>
          <w:trHeight w:val="332"/>
        </w:trPr>
        <w:tc>
          <w:tcPr>
            <w:tcW w:w="5336" w:type="dxa"/>
            <w:vMerge/>
            <w:vAlign w:val="center"/>
            <w:hideMark/>
          </w:tcPr>
          <w:p w14:paraId="43206ABD" w14:textId="77777777" w:rsidR="00083334" w:rsidRPr="004839D1" w:rsidRDefault="00083334" w:rsidP="00D72090">
            <w:pPr>
              <w:spacing w:before="0" w:after="0" w:line="240" w:lineRule="auto"/>
              <w:rPr>
                <w:rFonts w:ascii="Tahoma" w:eastAsia="Times New Roman" w:hAnsi="Tahoma" w:cs="Tahoma"/>
                <w:sz w:val="18"/>
                <w:szCs w:val="18"/>
                <w:lang w:val="mn-MN"/>
              </w:rPr>
            </w:pPr>
          </w:p>
        </w:tc>
        <w:tc>
          <w:tcPr>
            <w:tcW w:w="1355" w:type="dxa"/>
            <w:shd w:val="clear" w:color="auto" w:fill="auto"/>
            <w:noWrap/>
            <w:vAlign w:val="center"/>
            <w:hideMark/>
          </w:tcPr>
          <w:p w14:paraId="4DABBA43" w14:textId="77777777" w:rsidR="00083334" w:rsidRPr="004839D1" w:rsidRDefault="00083334"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Төлөвлөгөө</w:t>
            </w:r>
          </w:p>
        </w:tc>
        <w:tc>
          <w:tcPr>
            <w:tcW w:w="1301" w:type="dxa"/>
            <w:shd w:val="clear" w:color="auto" w:fill="auto"/>
            <w:noWrap/>
            <w:vAlign w:val="center"/>
            <w:hideMark/>
          </w:tcPr>
          <w:p w14:paraId="501581DE" w14:textId="77777777" w:rsidR="00083334" w:rsidRPr="004839D1" w:rsidRDefault="00083334"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Гүйцэтгэл</w:t>
            </w:r>
          </w:p>
        </w:tc>
        <w:tc>
          <w:tcPr>
            <w:tcW w:w="1148" w:type="dxa"/>
            <w:shd w:val="clear" w:color="auto" w:fill="auto"/>
            <w:noWrap/>
            <w:vAlign w:val="center"/>
            <w:hideMark/>
          </w:tcPr>
          <w:p w14:paraId="64240035" w14:textId="77777777" w:rsidR="00083334" w:rsidRPr="004839D1" w:rsidRDefault="00083334"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Зөрүү</w:t>
            </w:r>
          </w:p>
        </w:tc>
      </w:tr>
      <w:tr w:rsidR="00E8137C" w:rsidRPr="004839D1" w14:paraId="3DB8712F" w14:textId="77777777" w:rsidTr="00083334">
        <w:trPr>
          <w:trHeight w:val="332"/>
        </w:trPr>
        <w:tc>
          <w:tcPr>
            <w:tcW w:w="5336" w:type="dxa"/>
            <w:shd w:val="clear" w:color="auto" w:fill="auto"/>
            <w:noWrap/>
            <w:vAlign w:val="center"/>
            <w:hideMark/>
          </w:tcPr>
          <w:p w14:paraId="3D575A21"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НИЙТ ЗАРЛАГА ба ЦЭВЭР ЗЭЭЛИЙН ДҮН</w:t>
            </w:r>
          </w:p>
        </w:tc>
        <w:tc>
          <w:tcPr>
            <w:tcW w:w="1355" w:type="dxa"/>
            <w:shd w:val="clear" w:color="auto" w:fill="auto"/>
            <w:noWrap/>
            <w:vAlign w:val="center"/>
            <w:hideMark/>
          </w:tcPr>
          <w:p w14:paraId="5B2989D1"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16,204.1 </w:t>
            </w:r>
          </w:p>
        </w:tc>
        <w:tc>
          <w:tcPr>
            <w:tcW w:w="1301" w:type="dxa"/>
            <w:shd w:val="clear" w:color="auto" w:fill="auto"/>
            <w:noWrap/>
            <w:vAlign w:val="center"/>
            <w:hideMark/>
          </w:tcPr>
          <w:p w14:paraId="6398EAFE"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15,630.4 </w:t>
            </w:r>
          </w:p>
        </w:tc>
        <w:tc>
          <w:tcPr>
            <w:tcW w:w="1148" w:type="dxa"/>
            <w:shd w:val="clear" w:color="auto" w:fill="auto"/>
            <w:noWrap/>
            <w:vAlign w:val="center"/>
            <w:hideMark/>
          </w:tcPr>
          <w:p w14:paraId="7C7C0AD4"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(573.7)</w:t>
            </w:r>
          </w:p>
        </w:tc>
      </w:tr>
      <w:tr w:rsidR="00E8137C" w:rsidRPr="004839D1" w14:paraId="6A116667" w14:textId="77777777" w:rsidTr="00083334">
        <w:trPr>
          <w:trHeight w:val="332"/>
        </w:trPr>
        <w:tc>
          <w:tcPr>
            <w:tcW w:w="5336" w:type="dxa"/>
            <w:shd w:val="clear" w:color="auto" w:fill="auto"/>
            <w:noWrap/>
            <w:vAlign w:val="center"/>
            <w:hideMark/>
          </w:tcPr>
          <w:p w14:paraId="67DAEFD0"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А. УРСГАЛ ЗАРДАЛ </w:t>
            </w:r>
          </w:p>
        </w:tc>
        <w:tc>
          <w:tcPr>
            <w:tcW w:w="1355" w:type="dxa"/>
            <w:shd w:val="clear" w:color="auto" w:fill="auto"/>
            <w:noWrap/>
            <w:vAlign w:val="center"/>
            <w:hideMark/>
          </w:tcPr>
          <w:p w14:paraId="552EF34D"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13,460.8 </w:t>
            </w:r>
          </w:p>
        </w:tc>
        <w:tc>
          <w:tcPr>
            <w:tcW w:w="1301" w:type="dxa"/>
            <w:shd w:val="clear" w:color="auto" w:fill="auto"/>
            <w:noWrap/>
            <w:vAlign w:val="center"/>
            <w:hideMark/>
          </w:tcPr>
          <w:p w14:paraId="0538AAAA"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12,804.0 </w:t>
            </w:r>
          </w:p>
        </w:tc>
        <w:tc>
          <w:tcPr>
            <w:tcW w:w="1148" w:type="dxa"/>
            <w:shd w:val="clear" w:color="auto" w:fill="auto"/>
            <w:noWrap/>
            <w:vAlign w:val="center"/>
            <w:hideMark/>
          </w:tcPr>
          <w:p w14:paraId="69F7FF7E"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(656.8)</w:t>
            </w:r>
          </w:p>
        </w:tc>
      </w:tr>
      <w:tr w:rsidR="00E8137C" w:rsidRPr="004839D1" w14:paraId="662D069F" w14:textId="77777777" w:rsidTr="00083334">
        <w:trPr>
          <w:trHeight w:val="332"/>
        </w:trPr>
        <w:tc>
          <w:tcPr>
            <w:tcW w:w="5336" w:type="dxa"/>
            <w:shd w:val="clear" w:color="auto" w:fill="auto"/>
            <w:noWrap/>
            <w:vAlign w:val="center"/>
            <w:hideMark/>
          </w:tcPr>
          <w:p w14:paraId="38927142"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1. Бараа, ажил үйлчилгээний зардал</w:t>
            </w:r>
          </w:p>
        </w:tc>
        <w:tc>
          <w:tcPr>
            <w:tcW w:w="1355" w:type="dxa"/>
            <w:shd w:val="clear" w:color="auto" w:fill="auto"/>
            <w:noWrap/>
            <w:vAlign w:val="center"/>
            <w:hideMark/>
          </w:tcPr>
          <w:p w14:paraId="650FC3C5"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4,955.8 </w:t>
            </w:r>
          </w:p>
        </w:tc>
        <w:tc>
          <w:tcPr>
            <w:tcW w:w="1301" w:type="dxa"/>
            <w:shd w:val="clear" w:color="auto" w:fill="auto"/>
            <w:noWrap/>
            <w:vAlign w:val="center"/>
            <w:hideMark/>
          </w:tcPr>
          <w:p w14:paraId="28D651C2"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4,702.0</w:t>
            </w:r>
          </w:p>
        </w:tc>
        <w:tc>
          <w:tcPr>
            <w:tcW w:w="1148" w:type="dxa"/>
            <w:shd w:val="clear" w:color="auto" w:fill="auto"/>
            <w:noWrap/>
            <w:vAlign w:val="center"/>
            <w:hideMark/>
          </w:tcPr>
          <w:p w14:paraId="410B3640"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(253.8)</w:t>
            </w:r>
          </w:p>
        </w:tc>
      </w:tr>
      <w:tr w:rsidR="00E8137C" w:rsidRPr="004839D1" w14:paraId="2FA648DF" w14:textId="77777777" w:rsidTr="00083334">
        <w:trPr>
          <w:trHeight w:val="390"/>
        </w:trPr>
        <w:tc>
          <w:tcPr>
            <w:tcW w:w="5336" w:type="dxa"/>
            <w:shd w:val="clear" w:color="auto" w:fill="auto"/>
            <w:noWrap/>
            <w:vAlign w:val="center"/>
            <w:hideMark/>
          </w:tcPr>
          <w:p w14:paraId="6863E5A4"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1. Цалин хөлс болон нэмэгдэл урамшил</w:t>
            </w:r>
          </w:p>
        </w:tc>
        <w:tc>
          <w:tcPr>
            <w:tcW w:w="1355" w:type="dxa"/>
            <w:shd w:val="clear" w:color="auto" w:fill="auto"/>
            <w:noWrap/>
            <w:vAlign w:val="center"/>
            <w:hideMark/>
          </w:tcPr>
          <w:p w14:paraId="5B6DA349"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2,593.0 </w:t>
            </w:r>
          </w:p>
        </w:tc>
        <w:tc>
          <w:tcPr>
            <w:tcW w:w="1301" w:type="dxa"/>
            <w:shd w:val="clear" w:color="auto" w:fill="auto"/>
            <w:noWrap/>
            <w:vAlign w:val="center"/>
            <w:hideMark/>
          </w:tcPr>
          <w:p w14:paraId="181E1824"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2,531.7 </w:t>
            </w:r>
          </w:p>
        </w:tc>
        <w:tc>
          <w:tcPr>
            <w:tcW w:w="1148" w:type="dxa"/>
            <w:shd w:val="clear" w:color="auto" w:fill="auto"/>
            <w:noWrap/>
            <w:vAlign w:val="center"/>
            <w:hideMark/>
          </w:tcPr>
          <w:p w14:paraId="5590D0C7"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(61.3)</w:t>
            </w:r>
          </w:p>
        </w:tc>
      </w:tr>
      <w:tr w:rsidR="00E8137C" w:rsidRPr="004839D1" w14:paraId="236F06A7" w14:textId="77777777" w:rsidTr="00083334">
        <w:trPr>
          <w:trHeight w:val="332"/>
        </w:trPr>
        <w:tc>
          <w:tcPr>
            <w:tcW w:w="5336" w:type="dxa"/>
            <w:shd w:val="clear" w:color="auto" w:fill="auto"/>
            <w:noWrap/>
            <w:vAlign w:val="center"/>
            <w:hideMark/>
          </w:tcPr>
          <w:p w14:paraId="1946600A"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2. Байр ашиглалттай холбоотой тогтмол зардал</w:t>
            </w:r>
          </w:p>
        </w:tc>
        <w:tc>
          <w:tcPr>
            <w:tcW w:w="1355" w:type="dxa"/>
            <w:shd w:val="clear" w:color="auto" w:fill="auto"/>
            <w:noWrap/>
            <w:vAlign w:val="center"/>
            <w:hideMark/>
          </w:tcPr>
          <w:p w14:paraId="3BDF2EFC"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296.3 </w:t>
            </w:r>
          </w:p>
        </w:tc>
        <w:tc>
          <w:tcPr>
            <w:tcW w:w="1301" w:type="dxa"/>
            <w:shd w:val="clear" w:color="auto" w:fill="auto"/>
            <w:noWrap/>
            <w:vAlign w:val="center"/>
            <w:hideMark/>
          </w:tcPr>
          <w:p w14:paraId="7C1A3ABB"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271.3 </w:t>
            </w:r>
          </w:p>
        </w:tc>
        <w:tc>
          <w:tcPr>
            <w:tcW w:w="1148" w:type="dxa"/>
            <w:shd w:val="clear" w:color="auto" w:fill="auto"/>
            <w:noWrap/>
            <w:vAlign w:val="center"/>
            <w:hideMark/>
          </w:tcPr>
          <w:p w14:paraId="154C193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(25.0)</w:t>
            </w:r>
          </w:p>
        </w:tc>
      </w:tr>
      <w:tr w:rsidR="00E8137C" w:rsidRPr="004839D1" w14:paraId="73DC029F" w14:textId="77777777" w:rsidTr="00083334">
        <w:trPr>
          <w:trHeight w:val="332"/>
        </w:trPr>
        <w:tc>
          <w:tcPr>
            <w:tcW w:w="5336" w:type="dxa"/>
            <w:shd w:val="clear" w:color="auto" w:fill="auto"/>
            <w:noWrap/>
            <w:vAlign w:val="center"/>
            <w:hideMark/>
          </w:tcPr>
          <w:p w14:paraId="755F01B1"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3. Хангамж, бараа материалын зардал </w:t>
            </w:r>
          </w:p>
        </w:tc>
        <w:tc>
          <w:tcPr>
            <w:tcW w:w="1355" w:type="dxa"/>
            <w:shd w:val="clear" w:color="auto" w:fill="auto"/>
            <w:noWrap/>
            <w:vAlign w:val="center"/>
            <w:hideMark/>
          </w:tcPr>
          <w:p w14:paraId="58D0D903"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195.3</w:t>
            </w:r>
          </w:p>
        </w:tc>
        <w:tc>
          <w:tcPr>
            <w:tcW w:w="1301" w:type="dxa"/>
            <w:shd w:val="clear" w:color="auto" w:fill="auto"/>
            <w:noWrap/>
            <w:vAlign w:val="center"/>
            <w:hideMark/>
          </w:tcPr>
          <w:p w14:paraId="5F222FB7"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187.6 </w:t>
            </w:r>
          </w:p>
        </w:tc>
        <w:tc>
          <w:tcPr>
            <w:tcW w:w="1148" w:type="dxa"/>
            <w:shd w:val="clear" w:color="auto" w:fill="auto"/>
            <w:noWrap/>
            <w:vAlign w:val="center"/>
            <w:hideMark/>
          </w:tcPr>
          <w:p w14:paraId="3D8D6156"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(7.7)</w:t>
            </w:r>
          </w:p>
        </w:tc>
      </w:tr>
      <w:tr w:rsidR="00E8137C" w:rsidRPr="004839D1" w14:paraId="3879B1C8" w14:textId="77777777" w:rsidTr="00083334">
        <w:trPr>
          <w:trHeight w:val="332"/>
        </w:trPr>
        <w:tc>
          <w:tcPr>
            <w:tcW w:w="5336" w:type="dxa"/>
            <w:shd w:val="clear" w:color="auto" w:fill="auto"/>
            <w:noWrap/>
            <w:vAlign w:val="center"/>
            <w:hideMark/>
          </w:tcPr>
          <w:p w14:paraId="5A5D7A8E"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4. Норматив зардал</w:t>
            </w:r>
          </w:p>
        </w:tc>
        <w:tc>
          <w:tcPr>
            <w:tcW w:w="1355" w:type="dxa"/>
            <w:shd w:val="clear" w:color="auto" w:fill="auto"/>
            <w:noWrap/>
            <w:vAlign w:val="center"/>
            <w:hideMark/>
          </w:tcPr>
          <w:p w14:paraId="4F338FE6"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273.6 </w:t>
            </w:r>
          </w:p>
        </w:tc>
        <w:tc>
          <w:tcPr>
            <w:tcW w:w="1301" w:type="dxa"/>
            <w:shd w:val="clear" w:color="auto" w:fill="auto"/>
            <w:noWrap/>
            <w:vAlign w:val="center"/>
            <w:hideMark/>
          </w:tcPr>
          <w:p w14:paraId="08243D21"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262.3 </w:t>
            </w:r>
          </w:p>
        </w:tc>
        <w:tc>
          <w:tcPr>
            <w:tcW w:w="1148" w:type="dxa"/>
            <w:shd w:val="clear" w:color="auto" w:fill="auto"/>
            <w:noWrap/>
            <w:vAlign w:val="center"/>
            <w:hideMark/>
          </w:tcPr>
          <w:p w14:paraId="7149D4E8"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(11.3)</w:t>
            </w:r>
          </w:p>
        </w:tc>
      </w:tr>
      <w:tr w:rsidR="00E8137C" w:rsidRPr="004839D1" w14:paraId="24946F27" w14:textId="77777777" w:rsidTr="00083334">
        <w:trPr>
          <w:trHeight w:val="332"/>
        </w:trPr>
        <w:tc>
          <w:tcPr>
            <w:tcW w:w="5336" w:type="dxa"/>
            <w:shd w:val="clear" w:color="auto" w:fill="auto"/>
            <w:noWrap/>
            <w:vAlign w:val="center"/>
            <w:hideMark/>
          </w:tcPr>
          <w:p w14:paraId="2FA615E8"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5. Эд хогшил, урсгал засварын зардал</w:t>
            </w:r>
          </w:p>
        </w:tc>
        <w:tc>
          <w:tcPr>
            <w:tcW w:w="1355" w:type="dxa"/>
            <w:shd w:val="clear" w:color="auto" w:fill="auto"/>
            <w:noWrap/>
            <w:vAlign w:val="center"/>
            <w:hideMark/>
          </w:tcPr>
          <w:p w14:paraId="11A32D5E"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129.1 </w:t>
            </w:r>
          </w:p>
        </w:tc>
        <w:tc>
          <w:tcPr>
            <w:tcW w:w="1301" w:type="dxa"/>
            <w:shd w:val="clear" w:color="auto" w:fill="auto"/>
            <w:noWrap/>
            <w:vAlign w:val="center"/>
            <w:hideMark/>
          </w:tcPr>
          <w:p w14:paraId="3C101896"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119.0 </w:t>
            </w:r>
          </w:p>
        </w:tc>
        <w:tc>
          <w:tcPr>
            <w:tcW w:w="1148" w:type="dxa"/>
            <w:shd w:val="clear" w:color="auto" w:fill="auto"/>
            <w:noWrap/>
            <w:vAlign w:val="center"/>
            <w:hideMark/>
          </w:tcPr>
          <w:p w14:paraId="508BF72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(10.0)</w:t>
            </w:r>
          </w:p>
        </w:tc>
      </w:tr>
      <w:tr w:rsidR="00E8137C" w:rsidRPr="004839D1" w14:paraId="56044ABA" w14:textId="77777777" w:rsidTr="00083334">
        <w:trPr>
          <w:trHeight w:val="332"/>
        </w:trPr>
        <w:tc>
          <w:tcPr>
            <w:tcW w:w="5336" w:type="dxa"/>
            <w:shd w:val="clear" w:color="auto" w:fill="auto"/>
            <w:noWrap/>
            <w:vAlign w:val="center"/>
            <w:hideMark/>
          </w:tcPr>
          <w:p w14:paraId="6D78ED8D"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6. Томилолт, зочны зардал</w:t>
            </w:r>
          </w:p>
        </w:tc>
        <w:tc>
          <w:tcPr>
            <w:tcW w:w="1355" w:type="dxa"/>
            <w:shd w:val="clear" w:color="auto" w:fill="auto"/>
            <w:noWrap/>
            <w:vAlign w:val="center"/>
            <w:hideMark/>
          </w:tcPr>
          <w:p w14:paraId="533E37E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25.6 </w:t>
            </w:r>
          </w:p>
        </w:tc>
        <w:tc>
          <w:tcPr>
            <w:tcW w:w="1301" w:type="dxa"/>
            <w:shd w:val="clear" w:color="auto" w:fill="auto"/>
            <w:noWrap/>
            <w:vAlign w:val="center"/>
            <w:hideMark/>
          </w:tcPr>
          <w:p w14:paraId="14F27DBF"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20.0</w:t>
            </w:r>
          </w:p>
        </w:tc>
        <w:tc>
          <w:tcPr>
            <w:tcW w:w="1148" w:type="dxa"/>
            <w:shd w:val="clear" w:color="auto" w:fill="auto"/>
            <w:noWrap/>
            <w:vAlign w:val="center"/>
            <w:hideMark/>
          </w:tcPr>
          <w:p w14:paraId="35CEB50C"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(5.6)</w:t>
            </w:r>
          </w:p>
        </w:tc>
      </w:tr>
      <w:tr w:rsidR="00E8137C" w:rsidRPr="004839D1" w14:paraId="265F22A1" w14:textId="77777777" w:rsidTr="00083334">
        <w:trPr>
          <w:trHeight w:val="332"/>
        </w:trPr>
        <w:tc>
          <w:tcPr>
            <w:tcW w:w="5336" w:type="dxa"/>
            <w:shd w:val="clear" w:color="auto" w:fill="auto"/>
            <w:noWrap/>
            <w:vAlign w:val="center"/>
            <w:hideMark/>
          </w:tcPr>
          <w:p w14:paraId="7DB39257"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7. Бусдаар гүйцэтгүүлсэн ажил, үйлчилгээний </w:t>
            </w:r>
          </w:p>
          <w:p w14:paraId="6D020C76"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төлбөр, хураамж</w:t>
            </w:r>
          </w:p>
        </w:tc>
        <w:tc>
          <w:tcPr>
            <w:tcW w:w="1355" w:type="dxa"/>
            <w:shd w:val="clear" w:color="auto" w:fill="auto"/>
            <w:noWrap/>
            <w:vAlign w:val="center"/>
            <w:hideMark/>
          </w:tcPr>
          <w:p w14:paraId="02A50AA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881.1 </w:t>
            </w:r>
          </w:p>
        </w:tc>
        <w:tc>
          <w:tcPr>
            <w:tcW w:w="1301" w:type="dxa"/>
            <w:shd w:val="clear" w:color="auto" w:fill="auto"/>
            <w:noWrap/>
            <w:vAlign w:val="center"/>
            <w:hideMark/>
          </w:tcPr>
          <w:p w14:paraId="10954411"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805.6 </w:t>
            </w:r>
          </w:p>
        </w:tc>
        <w:tc>
          <w:tcPr>
            <w:tcW w:w="1148" w:type="dxa"/>
            <w:shd w:val="clear" w:color="auto" w:fill="auto"/>
            <w:noWrap/>
            <w:vAlign w:val="center"/>
            <w:hideMark/>
          </w:tcPr>
          <w:p w14:paraId="4960EC89"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(75.5)</w:t>
            </w:r>
          </w:p>
        </w:tc>
      </w:tr>
      <w:tr w:rsidR="00E8137C" w:rsidRPr="004839D1" w14:paraId="6BF4714E" w14:textId="77777777" w:rsidTr="00083334">
        <w:trPr>
          <w:trHeight w:val="332"/>
        </w:trPr>
        <w:tc>
          <w:tcPr>
            <w:tcW w:w="5336" w:type="dxa"/>
            <w:shd w:val="clear" w:color="auto" w:fill="auto"/>
            <w:noWrap/>
            <w:vAlign w:val="center"/>
            <w:hideMark/>
          </w:tcPr>
          <w:p w14:paraId="2AC052AE"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8. Бараа үйлчилгээний бусад зардал </w:t>
            </w:r>
          </w:p>
        </w:tc>
        <w:tc>
          <w:tcPr>
            <w:tcW w:w="1355" w:type="dxa"/>
            <w:shd w:val="clear" w:color="auto" w:fill="auto"/>
            <w:noWrap/>
            <w:vAlign w:val="center"/>
            <w:hideMark/>
          </w:tcPr>
          <w:p w14:paraId="2F30AF09" w14:textId="77777777" w:rsidR="00083334" w:rsidRPr="004839D1" w:rsidRDefault="00083334" w:rsidP="00D72090">
            <w:pPr>
              <w:spacing w:before="0" w:after="0" w:line="240" w:lineRule="auto"/>
              <w:jc w:val="right"/>
              <w:rPr>
                <w:rFonts w:eastAsia="MS Mincho" w:cs="Arial"/>
                <w:szCs w:val="24"/>
                <w:lang w:val="mn-MN"/>
              </w:rPr>
            </w:pPr>
            <w:r w:rsidRPr="004839D1">
              <w:rPr>
                <w:rFonts w:ascii="Tahoma" w:hAnsi="Tahoma" w:cs="Tahoma"/>
                <w:sz w:val="18"/>
                <w:szCs w:val="18"/>
                <w:lang w:val="mn-MN"/>
              </w:rPr>
              <w:t>561.8</w:t>
            </w:r>
          </w:p>
        </w:tc>
        <w:tc>
          <w:tcPr>
            <w:tcW w:w="1301" w:type="dxa"/>
            <w:shd w:val="clear" w:color="auto" w:fill="auto"/>
            <w:noWrap/>
            <w:vAlign w:val="center"/>
            <w:hideMark/>
          </w:tcPr>
          <w:p w14:paraId="79B7AD3B"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504.5</w:t>
            </w:r>
          </w:p>
        </w:tc>
        <w:tc>
          <w:tcPr>
            <w:tcW w:w="1148" w:type="dxa"/>
            <w:shd w:val="clear" w:color="auto" w:fill="auto"/>
            <w:noWrap/>
            <w:vAlign w:val="center"/>
            <w:hideMark/>
          </w:tcPr>
          <w:p w14:paraId="167D9CC8"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(57.3)</w:t>
            </w:r>
          </w:p>
        </w:tc>
      </w:tr>
      <w:tr w:rsidR="00E8137C" w:rsidRPr="004839D1" w14:paraId="5536F573" w14:textId="77777777" w:rsidTr="00083334">
        <w:trPr>
          <w:trHeight w:val="332"/>
        </w:trPr>
        <w:tc>
          <w:tcPr>
            <w:tcW w:w="5336" w:type="dxa"/>
            <w:shd w:val="clear" w:color="auto" w:fill="auto"/>
            <w:noWrap/>
            <w:vAlign w:val="center"/>
            <w:hideMark/>
          </w:tcPr>
          <w:p w14:paraId="1BABB693"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2. Хүү</w:t>
            </w:r>
          </w:p>
        </w:tc>
        <w:tc>
          <w:tcPr>
            <w:tcW w:w="1355" w:type="dxa"/>
            <w:shd w:val="clear" w:color="auto" w:fill="auto"/>
            <w:noWrap/>
            <w:vAlign w:val="center"/>
            <w:hideMark/>
          </w:tcPr>
          <w:p w14:paraId="2587D4FC"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971.5 </w:t>
            </w:r>
          </w:p>
        </w:tc>
        <w:tc>
          <w:tcPr>
            <w:tcW w:w="1301" w:type="dxa"/>
            <w:shd w:val="clear" w:color="auto" w:fill="auto"/>
            <w:noWrap/>
            <w:vAlign w:val="center"/>
            <w:hideMark/>
          </w:tcPr>
          <w:p w14:paraId="67028822"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835.6</w:t>
            </w:r>
          </w:p>
        </w:tc>
        <w:tc>
          <w:tcPr>
            <w:tcW w:w="1148" w:type="dxa"/>
            <w:shd w:val="clear" w:color="auto" w:fill="auto"/>
            <w:noWrap/>
            <w:vAlign w:val="center"/>
            <w:hideMark/>
          </w:tcPr>
          <w:p w14:paraId="672D7038"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(135.9)</w:t>
            </w:r>
          </w:p>
        </w:tc>
      </w:tr>
      <w:tr w:rsidR="00E8137C" w:rsidRPr="004839D1" w14:paraId="59D25471" w14:textId="77777777" w:rsidTr="00083334">
        <w:trPr>
          <w:trHeight w:val="307"/>
        </w:trPr>
        <w:tc>
          <w:tcPr>
            <w:tcW w:w="5336" w:type="dxa"/>
            <w:shd w:val="clear" w:color="auto" w:fill="auto"/>
            <w:noWrap/>
            <w:vAlign w:val="center"/>
            <w:hideMark/>
          </w:tcPr>
          <w:p w14:paraId="38732634"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3. Татаас</w:t>
            </w:r>
          </w:p>
        </w:tc>
        <w:tc>
          <w:tcPr>
            <w:tcW w:w="1355" w:type="dxa"/>
            <w:shd w:val="clear" w:color="auto" w:fill="auto"/>
            <w:noWrap/>
            <w:vAlign w:val="center"/>
            <w:hideMark/>
          </w:tcPr>
          <w:p w14:paraId="348D622C"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501.0</w:t>
            </w:r>
          </w:p>
        </w:tc>
        <w:tc>
          <w:tcPr>
            <w:tcW w:w="1301" w:type="dxa"/>
            <w:shd w:val="clear" w:color="auto" w:fill="auto"/>
            <w:noWrap/>
            <w:vAlign w:val="center"/>
            <w:hideMark/>
          </w:tcPr>
          <w:p w14:paraId="2EFBFE30"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453.7 </w:t>
            </w:r>
          </w:p>
        </w:tc>
        <w:tc>
          <w:tcPr>
            <w:tcW w:w="1148" w:type="dxa"/>
            <w:shd w:val="clear" w:color="auto" w:fill="auto"/>
            <w:noWrap/>
            <w:vAlign w:val="center"/>
            <w:hideMark/>
          </w:tcPr>
          <w:p w14:paraId="145346DD" w14:textId="3CA4BDDF"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w:t>
            </w:r>
            <w:r w:rsidR="004361D5" w:rsidRPr="004839D1">
              <w:rPr>
                <w:rFonts w:ascii="Tahoma" w:hAnsi="Tahoma" w:cs="Tahoma"/>
                <w:b/>
                <w:bCs/>
                <w:sz w:val="18"/>
                <w:szCs w:val="18"/>
                <w:lang w:val="mn-MN"/>
              </w:rPr>
              <w:t>4</w:t>
            </w:r>
            <w:r w:rsidR="00C74CA1" w:rsidRPr="004839D1">
              <w:rPr>
                <w:rFonts w:ascii="Tahoma" w:hAnsi="Tahoma" w:cs="Tahoma"/>
                <w:b/>
                <w:bCs/>
                <w:sz w:val="18"/>
                <w:szCs w:val="18"/>
                <w:lang w:val="mn-MN"/>
              </w:rPr>
              <w:t>7</w:t>
            </w:r>
            <w:r w:rsidRPr="004839D1">
              <w:rPr>
                <w:rFonts w:ascii="Tahoma" w:hAnsi="Tahoma" w:cs="Tahoma"/>
                <w:b/>
                <w:bCs/>
                <w:sz w:val="18"/>
                <w:szCs w:val="18"/>
                <w:lang w:val="mn-MN"/>
              </w:rPr>
              <w:t>.</w:t>
            </w:r>
            <w:r w:rsidR="004361D5" w:rsidRPr="004839D1">
              <w:rPr>
                <w:rFonts w:ascii="Tahoma" w:hAnsi="Tahoma" w:cs="Tahoma"/>
                <w:b/>
                <w:bCs/>
                <w:sz w:val="18"/>
                <w:szCs w:val="18"/>
                <w:lang w:val="mn-MN"/>
              </w:rPr>
              <w:t>3</w:t>
            </w:r>
            <w:r w:rsidRPr="004839D1">
              <w:rPr>
                <w:rFonts w:ascii="Tahoma" w:hAnsi="Tahoma" w:cs="Tahoma"/>
                <w:b/>
                <w:bCs/>
                <w:sz w:val="18"/>
                <w:szCs w:val="18"/>
                <w:lang w:val="mn-MN"/>
              </w:rPr>
              <w:t>)</w:t>
            </w:r>
          </w:p>
        </w:tc>
      </w:tr>
      <w:tr w:rsidR="00E8137C" w:rsidRPr="004839D1" w14:paraId="41E4BC9A" w14:textId="77777777" w:rsidTr="00083334">
        <w:trPr>
          <w:trHeight w:val="332"/>
        </w:trPr>
        <w:tc>
          <w:tcPr>
            <w:tcW w:w="5336" w:type="dxa"/>
            <w:shd w:val="clear" w:color="auto" w:fill="auto"/>
            <w:noWrap/>
            <w:vAlign w:val="center"/>
            <w:hideMark/>
          </w:tcPr>
          <w:p w14:paraId="74FE49D1"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4. Урсгал шилжүүлэг</w:t>
            </w:r>
          </w:p>
        </w:tc>
        <w:tc>
          <w:tcPr>
            <w:tcW w:w="1355" w:type="dxa"/>
            <w:shd w:val="clear" w:color="auto" w:fill="auto"/>
            <w:noWrap/>
            <w:vAlign w:val="center"/>
            <w:hideMark/>
          </w:tcPr>
          <w:p w14:paraId="5A62BDCD" w14:textId="3C5A85B8" w:rsidR="00083334" w:rsidRPr="004839D1" w:rsidRDefault="00654615" w:rsidP="00D72090">
            <w:pPr>
              <w:spacing w:before="0" w:after="0" w:line="240" w:lineRule="auto"/>
              <w:jc w:val="right"/>
              <w:rPr>
                <w:rFonts w:ascii="Tahoma" w:hAnsi="Tahoma" w:cs="Tahoma"/>
                <w:b/>
                <w:bCs/>
                <w:sz w:val="18"/>
                <w:szCs w:val="18"/>
                <w:lang w:val="mn-MN"/>
              </w:rPr>
            </w:pPr>
            <w:r w:rsidRPr="004839D1">
              <w:rPr>
                <w:rFonts w:ascii="Tahoma" w:hAnsi="Tahoma" w:cs="Tahoma"/>
                <w:b/>
                <w:bCs/>
                <w:sz w:val="18"/>
                <w:szCs w:val="18"/>
                <w:lang w:val="mn-MN"/>
              </w:rPr>
              <w:t>7,032</w:t>
            </w:r>
            <w:r w:rsidR="00083334" w:rsidRPr="004839D1">
              <w:rPr>
                <w:rFonts w:ascii="Tahoma" w:hAnsi="Tahoma" w:cs="Tahoma"/>
                <w:b/>
                <w:bCs/>
                <w:sz w:val="18"/>
                <w:szCs w:val="18"/>
                <w:lang w:val="mn-MN"/>
              </w:rPr>
              <w:t>.</w:t>
            </w:r>
            <w:r w:rsidRPr="004839D1">
              <w:rPr>
                <w:rFonts w:ascii="Tahoma" w:hAnsi="Tahoma" w:cs="Tahoma"/>
                <w:b/>
                <w:bCs/>
                <w:sz w:val="18"/>
                <w:szCs w:val="18"/>
                <w:lang w:val="mn-MN"/>
              </w:rPr>
              <w:t>4</w:t>
            </w:r>
          </w:p>
        </w:tc>
        <w:tc>
          <w:tcPr>
            <w:tcW w:w="1301" w:type="dxa"/>
            <w:shd w:val="clear" w:color="auto" w:fill="auto"/>
            <w:noWrap/>
            <w:vAlign w:val="center"/>
            <w:hideMark/>
          </w:tcPr>
          <w:p w14:paraId="19184A73" w14:textId="13902BC5" w:rsidR="00083334" w:rsidRPr="004839D1" w:rsidRDefault="004436C3" w:rsidP="00D72090">
            <w:pPr>
              <w:spacing w:before="0" w:after="0" w:line="240" w:lineRule="auto"/>
              <w:jc w:val="right"/>
              <w:rPr>
                <w:rFonts w:eastAsia="MS Mincho" w:cs="Arial"/>
                <w:b/>
                <w:bCs/>
                <w:szCs w:val="24"/>
                <w:lang w:val="mn-MN"/>
              </w:rPr>
            </w:pPr>
            <w:r w:rsidRPr="004839D1">
              <w:rPr>
                <w:rFonts w:ascii="Tahoma" w:hAnsi="Tahoma" w:cs="Tahoma"/>
                <w:b/>
                <w:bCs/>
                <w:sz w:val="18"/>
                <w:szCs w:val="18"/>
                <w:lang w:val="mn-MN"/>
              </w:rPr>
              <w:t>6,812</w:t>
            </w:r>
            <w:r w:rsidR="00083334" w:rsidRPr="004839D1">
              <w:rPr>
                <w:rFonts w:ascii="Tahoma" w:hAnsi="Tahoma" w:cs="Tahoma"/>
                <w:b/>
                <w:bCs/>
                <w:sz w:val="18"/>
                <w:szCs w:val="18"/>
                <w:lang w:val="mn-MN"/>
              </w:rPr>
              <w:t>.</w:t>
            </w:r>
            <w:r w:rsidRPr="004839D1">
              <w:rPr>
                <w:rFonts w:ascii="Tahoma" w:hAnsi="Tahoma" w:cs="Tahoma"/>
                <w:b/>
                <w:bCs/>
                <w:sz w:val="18"/>
                <w:szCs w:val="18"/>
                <w:lang w:val="mn-MN"/>
              </w:rPr>
              <w:t>6</w:t>
            </w:r>
          </w:p>
        </w:tc>
        <w:tc>
          <w:tcPr>
            <w:tcW w:w="1148" w:type="dxa"/>
            <w:shd w:val="clear" w:color="auto" w:fill="auto"/>
            <w:noWrap/>
            <w:vAlign w:val="center"/>
            <w:hideMark/>
          </w:tcPr>
          <w:p w14:paraId="53ECE39C"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(219.8)</w:t>
            </w:r>
          </w:p>
        </w:tc>
      </w:tr>
      <w:tr w:rsidR="00E8137C" w:rsidRPr="004839D1" w14:paraId="03DF9754" w14:textId="77777777" w:rsidTr="00083334">
        <w:trPr>
          <w:trHeight w:val="332"/>
        </w:trPr>
        <w:tc>
          <w:tcPr>
            <w:tcW w:w="5336" w:type="dxa"/>
            <w:shd w:val="clear" w:color="auto" w:fill="auto"/>
            <w:noWrap/>
            <w:vAlign w:val="center"/>
            <w:hideMark/>
          </w:tcPr>
          <w:p w14:paraId="7F242D1E"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Б. ХӨРӨНГИЙН ЗАРДАЛ</w:t>
            </w:r>
          </w:p>
        </w:tc>
        <w:tc>
          <w:tcPr>
            <w:tcW w:w="1355" w:type="dxa"/>
            <w:shd w:val="clear" w:color="auto" w:fill="auto"/>
            <w:noWrap/>
            <w:vAlign w:val="center"/>
            <w:hideMark/>
          </w:tcPr>
          <w:p w14:paraId="29E3DB8D"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3,304.7 </w:t>
            </w:r>
          </w:p>
        </w:tc>
        <w:tc>
          <w:tcPr>
            <w:tcW w:w="1301" w:type="dxa"/>
            <w:shd w:val="clear" w:color="auto" w:fill="auto"/>
            <w:noWrap/>
            <w:vAlign w:val="center"/>
            <w:hideMark/>
          </w:tcPr>
          <w:p w14:paraId="256A693F"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2,982.2</w:t>
            </w:r>
          </w:p>
        </w:tc>
        <w:tc>
          <w:tcPr>
            <w:tcW w:w="1148" w:type="dxa"/>
            <w:shd w:val="clear" w:color="auto" w:fill="auto"/>
            <w:noWrap/>
            <w:vAlign w:val="center"/>
            <w:hideMark/>
          </w:tcPr>
          <w:p w14:paraId="7E545220"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(322.4)</w:t>
            </w:r>
          </w:p>
        </w:tc>
      </w:tr>
      <w:tr w:rsidR="00E8137C" w:rsidRPr="004839D1" w14:paraId="7E1A4BA3" w14:textId="77777777" w:rsidTr="00083334">
        <w:trPr>
          <w:trHeight w:val="332"/>
        </w:trPr>
        <w:tc>
          <w:tcPr>
            <w:tcW w:w="5336" w:type="dxa"/>
            <w:shd w:val="clear" w:color="auto" w:fill="auto"/>
            <w:noWrap/>
            <w:vAlign w:val="center"/>
            <w:hideMark/>
          </w:tcPr>
          <w:p w14:paraId="33BD352D"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1. Барилга байгууламж</w:t>
            </w:r>
          </w:p>
        </w:tc>
        <w:tc>
          <w:tcPr>
            <w:tcW w:w="1355" w:type="dxa"/>
            <w:shd w:val="clear" w:color="auto" w:fill="auto"/>
            <w:noWrap/>
            <w:vAlign w:val="center"/>
            <w:hideMark/>
          </w:tcPr>
          <w:p w14:paraId="7CADDA02"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2,078.2 </w:t>
            </w:r>
          </w:p>
        </w:tc>
        <w:tc>
          <w:tcPr>
            <w:tcW w:w="1301" w:type="dxa"/>
            <w:shd w:val="clear" w:color="auto" w:fill="auto"/>
            <w:noWrap/>
            <w:vAlign w:val="center"/>
            <w:hideMark/>
          </w:tcPr>
          <w:p w14:paraId="349176B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1,941.1 </w:t>
            </w:r>
          </w:p>
        </w:tc>
        <w:tc>
          <w:tcPr>
            <w:tcW w:w="1148" w:type="dxa"/>
            <w:shd w:val="clear" w:color="auto" w:fill="auto"/>
            <w:noWrap/>
            <w:vAlign w:val="center"/>
            <w:hideMark/>
          </w:tcPr>
          <w:p w14:paraId="4B83106F"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(137.2)</w:t>
            </w:r>
          </w:p>
        </w:tc>
      </w:tr>
      <w:tr w:rsidR="00E8137C" w:rsidRPr="004839D1" w14:paraId="62AFCBD1" w14:textId="77777777" w:rsidTr="00083334">
        <w:trPr>
          <w:trHeight w:val="332"/>
        </w:trPr>
        <w:tc>
          <w:tcPr>
            <w:tcW w:w="5336" w:type="dxa"/>
            <w:shd w:val="clear" w:color="auto" w:fill="auto"/>
            <w:noWrap/>
            <w:vAlign w:val="center"/>
            <w:hideMark/>
          </w:tcPr>
          <w:p w14:paraId="51D499D6"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2. Их засвар</w:t>
            </w:r>
          </w:p>
        </w:tc>
        <w:tc>
          <w:tcPr>
            <w:tcW w:w="1355" w:type="dxa"/>
            <w:shd w:val="clear" w:color="auto" w:fill="auto"/>
            <w:noWrap/>
            <w:vAlign w:val="center"/>
            <w:hideMark/>
          </w:tcPr>
          <w:p w14:paraId="641E76B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147.2 </w:t>
            </w:r>
          </w:p>
        </w:tc>
        <w:tc>
          <w:tcPr>
            <w:tcW w:w="1301" w:type="dxa"/>
            <w:shd w:val="clear" w:color="auto" w:fill="auto"/>
            <w:noWrap/>
            <w:vAlign w:val="center"/>
            <w:hideMark/>
          </w:tcPr>
          <w:p w14:paraId="7FBC36DE" w14:textId="77777777" w:rsidR="00083334" w:rsidRPr="004839D1" w:rsidRDefault="00083334" w:rsidP="00D72090">
            <w:pPr>
              <w:spacing w:before="0" w:after="0" w:line="240" w:lineRule="auto"/>
              <w:jc w:val="right"/>
              <w:rPr>
                <w:rFonts w:eastAsia="MS Mincho" w:cs="Arial"/>
                <w:szCs w:val="24"/>
                <w:lang w:val="mn-MN"/>
              </w:rPr>
            </w:pPr>
            <w:r w:rsidRPr="004839D1">
              <w:rPr>
                <w:rFonts w:ascii="Tahoma" w:hAnsi="Tahoma" w:cs="Tahoma"/>
                <w:sz w:val="18"/>
                <w:szCs w:val="18"/>
                <w:lang w:val="mn-MN"/>
              </w:rPr>
              <w:t>128.5</w:t>
            </w:r>
          </w:p>
        </w:tc>
        <w:tc>
          <w:tcPr>
            <w:tcW w:w="1148" w:type="dxa"/>
            <w:shd w:val="clear" w:color="auto" w:fill="auto"/>
            <w:noWrap/>
            <w:vAlign w:val="center"/>
            <w:hideMark/>
          </w:tcPr>
          <w:p w14:paraId="7291E94B"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(18.7)</w:t>
            </w:r>
          </w:p>
        </w:tc>
      </w:tr>
      <w:tr w:rsidR="00E8137C" w:rsidRPr="004839D1" w14:paraId="1FA4F718" w14:textId="77777777" w:rsidTr="00083334">
        <w:trPr>
          <w:trHeight w:val="332"/>
        </w:trPr>
        <w:tc>
          <w:tcPr>
            <w:tcW w:w="5336" w:type="dxa"/>
            <w:shd w:val="clear" w:color="auto" w:fill="auto"/>
            <w:noWrap/>
            <w:vAlign w:val="center"/>
            <w:hideMark/>
          </w:tcPr>
          <w:p w14:paraId="0D2B0E95"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3. Тоног төхөөрөмж</w:t>
            </w:r>
          </w:p>
        </w:tc>
        <w:tc>
          <w:tcPr>
            <w:tcW w:w="1355" w:type="dxa"/>
            <w:shd w:val="clear" w:color="auto" w:fill="auto"/>
            <w:noWrap/>
            <w:vAlign w:val="center"/>
            <w:hideMark/>
          </w:tcPr>
          <w:p w14:paraId="47DB350F"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428.7 </w:t>
            </w:r>
          </w:p>
        </w:tc>
        <w:tc>
          <w:tcPr>
            <w:tcW w:w="1301" w:type="dxa"/>
            <w:shd w:val="clear" w:color="auto" w:fill="auto"/>
            <w:noWrap/>
            <w:vAlign w:val="center"/>
            <w:hideMark/>
          </w:tcPr>
          <w:p w14:paraId="3F8F4C8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409.4</w:t>
            </w:r>
          </w:p>
        </w:tc>
        <w:tc>
          <w:tcPr>
            <w:tcW w:w="1148" w:type="dxa"/>
            <w:shd w:val="clear" w:color="auto" w:fill="auto"/>
            <w:noWrap/>
            <w:vAlign w:val="center"/>
            <w:hideMark/>
          </w:tcPr>
          <w:p w14:paraId="7776B259"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(19.4)</w:t>
            </w:r>
          </w:p>
        </w:tc>
      </w:tr>
      <w:tr w:rsidR="00E8137C" w:rsidRPr="004839D1" w14:paraId="5FEBF8FE" w14:textId="77777777" w:rsidTr="00083334">
        <w:trPr>
          <w:trHeight w:val="332"/>
        </w:trPr>
        <w:tc>
          <w:tcPr>
            <w:tcW w:w="5336" w:type="dxa"/>
            <w:shd w:val="clear" w:color="auto" w:fill="auto"/>
            <w:noWrap/>
            <w:vAlign w:val="center"/>
            <w:hideMark/>
          </w:tcPr>
          <w:p w14:paraId="16A829D0"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4. Бусад хөрөнгө</w:t>
            </w:r>
          </w:p>
        </w:tc>
        <w:tc>
          <w:tcPr>
            <w:tcW w:w="1355" w:type="dxa"/>
            <w:shd w:val="clear" w:color="auto" w:fill="auto"/>
            <w:noWrap/>
            <w:vAlign w:val="center"/>
            <w:hideMark/>
          </w:tcPr>
          <w:p w14:paraId="4C58DF16" w14:textId="77777777" w:rsidR="00083334" w:rsidRPr="004839D1" w:rsidRDefault="00083334" w:rsidP="00D72090">
            <w:pPr>
              <w:spacing w:before="0" w:after="0" w:line="240" w:lineRule="auto"/>
              <w:jc w:val="right"/>
              <w:rPr>
                <w:rFonts w:eastAsia="MS Mincho" w:cs="Arial"/>
                <w:szCs w:val="24"/>
                <w:lang w:val="mn-MN"/>
              </w:rPr>
            </w:pPr>
            <w:r w:rsidRPr="004839D1">
              <w:rPr>
                <w:rFonts w:ascii="Tahoma" w:hAnsi="Tahoma" w:cs="Tahoma"/>
                <w:sz w:val="18"/>
                <w:szCs w:val="18"/>
                <w:lang w:val="mn-MN"/>
              </w:rPr>
              <w:t>635.0</w:t>
            </w:r>
          </w:p>
        </w:tc>
        <w:tc>
          <w:tcPr>
            <w:tcW w:w="1301" w:type="dxa"/>
            <w:shd w:val="clear" w:color="auto" w:fill="auto"/>
            <w:noWrap/>
            <w:vAlign w:val="center"/>
            <w:hideMark/>
          </w:tcPr>
          <w:p w14:paraId="0873369F" w14:textId="77777777" w:rsidR="00083334" w:rsidRPr="004839D1" w:rsidRDefault="00083334" w:rsidP="00D72090">
            <w:pPr>
              <w:spacing w:before="0" w:after="0" w:line="240" w:lineRule="auto"/>
              <w:jc w:val="right"/>
              <w:rPr>
                <w:rFonts w:eastAsia="MS Mincho" w:cs="Arial"/>
                <w:szCs w:val="24"/>
                <w:lang w:val="mn-MN"/>
              </w:rPr>
            </w:pPr>
            <w:r w:rsidRPr="004839D1">
              <w:rPr>
                <w:rFonts w:ascii="Tahoma" w:hAnsi="Tahoma" w:cs="Tahoma"/>
                <w:sz w:val="18"/>
                <w:szCs w:val="18"/>
                <w:lang w:val="mn-MN"/>
              </w:rPr>
              <w:t>487.9</w:t>
            </w:r>
          </w:p>
        </w:tc>
        <w:tc>
          <w:tcPr>
            <w:tcW w:w="1148" w:type="dxa"/>
            <w:shd w:val="clear" w:color="auto" w:fill="auto"/>
            <w:noWrap/>
            <w:vAlign w:val="center"/>
            <w:hideMark/>
          </w:tcPr>
          <w:p w14:paraId="47032D41"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(147.2)</w:t>
            </w:r>
          </w:p>
        </w:tc>
      </w:tr>
      <w:tr w:rsidR="00E8137C" w:rsidRPr="004839D1" w14:paraId="7E06F59E" w14:textId="77777777" w:rsidTr="00083334">
        <w:trPr>
          <w:trHeight w:val="332"/>
        </w:trPr>
        <w:tc>
          <w:tcPr>
            <w:tcW w:w="5336" w:type="dxa"/>
            <w:shd w:val="clear" w:color="auto" w:fill="auto"/>
            <w:noWrap/>
            <w:vAlign w:val="center"/>
            <w:hideMark/>
          </w:tcPr>
          <w:p w14:paraId="7ABC1511"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5. Стратегийн нөөц хөрөнгө</w:t>
            </w:r>
          </w:p>
        </w:tc>
        <w:tc>
          <w:tcPr>
            <w:tcW w:w="1355" w:type="dxa"/>
            <w:shd w:val="clear" w:color="auto" w:fill="auto"/>
            <w:noWrap/>
            <w:vAlign w:val="center"/>
            <w:hideMark/>
          </w:tcPr>
          <w:p w14:paraId="1C81237D"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15.4 </w:t>
            </w:r>
          </w:p>
        </w:tc>
        <w:tc>
          <w:tcPr>
            <w:tcW w:w="1301" w:type="dxa"/>
            <w:shd w:val="clear" w:color="auto" w:fill="auto"/>
            <w:noWrap/>
            <w:vAlign w:val="center"/>
            <w:hideMark/>
          </w:tcPr>
          <w:p w14:paraId="213B450F"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15.4</w:t>
            </w:r>
          </w:p>
        </w:tc>
        <w:tc>
          <w:tcPr>
            <w:tcW w:w="1148" w:type="dxa"/>
            <w:shd w:val="clear" w:color="auto" w:fill="auto"/>
            <w:noWrap/>
            <w:vAlign w:val="center"/>
            <w:hideMark/>
          </w:tcPr>
          <w:p w14:paraId="79D51155"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(0.0)</w:t>
            </w:r>
          </w:p>
        </w:tc>
      </w:tr>
      <w:tr w:rsidR="00E8137C" w:rsidRPr="004839D1" w14:paraId="4E68F6A3" w14:textId="77777777" w:rsidTr="00083334">
        <w:trPr>
          <w:trHeight w:val="332"/>
        </w:trPr>
        <w:tc>
          <w:tcPr>
            <w:tcW w:w="5336" w:type="dxa"/>
            <w:shd w:val="clear" w:color="auto" w:fill="auto"/>
            <w:noWrap/>
            <w:vAlign w:val="center"/>
            <w:hideMark/>
          </w:tcPr>
          <w:p w14:paraId="6C09A575"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В. ЭPГЭЖ ТӨЛӨГДӨХ ТӨЛБӨРИЙГ ХАССАН </w:t>
            </w:r>
          </w:p>
          <w:p w14:paraId="491D6B78" w14:textId="77777777" w:rsidR="00083334" w:rsidRPr="004839D1" w:rsidRDefault="00083334"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ЦЭВЭР ЗЭЭЛ</w:t>
            </w:r>
          </w:p>
        </w:tc>
        <w:tc>
          <w:tcPr>
            <w:tcW w:w="1355" w:type="dxa"/>
            <w:shd w:val="clear" w:color="auto" w:fill="auto"/>
            <w:noWrap/>
            <w:vAlign w:val="center"/>
            <w:hideMark/>
          </w:tcPr>
          <w:p w14:paraId="08B0BF14"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(561.3) </w:t>
            </w:r>
          </w:p>
        </w:tc>
        <w:tc>
          <w:tcPr>
            <w:tcW w:w="1301" w:type="dxa"/>
            <w:shd w:val="clear" w:color="auto" w:fill="auto"/>
            <w:noWrap/>
            <w:vAlign w:val="center"/>
            <w:hideMark/>
          </w:tcPr>
          <w:p w14:paraId="7F9F05A1" w14:textId="77777777" w:rsidR="00083334" w:rsidRPr="004839D1" w:rsidRDefault="00083334"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bCs/>
                <w:sz w:val="18"/>
                <w:szCs w:val="18"/>
                <w:lang w:val="mn-MN"/>
              </w:rPr>
              <w:t xml:space="preserve"> (155.8)</w:t>
            </w:r>
          </w:p>
        </w:tc>
        <w:tc>
          <w:tcPr>
            <w:tcW w:w="1148" w:type="dxa"/>
            <w:shd w:val="clear" w:color="auto" w:fill="auto"/>
            <w:noWrap/>
            <w:vAlign w:val="center"/>
            <w:hideMark/>
          </w:tcPr>
          <w:p w14:paraId="12A7E781" w14:textId="77777777" w:rsidR="00083334" w:rsidRPr="004839D1" w:rsidRDefault="00083334" w:rsidP="00D72090">
            <w:pPr>
              <w:spacing w:before="0" w:after="0" w:line="240" w:lineRule="auto"/>
              <w:jc w:val="right"/>
              <w:rPr>
                <w:rFonts w:eastAsia="MS Mincho" w:cs="Arial"/>
                <w:b/>
                <w:bCs/>
                <w:szCs w:val="24"/>
                <w:lang w:val="mn-MN"/>
              </w:rPr>
            </w:pPr>
            <w:r w:rsidRPr="004839D1">
              <w:rPr>
                <w:rFonts w:ascii="Tahoma" w:hAnsi="Tahoma" w:cs="Tahoma"/>
                <w:b/>
                <w:bCs/>
                <w:sz w:val="18"/>
                <w:szCs w:val="18"/>
                <w:lang w:val="mn-MN"/>
              </w:rPr>
              <w:t>405.5</w:t>
            </w:r>
          </w:p>
        </w:tc>
      </w:tr>
      <w:tr w:rsidR="00E8137C" w:rsidRPr="004839D1" w14:paraId="74EEA06E" w14:textId="77777777" w:rsidTr="00083334">
        <w:trPr>
          <w:trHeight w:val="332"/>
        </w:trPr>
        <w:tc>
          <w:tcPr>
            <w:tcW w:w="5336" w:type="dxa"/>
            <w:shd w:val="clear" w:color="auto" w:fill="auto"/>
            <w:noWrap/>
            <w:vAlign w:val="center"/>
            <w:hideMark/>
          </w:tcPr>
          <w:p w14:paraId="2BCA9C97"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1. Эргэж төлөгдөх зээл</w:t>
            </w:r>
          </w:p>
        </w:tc>
        <w:tc>
          <w:tcPr>
            <w:tcW w:w="1355" w:type="dxa"/>
            <w:shd w:val="clear" w:color="auto" w:fill="auto"/>
            <w:noWrap/>
            <w:vAlign w:val="center"/>
            <w:hideMark/>
          </w:tcPr>
          <w:p w14:paraId="16E60A60"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(712.3)</w:t>
            </w:r>
          </w:p>
        </w:tc>
        <w:tc>
          <w:tcPr>
            <w:tcW w:w="1301" w:type="dxa"/>
            <w:shd w:val="clear" w:color="auto" w:fill="auto"/>
            <w:noWrap/>
            <w:vAlign w:val="center"/>
            <w:hideMark/>
          </w:tcPr>
          <w:p w14:paraId="1228BD39"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(311.6)</w:t>
            </w:r>
          </w:p>
        </w:tc>
        <w:tc>
          <w:tcPr>
            <w:tcW w:w="1148" w:type="dxa"/>
            <w:shd w:val="clear" w:color="auto" w:fill="auto"/>
            <w:noWrap/>
            <w:vAlign w:val="center"/>
            <w:hideMark/>
          </w:tcPr>
          <w:p w14:paraId="3FEFFDF6"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400.7 </w:t>
            </w:r>
          </w:p>
        </w:tc>
      </w:tr>
      <w:tr w:rsidR="00E8137C" w:rsidRPr="004839D1" w14:paraId="132B8725" w14:textId="77777777" w:rsidTr="00083334">
        <w:trPr>
          <w:trHeight w:val="332"/>
        </w:trPr>
        <w:tc>
          <w:tcPr>
            <w:tcW w:w="5336" w:type="dxa"/>
            <w:shd w:val="clear" w:color="auto" w:fill="auto"/>
            <w:noWrap/>
            <w:vAlign w:val="center"/>
            <w:hideMark/>
          </w:tcPr>
          <w:p w14:paraId="018D828B" w14:textId="77777777" w:rsidR="00083334" w:rsidRPr="004839D1" w:rsidRDefault="00083334"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2. Гадаадын төслийн зээлээс санхүүжих зээл </w:t>
            </w:r>
          </w:p>
        </w:tc>
        <w:tc>
          <w:tcPr>
            <w:tcW w:w="1355" w:type="dxa"/>
            <w:shd w:val="clear" w:color="auto" w:fill="auto"/>
            <w:noWrap/>
            <w:vAlign w:val="center"/>
            <w:hideMark/>
          </w:tcPr>
          <w:p w14:paraId="2CD5B53C"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151.0 </w:t>
            </w:r>
          </w:p>
        </w:tc>
        <w:tc>
          <w:tcPr>
            <w:tcW w:w="1301" w:type="dxa"/>
            <w:shd w:val="clear" w:color="auto" w:fill="auto"/>
            <w:noWrap/>
            <w:vAlign w:val="center"/>
            <w:hideMark/>
          </w:tcPr>
          <w:p w14:paraId="1D96951E" w14:textId="77777777" w:rsidR="00083334" w:rsidRPr="004839D1" w:rsidRDefault="00083334"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155.9</w:t>
            </w:r>
          </w:p>
        </w:tc>
        <w:tc>
          <w:tcPr>
            <w:tcW w:w="1148" w:type="dxa"/>
            <w:shd w:val="clear" w:color="auto" w:fill="auto"/>
            <w:noWrap/>
            <w:vAlign w:val="center"/>
            <w:hideMark/>
          </w:tcPr>
          <w:p w14:paraId="34E36878" w14:textId="77777777" w:rsidR="00083334" w:rsidRPr="004839D1" w:rsidRDefault="00083334" w:rsidP="00D72090">
            <w:pPr>
              <w:spacing w:before="0" w:after="0" w:line="240" w:lineRule="auto"/>
              <w:jc w:val="right"/>
              <w:rPr>
                <w:rFonts w:eastAsia="MS Mincho" w:cs="Arial"/>
                <w:szCs w:val="24"/>
                <w:lang w:val="mn-MN"/>
              </w:rPr>
            </w:pPr>
            <w:r w:rsidRPr="004839D1">
              <w:rPr>
                <w:rFonts w:ascii="Tahoma" w:hAnsi="Tahoma" w:cs="Tahoma"/>
                <w:sz w:val="18"/>
                <w:szCs w:val="18"/>
                <w:lang w:val="mn-MN"/>
              </w:rPr>
              <w:t>4.9</w:t>
            </w:r>
          </w:p>
        </w:tc>
      </w:tr>
    </w:tbl>
    <w:p w14:paraId="779815BF" w14:textId="217A2E9D" w:rsidR="00083334" w:rsidRPr="004839D1" w:rsidRDefault="00083334" w:rsidP="00083334">
      <w:pPr>
        <w:jc w:val="both"/>
        <w:rPr>
          <w:rFonts w:ascii="Tahoma" w:hAnsi="Tahoma" w:cs="Tahoma"/>
          <w:lang w:val="mn-MN"/>
        </w:rPr>
      </w:pPr>
    </w:p>
    <w:p w14:paraId="675B112D" w14:textId="64CBDE90" w:rsidR="00083334" w:rsidRPr="004839D1" w:rsidRDefault="00083334" w:rsidP="00083334">
      <w:pPr>
        <w:jc w:val="both"/>
        <w:rPr>
          <w:rFonts w:ascii="Tahoma" w:hAnsi="Tahoma" w:cs="Tahoma"/>
          <w:lang w:val="mn-MN"/>
        </w:rPr>
      </w:pPr>
    </w:p>
    <w:p w14:paraId="7C262B87" w14:textId="77777777" w:rsidR="00083334" w:rsidRPr="004839D1" w:rsidRDefault="00083334" w:rsidP="00083334">
      <w:pPr>
        <w:jc w:val="both"/>
        <w:rPr>
          <w:rFonts w:ascii="Tahoma" w:hAnsi="Tahoma" w:cs="Tahoma"/>
          <w:lang w:val="mn-MN"/>
        </w:rPr>
      </w:pPr>
    </w:p>
    <w:p w14:paraId="20771379" w14:textId="77777777" w:rsidR="00083334" w:rsidRPr="004839D1" w:rsidRDefault="00083334" w:rsidP="00D72090">
      <w:pPr>
        <w:jc w:val="both"/>
        <w:rPr>
          <w:rFonts w:ascii="Tahoma" w:hAnsi="Tahoma" w:cs="Tahoma"/>
          <w:lang w:val="mn-MN"/>
        </w:rPr>
      </w:pPr>
      <w:bookmarkStart w:id="29" w:name="_Toc422166655"/>
      <w:r w:rsidRPr="004839D1">
        <w:rPr>
          <w:rFonts w:ascii="Tahoma" w:hAnsi="Tahoma" w:cs="Tahoma"/>
          <w:lang w:val="mn-MN"/>
        </w:rPr>
        <w:lastRenderedPageBreak/>
        <w:t>Хөрөнгийн зардал 322.4 тэрбум төгрөг, бараа, ажил үйлчилгээний зардал 253.8 тэрбум төгрөг, урсгал шилжүүлгийн зардал 219.8 тэрбум төгрөгөөр тус тус дутуу зарцуулагдсан нь нийт зардлын гүйцэтгэлд голлон нөлөөлсөн байна.</w:t>
      </w:r>
    </w:p>
    <w:p w14:paraId="03CC9CEC" w14:textId="210B6F50" w:rsidR="00083334" w:rsidRPr="004839D1" w:rsidRDefault="00083334" w:rsidP="00083334">
      <w:pPr>
        <w:jc w:val="both"/>
        <w:rPr>
          <w:rFonts w:ascii="Tahoma" w:hAnsi="Tahoma" w:cs="Tahoma"/>
          <w:lang w:val="mn-MN"/>
        </w:rPr>
      </w:pPr>
      <w:r w:rsidRPr="004839D1">
        <w:rPr>
          <w:rFonts w:ascii="Tahoma" w:hAnsi="Tahoma" w:cs="Tahoma"/>
          <w:lang w:val="mn-MN"/>
        </w:rPr>
        <w:t xml:space="preserve">Нэгдсэн төсвийн нийт зарлагын зарцуулагдаагүй үлдэгдлийг төсөв тус бүрээр ангилан харуулбал; улсын төсөв 3.2 хувь буюу 407.9 тэрбум төгрөг, орон нутгийн төсөв 9.8 хувь буюу 382.1 тэрбум төгрөгөөр тус тус төлөвлөсөн дүнгээс дутуу байна. </w:t>
      </w:r>
      <w:bookmarkEnd w:id="29"/>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083334" w:rsidRPr="004839D1" w14:paraId="0C1D3B37" w14:textId="77777777" w:rsidTr="00D72090">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5BACB80A" w14:textId="77777777" w:rsidR="00083334" w:rsidRPr="004839D1" w:rsidRDefault="00083334" w:rsidP="00D72090">
            <w:pPr>
              <w:jc w:val="both"/>
              <w:rPr>
                <w:rFonts w:ascii="Tahoma" w:hAnsi="Tahoma" w:cs="Tahoma"/>
                <w:color w:val="0B5294"/>
                <w:sz w:val="22"/>
                <w:szCs w:val="22"/>
                <w:lang w:val="mn-MN"/>
              </w:rPr>
            </w:pPr>
            <w:r w:rsidRPr="004839D1">
              <w:rPr>
                <w:rStyle w:val="SubtleReference"/>
                <w:rFonts w:ascii="Tahoma" w:hAnsi="Tahoma" w:cs="Tahoma"/>
                <w:color w:val="0B5294"/>
                <w:sz w:val="22"/>
                <w:szCs w:val="22"/>
                <w:lang w:val="mn-MN"/>
              </w:rPr>
              <w:t>Хүснэгт 4. Төсвүүдийн нийт зарлага ба цэвэр зээл / тэрбум төгрөг/</w:t>
            </w:r>
          </w:p>
        </w:tc>
      </w:tr>
    </w:tbl>
    <w:tbl>
      <w:tblPr>
        <w:tblW w:w="89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85"/>
        <w:gridCol w:w="1440"/>
        <w:gridCol w:w="1440"/>
        <w:gridCol w:w="1530"/>
      </w:tblGrid>
      <w:tr w:rsidR="00083334" w:rsidRPr="004839D1" w14:paraId="37EF54AA" w14:textId="77777777" w:rsidTr="00D72090">
        <w:trPr>
          <w:trHeight w:val="300"/>
        </w:trPr>
        <w:tc>
          <w:tcPr>
            <w:tcW w:w="4585" w:type="dxa"/>
            <w:vMerge w:val="restart"/>
            <w:shd w:val="clear" w:color="auto" w:fill="auto"/>
            <w:noWrap/>
            <w:vAlign w:val="center"/>
            <w:hideMark/>
          </w:tcPr>
          <w:p w14:paraId="5F85412C" w14:textId="77777777" w:rsidR="00083334" w:rsidRPr="004839D1" w:rsidRDefault="00083334" w:rsidP="00D72090">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Төсвийн бүрэлдэхүүн</w:t>
            </w:r>
          </w:p>
        </w:tc>
        <w:tc>
          <w:tcPr>
            <w:tcW w:w="4410" w:type="dxa"/>
            <w:gridSpan w:val="3"/>
            <w:shd w:val="clear" w:color="auto" w:fill="auto"/>
            <w:noWrap/>
            <w:vAlign w:val="center"/>
            <w:hideMark/>
          </w:tcPr>
          <w:p w14:paraId="16222B99" w14:textId="77777777" w:rsidR="00083334" w:rsidRPr="004839D1" w:rsidRDefault="00083334" w:rsidP="00D72090">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2021 оны</w:t>
            </w:r>
          </w:p>
        </w:tc>
      </w:tr>
      <w:tr w:rsidR="00083334" w:rsidRPr="004839D1" w14:paraId="77F40608" w14:textId="77777777" w:rsidTr="00D72090">
        <w:trPr>
          <w:trHeight w:val="300"/>
        </w:trPr>
        <w:tc>
          <w:tcPr>
            <w:tcW w:w="4585" w:type="dxa"/>
            <w:vMerge/>
            <w:vAlign w:val="center"/>
            <w:hideMark/>
          </w:tcPr>
          <w:p w14:paraId="738FCD8E" w14:textId="77777777" w:rsidR="00083334" w:rsidRPr="004839D1" w:rsidRDefault="00083334" w:rsidP="00D72090">
            <w:pPr>
              <w:spacing w:before="0" w:after="0" w:line="240" w:lineRule="auto"/>
              <w:rPr>
                <w:rFonts w:ascii="Tahoma" w:eastAsia="Times New Roman" w:hAnsi="Tahoma" w:cs="Tahoma"/>
                <w:color w:val="000000"/>
                <w:sz w:val="20"/>
                <w:lang w:val="mn-MN"/>
              </w:rPr>
            </w:pPr>
          </w:p>
        </w:tc>
        <w:tc>
          <w:tcPr>
            <w:tcW w:w="1440" w:type="dxa"/>
            <w:shd w:val="clear" w:color="auto" w:fill="auto"/>
            <w:noWrap/>
            <w:vAlign w:val="center"/>
            <w:hideMark/>
          </w:tcPr>
          <w:p w14:paraId="6ECDAB95" w14:textId="77777777" w:rsidR="00083334" w:rsidRPr="004839D1" w:rsidRDefault="00083334" w:rsidP="00D72090">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Төлөвлөгөө</w:t>
            </w:r>
          </w:p>
        </w:tc>
        <w:tc>
          <w:tcPr>
            <w:tcW w:w="1440" w:type="dxa"/>
            <w:shd w:val="clear" w:color="auto" w:fill="auto"/>
            <w:noWrap/>
            <w:vAlign w:val="center"/>
            <w:hideMark/>
          </w:tcPr>
          <w:p w14:paraId="633C5BA7" w14:textId="77777777" w:rsidR="00083334" w:rsidRPr="004839D1" w:rsidRDefault="00083334" w:rsidP="00D72090">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Гүйцэтгэл</w:t>
            </w:r>
          </w:p>
        </w:tc>
        <w:tc>
          <w:tcPr>
            <w:tcW w:w="1530" w:type="dxa"/>
            <w:shd w:val="clear" w:color="auto" w:fill="auto"/>
            <w:noWrap/>
            <w:vAlign w:val="center"/>
            <w:hideMark/>
          </w:tcPr>
          <w:p w14:paraId="1D94FE7F" w14:textId="77777777" w:rsidR="00083334" w:rsidRPr="004839D1" w:rsidRDefault="00083334" w:rsidP="00D72090">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Зөрүү</w:t>
            </w:r>
          </w:p>
        </w:tc>
      </w:tr>
      <w:tr w:rsidR="00083334" w:rsidRPr="004839D1" w14:paraId="44047B09" w14:textId="77777777" w:rsidTr="00D72090">
        <w:trPr>
          <w:trHeight w:val="300"/>
        </w:trPr>
        <w:tc>
          <w:tcPr>
            <w:tcW w:w="4585" w:type="dxa"/>
            <w:shd w:val="clear" w:color="auto" w:fill="auto"/>
            <w:noWrap/>
            <w:vAlign w:val="center"/>
            <w:hideMark/>
          </w:tcPr>
          <w:p w14:paraId="67984E13" w14:textId="77777777" w:rsidR="00083334" w:rsidRPr="004839D1" w:rsidRDefault="00083334" w:rsidP="00D72090">
            <w:pPr>
              <w:spacing w:before="0" w:after="0" w:line="240" w:lineRule="auto"/>
              <w:rPr>
                <w:rFonts w:ascii="Tahoma" w:eastAsia="Times New Roman" w:hAnsi="Tahoma" w:cs="Tahoma"/>
                <w:b/>
                <w:color w:val="000000"/>
                <w:sz w:val="20"/>
                <w:lang w:val="mn-MN"/>
              </w:rPr>
            </w:pPr>
            <w:r w:rsidRPr="004839D1">
              <w:rPr>
                <w:rFonts w:ascii="Tahoma" w:eastAsia="Times New Roman" w:hAnsi="Tahoma" w:cs="Tahoma"/>
                <w:b/>
                <w:color w:val="000000"/>
                <w:sz w:val="20"/>
                <w:lang w:val="mn-MN"/>
              </w:rPr>
              <w:t>Нэгдсэн төсөв</w:t>
            </w:r>
          </w:p>
        </w:tc>
        <w:tc>
          <w:tcPr>
            <w:tcW w:w="1440" w:type="dxa"/>
            <w:shd w:val="clear" w:color="auto" w:fill="auto"/>
            <w:noWrap/>
            <w:hideMark/>
          </w:tcPr>
          <w:p w14:paraId="58F821C4" w14:textId="77777777" w:rsidR="00083334" w:rsidRPr="004839D1" w:rsidRDefault="00083334" w:rsidP="00D72090">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themeColor="text1"/>
                <w:sz w:val="20"/>
                <w:lang w:val="mn-MN"/>
              </w:rPr>
              <w:t xml:space="preserve"> 16,204.1 </w:t>
            </w:r>
          </w:p>
        </w:tc>
        <w:tc>
          <w:tcPr>
            <w:tcW w:w="1440" w:type="dxa"/>
            <w:shd w:val="clear" w:color="auto" w:fill="auto"/>
            <w:noWrap/>
            <w:hideMark/>
          </w:tcPr>
          <w:p w14:paraId="42344780" w14:textId="77777777" w:rsidR="00083334" w:rsidRPr="004839D1" w:rsidRDefault="00083334" w:rsidP="00D72090">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themeColor="text1"/>
                <w:sz w:val="20"/>
                <w:lang w:val="mn-MN"/>
              </w:rPr>
              <w:t xml:space="preserve"> 15,630.4</w:t>
            </w:r>
          </w:p>
        </w:tc>
        <w:tc>
          <w:tcPr>
            <w:tcW w:w="1530" w:type="dxa"/>
            <w:shd w:val="clear" w:color="auto" w:fill="auto"/>
            <w:noWrap/>
            <w:hideMark/>
          </w:tcPr>
          <w:p w14:paraId="6AA7D788" w14:textId="77777777" w:rsidR="00083334" w:rsidRPr="004839D1" w:rsidRDefault="00083334" w:rsidP="00D72090">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themeColor="text1"/>
                <w:sz w:val="20"/>
                <w:lang w:val="mn-MN"/>
              </w:rPr>
              <w:t xml:space="preserve"> (573.7)</w:t>
            </w:r>
          </w:p>
        </w:tc>
      </w:tr>
      <w:tr w:rsidR="00083334" w:rsidRPr="004839D1" w14:paraId="7EAA648A" w14:textId="77777777" w:rsidTr="00D72090">
        <w:trPr>
          <w:trHeight w:val="300"/>
        </w:trPr>
        <w:tc>
          <w:tcPr>
            <w:tcW w:w="4585" w:type="dxa"/>
            <w:shd w:val="clear" w:color="auto" w:fill="auto"/>
            <w:noWrap/>
            <w:vAlign w:val="center"/>
            <w:hideMark/>
          </w:tcPr>
          <w:p w14:paraId="7AF0E10E" w14:textId="77777777" w:rsidR="00083334" w:rsidRPr="004839D1" w:rsidRDefault="00083334" w:rsidP="00D72090">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Улсын төсөв</w:t>
            </w:r>
          </w:p>
        </w:tc>
        <w:tc>
          <w:tcPr>
            <w:tcW w:w="1440" w:type="dxa"/>
            <w:shd w:val="clear" w:color="auto" w:fill="auto"/>
            <w:noWrap/>
            <w:hideMark/>
          </w:tcPr>
          <w:p w14:paraId="05F6DFA8"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12,568.7 </w:t>
            </w:r>
          </w:p>
        </w:tc>
        <w:tc>
          <w:tcPr>
            <w:tcW w:w="1440" w:type="dxa"/>
            <w:shd w:val="clear" w:color="auto" w:fill="auto"/>
            <w:noWrap/>
            <w:hideMark/>
          </w:tcPr>
          <w:p w14:paraId="6AEEF663"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12,160.8 </w:t>
            </w:r>
          </w:p>
        </w:tc>
        <w:tc>
          <w:tcPr>
            <w:tcW w:w="1530" w:type="dxa"/>
            <w:shd w:val="clear" w:color="auto" w:fill="auto"/>
            <w:noWrap/>
            <w:hideMark/>
          </w:tcPr>
          <w:p w14:paraId="6C6F234E"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(407.9)</w:t>
            </w:r>
          </w:p>
        </w:tc>
      </w:tr>
      <w:tr w:rsidR="00083334" w:rsidRPr="004839D1" w14:paraId="68E5DB13" w14:textId="77777777" w:rsidTr="00D72090">
        <w:trPr>
          <w:trHeight w:val="300"/>
        </w:trPr>
        <w:tc>
          <w:tcPr>
            <w:tcW w:w="4585" w:type="dxa"/>
            <w:shd w:val="clear" w:color="auto" w:fill="auto"/>
            <w:noWrap/>
            <w:vAlign w:val="center"/>
            <w:hideMark/>
          </w:tcPr>
          <w:p w14:paraId="69DFF00D" w14:textId="77777777" w:rsidR="00083334" w:rsidRPr="004839D1" w:rsidRDefault="00083334" w:rsidP="00D72090">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Орон нутгийн төсөв</w:t>
            </w:r>
          </w:p>
        </w:tc>
        <w:tc>
          <w:tcPr>
            <w:tcW w:w="1440" w:type="dxa"/>
            <w:shd w:val="clear" w:color="auto" w:fill="auto"/>
            <w:noWrap/>
            <w:hideMark/>
          </w:tcPr>
          <w:p w14:paraId="4F090E8B"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3,883.5</w:t>
            </w:r>
          </w:p>
        </w:tc>
        <w:tc>
          <w:tcPr>
            <w:tcW w:w="1440" w:type="dxa"/>
            <w:shd w:val="clear" w:color="auto" w:fill="auto"/>
            <w:noWrap/>
            <w:hideMark/>
          </w:tcPr>
          <w:p w14:paraId="297FD2F3" w14:textId="77777777" w:rsidR="00083334" w:rsidRPr="004839D1" w:rsidRDefault="00083334" w:rsidP="00D72090">
            <w:pPr>
              <w:spacing w:before="0" w:after="0" w:line="240" w:lineRule="auto"/>
              <w:jc w:val="right"/>
              <w:rPr>
                <w:rFonts w:eastAsia="MS Mincho" w:cs="Arial"/>
                <w:color w:val="000000" w:themeColor="text1"/>
                <w:szCs w:val="24"/>
                <w:lang w:val="mn-MN"/>
              </w:rPr>
            </w:pPr>
            <w:r w:rsidRPr="004839D1">
              <w:rPr>
                <w:rFonts w:ascii="Tahoma" w:eastAsia="Times New Roman" w:hAnsi="Tahoma" w:cs="Tahoma"/>
                <w:color w:val="000000" w:themeColor="text1"/>
                <w:sz w:val="20"/>
                <w:lang w:val="mn-MN"/>
              </w:rPr>
              <w:t>3,501.4</w:t>
            </w:r>
          </w:p>
        </w:tc>
        <w:tc>
          <w:tcPr>
            <w:tcW w:w="1530" w:type="dxa"/>
            <w:shd w:val="clear" w:color="auto" w:fill="auto"/>
            <w:noWrap/>
            <w:hideMark/>
          </w:tcPr>
          <w:p w14:paraId="27CC6FB3"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(382.1)</w:t>
            </w:r>
          </w:p>
        </w:tc>
      </w:tr>
      <w:tr w:rsidR="00083334" w:rsidRPr="004839D1" w14:paraId="4CF28A77" w14:textId="77777777" w:rsidTr="00D72090">
        <w:trPr>
          <w:trHeight w:val="300"/>
        </w:trPr>
        <w:tc>
          <w:tcPr>
            <w:tcW w:w="4585" w:type="dxa"/>
            <w:shd w:val="clear" w:color="auto" w:fill="auto"/>
            <w:noWrap/>
            <w:vAlign w:val="center"/>
            <w:hideMark/>
          </w:tcPr>
          <w:p w14:paraId="551258D1" w14:textId="77777777" w:rsidR="00083334" w:rsidRPr="004839D1" w:rsidRDefault="00083334" w:rsidP="00D72090">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Эрүүл мэндийн даатгалын сангийн төсөв</w:t>
            </w:r>
          </w:p>
        </w:tc>
        <w:tc>
          <w:tcPr>
            <w:tcW w:w="1440" w:type="dxa"/>
            <w:shd w:val="clear" w:color="auto" w:fill="auto"/>
            <w:noWrap/>
            <w:hideMark/>
          </w:tcPr>
          <w:p w14:paraId="3BE63FDD" w14:textId="77777777" w:rsidR="00083334" w:rsidRPr="004839D1" w:rsidRDefault="00083334" w:rsidP="00D72090">
            <w:pPr>
              <w:spacing w:before="0" w:after="0" w:line="240" w:lineRule="auto"/>
              <w:jc w:val="right"/>
              <w:rPr>
                <w:rFonts w:eastAsia="MS Mincho" w:cs="Arial"/>
                <w:color w:val="000000" w:themeColor="text1"/>
                <w:szCs w:val="24"/>
                <w:lang w:val="mn-MN"/>
              </w:rPr>
            </w:pPr>
            <w:r w:rsidRPr="004839D1">
              <w:rPr>
                <w:rFonts w:ascii="Tahoma" w:eastAsia="Times New Roman" w:hAnsi="Tahoma" w:cs="Tahoma"/>
                <w:color w:val="000000" w:themeColor="text1"/>
                <w:sz w:val="20"/>
                <w:lang w:val="mn-MN"/>
              </w:rPr>
              <w:t>1,074.3</w:t>
            </w:r>
          </w:p>
        </w:tc>
        <w:tc>
          <w:tcPr>
            <w:tcW w:w="1440" w:type="dxa"/>
            <w:shd w:val="clear" w:color="auto" w:fill="auto"/>
            <w:noWrap/>
            <w:hideMark/>
          </w:tcPr>
          <w:p w14:paraId="0B2CD762"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1,200.9 </w:t>
            </w:r>
          </w:p>
        </w:tc>
        <w:tc>
          <w:tcPr>
            <w:tcW w:w="1530" w:type="dxa"/>
            <w:shd w:val="clear" w:color="auto" w:fill="auto"/>
            <w:noWrap/>
            <w:hideMark/>
          </w:tcPr>
          <w:p w14:paraId="524F72C3"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126.6</w:t>
            </w:r>
          </w:p>
        </w:tc>
      </w:tr>
      <w:tr w:rsidR="00083334" w:rsidRPr="004839D1" w14:paraId="232D40E1" w14:textId="77777777" w:rsidTr="00D72090">
        <w:trPr>
          <w:trHeight w:val="300"/>
        </w:trPr>
        <w:tc>
          <w:tcPr>
            <w:tcW w:w="4585" w:type="dxa"/>
            <w:shd w:val="clear" w:color="auto" w:fill="auto"/>
            <w:noWrap/>
            <w:vAlign w:val="center"/>
            <w:hideMark/>
          </w:tcPr>
          <w:p w14:paraId="0FB6D917" w14:textId="77777777" w:rsidR="00083334" w:rsidRPr="004839D1" w:rsidRDefault="00083334" w:rsidP="00D72090">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Нийгмийн даатгалын сангийн төсөв</w:t>
            </w:r>
          </w:p>
        </w:tc>
        <w:tc>
          <w:tcPr>
            <w:tcW w:w="1440" w:type="dxa"/>
            <w:shd w:val="clear" w:color="auto" w:fill="auto"/>
            <w:noWrap/>
            <w:hideMark/>
          </w:tcPr>
          <w:p w14:paraId="74B3035F"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2,490.5</w:t>
            </w:r>
          </w:p>
        </w:tc>
        <w:tc>
          <w:tcPr>
            <w:tcW w:w="1440" w:type="dxa"/>
            <w:shd w:val="clear" w:color="auto" w:fill="auto"/>
            <w:noWrap/>
            <w:hideMark/>
          </w:tcPr>
          <w:p w14:paraId="12954050"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 xml:space="preserve"> 2,535.8</w:t>
            </w:r>
          </w:p>
        </w:tc>
        <w:tc>
          <w:tcPr>
            <w:tcW w:w="1530" w:type="dxa"/>
            <w:shd w:val="clear" w:color="auto" w:fill="auto"/>
            <w:noWrap/>
            <w:hideMark/>
          </w:tcPr>
          <w:p w14:paraId="02D0E6A7" w14:textId="77777777" w:rsidR="00083334" w:rsidRPr="004839D1" w:rsidRDefault="00083334" w:rsidP="00D72090">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45.3</w:t>
            </w:r>
          </w:p>
        </w:tc>
      </w:tr>
    </w:tbl>
    <w:p w14:paraId="78B05CB7" w14:textId="77777777" w:rsidR="006D75DC" w:rsidRPr="004839D1" w:rsidRDefault="006D75DC" w:rsidP="00321313">
      <w:pPr>
        <w:rPr>
          <w:lang w:val="mn-MN"/>
        </w:rPr>
      </w:pPr>
      <w:bookmarkStart w:id="30" w:name="_Toc422237720"/>
      <w:bookmarkStart w:id="31" w:name="_Toc483554003"/>
    </w:p>
    <w:p w14:paraId="53E36182" w14:textId="2DF0EBCD" w:rsidR="00823F02" w:rsidRPr="004839D1" w:rsidRDefault="00823F02" w:rsidP="00A96954">
      <w:pPr>
        <w:pStyle w:val="Heading1"/>
        <w:rPr>
          <w:rFonts w:ascii="Tahoma" w:hAnsi="Tahoma" w:cs="Tahoma"/>
          <w:lang w:val="mn-MN"/>
        </w:rPr>
      </w:pPr>
      <w:bookmarkStart w:id="32" w:name="_Toc105769249"/>
      <w:r w:rsidRPr="004839D1">
        <w:rPr>
          <w:rFonts w:ascii="Tahoma" w:hAnsi="Tahoma" w:cs="Tahoma"/>
          <w:lang w:val="mn-MN"/>
        </w:rPr>
        <w:t>1.3. Нэгдсэн төсвийн алдагдлыг санхүүжүүлэх эх үүсвэр</w:t>
      </w:r>
      <w:bookmarkStart w:id="33" w:name="h.3rdcrjn" w:colFirst="0" w:colLast="0"/>
      <w:bookmarkEnd w:id="30"/>
      <w:bookmarkEnd w:id="31"/>
      <w:bookmarkEnd w:id="32"/>
      <w:bookmarkEnd w:id="33"/>
    </w:p>
    <w:p w14:paraId="38CF4EFF" w14:textId="5E3F172F" w:rsidR="00823F02" w:rsidRPr="004839D1" w:rsidRDefault="00823F02" w:rsidP="004C2FFA">
      <w:pPr>
        <w:jc w:val="both"/>
        <w:rPr>
          <w:rFonts w:ascii="Tahoma" w:hAnsi="Tahoma" w:cs="Tahoma"/>
          <w:szCs w:val="24"/>
          <w:lang w:val="mn-MN"/>
        </w:rPr>
      </w:pPr>
      <w:r w:rsidRPr="004839D1">
        <w:rPr>
          <w:rFonts w:ascii="Tahoma" w:hAnsi="Tahoma" w:cs="Tahoma"/>
          <w:szCs w:val="24"/>
          <w:lang w:val="mn-MN"/>
        </w:rPr>
        <w:t>Монгол Улсын 20</w:t>
      </w:r>
      <w:r w:rsidR="00514E67" w:rsidRPr="004839D1">
        <w:rPr>
          <w:rFonts w:ascii="Tahoma" w:hAnsi="Tahoma" w:cs="Tahoma"/>
          <w:szCs w:val="24"/>
          <w:lang w:val="mn-MN"/>
        </w:rPr>
        <w:t>2</w:t>
      </w:r>
      <w:r w:rsidR="00043374" w:rsidRPr="004839D1">
        <w:rPr>
          <w:rFonts w:ascii="Tahoma" w:hAnsi="Tahoma" w:cs="Tahoma"/>
          <w:szCs w:val="24"/>
          <w:lang w:val="mn-MN"/>
        </w:rPr>
        <w:t>1</w:t>
      </w:r>
      <w:r w:rsidRPr="004839D1">
        <w:rPr>
          <w:rFonts w:ascii="Tahoma" w:hAnsi="Tahoma" w:cs="Tahoma"/>
          <w:szCs w:val="24"/>
          <w:lang w:val="mn-MN"/>
        </w:rPr>
        <w:t xml:space="preserve"> оны нэгдсэн төсвийн тэнцвэржүүлсэн тэнцэл </w:t>
      </w:r>
      <w:r w:rsidR="00043374" w:rsidRPr="004839D1">
        <w:rPr>
          <w:rFonts w:ascii="Tahoma" w:hAnsi="Tahoma" w:cs="Tahoma"/>
          <w:szCs w:val="24"/>
          <w:lang w:val="mn-MN"/>
        </w:rPr>
        <w:t>2</w:t>
      </w:r>
      <w:r w:rsidR="00190557" w:rsidRPr="004839D1">
        <w:rPr>
          <w:rFonts w:ascii="Tahoma" w:hAnsi="Tahoma" w:cs="Tahoma"/>
          <w:szCs w:val="24"/>
          <w:lang w:val="mn-MN"/>
        </w:rPr>
        <w:t>,</w:t>
      </w:r>
      <w:r w:rsidR="00043374" w:rsidRPr="004839D1">
        <w:rPr>
          <w:rFonts w:ascii="Tahoma" w:hAnsi="Tahoma" w:cs="Tahoma"/>
          <w:szCs w:val="24"/>
          <w:lang w:val="mn-MN"/>
        </w:rPr>
        <w:t>91</w:t>
      </w:r>
      <w:r w:rsidR="00E36D69" w:rsidRPr="004839D1">
        <w:rPr>
          <w:rFonts w:ascii="Tahoma" w:hAnsi="Tahoma" w:cs="Tahoma"/>
          <w:szCs w:val="24"/>
          <w:lang w:val="mn-MN"/>
        </w:rPr>
        <w:t>9</w:t>
      </w:r>
      <w:r w:rsidR="00190557" w:rsidRPr="004839D1">
        <w:rPr>
          <w:rFonts w:ascii="Tahoma" w:hAnsi="Tahoma" w:cs="Tahoma"/>
          <w:szCs w:val="24"/>
          <w:lang w:val="mn-MN"/>
        </w:rPr>
        <w:t>.</w:t>
      </w:r>
      <w:r w:rsidR="006E6CD3" w:rsidRPr="004839D1">
        <w:rPr>
          <w:rFonts w:ascii="Tahoma" w:hAnsi="Tahoma" w:cs="Tahoma"/>
          <w:szCs w:val="24"/>
          <w:lang w:val="mn-MN"/>
        </w:rPr>
        <w:t>0</w:t>
      </w:r>
      <w:r w:rsidRPr="004839D1">
        <w:rPr>
          <w:rFonts w:ascii="Tahoma" w:hAnsi="Tahoma" w:cs="Tahoma"/>
          <w:szCs w:val="24"/>
          <w:lang w:val="mn-MN"/>
        </w:rPr>
        <w:t xml:space="preserve"> тэрбум төгрөгийн а</w:t>
      </w:r>
      <w:r w:rsidR="00E655D1" w:rsidRPr="004839D1">
        <w:rPr>
          <w:rFonts w:ascii="Tahoma" w:hAnsi="Tahoma" w:cs="Tahoma"/>
          <w:szCs w:val="24"/>
          <w:lang w:val="mn-MN"/>
        </w:rPr>
        <w:t>лдагдалтай</w:t>
      </w:r>
      <w:r w:rsidRPr="004839D1">
        <w:rPr>
          <w:rFonts w:ascii="Tahoma" w:hAnsi="Tahoma" w:cs="Tahoma"/>
          <w:szCs w:val="24"/>
          <w:lang w:val="mn-MN"/>
        </w:rPr>
        <w:t xml:space="preserve"> байна. </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4C2FFA" w:rsidRPr="004839D1" w14:paraId="459B9F72" w14:textId="77777777" w:rsidTr="00107487">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4AA20B63" w14:textId="2CE66504" w:rsidR="004C2FFA" w:rsidRPr="004839D1" w:rsidRDefault="004C2FFA" w:rsidP="004C2FFA">
            <w:pPr>
              <w:pStyle w:val="Caption"/>
              <w:rPr>
                <w:rFonts w:ascii="Tahoma" w:hAnsi="Tahoma" w:cs="Tahoma"/>
                <w:b w:val="0"/>
                <w:color w:val="0B5294"/>
                <w:sz w:val="22"/>
                <w:szCs w:val="22"/>
                <w:lang w:val="mn-MN"/>
              </w:rPr>
            </w:pPr>
            <w:r w:rsidRPr="004839D1">
              <w:rPr>
                <w:rStyle w:val="SubtleReference"/>
                <w:rFonts w:ascii="Tahoma" w:hAnsi="Tahoma" w:cs="Tahoma"/>
                <w:b/>
                <w:color w:val="0B5294"/>
                <w:sz w:val="22"/>
                <w:szCs w:val="22"/>
                <w:lang w:val="mn-MN"/>
              </w:rPr>
              <w:t>Хүснэгт 5. Тэнцвэржүүлсэн нийт тэнцэл /тэрбум төгрөг/</w:t>
            </w:r>
          </w:p>
        </w:tc>
      </w:tr>
    </w:tbl>
    <w:tbl>
      <w:tblPr>
        <w:tblW w:w="89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045"/>
        <w:gridCol w:w="1710"/>
        <w:gridCol w:w="1710"/>
        <w:gridCol w:w="1530"/>
      </w:tblGrid>
      <w:tr w:rsidR="002E3FFB" w:rsidRPr="004839D1" w14:paraId="19D4622D" w14:textId="77777777" w:rsidTr="00B339A0">
        <w:trPr>
          <w:trHeight w:val="300"/>
        </w:trPr>
        <w:tc>
          <w:tcPr>
            <w:tcW w:w="4045" w:type="dxa"/>
            <w:vMerge w:val="restart"/>
            <w:shd w:val="clear" w:color="auto" w:fill="auto"/>
            <w:noWrap/>
            <w:vAlign w:val="center"/>
            <w:hideMark/>
          </w:tcPr>
          <w:p w14:paraId="6D62E81C" w14:textId="77777777" w:rsidR="002E3FFB" w:rsidRPr="004839D1" w:rsidRDefault="002E3FFB" w:rsidP="00720459">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Төсвийн бүрэлдэхүүн</w:t>
            </w:r>
          </w:p>
        </w:tc>
        <w:tc>
          <w:tcPr>
            <w:tcW w:w="4950" w:type="dxa"/>
            <w:gridSpan w:val="3"/>
            <w:shd w:val="clear" w:color="auto" w:fill="auto"/>
            <w:noWrap/>
            <w:vAlign w:val="center"/>
            <w:hideMark/>
          </w:tcPr>
          <w:p w14:paraId="7B3E2312" w14:textId="3A418760" w:rsidR="002E3FFB" w:rsidRPr="004839D1" w:rsidRDefault="00107487" w:rsidP="00720459">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202</w:t>
            </w:r>
            <w:r w:rsidR="00E36D69" w:rsidRPr="004839D1">
              <w:rPr>
                <w:rFonts w:ascii="Tahoma" w:eastAsia="Times New Roman" w:hAnsi="Tahoma" w:cs="Tahoma"/>
                <w:color w:val="000000"/>
                <w:sz w:val="20"/>
                <w:lang w:val="mn-MN"/>
              </w:rPr>
              <w:t>1</w:t>
            </w:r>
            <w:r w:rsidRPr="004839D1">
              <w:rPr>
                <w:rFonts w:ascii="Tahoma" w:eastAsia="Times New Roman" w:hAnsi="Tahoma" w:cs="Tahoma"/>
                <w:color w:val="000000"/>
                <w:sz w:val="20"/>
                <w:lang w:val="mn-MN"/>
              </w:rPr>
              <w:t xml:space="preserve"> он</w:t>
            </w:r>
            <w:r w:rsidR="00461747" w:rsidRPr="004839D1">
              <w:rPr>
                <w:rFonts w:ascii="Tahoma" w:eastAsia="Times New Roman" w:hAnsi="Tahoma" w:cs="Tahoma"/>
                <w:color w:val="000000"/>
                <w:sz w:val="20"/>
                <w:lang w:val="mn-MN"/>
              </w:rPr>
              <w:t>ы</w:t>
            </w:r>
          </w:p>
        </w:tc>
      </w:tr>
      <w:tr w:rsidR="002E3FFB" w:rsidRPr="004839D1" w14:paraId="20CE7217" w14:textId="77777777" w:rsidTr="00B339A0">
        <w:trPr>
          <w:trHeight w:val="300"/>
        </w:trPr>
        <w:tc>
          <w:tcPr>
            <w:tcW w:w="4045" w:type="dxa"/>
            <w:vMerge/>
            <w:vAlign w:val="center"/>
            <w:hideMark/>
          </w:tcPr>
          <w:p w14:paraId="03C71CE9" w14:textId="77777777" w:rsidR="002E3FFB" w:rsidRPr="004839D1" w:rsidRDefault="002E3FFB" w:rsidP="00720459">
            <w:pPr>
              <w:spacing w:before="0" w:after="0" w:line="240" w:lineRule="auto"/>
              <w:rPr>
                <w:rFonts w:ascii="Tahoma" w:eastAsia="Times New Roman" w:hAnsi="Tahoma" w:cs="Tahoma"/>
                <w:color w:val="000000"/>
                <w:sz w:val="20"/>
                <w:lang w:val="mn-MN"/>
              </w:rPr>
            </w:pPr>
          </w:p>
        </w:tc>
        <w:tc>
          <w:tcPr>
            <w:tcW w:w="1710" w:type="dxa"/>
            <w:shd w:val="clear" w:color="auto" w:fill="auto"/>
            <w:noWrap/>
            <w:vAlign w:val="center"/>
            <w:hideMark/>
          </w:tcPr>
          <w:p w14:paraId="68FAEB9C" w14:textId="77777777" w:rsidR="002E3FFB" w:rsidRPr="004839D1" w:rsidRDefault="002E3FFB" w:rsidP="00720459">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Төлөвлөгөө</w:t>
            </w:r>
          </w:p>
        </w:tc>
        <w:tc>
          <w:tcPr>
            <w:tcW w:w="1710" w:type="dxa"/>
            <w:shd w:val="clear" w:color="auto" w:fill="auto"/>
            <w:noWrap/>
            <w:vAlign w:val="center"/>
            <w:hideMark/>
          </w:tcPr>
          <w:p w14:paraId="7D2DBCF3" w14:textId="77777777" w:rsidR="002E3FFB" w:rsidRPr="004839D1" w:rsidRDefault="002E3FFB" w:rsidP="00720459">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Гүйцэтгэл</w:t>
            </w:r>
          </w:p>
        </w:tc>
        <w:tc>
          <w:tcPr>
            <w:tcW w:w="1530" w:type="dxa"/>
            <w:shd w:val="clear" w:color="auto" w:fill="auto"/>
            <w:noWrap/>
            <w:vAlign w:val="center"/>
            <w:hideMark/>
          </w:tcPr>
          <w:p w14:paraId="5EB6AB17" w14:textId="77777777" w:rsidR="002E3FFB" w:rsidRPr="004839D1" w:rsidRDefault="002E3FFB" w:rsidP="00720459">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Зөрүү</w:t>
            </w:r>
          </w:p>
        </w:tc>
      </w:tr>
      <w:tr w:rsidR="00F9509F" w:rsidRPr="004839D1" w14:paraId="5B832E56" w14:textId="77777777" w:rsidTr="00F9509F">
        <w:trPr>
          <w:trHeight w:val="359"/>
        </w:trPr>
        <w:tc>
          <w:tcPr>
            <w:tcW w:w="4045" w:type="dxa"/>
            <w:shd w:val="clear" w:color="auto" w:fill="auto"/>
            <w:noWrap/>
            <w:vAlign w:val="center"/>
            <w:hideMark/>
          </w:tcPr>
          <w:p w14:paraId="2AFBA2F1" w14:textId="77777777" w:rsidR="00F9509F" w:rsidRPr="004839D1" w:rsidRDefault="00F9509F" w:rsidP="00F9509F">
            <w:pPr>
              <w:spacing w:before="0" w:after="0" w:line="240" w:lineRule="auto"/>
              <w:rPr>
                <w:rFonts w:ascii="Tahoma" w:eastAsia="Times New Roman" w:hAnsi="Tahoma" w:cs="Tahoma"/>
                <w:b/>
                <w:color w:val="000000"/>
                <w:sz w:val="20"/>
                <w:lang w:val="mn-MN"/>
              </w:rPr>
            </w:pPr>
            <w:r w:rsidRPr="004839D1">
              <w:rPr>
                <w:rFonts w:ascii="Tahoma" w:eastAsia="Times New Roman" w:hAnsi="Tahoma" w:cs="Tahoma"/>
                <w:b/>
                <w:color w:val="000000"/>
                <w:sz w:val="20"/>
                <w:lang w:val="mn-MN"/>
              </w:rPr>
              <w:t>Нэгдсэн төсөв</w:t>
            </w:r>
          </w:p>
        </w:tc>
        <w:tc>
          <w:tcPr>
            <w:tcW w:w="1710" w:type="dxa"/>
            <w:shd w:val="clear" w:color="auto" w:fill="auto"/>
            <w:noWrap/>
            <w:vAlign w:val="center"/>
            <w:hideMark/>
          </w:tcPr>
          <w:p w14:paraId="1F97363C" w14:textId="6BED0CC9" w:rsidR="00F9509F" w:rsidRPr="004839D1" w:rsidRDefault="00F9509F" w:rsidP="00F9509F">
            <w:pPr>
              <w:spacing w:before="0" w:after="0" w:line="240" w:lineRule="auto"/>
              <w:jc w:val="right"/>
              <w:rPr>
                <w:rFonts w:ascii="Tahoma" w:eastAsia="Times New Roman" w:hAnsi="Tahoma" w:cs="Tahoma"/>
                <w:b/>
                <w:bCs/>
                <w:color w:val="000000"/>
                <w:sz w:val="20"/>
                <w:highlight w:val="yellow"/>
                <w:lang w:val="mn-MN"/>
              </w:rPr>
            </w:pPr>
            <w:r w:rsidRPr="004839D1">
              <w:rPr>
                <w:rFonts w:ascii="Tahoma" w:hAnsi="Tahoma" w:cs="Tahoma"/>
                <w:b/>
                <w:sz w:val="20"/>
                <w:lang w:val="mn-MN"/>
              </w:rPr>
              <w:t xml:space="preserve"> (</w:t>
            </w:r>
            <w:r w:rsidR="00043374" w:rsidRPr="004839D1">
              <w:rPr>
                <w:rFonts w:ascii="Tahoma" w:hAnsi="Tahoma" w:cs="Tahoma"/>
                <w:b/>
                <w:sz w:val="20"/>
                <w:lang w:val="mn-MN"/>
              </w:rPr>
              <w:t>3</w:t>
            </w:r>
            <w:r w:rsidRPr="004839D1">
              <w:rPr>
                <w:rFonts w:ascii="Tahoma" w:hAnsi="Tahoma" w:cs="Tahoma"/>
                <w:b/>
                <w:sz w:val="20"/>
                <w:lang w:val="mn-MN"/>
              </w:rPr>
              <w:t>,</w:t>
            </w:r>
            <w:r w:rsidR="00043374" w:rsidRPr="004839D1">
              <w:rPr>
                <w:rFonts w:ascii="Tahoma" w:hAnsi="Tahoma" w:cs="Tahoma"/>
                <w:b/>
                <w:sz w:val="20"/>
                <w:lang w:val="mn-MN"/>
              </w:rPr>
              <w:t>971</w:t>
            </w:r>
            <w:r w:rsidRPr="004839D1">
              <w:rPr>
                <w:rFonts w:ascii="Tahoma" w:hAnsi="Tahoma" w:cs="Tahoma"/>
                <w:b/>
                <w:sz w:val="20"/>
                <w:lang w:val="mn-MN"/>
              </w:rPr>
              <w:t>.</w:t>
            </w:r>
            <w:r w:rsidR="00043374" w:rsidRPr="004839D1">
              <w:rPr>
                <w:rFonts w:ascii="Tahoma" w:hAnsi="Tahoma" w:cs="Tahoma"/>
                <w:b/>
                <w:sz w:val="20"/>
                <w:lang w:val="mn-MN"/>
              </w:rPr>
              <w:t>2</w:t>
            </w:r>
            <w:r w:rsidRPr="004839D1">
              <w:rPr>
                <w:rFonts w:ascii="Tahoma" w:hAnsi="Tahoma" w:cs="Tahoma"/>
                <w:b/>
                <w:sz w:val="20"/>
                <w:lang w:val="mn-MN"/>
              </w:rPr>
              <w:t>)</w:t>
            </w:r>
          </w:p>
        </w:tc>
        <w:tc>
          <w:tcPr>
            <w:tcW w:w="1710" w:type="dxa"/>
            <w:shd w:val="clear" w:color="auto" w:fill="auto"/>
            <w:noWrap/>
            <w:vAlign w:val="center"/>
            <w:hideMark/>
          </w:tcPr>
          <w:p w14:paraId="07085678" w14:textId="19F30B21" w:rsidR="00F9509F" w:rsidRPr="004839D1" w:rsidRDefault="00F9509F" w:rsidP="00F9509F">
            <w:pPr>
              <w:spacing w:before="0" w:after="0" w:line="240" w:lineRule="auto"/>
              <w:jc w:val="right"/>
              <w:rPr>
                <w:rFonts w:ascii="Tahoma" w:eastAsia="Times New Roman" w:hAnsi="Tahoma" w:cs="Tahoma"/>
                <w:b/>
                <w:bCs/>
                <w:color w:val="000000"/>
                <w:sz w:val="20"/>
                <w:highlight w:val="yellow"/>
                <w:lang w:val="mn-MN"/>
              </w:rPr>
            </w:pPr>
            <w:r w:rsidRPr="004839D1">
              <w:rPr>
                <w:rFonts w:ascii="Tahoma" w:hAnsi="Tahoma" w:cs="Tahoma"/>
                <w:b/>
                <w:sz w:val="20"/>
                <w:lang w:val="mn-MN"/>
              </w:rPr>
              <w:t xml:space="preserve"> (</w:t>
            </w:r>
            <w:r w:rsidR="00043374" w:rsidRPr="004839D1">
              <w:rPr>
                <w:rFonts w:ascii="Tahoma" w:hAnsi="Tahoma" w:cs="Tahoma"/>
                <w:b/>
                <w:sz w:val="20"/>
                <w:lang w:val="mn-MN"/>
              </w:rPr>
              <w:t>2</w:t>
            </w:r>
            <w:r w:rsidRPr="004839D1">
              <w:rPr>
                <w:rFonts w:ascii="Tahoma" w:hAnsi="Tahoma" w:cs="Tahoma"/>
                <w:b/>
                <w:sz w:val="20"/>
                <w:lang w:val="mn-MN"/>
              </w:rPr>
              <w:t>,</w:t>
            </w:r>
            <w:r w:rsidR="00043374" w:rsidRPr="004839D1">
              <w:rPr>
                <w:rFonts w:ascii="Tahoma" w:hAnsi="Tahoma" w:cs="Tahoma"/>
                <w:b/>
                <w:bCs/>
                <w:sz w:val="20"/>
                <w:lang w:val="mn-MN"/>
              </w:rPr>
              <w:t>919</w:t>
            </w:r>
            <w:r w:rsidRPr="004839D1">
              <w:rPr>
                <w:rFonts w:ascii="Tahoma" w:hAnsi="Tahoma" w:cs="Tahoma"/>
                <w:b/>
                <w:bCs/>
                <w:sz w:val="20"/>
                <w:lang w:val="mn-MN"/>
              </w:rPr>
              <w:t>.0</w:t>
            </w:r>
            <w:r w:rsidRPr="004839D1">
              <w:rPr>
                <w:rFonts w:ascii="Tahoma" w:hAnsi="Tahoma" w:cs="Tahoma"/>
                <w:b/>
                <w:sz w:val="20"/>
                <w:lang w:val="mn-MN"/>
              </w:rPr>
              <w:t>)</w:t>
            </w:r>
          </w:p>
        </w:tc>
        <w:tc>
          <w:tcPr>
            <w:tcW w:w="1530" w:type="dxa"/>
            <w:shd w:val="clear" w:color="auto" w:fill="auto"/>
            <w:noWrap/>
            <w:vAlign w:val="center"/>
            <w:hideMark/>
          </w:tcPr>
          <w:p w14:paraId="65E9F5AF" w14:textId="58E74975" w:rsidR="00F9509F" w:rsidRPr="004839D1" w:rsidRDefault="00F9509F" w:rsidP="00F9509F">
            <w:pPr>
              <w:spacing w:before="0" w:after="0" w:line="240" w:lineRule="auto"/>
              <w:jc w:val="right"/>
              <w:rPr>
                <w:rFonts w:ascii="Tahoma" w:eastAsia="Times New Roman" w:hAnsi="Tahoma" w:cs="Tahoma"/>
                <w:b/>
                <w:bCs/>
                <w:sz w:val="20"/>
                <w:highlight w:val="yellow"/>
                <w:lang w:val="mn-MN"/>
              </w:rPr>
            </w:pPr>
            <w:r w:rsidRPr="004839D1">
              <w:rPr>
                <w:rFonts w:ascii="Tahoma" w:hAnsi="Tahoma" w:cs="Tahoma"/>
                <w:b/>
                <w:sz w:val="20"/>
                <w:lang w:val="mn-MN"/>
              </w:rPr>
              <w:t xml:space="preserve"> </w:t>
            </w:r>
            <w:r w:rsidR="00283540" w:rsidRPr="004839D1">
              <w:rPr>
                <w:rFonts w:ascii="Tahoma" w:hAnsi="Tahoma" w:cs="Tahoma"/>
                <w:b/>
                <w:sz w:val="20"/>
                <w:lang w:val="mn-MN"/>
              </w:rPr>
              <w:t>1,</w:t>
            </w:r>
            <w:r w:rsidR="49482588" w:rsidRPr="004839D1">
              <w:rPr>
                <w:rFonts w:ascii="Tahoma" w:hAnsi="Tahoma" w:cs="Tahoma"/>
                <w:b/>
                <w:bCs/>
                <w:sz w:val="20"/>
                <w:lang w:val="mn-MN"/>
              </w:rPr>
              <w:t>052</w:t>
            </w:r>
            <w:r w:rsidRPr="004839D1">
              <w:rPr>
                <w:rFonts w:ascii="Tahoma" w:hAnsi="Tahoma" w:cs="Tahoma"/>
                <w:b/>
                <w:bCs/>
                <w:sz w:val="20"/>
                <w:lang w:val="mn-MN"/>
              </w:rPr>
              <w:t>.2</w:t>
            </w:r>
            <w:r w:rsidRPr="004839D1">
              <w:rPr>
                <w:rFonts w:ascii="Tahoma" w:hAnsi="Tahoma" w:cs="Tahoma"/>
                <w:b/>
                <w:sz w:val="20"/>
                <w:lang w:val="mn-MN"/>
              </w:rPr>
              <w:t xml:space="preserve"> </w:t>
            </w:r>
          </w:p>
        </w:tc>
      </w:tr>
      <w:tr w:rsidR="00F9509F" w:rsidRPr="004839D1" w14:paraId="0953DC0B" w14:textId="77777777" w:rsidTr="00F9509F">
        <w:trPr>
          <w:trHeight w:val="300"/>
        </w:trPr>
        <w:tc>
          <w:tcPr>
            <w:tcW w:w="4045" w:type="dxa"/>
            <w:shd w:val="clear" w:color="auto" w:fill="auto"/>
            <w:noWrap/>
            <w:vAlign w:val="center"/>
            <w:hideMark/>
          </w:tcPr>
          <w:p w14:paraId="52958B6F" w14:textId="082B0418" w:rsidR="00F9509F" w:rsidRPr="004839D1" w:rsidRDefault="00F9509F" w:rsidP="00F9509F">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Улсын төсөв</w:t>
            </w:r>
          </w:p>
        </w:tc>
        <w:tc>
          <w:tcPr>
            <w:tcW w:w="1710" w:type="dxa"/>
            <w:shd w:val="clear" w:color="auto" w:fill="auto"/>
            <w:noWrap/>
            <w:vAlign w:val="center"/>
            <w:hideMark/>
          </w:tcPr>
          <w:p w14:paraId="4831D7D4" w14:textId="4F62FD78"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w:t>
            </w:r>
            <w:r w:rsidR="00283540" w:rsidRPr="004839D1">
              <w:rPr>
                <w:rFonts w:ascii="Tahoma" w:hAnsi="Tahoma" w:cs="Tahoma"/>
                <w:sz w:val="20"/>
                <w:lang w:val="mn-MN"/>
              </w:rPr>
              <w:t>3</w:t>
            </w:r>
            <w:r w:rsidRPr="004839D1">
              <w:rPr>
                <w:rFonts w:ascii="Tahoma" w:hAnsi="Tahoma" w:cs="Tahoma"/>
                <w:sz w:val="20"/>
                <w:lang w:val="mn-MN"/>
              </w:rPr>
              <w:t>,</w:t>
            </w:r>
            <w:r w:rsidR="00283540" w:rsidRPr="004839D1">
              <w:rPr>
                <w:rFonts w:ascii="Tahoma" w:hAnsi="Tahoma" w:cs="Tahoma"/>
                <w:sz w:val="20"/>
                <w:lang w:val="mn-MN"/>
              </w:rPr>
              <w:t>476</w:t>
            </w:r>
            <w:r w:rsidRPr="004839D1">
              <w:rPr>
                <w:rFonts w:ascii="Tahoma" w:hAnsi="Tahoma" w:cs="Tahoma"/>
                <w:sz w:val="20"/>
                <w:lang w:val="mn-MN"/>
              </w:rPr>
              <w:t>.</w:t>
            </w:r>
            <w:r w:rsidR="00283540" w:rsidRPr="004839D1">
              <w:rPr>
                <w:rFonts w:ascii="Tahoma" w:hAnsi="Tahoma" w:cs="Tahoma"/>
                <w:sz w:val="20"/>
                <w:lang w:val="mn-MN"/>
              </w:rPr>
              <w:t>9</w:t>
            </w:r>
            <w:r w:rsidRPr="004839D1">
              <w:rPr>
                <w:rFonts w:ascii="Tahoma" w:hAnsi="Tahoma" w:cs="Tahoma"/>
                <w:sz w:val="20"/>
                <w:lang w:val="mn-MN"/>
              </w:rPr>
              <w:t>)</w:t>
            </w:r>
          </w:p>
        </w:tc>
        <w:tc>
          <w:tcPr>
            <w:tcW w:w="1710" w:type="dxa"/>
            <w:shd w:val="clear" w:color="auto" w:fill="auto"/>
            <w:noWrap/>
            <w:vAlign w:val="center"/>
            <w:hideMark/>
          </w:tcPr>
          <w:p w14:paraId="3B31B4E9" w14:textId="417336FA"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(3,</w:t>
            </w:r>
            <w:r w:rsidR="49482588" w:rsidRPr="004839D1">
              <w:rPr>
                <w:rFonts w:ascii="Tahoma" w:hAnsi="Tahoma" w:cs="Tahoma"/>
                <w:sz w:val="20"/>
                <w:lang w:val="mn-MN"/>
              </w:rPr>
              <w:t>107</w:t>
            </w:r>
            <w:r w:rsidRPr="004839D1">
              <w:rPr>
                <w:rFonts w:ascii="Tahoma" w:hAnsi="Tahoma" w:cs="Tahoma"/>
                <w:sz w:val="20"/>
                <w:lang w:val="mn-MN"/>
              </w:rPr>
              <w:t>.7)</w:t>
            </w:r>
          </w:p>
        </w:tc>
        <w:tc>
          <w:tcPr>
            <w:tcW w:w="1530" w:type="dxa"/>
            <w:shd w:val="clear" w:color="auto" w:fill="auto"/>
            <w:noWrap/>
            <w:vAlign w:val="center"/>
            <w:hideMark/>
          </w:tcPr>
          <w:p w14:paraId="7CF620C3" w14:textId="4C46B28A" w:rsidR="00F9509F" w:rsidRPr="004839D1" w:rsidRDefault="00F9509F" w:rsidP="00F9509F">
            <w:pPr>
              <w:spacing w:before="0" w:after="0" w:line="240" w:lineRule="auto"/>
              <w:jc w:val="right"/>
              <w:rPr>
                <w:rFonts w:ascii="Tahoma" w:eastAsia="Times New Roman" w:hAnsi="Tahoma" w:cs="Tahoma"/>
                <w:sz w:val="20"/>
                <w:highlight w:val="yellow"/>
                <w:lang w:val="mn-MN"/>
              </w:rPr>
            </w:pPr>
            <w:r w:rsidRPr="004839D1">
              <w:rPr>
                <w:rFonts w:ascii="Tahoma" w:hAnsi="Tahoma" w:cs="Tahoma"/>
                <w:sz w:val="20"/>
                <w:lang w:val="mn-MN"/>
              </w:rPr>
              <w:t xml:space="preserve"> </w:t>
            </w:r>
            <w:r w:rsidR="49482588" w:rsidRPr="004839D1">
              <w:rPr>
                <w:rFonts w:ascii="Tahoma" w:hAnsi="Tahoma" w:cs="Tahoma"/>
                <w:sz w:val="20"/>
                <w:lang w:val="mn-MN"/>
              </w:rPr>
              <w:t>369</w:t>
            </w:r>
            <w:r w:rsidR="00283540" w:rsidRPr="004839D1">
              <w:rPr>
                <w:rFonts w:ascii="Tahoma" w:hAnsi="Tahoma" w:cs="Tahoma"/>
                <w:sz w:val="20"/>
                <w:lang w:val="mn-MN"/>
              </w:rPr>
              <w:t>.3</w:t>
            </w:r>
            <w:r w:rsidRPr="004839D1">
              <w:rPr>
                <w:rFonts w:ascii="Tahoma" w:hAnsi="Tahoma" w:cs="Tahoma"/>
                <w:sz w:val="20"/>
                <w:lang w:val="mn-MN"/>
              </w:rPr>
              <w:t xml:space="preserve"> </w:t>
            </w:r>
          </w:p>
        </w:tc>
      </w:tr>
      <w:tr w:rsidR="00F9509F" w:rsidRPr="004839D1" w14:paraId="34967DB4" w14:textId="77777777" w:rsidTr="00F9509F">
        <w:trPr>
          <w:trHeight w:val="300"/>
        </w:trPr>
        <w:tc>
          <w:tcPr>
            <w:tcW w:w="4045" w:type="dxa"/>
            <w:shd w:val="clear" w:color="auto" w:fill="auto"/>
            <w:noWrap/>
            <w:vAlign w:val="center"/>
            <w:hideMark/>
          </w:tcPr>
          <w:p w14:paraId="712D4791" w14:textId="02445860" w:rsidR="00F9509F" w:rsidRPr="004839D1" w:rsidRDefault="00F9509F" w:rsidP="00F9509F">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Орон нутгийн төсөв</w:t>
            </w:r>
          </w:p>
        </w:tc>
        <w:tc>
          <w:tcPr>
            <w:tcW w:w="1710" w:type="dxa"/>
            <w:shd w:val="clear" w:color="auto" w:fill="auto"/>
            <w:noWrap/>
            <w:vAlign w:val="center"/>
            <w:hideMark/>
          </w:tcPr>
          <w:p w14:paraId="60A502F7" w14:textId="04BD3E4B"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w:t>
            </w:r>
            <w:r w:rsidR="00283540" w:rsidRPr="004839D1">
              <w:rPr>
                <w:rFonts w:ascii="Tahoma" w:hAnsi="Tahoma" w:cs="Tahoma"/>
                <w:sz w:val="20"/>
                <w:lang w:val="mn-MN"/>
              </w:rPr>
              <w:t>279</w:t>
            </w:r>
            <w:r w:rsidRPr="004839D1">
              <w:rPr>
                <w:rFonts w:ascii="Tahoma" w:hAnsi="Tahoma" w:cs="Tahoma"/>
                <w:sz w:val="20"/>
                <w:lang w:val="mn-MN"/>
              </w:rPr>
              <w:t>.</w:t>
            </w:r>
            <w:r w:rsidR="00283540" w:rsidRPr="004839D1">
              <w:rPr>
                <w:rFonts w:ascii="Tahoma" w:hAnsi="Tahoma" w:cs="Tahoma"/>
                <w:sz w:val="20"/>
                <w:lang w:val="mn-MN"/>
              </w:rPr>
              <w:t>4</w:t>
            </w:r>
            <w:r w:rsidRPr="004839D1">
              <w:rPr>
                <w:rFonts w:ascii="Tahoma" w:hAnsi="Tahoma" w:cs="Tahoma"/>
                <w:sz w:val="20"/>
                <w:lang w:val="mn-MN"/>
              </w:rPr>
              <w:t>)</w:t>
            </w:r>
          </w:p>
        </w:tc>
        <w:tc>
          <w:tcPr>
            <w:tcW w:w="1710" w:type="dxa"/>
            <w:shd w:val="clear" w:color="auto" w:fill="auto"/>
            <w:noWrap/>
            <w:vAlign w:val="center"/>
            <w:hideMark/>
          </w:tcPr>
          <w:p w14:paraId="356FA475" w14:textId="1D43EFFA"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w:t>
            </w:r>
            <w:r w:rsidR="00283540" w:rsidRPr="004839D1">
              <w:rPr>
                <w:rFonts w:ascii="Tahoma" w:hAnsi="Tahoma" w:cs="Tahoma"/>
                <w:sz w:val="20"/>
                <w:lang w:val="mn-MN"/>
              </w:rPr>
              <w:t>191.3</w:t>
            </w:r>
          </w:p>
        </w:tc>
        <w:tc>
          <w:tcPr>
            <w:tcW w:w="1530" w:type="dxa"/>
            <w:shd w:val="clear" w:color="auto" w:fill="auto"/>
            <w:noWrap/>
            <w:vAlign w:val="center"/>
            <w:hideMark/>
          </w:tcPr>
          <w:p w14:paraId="1704F778" w14:textId="4297F1C3" w:rsidR="00F9509F" w:rsidRPr="004839D1" w:rsidRDefault="00283540" w:rsidP="00F9509F">
            <w:pPr>
              <w:spacing w:before="0" w:after="0" w:line="240" w:lineRule="auto"/>
              <w:jc w:val="right"/>
              <w:rPr>
                <w:rFonts w:ascii="Tahoma" w:eastAsia="Times New Roman" w:hAnsi="Tahoma" w:cs="Tahoma"/>
                <w:sz w:val="20"/>
                <w:highlight w:val="yellow"/>
                <w:lang w:val="mn-MN"/>
              </w:rPr>
            </w:pPr>
            <w:r w:rsidRPr="004839D1">
              <w:rPr>
                <w:rFonts w:ascii="Tahoma" w:hAnsi="Tahoma" w:cs="Tahoma"/>
                <w:sz w:val="20"/>
                <w:lang w:val="mn-MN"/>
              </w:rPr>
              <w:t>470</w:t>
            </w:r>
            <w:r w:rsidR="00F9509F" w:rsidRPr="004839D1">
              <w:rPr>
                <w:rFonts w:ascii="Tahoma" w:hAnsi="Tahoma" w:cs="Tahoma"/>
                <w:sz w:val="20"/>
                <w:lang w:val="mn-MN"/>
              </w:rPr>
              <w:t>.</w:t>
            </w:r>
            <w:r w:rsidRPr="004839D1">
              <w:rPr>
                <w:rFonts w:ascii="Tahoma" w:hAnsi="Tahoma" w:cs="Tahoma"/>
                <w:sz w:val="20"/>
                <w:lang w:val="mn-MN"/>
              </w:rPr>
              <w:t>7</w:t>
            </w:r>
            <w:r w:rsidR="00F9509F" w:rsidRPr="004839D1">
              <w:rPr>
                <w:rFonts w:ascii="Tahoma" w:hAnsi="Tahoma" w:cs="Tahoma"/>
                <w:sz w:val="20"/>
                <w:lang w:val="mn-MN"/>
              </w:rPr>
              <w:t xml:space="preserve"> </w:t>
            </w:r>
          </w:p>
        </w:tc>
      </w:tr>
      <w:tr w:rsidR="00F9509F" w:rsidRPr="004839D1" w14:paraId="6F48AC78" w14:textId="77777777" w:rsidTr="00F9509F">
        <w:trPr>
          <w:trHeight w:val="300"/>
        </w:trPr>
        <w:tc>
          <w:tcPr>
            <w:tcW w:w="4045" w:type="dxa"/>
            <w:shd w:val="clear" w:color="auto" w:fill="auto"/>
            <w:noWrap/>
            <w:vAlign w:val="center"/>
            <w:hideMark/>
          </w:tcPr>
          <w:p w14:paraId="0C612455" w14:textId="5E495F32" w:rsidR="00F9509F" w:rsidRPr="004839D1" w:rsidRDefault="00F9509F" w:rsidP="00F9509F">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Эрүүл мэндийн даатгалын сангийн төсөв</w:t>
            </w:r>
          </w:p>
        </w:tc>
        <w:tc>
          <w:tcPr>
            <w:tcW w:w="1710" w:type="dxa"/>
            <w:shd w:val="clear" w:color="auto" w:fill="auto"/>
            <w:noWrap/>
            <w:vAlign w:val="center"/>
            <w:hideMark/>
          </w:tcPr>
          <w:p w14:paraId="04EB7315" w14:textId="27343F25"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w:t>
            </w:r>
            <w:r w:rsidR="001C1D06" w:rsidRPr="004839D1">
              <w:rPr>
                <w:rFonts w:ascii="Tahoma" w:hAnsi="Tahoma" w:cs="Tahoma"/>
                <w:sz w:val="20"/>
                <w:lang w:val="mn-MN"/>
              </w:rPr>
              <w:t>(</w:t>
            </w:r>
            <w:r w:rsidRPr="004839D1">
              <w:rPr>
                <w:rFonts w:ascii="Tahoma" w:hAnsi="Tahoma" w:cs="Tahoma"/>
                <w:sz w:val="20"/>
                <w:lang w:val="mn-MN"/>
              </w:rPr>
              <w:t>1</w:t>
            </w:r>
            <w:r w:rsidR="00283540" w:rsidRPr="004839D1">
              <w:rPr>
                <w:rFonts w:ascii="Tahoma" w:hAnsi="Tahoma" w:cs="Tahoma"/>
                <w:sz w:val="20"/>
                <w:lang w:val="mn-MN"/>
              </w:rPr>
              <w:t>23</w:t>
            </w:r>
            <w:r w:rsidRPr="004839D1">
              <w:rPr>
                <w:rFonts w:ascii="Tahoma" w:hAnsi="Tahoma" w:cs="Tahoma"/>
                <w:sz w:val="20"/>
                <w:lang w:val="mn-MN"/>
              </w:rPr>
              <w:t>.0</w:t>
            </w:r>
            <w:r w:rsidR="001C1D06" w:rsidRPr="004839D1">
              <w:rPr>
                <w:rFonts w:ascii="Tahoma" w:hAnsi="Tahoma" w:cs="Tahoma"/>
                <w:sz w:val="20"/>
                <w:lang w:val="mn-MN"/>
              </w:rPr>
              <w:t>)</w:t>
            </w:r>
            <w:r w:rsidRPr="004839D1">
              <w:rPr>
                <w:rFonts w:ascii="Tahoma" w:hAnsi="Tahoma" w:cs="Tahoma"/>
                <w:sz w:val="20"/>
                <w:lang w:val="mn-MN"/>
              </w:rPr>
              <w:t xml:space="preserve"> </w:t>
            </w:r>
          </w:p>
        </w:tc>
        <w:tc>
          <w:tcPr>
            <w:tcW w:w="1710" w:type="dxa"/>
            <w:shd w:val="clear" w:color="auto" w:fill="auto"/>
            <w:noWrap/>
            <w:vAlign w:val="center"/>
            <w:hideMark/>
          </w:tcPr>
          <w:p w14:paraId="57AA9012" w14:textId="051C3D0D" w:rsidR="00F9509F" w:rsidRPr="004839D1" w:rsidRDefault="001C1D06"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w:t>
            </w:r>
            <w:r w:rsidR="00283540" w:rsidRPr="004839D1">
              <w:rPr>
                <w:rFonts w:ascii="Tahoma" w:hAnsi="Tahoma" w:cs="Tahoma"/>
                <w:sz w:val="20"/>
                <w:lang w:val="mn-MN"/>
              </w:rPr>
              <w:t>198.8</w:t>
            </w:r>
            <w:r w:rsidRPr="004839D1">
              <w:rPr>
                <w:rFonts w:ascii="Tahoma" w:hAnsi="Tahoma" w:cs="Tahoma"/>
                <w:sz w:val="20"/>
                <w:lang w:val="mn-MN"/>
              </w:rPr>
              <w:t>)</w:t>
            </w:r>
            <w:r w:rsidR="00F9509F" w:rsidRPr="004839D1">
              <w:rPr>
                <w:rFonts w:ascii="Tahoma" w:hAnsi="Tahoma" w:cs="Tahoma"/>
                <w:sz w:val="20"/>
                <w:lang w:val="mn-MN"/>
              </w:rPr>
              <w:t xml:space="preserve"> </w:t>
            </w:r>
          </w:p>
        </w:tc>
        <w:tc>
          <w:tcPr>
            <w:tcW w:w="1530" w:type="dxa"/>
            <w:shd w:val="clear" w:color="auto" w:fill="auto"/>
            <w:noWrap/>
            <w:vAlign w:val="center"/>
            <w:hideMark/>
          </w:tcPr>
          <w:p w14:paraId="4565D928" w14:textId="3BC55E56" w:rsidR="00F9509F" w:rsidRPr="004839D1" w:rsidRDefault="00790D24" w:rsidP="00F9509F">
            <w:pPr>
              <w:spacing w:before="0" w:after="0" w:line="240" w:lineRule="auto"/>
              <w:jc w:val="right"/>
              <w:rPr>
                <w:rFonts w:ascii="Tahoma" w:eastAsia="Times New Roman" w:hAnsi="Tahoma" w:cs="Tahoma"/>
                <w:sz w:val="20"/>
                <w:highlight w:val="yellow"/>
                <w:lang w:val="mn-MN"/>
              </w:rPr>
            </w:pPr>
            <w:r w:rsidRPr="004839D1">
              <w:rPr>
                <w:rFonts w:ascii="Tahoma" w:hAnsi="Tahoma" w:cs="Tahoma"/>
                <w:sz w:val="20"/>
                <w:lang w:val="mn-MN"/>
              </w:rPr>
              <w:t>(</w:t>
            </w:r>
            <w:r w:rsidR="00283540" w:rsidRPr="004839D1">
              <w:rPr>
                <w:rFonts w:ascii="Tahoma" w:hAnsi="Tahoma" w:cs="Tahoma"/>
                <w:sz w:val="20"/>
                <w:lang w:val="mn-MN"/>
              </w:rPr>
              <w:t>75</w:t>
            </w:r>
            <w:r w:rsidR="00F9509F" w:rsidRPr="004839D1">
              <w:rPr>
                <w:rFonts w:ascii="Tahoma" w:hAnsi="Tahoma" w:cs="Tahoma"/>
                <w:sz w:val="20"/>
                <w:lang w:val="mn-MN"/>
              </w:rPr>
              <w:t>.</w:t>
            </w:r>
            <w:r w:rsidR="00283540" w:rsidRPr="004839D1">
              <w:rPr>
                <w:rFonts w:ascii="Tahoma" w:hAnsi="Tahoma" w:cs="Tahoma"/>
                <w:sz w:val="20"/>
                <w:lang w:val="mn-MN"/>
              </w:rPr>
              <w:t>8</w:t>
            </w:r>
            <w:r w:rsidRPr="004839D1">
              <w:rPr>
                <w:rFonts w:ascii="Tahoma" w:hAnsi="Tahoma" w:cs="Tahoma"/>
                <w:sz w:val="20"/>
                <w:lang w:val="mn-MN"/>
              </w:rPr>
              <w:t>)</w:t>
            </w:r>
            <w:r w:rsidR="00F9509F" w:rsidRPr="004839D1">
              <w:rPr>
                <w:rFonts w:ascii="Tahoma" w:hAnsi="Tahoma" w:cs="Tahoma"/>
                <w:sz w:val="20"/>
                <w:lang w:val="mn-MN"/>
              </w:rPr>
              <w:t xml:space="preserve"> </w:t>
            </w:r>
          </w:p>
        </w:tc>
      </w:tr>
      <w:tr w:rsidR="00F9509F" w:rsidRPr="004839D1" w14:paraId="256FB348" w14:textId="77777777" w:rsidTr="00F9509F">
        <w:trPr>
          <w:trHeight w:val="300"/>
        </w:trPr>
        <w:tc>
          <w:tcPr>
            <w:tcW w:w="4045" w:type="dxa"/>
            <w:shd w:val="clear" w:color="auto" w:fill="auto"/>
            <w:noWrap/>
            <w:vAlign w:val="center"/>
            <w:hideMark/>
          </w:tcPr>
          <w:p w14:paraId="520D68BC" w14:textId="0BEBD3C5" w:rsidR="00F9509F" w:rsidRPr="004839D1" w:rsidRDefault="00F9509F" w:rsidP="00F9509F">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Нийгмийн даатгалын сангийн төсөв</w:t>
            </w:r>
          </w:p>
        </w:tc>
        <w:tc>
          <w:tcPr>
            <w:tcW w:w="1710" w:type="dxa"/>
            <w:shd w:val="clear" w:color="auto" w:fill="auto"/>
            <w:noWrap/>
            <w:vAlign w:val="center"/>
            <w:hideMark/>
          </w:tcPr>
          <w:p w14:paraId="7BC9D3C3" w14:textId="275C6FDB"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w:t>
            </w:r>
            <w:r w:rsidR="00283540" w:rsidRPr="004839D1">
              <w:rPr>
                <w:rFonts w:ascii="Tahoma" w:hAnsi="Tahoma" w:cs="Tahoma"/>
                <w:sz w:val="20"/>
                <w:lang w:val="mn-MN"/>
              </w:rPr>
              <w:t>91</w:t>
            </w:r>
            <w:r w:rsidRPr="004839D1">
              <w:rPr>
                <w:rFonts w:ascii="Tahoma" w:hAnsi="Tahoma" w:cs="Tahoma"/>
                <w:sz w:val="20"/>
                <w:lang w:val="mn-MN"/>
              </w:rPr>
              <w:t>.</w:t>
            </w:r>
            <w:r w:rsidR="00283540" w:rsidRPr="004839D1">
              <w:rPr>
                <w:rFonts w:ascii="Tahoma" w:hAnsi="Tahoma" w:cs="Tahoma"/>
                <w:sz w:val="20"/>
                <w:lang w:val="mn-MN"/>
              </w:rPr>
              <w:t>9</w:t>
            </w:r>
            <w:r w:rsidRPr="004839D1">
              <w:rPr>
                <w:rFonts w:ascii="Tahoma" w:hAnsi="Tahoma" w:cs="Tahoma"/>
                <w:sz w:val="20"/>
                <w:lang w:val="mn-MN"/>
              </w:rPr>
              <w:t>)</w:t>
            </w:r>
          </w:p>
        </w:tc>
        <w:tc>
          <w:tcPr>
            <w:tcW w:w="1710" w:type="dxa"/>
            <w:shd w:val="clear" w:color="auto" w:fill="auto"/>
            <w:noWrap/>
            <w:vAlign w:val="center"/>
            <w:hideMark/>
          </w:tcPr>
          <w:p w14:paraId="08CDCD9D" w14:textId="41CEF599" w:rsidR="00F9509F" w:rsidRPr="004839D1" w:rsidRDefault="00F9509F" w:rsidP="00F9509F">
            <w:pPr>
              <w:spacing w:before="0" w:after="0" w:line="240" w:lineRule="auto"/>
              <w:jc w:val="right"/>
              <w:rPr>
                <w:rFonts w:ascii="Tahoma" w:eastAsia="Times New Roman" w:hAnsi="Tahoma" w:cs="Tahoma"/>
                <w:color w:val="000000"/>
                <w:sz w:val="20"/>
                <w:highlight w:val="yellow"/>
                <w:lang w:val="mn-MN"/>
              </w:rPr>
            </w:pPr>
            <w:r w:rsidRPr="004839D1">
              <w:rPr>
                <w:rFonts w:ascii="Tahoma" w:hAnsi="Tahoma" w:cs="Tahoma"/>
                <w:sz w:val="20"/>
                <w:lang w:val="mn-MN"/>
              </w:rPr>
              <w:t xml:space="preserve"> </w:t>
            </w:r>
            <w:r w:rsidR="00283540" w:rsidRPr="004839D1">
              <w:rPr>
                <w:rFonts w:ascii="Tahoma" w:hAnsi="Tahoma" w:cs="Tahoma"/>
                <w:sz w:val="20"/>
                <w:lang w:val="mn-MN"/>
              </w:rPr>
              <w:t>196</w:t>
            </w:r>
            <w:r w:rsidRPr="004839D1">
              <w:rPr>
                <w:rFonts w:ascii="Tahoma" w:hAnsi="Tahoma" w:cs="Tahoma"/>
                <w:sz w:val="20"/>
                <w:lang w:val="mn-MN"/>
              </w:rPr>
              <w:t>.</w:t>
            </w:r>
            <w:r w:rsidR="00283540" w:rsidRPr="004839D1">
              <w:rPr>
                <w:rFonts w:ascii="Tahoma" w:hAnsi="Tahoma" w:cs="Tahoma"/>
                <w:sz w:val="20"/>
                <w:lang w:val="mn-MN"/>
              </w:rPr>
              <w:t>2</w:t>
            </w:r>
          </w:p>
        </w:tc>
        <w:tc>
          <w:tcPr>
            <w:tcW w:w="1530" w:type="dxa"/>
            <w:shd w:val="clear" w:color="auto" w:fill="auto"/>
            <w:noWrap/>
            <w:vAlign w:val="center"/>
            <w:hideMark/>
          </w:tcPr>
          <w:p w14:paraId="5A55B78E" w14:textId="6EB30D93" w:rsidR="00F9509F" w:rsidRPr="004839D1" w:rsidRDefault="00F9509F" w:rsidP="00F9509F">
            <w:pPr>
              <w:spacing w:before="0" w:after="0" w:line="240" w:lineRule="auto"/>
              <w:jc w:val="right"/>
              <w:rPr>
                <w:rFonts w:ascii="Tahoma" w:eastAsia="Times New Roman" w:hAnsi="Tahoma" w:cs="Tahoma"/>
                <w:sz w:val="20"/>
                <w:highlight w:val="yellow"/>
                <w:lang w:val="mn-MN"/>
              </w:rPr>
            </w:pPr>
            <w:r w:rsidRPr="004839D1">
              <w:rPr>
                <w:rFonts w:ascii="Tahoma" w:hAnsi="Tahoma" w:cs="Tahoma"/>
                <w:sz w:val="20"/>
                <w:lang w:val="mn-MN"/>
              </w:rPr>
              <w:t xml:space="preserve"> </w:t>
            </w:r>
            <w:r w:rsidR="00283540" w:rsidRPr="004839D1">
              <w:rPr>
                <w:rFonts w:ascii="Tahoma" w:hAnsi="Tahoma" w:cs="Tahoma"/>
                <w:sz w:val="20"/>
                <w:lang w:val="mn-MN"/>
              </w:rPr>
              <w:t>2</w:t>
            </w:r>
            <w:r w:rsidR="005643CB" w:rsidRPr="004839D1">
              <w:rPr>
                <w:rFonts w:ascii="Tahoma" w:hAnsi="Tahoma" w:cs="Tahoma"/>
                <w:sz w:val="20"/>
                <w:lang w:val="mn-MN"/>
              </w:rPr>
              <w:t>88</w:t>
            </w:r>
            <w:r w:rsidRPr="004839D1">
              <w:rPr>
                <w:rFonts w:ascii="Tahoma" w:hAnsi="Tahoma" w:cs="Tahoma"/>
                <w:sz w:val="20"/>
                <w:lang w:val="mn-MN"/>
              </w:rPr>
              <w:t>.</w:t>
            </w:r>
            <w:r w:rsidR="005643CB" w:rsidRPr="004839D1">
              <w:rPr>
                <w:rFonts w:ascii="Tahoma" w:hAnsi="Tahoma" w:cs="Tahoma"/>
                <w:sz w:val="20"/>
                <w:lang w:val="mn-MN"/>
              </w:rPr>
              <w:t>1</w:t>
            </w:r>
            <w:r w:rsidRPr="004839D1">
              <w:rPr>
                <w:rFonts w:ascii="Tahoma" w:hAnsi="Tahoma" w:cs="Tahoma"/>
                <w:sz w:val="20"/>
                <w:lang w:val="mn-MN"/>
              </w:rPr>
              <w:t xml:space="preserve"> </w:t>
            </w:r>
          </w:p>
        </w:tc>
      </w:tr>
    </w:tbl>
    <w:p w14:paraId="04165373" w14:textId="4FD70808" w:rsidR="00823F02" w:rsidRPr="004839D1" w:rsidRDefault="00823F02" w:rsidP="00823F02">
      <w:pPr>
        <w:jc w:val="both"/>
        <w:rPr>
          <w:rFonts w:ascii="Tahoma" w:hAnsi="Tahoma" w:cs="Tahoma"/>
          <w:lang w:val="mn-MN"/>
        </w:rPr>
      </w:pPr>
      <w:r w:rsidRPr="004839D1">
        <w:rPr>
          <w:rFonts w:ascii="Tahoma" w:hAnsi="Tahoma" w:cs="Tahoma"/>
          <w:lang w:val="mn-MN"/>
        </w:rPr>
        <w:t xml:space="preserve">Улсын төсвийн тэнцвэржүүлсэн тэнцэл </w:t>
      </w:r>
      <w:r w:rsidR="00F9509F" w:rsidRPr="004839D1">
        <w:rPr>
          <w:rFonts w:ascii="Tahoma" w:hAnsi="Tahoma" w:cs="Tahoma"/>
          <w:lang w:val="mn-MN"/>
        </w:rPr>
        <w:t>3,</w:t>
      </w:r>
      <w:r w:rsidR="001C1D06" w:rsidRPr="004839D1">
        <w:rPr>
          <w:rFonts w:ascii="Tahoma" w:hAnsi="Tahoma" w:cs="Tahoma"/>
          <w:lang w:val="mn-MN"/>
        </w:rPr>
        <w:t>107</w:t>
      </w:r>
      <w:r w:rsidRPr="004839D1">
        <w:rPr>
          <w:rFonts w:ascii="Tahoma" w:hAnsi="Tahoma" w:cs="Tahoma"/>
          <w:lang w:val="mn-MN"/>
        </w:rPr>
        <w:t>.7 тэрбум</w:t>
      </w:r>
      <w:r w:rsidR="00DD4FDC" w:rsidRPr="004839D1">
        <w:rPr>
          <w:rFonts w:ascii="Tahoma" w:hAnsi="Tahoma" w:cs="Tahoma"/>
          <w:lang w:val="mn-MN"/>
        </w:rPr>
        <w:t xml:space="preserve"> </w:t>
      </w:r>
      <w:r w:rsidRPr="004839D1">
        <w:rPr>
          <w:rFonts w:ascii="Tahoma" w:hAnsi="Tahoma" w:cs="Tahoma"/>
          <w:lang w:val="mn-MN"/>
        </w:rPr>
        <w:t>төгрөг</w:t>
      </w:r>
      <w:r w:rsidR="00BF4DA6" w:rsidRPr="004839D1">
        <w:rPr>
          <w:rFonts w:ascii="Tahoma" w:hAnsi="Tahoma" w:cs="Tahoma"/>
          <w:lang w:val="mn-MN"/>
        </w:rPr>
        <w:t>,</w:t>
      </w:r>
      <w:r w:rsidR="001C1D06" w:rsidRPr="004839D1">
        <w:rPr>
          <w:rFonts w:ascii="Tahoma" w:hAnsi="Tahoma" w:cs="Tahoma"/>
          <w:lang w:val="mn-MN"/>
        </w:rPr>
        <w:t xml:space="preserve"> Эрүүл мэндийн даатгалын сангийн төсвийн тэнцэл 198.8 тэрбум төгрөгийн </w:t>
      </w:r>
      <w:r w:rsidR="00BF4DA6" w:rsidRPr="004839D1">
        <w:rPr>
          <w:rFonts w:ascii="Tahoma" w:hAnsi="Tahoma" w:cs="Tahoma"/>
          <w:lang w:val="mn-MN"/>
        </w:rPr>
        <w:t xml:space="preserve"> </w:t>
      </w:r>
      <w:r w:rsidR="00BB16DF" w:rsidRPr="004839D1">
        <w:rPr>
          <w:rFonts w:ascii="Tahoma" w:hAnsi="Tahoma" w:cs="Tahoma"/>
          <w:lang w:val="mn-MN"/>
        </w:rPr>
        <w:t xml:space="preserve">алдагдалтай, </w:t>
      </w:r>
      <w:r w:rsidR="00DC3B2A" w:rsidRPr="004839D1">
        <w:rPr>
          <w:rFonts w:ascii="Tahoma" w:hAnsi="Tahoma" w:cs="Tahoma"/>
          <w:lang w:val="mn-MN"/>
        </w:rPr>
        <w:t xml:space="preserve">харин </w:t>
      </w:r>
      <w:r w:rsidR="001C1D06" w:rsidRPr="004839D1">
        <w:rPr>
          <w:rFonts w:ascii="Tahoma" w:hAnsi="Tahoma" w:cs="Tahoma"/>
          <w:lang w:val="mn-MN"/>
        </w:rPr>
        <w:t xml:space="preserve">орон нутгийн төсвийн тэнцэл 191.3 тэрбум төгрөг, Нийгмийн даатгалын сангийн төсвийн тэнцэл 196.2 тэрбум төгрөгийн </w:t>
      </w:r>
      <w:r w:rsidRPr="004839D1">
        <w:rPr>
          <w:rFonts w:ascii="Tahoma" w:hAnsi="Tahoma" w:cs="Tahoma"/>
          <w:lang w:val="mn-MN"/>
        </w:rPr>
        <w:t xml:space="preserve">ашигтай байна. </w:t>
      </w:r>
    </w:p>
    <w:p w14:paraId="6E132657" w14:textId="44830E31" w:rsidR="00DE14DD" w:rsidRPr="004839D1" w:rsidRDefault="00DE14DD" w:rsidP="00D95F2F">
      <w:pPr>
        <w:jc w:val="both"/>
        <w:rPr>
          <w:rFonts w:ascii="Tahoma" w:hAnsi="Tahoma" w:cs="Tahoma"/>
          <w:color w:val="000000" w:themeColor="text1"/>
          <w:szCs w:val="24"/>
          <w:lang w:val="mn-MN"/>
        </w:rPr>
      </w:pPr>
      <w:r w:rsidRPr="004839D1">
        <w:rPr>
          <w:rFonts w:ascii="Tahoma" w:hAnsi="Tahoma" w:cs="Tahoma"/>
          <w:color w:val="000000" w:themeColor="text1"/>
          <w:szCs w:val="24"/>
          <w:lang w:val="mn-MN"/>
        </w:rPr>
        <w:lastRenderedPageBreak/>
        <w:t>Тайлант онд Засгийн газрын гадаад үнэт цаасны үндсэн төлбөрт 2,647.9 тэрбум төгрөг, гадаад зээлийн үндсэн төлбөрт нийт 945.7 тэрбум төгрөг, дотоод үнэт цаасны үндсэн төлбөрт 216.0 тэрбум төгрөгийг тус тус зарцуулсан байна.</w:t>
      </w:r>
    </w:p>
    <w:p w14:paraId="6E5F9A0F" w14:textId="6F724ABE" w:rsidR="00AC7DAE" w:rsidRPr="004839D1" w:rsidRDefault="00AC7DAE" w:rsidP="00823F02">
      <w:pPr>
        <w:jc w:val="both"/>
        <w:rPr>
          <w:rFonts w:ascii="Tahoma" w:hAnsi="Tahoma" w:cs="Tahoma"/>
          <w:szCs w:val="24"/>
          <w:lang w:val="mn-MN"/>
        </w:rPr>
      </w:pPr>
      <w:r w:rsidRPr="004839D1">
        <w:rPr>
          <w:rFonts w:ascii="Tahoma" w:hAnsi="Tahoma" w:cs="Tahoma"/>
          <w:lang w:val="mn-MN"/>
        </w:rPr>
        <w:t>20</w:t>
      </w:r>
      <w:r w:rsidR="004873D4" w:rsidRPr="004839D1">
        <w:rPr>
          <w:rFonts w:ascii="Tahoma" w:hAnsi="Tahoma" w:cs="Tahoma"/>
          <w:lang w:val="mn-MN"/>
        </w:rPr>
        <w:t>2</w:t>
      </w:r>
      <w:r w:rsidR="001C1D06" w:rsidRPr="004839D1">
        <w:rPr>
          <w:rFonts w:ascii="Tahoma" w:hAnsi="Tahoma" w:cs="Tahoma"/>
          <w:lang w:val="mn-MN"/>
        </w:rPr>
        <w:t>1</w:t>
      </w:r>
      <w:r w:rsidRPr="004839D1">
        <w:rPr>
          <w:rFonts w:ascii="Tahoma" w:hAnsi="Tahoma" w:cs="Tahoma"/>
          <w:lang w:val="mn-MN"/>
        </w:rPr>
        <w:t xml:space="preserve"> онд </w:t>
      </w:r>
      <w:r w:rsidR="004873D4" w:rsidRPr="004839D1">
        <w:rPr>
          <w:rFonts w:ascii="Tahoma" w:hAnsi="Tahoma" w:cs="Tahoma"/>
          <w:lang w:val="mn-MN"/>
        </w:rPr>
        <w:t xml:space="preserve">Төсвийн тогтворжуулалтын сангаас Засгийн газрын тусгай сангийн тухай хуулийн 15 дугаар зүйлийн 15.3.4-т заасны дагуу </w:t>
      </w:r>
      <w:r w:rsidR="001C1D06" w:rsidRPr="004839D1">
        <w:rPr>
          <w:rFonts w:ascii="Tahoma" w:hAnsi="Tahoma" w:cs="Tahoma"/>
          <w:lang w:val="mn-MN"/>
        </w:rPr>
        <w:t>728</w:t>
      </w:r>
      <w:r w:rsidR="004873D4" w:rsidRPr="004839D1">
        <w:rPr>
          <w:rFonts w:ascii="Tahoma" w:hAnsi="Tahoma" w:cs="Tahoma"/>
          <w:lang w:val="mn-MN"/>
        </w:rPr>
        <w:t>.8 тэрбум төгрөгийг тухайн жилийн төсвийн алдагдлыг санхүүжүүлэх зорилгоор улсын төсөвт шилжүүл</w:t>
      </w:r>
      <w:r w:rsidR="007E7DB1" w:rsidRPr="004839D1">
        <w:rPr>
          <w:rFonts w:ascii="Tahoma" w:hAnsi="Tahoma" w:cs="Tahoma"/>
          <w:lang w:val="mn-MN"/>
        </w:rPr>
        <w:t>с</w:t>
      </w:r>
      <w:r w:rsidR="004873D4" w:rsidRPr="004839D1">
        <w:rPr>
          <w:rFonts w:ascii="Tahoma" w:hAnsi="Tahoma" w:cs="Tahoma"/>
          <w:lang w:val="mn-MN"/>
        </w:rPr>
        <w:t>эн</w:t>
      </w:r>
      <w:r w:rsidRPr="004839D1">
        <w:rPr>
          <w:rFonts w:ascii="Tahoma" w:hAnsi="Tahoma" w:cs="Tahoma"/>
          <w:lang w:val="mn-MN"/>
        </w:rPr>
        <w:t>.</w:t>
      </w:r>
    </w:p>
    <w:tbl>
      <w:tblPr>
        <w:tblStyle w:val="TableGrid1"/>
        <w:tblW w:w="927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271"/>
      </w:tblGrid>
      <w:tr w:rsidR="004C2FFA" w:rsidRPr="004839D1" w14:paraId="1300D47B" w14:textId="77777777" w:rsidTr="00DA0A22">
        <w:trPr>
          <w:trHeight w:val="288"/>
          <w:jc w:val="right"/>
        </w:trPr>
        <w:tc>
          <w:tcPr>
            <w:tcW w:w="9271" w:type="dxa"/>
            <w:tcBorders>
              <w:top w:val="single" w:sz="12" w:space="0" w:color="0070C0"/>
              <w:bottom w:val="single" w:sz="12" w:space="0" w:color="0070C0"/>
            </w:tcBorders>
            <w:shd w:val="clear" w:color="auto" w:fill="FFFFFF" w:themeFill="background1"/>
            <w:vAlign w:val="center"/>
          </w:tcPr>
          <w:p w14:paraId="36E53A78" w14:textId="019CFA7C" w:rsidR="004C2FFA" w:rsidRPr="004839D1" w:rsidRDefault="004C2FFA" w:rsidP="00744835">
            <w:pPr>
              <w:pStyle w:val="Caption"/>
              <w:rPr>
                <w:rFonts w:ascii="Tahoma" w:hAnsi="Tahoma" w:cs="Tahoma"/>
                <w:b w:val="0"/>
                <w:color w:val="0B5294"/>
                <w:sz w:val="21"/>
                <w:szCs w:val="21"/>
                <w:lang w:val="mn-MN"/>
              </w:rPr>
            </w:pPr>
            <w:bookmarkStart w:id="34" w:name="_Toc422166657"/>
            <w:bookmarkStart w:id="35" w:name="_Toc453690717"/>
            <w:r w:rsidRPr="004839D1">
              <w:rPr>
                <w:rStyle w:val="SubtleReference"/>
                <w:rFonts w:ascii="Tahoma" w:hAnsi="Tahoma" w:cs="Tahoma"/>
                <w:b/>
                <w:color w:val="0B5294"/>
                <w:sz w:val="21"/>
                <w:szCs w:val="21"/>
                <w:lang w:val="mn-MN"/>
              </w:rPr>
              <w:t>Хүснэгт 6.</w:t>
            </w:r>
            <w:r w:rsidR="00A7568B" w:rsidRPr="004839D1">
              <w:rPr>
                <w:rStyle w:val="SubtleReference"/>
                <w:rFonts w:ascii="Tahoma" w:hAnsi="Tahoma" w:cs="Tahoma"/>
                <w:b/>
                <w:color w:val="0B5294"/>
                <w:sz w:val="21"/>
                <w:szCs w:val="21"/>
                <w:lang w:val="mn-MN"/>
              </w:rPr>
              <w:t xml:space="preserve"> </w:t>
            </w:r>
            <w:r w:rsidRPr="004839D1">
              <w:rPr>
                <w:rStyle w:val="SubtleReference"/>
                <w:rFonts w:ascii="Tahoma" w:hAnsi="Tahoma" w:cs="Tahoma"/>
                <w:b/>
                <w:color w:val="0B5294"/>
                <w:sz w:val="21"/>
                <w:szCs w:val="21"/>
                <w:lang w:val="mn-MN"/>
              </w:rPr>
              <w:t>Нэгдсэн төсвийн алдагдлыг санхүүжүүлсэн эх үүсвэр</w:t>
            </w:r>
            <w:bookmarkEnd w:id="34"/>
            <w:bookmarkEnd w:id="35"/>
            <w:r w:rsidRPr="004839D1">
              <w:rPr>
                <w:rStyle w:val="SubtleReference"/>
                <w:rFonts w:ascii="Tahoma" w:hAnsi="Tahoma" w:cs="Tahoma"/>
                <w:b/>
                <w:color w:val="0B5294"/>
                <w:sz w:val="21"/>
                <w:szCs w:val="21"/>
                <w:lang w:val="mn-MN"/>
              </w:rPr>
              <w:t>/тэрбум төг</w:t>
            </w:r>
            <w:r w:rsidR="008D6BC2" w:rsidRPr="004839D1">
              <w:rPr>
                <w:rStyle w:val="SubtleReference"/>
                <w:rFonts w:ascii="Tahoma" w:hAnsi="Tahoma" w:cs="Tahoma"/>
                <w:b/>
                <w:color w:val="0B5294"/>
                <w:sz w:val="21"/>
                <w:szCs w:val="21"/>
                <w:lang w:val="mn-MN"/>
              </w:rPr>
              <w:t>рөг</w:t>
            </w:r>
            <w:r w:rsidRPr="004839D1">
              <w:rPr>
                <w:rStyle w:val="SubtleReference"/>
                <w:rFonts w:ascii="Tahoma" w:hAnsi="Tahoma" w:cs="Tahoma"/>
                <w:b/>
                <w:color w:val="0B5294"/>
                <w:sz w:val="21"/>
                <w:szCs w:val="21"/>
                <w:lang w:val="mn-MN"/>
              </w:rPr>
              <w:t>/</w:t>
            </w:r>
          </w:p>
        </w:tc>
      </w:tr>
    </w:tbl>
    <w:tbl>
      <w:tblPr>
        <w:tblW w:w="946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955"/>
        <w:gridCol w:w="1350"/>
        <w:gridCol w:w="1170"/>
        <w:gridCol w:w="1080"/>
        <w:gridCol w:w="984"/>
        <w:gridCol w:w="924"/>
      </w:tblGrid>
      <w:tr w:rsidR="003574EB" w:rsidRPr="004839D1" w14:paraId="4C581303" w14:textId="77777777" w:rsidTr="000E795B">
        <w:trPr>
          <w:trHeight w:val="940"/>
          <w:jc w:val="center"/>
        </w:trPr>
        <w:tc>
          <w:tcPr>
            <w:tcW w:w="3955" w:type="dxa"/>
            <w:shd w:val="clear" w:color="auto" w:fill="auto"/>
            <w:noWrap/>
            <w:vAlign w:val="center"/>
            <w:hideMark/>
          </w:tcPr>
          <w:p w14:paraId="4899907F" w14:textId="22E24348" w:rsidR="00A57715" w:rsidRPr="004839D1" w:rsidRDefault="00661489" w:rsidP="00B36D70">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ҮЗҮҮЛЭЛТ</w:t>
            </w:r>
          </w:p>
        </w:tc>
        <w:tc>
          <w:tcPr>
            <w:tcW w:w="1350" w:type="dxa"/>
            <w:shd w:val="clear" w:color="auto" w:fill="auto"/>
            <w:vAlign w:val="center"/>
            <w:hideMark/>
          </w:tcPr>
          <w:p w14:paraId="46492C0E" w14:textId="0E899B71" w:rsidR="00A57715" w:rsidRPr="004839D1" w:rsidRDefault="00A57715" w:rsidP="00661489">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Нэгдсэн төсөв</w:t>
            </w:r>
          </w:p>
        </w:tc>
        <w:tc>
          <w:tcPr>
            <w:tcW w:w="1170" w:type="dxa"/>
            <w:shd w:val="clear" w:color="auto" w:fill="auto"/>
            <w:vAlign w:val="center"/>
            <w:hideMark/>
          </w:tcPr>
          <w:p w14:paraId="002BFFB7" w14:textId="7DE284A2" w:rsidR="00A57715" w:rsidRPr="004839D1" w:rsidRDefault="00A57715" w:rsidP="00661489">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Улсын төсөв</w:t>
            </w:r>
          </w:p>
        </w:tc>
        <w:tc>
          <w:tcPr>
            <w:tcW w:w="1080" w:type="dxa"/>
            <w:shd w:val="clear" w:color="auto" w:fill="auto"/>
            <w:vAlign w:val="center"/>
            <w:hideMark/>
          </w:tcPr>
          <w:p w14:paraId="32FDAECD" w14:textId="18898108" w:rsidR="00A57715" w:rsidRPr="004839D1" w:rsidRDefault="00A57715" w:rsidP="00661489">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Орон нутгийн төсөв</w:t>
            </w:r>
          </w:p>
        </w:tc>
        <w:tc>
          <w:tcPr>
            <w:tcW w:w="984" w:type="dxa"/>
            <w:shd w:val="clear" w:color="auto" w:fill="auto"/>
            <w:vAlign w:val="center"/>
            <w:hideMark/>
          </w:tcPr>
          <w:p w14:paraId="4927C577" w14:textId="0C68FA58" w:rsidR="00A57715" w:rsidRPr="004839D1" w:rsidRDefault="00A57715" w:rsidP="00661489">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ЭМДС</w:t>
            </w:r>
          </w:p>
        </w:tc>
        <w:tc>
          <w:tcPr>
            <w:tcW w:w="924" w:type="dxa"/>
            <w:shd w:val="clear" w:color="auto" w:fill="auto"/>
            <w:vAlign w:val="center"/>
            <w:hideMark/>
          </w:tcPr>
          <w:p w14:paraId="15CF4A0A" w14:textId="41A8156C" w:rsidR="00A57715" w:rsidRPr="004839D1" w:rsidRDefault="00A57715" w:rsidP="00661489">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НДС</w:t>
            </w:r>
          </w:p>
        </w:tc>
      </w:tr>
      <w:tr w:rsidR="006C6FD5" w:rsidRPr="004839D1" w14:paraId="0E3FEC9F" w14:textId="77777777" w:rsidTr="000E795B">
        <w:trPr>
          <w:trHeight w:val="369"/>
          <w:jc w:val="center"/>
        </w:trPr>
        <w:tc>
          <w:tcPr>
            <w:tcW w:w="3955" w:type="dxa"/>
            <w:shd w:val="clear" w:color="auto" w:fill="auto"/>
            <w:noWrap/>
            <w:vAlign w:val="center"/>
            <w:hideMark/>
          </w:tcPr>
          <w:p w14:paraId="69DE2876" w14:textId="77777777" w:rsidR="006C6FD5" w:rsidRPr="004839D1" w:rsidRDefault="006C6FD5" w:rsidP="006C6FD5">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ТЭНЦВЭРЖҮҮЛСЭН НИЙТ ТЭНЦЭЛ</w:t>
            </w:r>
          </w:p>
        </w:tc>
        <w:tc>
          <w:tcPr>
            <w:tcW w:w="1350" w:type="dxa"/>
            <w:shd w:val="clear" w:color="auto" w:fill="auto"/>
            <w:noWrap/>
            <w:vAlign w:val="center"/>
            <w:hideMark/>
          </w:tcPr>
          <w:p w14:paraId="0AC336EC" w14:textId="0B04CAE1" w:rsidR="006C6FD5" w:rsidRPr="004839D1" w:rsidRDefault="001C1D06" w:rsidP="006C6FD5">
            <w:pPr>
              <w:spacing w:before="0" w:after="0" w:line="240" w:lineRule="auto"/>
              <w:jc w:val="right"/>
              <w:rPr>
                <w:rFonts w:ascii="Tahoma" w:hAnsi="Tahoma" w:cs="Tahoma"/>
                <w:b/>
                <w:color w:val="000000"/>
                <w:sz w:val="18"/>
                <w:szCs w:val="18"/>
                <w:lang w:val="mn-MN"/>
              </w:rPr>
            </w:pPr>
            <w:r w:rsidRPr="004839D1">
              <w:rPr>
                <w:rFonts w:ascii="Tahoma" w:hAnsi="Tahoma" w:cs="Tahoma"/>
                <w:b/>
                <w:color w:val="000000" w:themeColor="text1"/>
                <w:sz w:val="18"/>
                <w:szCs w:val="18"/>
                <w:lang w:val="mn-MN"/>
              </w:rPr>
              <w:t>-</w:t>
            </w:r>
            <w:r w:rsidR="000E795B" w:rsidRPr="004839D1">
              <w:rPr>
                <w:rFonts w:ascii="Tahoma" w:hAnsi="Tahoma" w:cs="Tahoma"/>
                <w:b/>
                <w:sz w:val="20"/>
                <w:lang w:val="mn-MN"/>
              </w:rPr>
              <w:t>2,</w:t>
            </w:r>
            <w:r w:rsidR="651EFBB2" w:rsidRPr="004839D1">
              <w:rPr>
                <w:rFonts w:ascii="Tahoma" w:hAnsi="Tahoma" w:cs="Tahoma"/>
                <w:b/>
                <w:bCs/>
                <w:sz w:val="20"/>
                <w:lang w:val="mn-MN"/>
              </w:rPr>
              <w:t>919.0</w:t>
            </w:r>
          </w:p>
        </w:tc>
        <w:tc>
          <w:tcPr>
            <w:tcW w:w="1170" w:type="dxa"/>
            <w:shd w:val="clear" w:color="auto" w:fill="auto"/>
            <w:noWrap/>
            <w:vAlign w:val="center"/>
            <w:hideMark/>
          </w:tcPr>
          <w:p w14:paraId="7E1EBF77" w14:textId="373BD491" w:rsidR="006C6FD5" w:rsidRPr="004839D1" w:rsidRDefault="006C6FD5" w:rsidP="006C6FD5">
            <w:pPr>
              <w:spacing w:before="0" w:after="0" w:line="240" w:lineRule="auto"/>
              <w:jc w:val="right"/>
              <w:rPr>
                <w:rFonts w:ascii="Tahoma" w:hAnsi="Tahoma" w:cs="Tahoma"/>
                <w:b/>
                <w:color w:val="000000"/>
                <w:sz w:val="18"/>
                <w:szCs w:val="18"/>
                <w:lang w:val="mn-MN"/>
              </w:rPr>
            </w:pPr>
            <w:r w:rsidRPr="004839D1">
              <w:rPr>
                <w:rFonts w:ascii="Tahoma" w:hAnsi="Tahoma" w:cs="Tahoma"/>
                <w:b/>
                <w:color w:val="000000" w:themeColor="text1"/>
                <w:sz w:val="18"/>
                <w:szCs w:val="18"/>
                <w:lang w:val="mn-MN"/>
              </w:rPr>
              <w:t>-</w:t>
            </w:r>
            <w:r w:rsidR="000E795B" w:rsidRPr="004839D1">
              <w:rPr>
                <w:rFonts w:ascii="Tahoma" w:hAnsi="Tahoma" w:cs="Tahoma"/>
                <w:b/>
                <w:color w:val="000000" w:themeColor="text1"/>
                <w:sz w:val="18"/>
                <w:szCs w:val="18"/>
                <w:lang w:val="mn-MN"/>
              </w:rPr>
              <w:t>3,</w:t>
            </w:r>
            <w:r w:rsidR="651EFBB2" w:rsidRPr="004839D1">
              <w:rPr>
                <w:rFonts w:ascii="Tahoma" w:hAnsi="Tahoma" w:cs="Tahoma"/>
                <w:b/>
                <w:bCs/>
                <w:color w:val="000000" w:themeColor="text1"/>
                <w:sz w:val="18"/>
                <w:szCs w:val="18"/>
                <w:lang w:val="mn-MN"/>
              </w:rPr>
              <w:t>107.7</w:t>
            </w:r>
          </w:p>
        </w:tc>
        <w:tc>
          <w:tcPr>
            <w:tcW w:w="1080" w:type="dxa"/>
            <w:shd w:val="clear" w:color="auto" w:fill="auto"/>
            <w:noWrap/>
            <w:vAlign w:val="center"/>
            <w:hideMark/>
          </w:tcPr>
          <w:p w14:paraId="7CA44039" w14:textId="590D267E" w:rsidR="006C6FD5" w:rsidRPr="004839D1" w:rsidRDefault="000E795B" w:rsidP="006C6FD5">
            <w:pPr>
              <w:spacing w:before="0" w:after="0" w:line="240" w:lineRule="auto"/>
              <w:jc w:val="right"/>
              <w:rPr>
                <w:rFonts w:ascii="Tahoma" w:hAnsi="Tahoma" w:cs="Tahoma"/>
                <w:b/>
                <w:color w:val="000000"/>
                <w:sz w:val="18"/>
                <w:szCs w:val="18"/>
                <w:lang w:val="mn-MN"/>
              </w:rPr>
            </w:pPr>
            <w:r w:rsidRPr="004839D1">
              <w:rPr>
                <w:rFonts w:ascii="Tahoma" w:hAnsi="Tahoma" w:cs="Tahoma"/>
                <w:b/>
                <w:color w:val="000000"/>
                <w:sz w:val="18"/>
                <w:szCs w:val="18"/>
                <w:lang w:val="mn-MN"/>
              </w:rPr>
              <w:t>191.3</w:t>
            </w:r>
          </w:p>
        </w:tc>
        <w:tc>
          <w:tcPr>
            <w:tcW w:w="984" w:type="dxa"/>
            <w:shd w:val="clear" w:color="auto" w:fill="auto"/>
            <w:noWrap/>
            <w:vAlign w:val="center"/>
            <w:hideMark/>
          </w:tcPr>
          <w:p w14:paraId="4440BE9F" w14:textId="17369B86" w:rsidR="006C6FD5" w:rsidRPr="004839D1" w:rsidRDefault="000E795B" w:rsidP="006C6FD5">
            <w:pPr>
              <w:spacing w:before="0" w:after="0" w:line="240" w:lineRule="auto"/>
              <w:jc w:val="right"/>
              <w:rPr>
                <w:rFonts w:ascii="Tahoma" w:hAnsi="Tahoma" w:cs="Tahoma"/>
                <w:b/>
                <w:color w:val="000000"/>
                <w:sz w:val="18"/>
                <w:szCs w:val="18"/>
                <w:lang w:val="mn-MN"/>
              </w:rPr>
            </w:pPr>
            <w:r w:rsidRPr="004839D1">
              <w:rPr>
                <w:rFonts w:ascii="Tahoma" w:hAnsi="Tahoma" w:cs="Tahoma"/>
                <w:b/>
                <w:color w:val="000000"/>
                <w:sz w:val="18"/>
                <w:szCs w:val="18"/>
                <w:lang w:val="mn-MN"/>
              </w:rPr>
              <w:t>-198.8</w:t>
            </w:r>
          </w:p>
        </w:tc>
        <w:tc>
          <w:tcPr>
            <w:tcW w:w="924" w:type="dxa"/>
            <w:shd w:val="clear" w:color="auto" w:fill="auto"/>
            <w:noWrap/>
            <w:vAlign w:val="center"/>
            <w:hideMark/>
          </w:tcPr>
          <w:p w14:paraId="02DDB39B" w14:textId="7D54508B" w:rsidR="006C6FD5" w:rsidRPr="004839D1" w:rsidRDefault="000E795B" w:rsidP="006C6FD5">
            <w:pPr>
              <w:spacing w:before="0" w:after="0" w:line="240" w:lineRule="auto"/>
              <w:jc w:val="right"/>
              <w:rPr>
                <w:rFonts w:ascii="Tahoma" w:hAnsi="Tahoma" w:cs="Tahoma"/>
                <w:b/>
                <w:color w:val="000000"/>
                <w:sz w:val="18"/>
                <w:szCs w:val="18"/>
                <w:lang w:val="mn-MN"/>
              </w:rPr>
            </w:pPr>
            <w:r w:rsidRPr="004839D1">
              <w:rPr>
                <w:rFonts w:ascii="Tahoma" w:hAnsi="Tahoma" w:cs="Tahoma"/>
                <w:b/>
                <w:color w:val="000000"/>
                <w:sz w:val="18"/>
                <w:szCs w:val="18"/>
                <w:lang w:val="mn-MN"/>
              </w:rPr>
              <w:t>196.2</w:t>
            </w:r>
          </w:p>
        </w:tc>
      </w:tr>
      <w:tr w:rsidR="004532EF" w:rsidRPr="004839D1" w14:paraId="342EE48E" w14:textId="77777777" w:rsidTr="000E795B">
        <w:trPr>
          <w:trHeight w:val="369"/>
          <w:jc w:val="center"/>
        </w:trPr>
        <w:tc>
          <w:tcPr>
            <w:tcW w:w="3955" w:type="dxa"/>
            <w:shd w:val="clear" w:color="auto" w:fill="auto"/>
            <w:noWrap/>
            <w:vAlign w:val="center"/>
            <w:hideMark/>
          </w:tcPr>
          <w:p w14:paraId="456542CA" w14:textId="77777777"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АЛДАГДЛЫГ САНХҮҮЖҮҮЛЭХ ЭХ ҮҮСВЭР</w:t>
            </w:r>
          </w:p>
        </w:tc>
        <w:tc>
          <w:tcPr>
            <w:tcW w:w="1350" w:type="dxa"/>
            <w:shd w:val="clear" w:color="auto" w:fill="auto"/>
            <w:noWrap/>
            <w:vAlign w:val="center"/>
            <w:hideMark/>
          </w:tcPr>
          <w:p w14:paraId="58C0249C" w14:textId="24004D11" w:rsidR="004532EF" w:rsidRPr="004839D1" w:rsidRDefault="004532EF" w:rsidP="004532EF">
            <w:pPr>
              <w:spacing w:before="0" w:after="0" w:line="240" w:lineRule="auto"/>
              <w:jc w:val="right"/>
              <w:rPr>
                <w:rFonts w:ascii="Tahoma" w:hAnsi="Tahoma" w:cs="Tahoma"/>
                <w:color w:val="000000"/>
                <w:sz w:val="18"/>
                <w:szCs w:val="18"/>
                <w:lang w:val="mn-MN"/>
              </w:rPr>
            </w:pPr>
            <w:r w:rsidRPr="004839D1">
              <w:rPr>
                <w:rFonts w:ascii="Tahoma" w:hAnsi="Tahoma" w:cs="Tahoma"/>
                <w:color w:val="000000" w:themeColor="text1"/>
                <w:sz w:val="18"/>
                <w:szCs w:val="18"/>
                <w:lang w:val="mn-MN"/>
              </w:rPr>
              <w:t>2,</w:t>
            </w:r>
            <w:r w:rsidR="204A31B0" w:rsidRPr="004839D1">
              <w:rPr>
                <w:rFonts w:ascii="Tahoma" w:hAnsi="Tahoma" w:cs="Tahoma"/>
                <w:color w:val="000000" w:themeColor="text1"/>
                <w:sz w:val="18"/>
                <w:szCs w:val="18"/>
                <w:lang w:val="mn-MN"/>
              </w:rPr>
              <w:t>919</w:t>
            </w:r>
            <w:r w:rsidRPr="004839D1">
              <w:rPr>
                <w:rFonts w:ascii="Tahoma" w:hAnsi="Tahoma" w:cs="Tahoma"/>
                <w:color w:val="000000" w:themeColor="text1"/>
                <w:sz w:val="18"/>
                <w:szCs w:val="18"/>
                <w:lang w:val="mn-MN"/>
              </w:rPr>
              <w:t>.9</w:t>
            </w:r>
          </w:p>
        </w:tc>
        <w:tc>
          <w:tcPr>
            <w:tcW w:w="1170" w:type="dxa"/>
            <w:shd w:val="clear" w:color="auto" w:fill="auto"/>
            <w:noWrap/>
            <w:vAlign w:val="center"/>
            <w:hideMark/>
          </w:tcPr>
          <w:p w14:paraId="5E495DB8" w14:textId="048C1125"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hAnsi="Tahoma" w:cs="Tahoma"/>
                <w:color w:val="000000" w:themeColor="text1"/>
                <w:sz w:val="18"/>
                <w:szCs w:val="18"/>
                <w:lang w:val="mn-MN"/>
              </w:rPr>
              <w:t>3,</w:t>
            </w:r>
            <w:r w:rsidR="204A31B0" w:rsidRPr="004839D1">
              <w:rPr>
                <w:rFonts w:ascii="Tahoma" w:hAnsi="Tahoma" w:cs="Tahoma"/>
                <w:color w:val="000000" w:themeColor="text1"/>
                <w:sz w:val="18"/>
                <w:szCs w:val="18"/>
                <w:lang w:val="mn-MN"/>
              </w:rPr>
              <w:t>107.7</w:t>
            </w:r>
          </w:p>
        </w:tc>
        <w:tc>
          <w:tcPr>
            <w:tcW w:w="1080" w:type="dxa"/>
            <w:shd w:val="clear" w:color="auto" w:fill="auto"/>
            <w:noWrap/>
            <w:vAlign w:val="center"/>
          </w:tcPr>
          <w:p w14:paraId="3F9D4F02" w14:textId="0500A6AF" w:rsidR="004532EF" w:rsidRPr="004839D1" w:rsidRDefault="004532EF" w:rsidP="004532EF">
            <w:pPr>
              <w:spacing w:before="0" w:after="0" w:line="240" w:lineRule="auto"/>
              <w:jc w:val="right"/>
              <w:rPr>
                <w:rFonts w:ascii="Tahoma" w:hAnsi="Tahoma" w:cs="Tahoma"/>
                <w:color w:val="000000"/>
                <w:sz w:val="18"/>
                <w:szCs w:val="18"/>
                <w:lang w:val="mn-MN"/>
              </w:rPr>
            </w:pPr>
            <w:r w:rsidRPr="004839D1">
              <w:rPr>
                <w:rFonts w:ascii="Tahoma" w:hAnsi="Tahoma" w:cs="Tahoma"/>
                <w:color w:val="000000"/>
                <w:sz w:val="18"/>
                <w:szCs w:val="18"/>
                <w:lang w:val="mn-MN"/>
              </w:rPr>
              <w:t>191.3</w:t>
            </w:r>
          </w:p>
        </w:tc>
        <w:tc>
          <w:tcPr>
            <w:tcW w:w="984" w:type="dxa"/>
            <w:shd w:val="clear" w:color="auto" w:fill="auto"/>
            <w:noWrap/>
            <w:vAlign w:val="center"/>
          </w:tcPr>
          <w:p w14:paraId="10ECE08A" w14:textId="0507470B" w:rsidR="004532EF" w:rsidRPr="004839D1" w:rsidRDefault="004532EF" w:rsidP="004532EF">
            <w:pPr>
              <w:spacing w:before="0" w:after="0" w:line="240" w:lineRule="auto"/>
              <w:jc w:val="right"/>
              <w:rPr>
                <w:rFonts w:ascii="Tahoma" w:hAnsi="Tahoma" w:cs="Tahoma"/>
                <w:color w:val="000000"/>
                <w:sz w:val="18"/>
                <w:szCs w:val="18"/>
                <w:lang w:val="mn-MN"/>
              </w:rPr>
            </w:pPr>
            <w:r w:rsidRPr="004839D1">
              <w:rPr>
                <w:rFonts w:ascii="Tahoma" w:hAnsi="Tahoma" w:cs="Tahoma"/>
                <w:color w:val="000000"/>
                <w:sz w:val="18"/>
                <w:szCs w:val="18"/>
                <w:lang w:val="mn-MN"/>
              </w:rPr>
              <w:t>-198.8</w:t>
            </w:r>
          </w:p>
        </w:tc>
        <w:tc>
          <w:tcPr>
            <w:tcW w:w="924" w:type="dxa"/>
            <w:shd w:val="clear" w:color="auto" w:fill="auto"/>
            <w:noWrap/>
            <w:vAlign w:val="center"/>
          </w:tcPr>
          <w:p w14:paraId="6A6EB551" w14:textId="033D1EB5" w:rsidR="004532EF" w:rsidRPr="004839D1" w:rsidRDefault="004532EF" w:rsidP="004532EF">
            <w:pPr>
              <w:spacing w:before="0" w:after="0" w:line="240" w:lineRule="auto"/>
              <w:jc w:val="right"/>
              <w:rPr>
                <w:rFonts w:ascii="Tahoma" w:hAnsi="Tahoma" w:cs="Tahoma"/>
                <w:color w:val="000000"/>
                <w:sz w:val="18"/>
                <w:szCs w:val="18"/>
                <w:lang w:val="mn-MN"/>
              </w:rPr>
            </w:pPr>
            <w:r w:rsidRPr="004839D1">
              <w:rPr>
                <w:rFonts w:ascii="Tahoma" w:hAnsi="Tahoma" w:cs="Tahoma"/>
                <w:color w:val="000000"/>
                <w:sz w:val="18"/>
                <w:szCs w:val="18"/>
                <w:lang w:val="mn-MN"/>
              </w:rPr>
              <w:t>196.2</w:t>
            </w:r>
          </w:p>
        </w:tc>
      </w:tr>
      <w:tr w:rsidR="004532EF" w:rsidRPr="004839D1" w14:paraId="4553C479" w14:textId="77777777" w:rsidTr="000E795B">
        <w:trPr>
          <w:trHeight w:val="369"/>
          <w:jc w:val="center"/>
        </w:trPr>
        <w:tc>
          <w:tcPr>
            <w:tcW w:w="3955" w:type="dxa"/>
            <w:shd w:val="clear" w:color="auto" w:fill="auto"/>
            <w:noWrap/>
            <w:vAlign w:val="center"/>
            <w:hideMark/>
          </w:tcPr>
          <w:p w14:paraId="30C96BC8" w14:textId="2D35DD7F" w:rsidR="004532EF" w:rsidRPr="004839D1" w:rsidRDefault="004532EF" w:rsidP="004532EF">
            <w:pPr>
              <w:spacing w:before="0" w:after="0" w:line="240" w:lineRule="auto"/>
              <w:jc w:val="both"/>
              <w:rPr>
                <w:rFonts w:ascii="Tahoma" w:hAnsi="Tahoma" w:cs="Tahoma"/>
                <w:color w:val="000000"/>
                <w:sz w:val="18"/>
                <w:szCs w:val="18"/>
                <w:lang w:val="mn-MN"/>
              </w:rPr>
            </w:pPr>
            <w:r w:rsidRPr="004839D1">
              <w:rPr>
                <w:rFonts w:ascii="Tahoma" w:hAnsi="Tahoma" w:cs="Tahoma"/>
                <w:color w:val="000000"/>
                <w:sz w:val="18"/>
                <w:szCs w:val="18"/>
                <w:lang w:val="mn-MN"/>
              </w:rPr>
              <w:t xml:space="preserve"> Харилцах болон хадгаламжийн дансны </w:t>
            </w:r>
          </w:p>
          <w:p w14:paraId="0602E64B" w14:textId="61E7229D" w:rsidR="004532EF" w:rsidRPr="004839D1" w:rsidRDefault="004532EF" w:rsidP="004532EF">
            <w:pPr>
              <w:spacing w:before="0" w:after="0" w:line="240" w:lineRule="auto"/>
              <w:rPr>
                <w:rFonts w:ascii="Tahoma" w:hAnsi="Tahoma" w:cs="Tahoma"/>
                <w:color w:val="000000"/>
                <w:sz w:val="18"/>
                <w:szCs w:val="18"/>
                <w:lang w:val="mn-MN"/>
              </w:rPr>
            </w:pPr>
            <w:r w:rsidRPr="004839D1">
              <w:rPr>
                <w:rFonts w:ascii="Tahoma" w:hAnsi="Tahoma" w:cs="Tahoma"/>
                <w:color w:val="000000"/>
                <w:sz w:val="18"/>
                <w:szCs w:val="18"/>
                <w:lang w:val="mn-MN"/>
              </w:rPr>
              <w:t xml:space="preserve">      цэвэр өөрчлөлт</w:t>
            </w:r>
          </w:p>
        </w:tc>
        <w:tc>
          <w:tcPr>
            <w:tcW w:w="1350" w:type="dxa"/>
            <w:shd w:val="clear" w:color="auto" w:fill="auto"/>
            <w:noWrap/>
            <w:vAlign w:val="center"/>
          </w:tcPr>
          <w:p w14:paraId="38498265" w14:textId="059FB450" w:rsidR="004532EF" w:rsidRPr="004839D1" w:rsidRDefault="004532EF" w:rsidP="004532EF">
            <w:pPr>
              <w:spacing w:before="0" w:after="0" w:line="240" w:lineRule="auto"/>
              <w:jc w:val="right"/>
              <w:rPr>
                <w:rFonts w:ascii="Tahoma" w:hAnsi="Tahoma" w:cs="Tahoma"/>
                <w:color w:val="000000"/>
                <w:sz w:val="18"/>
                <w:szCs w:val="18"/>
                <w:lang w:val="mn-MN" w:eastAsia="ja-JP"/>
              </w:rPr>
            </w:pPr>
            <w:r w:rsidRPr="004839D1">
              <w:rPr>
                <w:rFonts w:ascii="Tahoma" w:eastAsia="Times New Roman" w:hAnsi="Tahoma" w:cs="Tahoma"/>
                <w:color w:val="000000" w:themeColor="text1"/>
                <w:sz w:val="18"/>
                <w:szCs w:val="18"/>
                <w:lang w:val="mn-MN"/>
              </w:rPr>
              <w:t>1,</w:t>
            </w:r>
            <w:r w:rsidR="204A31B0" w:rsidRPr="004839D1">
              <w:rPr>
                <w:rFonts w:ascii="Tahoma" w:eastAsia="Times New Roman" w:hAnsi="Tahoma" w:cs="Tahoma"/>
                <w:color w:val="000000" w:themeColor="text1"/>
                <w:sz w:val="18"/>
                <w:szCs w:val="18"/>
                <w:lang w:val="mn-MN"/>
              </w:rPr>
              <w:t>919</w:t>
            </w:r>
            <w:r w:rsidRPr="004839D1">
              <w:rPr>
                <w:rFonts w:ascii="Tahoma" w:eastAsia="Times New Roman" w:hAnsi="Tahoma" w:cs="Tahoma"/>
                <w:color w:val="000000" w:themeColor="text1"/>
                <w:sz w:val="18"/>
                <w:szCs w:val="18"/>
                <w:lang w:val="mn-MN"/>
              </w:rPr>
              <w:t>.</w:t>
            </w:r>
            <w:r w:rsidR="204A31B0" w:rsidRPr="004839D1">
              <w:rPr>
                <w:rFonts w:ascii="Tahoma" w:eastAsia="Times New Roman" w:hAnsi="Tahoma" w:cs="Tahoma"/>
                <w:color w:val="000000" w:themeColor="text1"/>
                <w:sz w:val="18"/>
                <w:szCs w:val="18"/>
                <w:lang w:val="mn-MN"/>
              </w:rPr>
              <w:t>0</w:t>
            </w:r>
          </w:p>
        </w:tc>
        <w:tc>
          <w:tcPr>
            <w:tcW w:w="1170" w:type="dxa"/>
            <w:shd w:val="clear" w:color="auto" w:fill="auto"/>
            <w:noWrap/>
            <w:vAlign w:val="center"/>
          </w:tcPr>
          <w:p w14:paraId="771C2A8A" w14:textId="6A7FDE7F" w:rsidR="004532EF" w:rsidRPr="004839D1" w:rsidRDefault="204A31B0"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eastAsia="Times New Roman" w:hAnsi="Tahoma" w:cs="Tahoma"/>
                <w:color w:val="000000" w:themeColor="text1"/>
                <w:sz w:val="18"/>
                <w:szCs w:val="18"/>
                <w:lang w:val="mn-MN"/>
              </w:rPr>
              <w:t>2,108.0</w:t>
            </w:r>
          </w:p>
        </w:tc>
        <w:tc>
          <w:tcPr>
            <w:tcW w:w="1080" w:type="dxa"/>
            <w:shd w:val="clear" w:color="auto" w:fill="auto"/>
            <w:noWrap/>
            <w:vAlign w:val="center"/>
          </w:tcPr>
          <w:p w14:paraId="0E98E5C6" w14:textId="5ACFB196"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191.3</w:t>
            </w:r>
          </w:p>
        </w:tc>
        <w:tc>
          <w:tcPr>
            <w:tcW w:w="984" w:type="dxa"/>
            <w:shd w:val="clear" w:color="auto" w:fill="auto"/>
            <w:noWrap/>
            <w:vAlign w:val="center"/>
          </w:tcPr>
          <w:p w14:paraId="1AB3974D" w14:textId="6CDCAB4C"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-198.8</w:t>
            </w:r>
          </w:p>
        </w:tc>
        <w:tc>
          <w:tcPr>
            <w:tcW w:w="924" w:type="dxa"/>
            <w:shd w:val="clear" w:color="auto" w:fill="auto"/>
            <w:noWrap/>
            <w:vAlign w:val="center"/>
          </w:tcPr>
          <w:p w14:paraId="76C02B8D" w14:textId="68A4715A"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196.2</w:t>
            </w:r>
          </w:p>
        </w:tc>
      </w:tr>
      <w:tr w:rsidR="004532EF" w:rsidRPr="004839D1" w14:paraId="3AA0A722" w14:textId="77777777" w:rsidTr="000E795B">
        <w:trPr>
          <w:trHeight w:val="369"/>
          <w:jc w:val="center"/>
        </w:trPr>
        <w:tc>
          <w:tcPr>
            <w:tcW w:w="3955" w:type="dxa"/>
            <w:shd w:val="clear" w:color="auto" w:fill="auto"/>
            <w:noWrap/>
            <w:vAlign w:val="center"/>
            <w:hideMark/>
          </w:tcPr>
          <w:p w14:paraId="39A5205D" w14:textId="1B8C76B8" w:rsidR="004532EF" w:rsidRPr="004839D1" w:rsidRDefault="004532EF" w:rsidP="004532EF">
            <w:pPr>
              <w:spacing w:before="0" w:after="0" w:line="240" w:lineRule="auto"/>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 xml:space="preserve">         ЗГ-ын бонд</w:t>
            </w:r>
          </w:p>
        </w:tc>
        <w:tc>
          <w:tcPr>
            <w:tcW w:w="1350" w:type="dxa"/>
            <w:shd w:val="clear" w:color="auto" w:fill="auto"/>
            <w:noWrap/>
            <w:vAlign w:val="center"/>
          </w:tcPr>
          <w:p w14:paraId="0ED7516D" w14:textId="34CC07A8" w:rsidR="004532EF" w:rsidRPr="004839D1" w:rsidRDefault="204A31B0" w:rsidP="004532EF">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themeColor="text1"/>
                <w:sz w:val="18"/>
                <w:szCs w:val="18"/>
                <w:lang w:val="mn-MN"/>
              </w:rPr>
              <w:t>-392.5</w:t>
            </w:r>
          </w:p>
        </w:tc>
        <w:tc>
          <w:tcPr>
            <w:tcW w:w="1170" w:type="dxa"/>
            <w:shd w:val="clear" w:color="auto" w:fill="auto"/>
            <w:noWrap/>
            <w:vAlign w:val="center"/>
          </w:tcPr>
          <w:p w14:paraId="755B7A91" w14:textId="2767E9BB" w:rsidR="004532EF" w:rsidRPr="004839D1" w:rsidRDefault="204A31B0"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eastAsia="Times New Roman" w:hAnsi="Tahoma" w:cs="Tahoma"/>
                <w:b/>
                <w:bCs/>
                <w:color w:val="000000" w:themeColor="text1"/>
                <w:sz w:val="18"/>
                <w:szCs w:val="18"/>
                <w:lang w:val="mn-MN"/>
              </w:rPr>
              <w:t>-392.5</w:t>
            </w:r>
          </w:p>
        </w:tc>
        <w:tc>
          <w:tcPr>
            <w:tcW w:w="1080" w:type="dxa"/>
            <w:shd w:val="clear" w:color="auto" w:fill="auto"/>
            <w:noWrap/>
            <w:vAlign w:val="center"/>
            <w:hideMark/>
          </w:tcPr>
          <w:p w14:paraId="517A00D0" w14:textId="3B346AFF"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507E1A61" w14:textId="27D6C1DB"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10C6EDE2" w14:textId="10E89401"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r>
      <w:tr w:rsidR="004532EF" w:rsidRPr="004839D1" w14:paraId="2D3A0ED9" w14:textId="77777777" w:rsidTr="000E795B">
        <w:trPr>
          <w:trHeight w:val="369"/>
          <w:jc w:val="center"/>
        </w:trPr>
        <w:tc>
          <w:tcPr>
            <w:tcW w:w="3955" w:type="dxa"/>
            <w:shd w:val="clear" w:color="auto" w:fill="auto"/>
            <w:noWrap/>
            <w:vAlign w:val="center"/>
            <w:hideMark/>
          </w:tcPr>
          <w:p w14:paraId="40388763" w14:textId="5A524621" w:rsidR="004532EF" w:rsidRPr="004839D1" w:rsidRDefault="004532EF" w:rsidP="004532EF">
            <w:pPr>
              <w:spacing w:before="0" w:after="0" w:line="240" w:lineRule="auto"/>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 xml:space="preserve">            Урт хугацаат</w:t>
            </w:r>
          </w:p>
        </w:tc>
        <w:tc>
          <w:tcPr>
            <w:tcW w:w="1350" w:type="dxa"/>
            <w:shd w:val="clear" w:color="auto" w:fill="auto"/>
            <w:noWrap/>
            <w:vAlign w:val="center"/>
          </w:tcPr>
          <w:p w14:paraId="53AEB81B" w14:textId="75515BAE" w:rsidR="004532EF" w:rsidRPr="004839D1" w:rsidRDefault="204A31B0" w:rsidP="004532EF">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themeColor="text1"/>
                <w:sz w:val="18"/>
                <w:szCs w:val="18"/>
                <w:lang w:val="mn-MN"/>
              </w:rPr>
              <w:t>-392.5</w:t>
            </w:r>
          </w:p>
        </w:tc>
        <w:tc>
          <w:tcPr>
            <w:tcW w:w="1170" w:type="dxa"/>
            <w:shd w:val="clear" w:color="auto" w:fill="auto"/>
            <w:noWrap/>
            <w:vAlign w:val="center"/>
          </w:tcPr>
          <w:p w14:paraId="70D9C729" w14:textId="7C361389" w:rsidR="004532EF" w:rsidRPr="004839D1" w:rsidRDefault="204A31B0"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eastAsia="Times New Roman" w:hAnsi="Tahoma" w:cs="Tahoma"/>
                <w:b/>
                <w:bCs/>
                <w:color w:val="000000" w:themeColor="text1"/>
                <w:sz w:val="18"/>
                <w:szCs w:val="18"/>
                <w:lang w:val="mn-MN"/>
              </w:rPr>
              <w:t>-392.5</w:t>
            </w:r>
          </w:p>
        </w:tc>
        <w:tc>
          <w:tcPr>
            <w:tcW w:w="1080" w:type="dxa"/>
            <w:shd w:val="clear" w:color="auto" w:fill="auto"/>
            <w:noWrap/>
            <w:vAlign w:val="center"/>
            <w:hideMark/>
          </w:tcPr>
          <w:p w14:paraId="6DBA6A8D" w14:textId="7A0E9118"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23968A67" w14:textId="2EF9F32F"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6148498A" w14:textId="59838C96"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r>
      <w:tr w:rsidR="004532EF" w:rsidRPr="004839D1" w14:paraId="2BBC0373" w14:textId="77777777" w:rsidTr="000E795B">
        <w:trPr>
          <w:trHeight w:val="369"/>
          <w:jc w:val="center"/>
        </w:trPr>
        <w:tc>
          <w:tcPr>
            <w:tcW w:w="3955" w:type="dxa"/>
            <w:shd w:val="clear" w:color="auto" w:fill="auto"/>
            <w:noWrap/>
            <w:vAlign w:val="center"/>
            <w:hideMark/>
          </w:tcPr>
          <w:p w14:paraId="27585AE6" w14:textId="62CAF72C" w:rsidR="004532EF" w:rsidRPr="004839D1" w:rsidRDefault="004532EF" w:rsidP="004532EF">
            <w:pPr>
              <w:spacing w:before="0" w:after="0" w:line="240" w:lineRule="auto"/>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 xml:space="preserve">               Дотоод</w:t>
            </w:r>
          </w:p>
        </w:tc>
        <w:tc>
          <w:tcPr>
            <w:tcW w:w="1350" w:type="dxa"/>
            <w:shd w:val="clear" w:color="auto" w:fill="auto"/>
            <w:noWrap/>
            <w:vAlign w:val="center"/>
          </w:tcPr>
          <w:p w14:paraId="03A3E8A6" w14:textId="658600CF" w:rsidR="004532EF" w:rsidRPr="004839D1" w:rsidRDefault="004532EF" w:rsidP="004532EF">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-216.0</w:t>
            </w:r>
          </w:p>
        </w:tc>
        <w:tc>
          <w:tcPr>
            <w:tcW w:w="1170" w:type="dxa"/>
            <w:shd w:val="clear" w:color="auto" w:fill="auto"/>
            <w:noWrap/>
            <w:vAlign w:val="center"/>
          </w:tcPr>
          <w:p w14:paraId="4220D988" w14:textId="0200B982"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eastAsia="Times New Roman" w:hAnsi="Tahoma" w:cs="Tahoma"/>
                <w:b/>
                <w:bCs/>
                <w:color w:val="000000"/>
                <w:sz w:val="18"/>
                <w:szCs w:val="18"/>
                <w:lang w:val="mn-MN"/>
              </w:rPr>
              <w:t>-216.0</w:t>
            </w:r>
          </w:p>
        </w:tc>
        <w:tc>
          <w:tcPr>
            <w:tcW w:w="1080" w:type="dxa"/>
            <w:shd w:val="clear" w:color="auto" w:fill="auto"/>
            <w:noWrap/>
            <w:vAlign w:val="center"/>
            <w:hideMark/>
          </w:tcPr>
          <w:p w14:paraId="01461D36" w14:textId="2D32D5D3"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79DB5C2F" w14:textId="189E7316"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6F6C606C" w14:textId="1458ED06"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hAnsi="Tahoma" w:cs="Tahoma"/>
                <w:sz w:val="18"/>
                <w:szCs w:val="18"/>
                <w:lang w:val="mn-MN"/>
              </w:rPr>
              <w:t>0.0</w:t>
            </w:r>
          </w:p>
        </w:tc>
      </w:tr>
      <w:tr w:rsidR="004532EF" w:rsidRPr="004839D1" w14:paraId="3269AE0D" w14:textId="77777777" w:rsidTr="000E795B">
        <w:trPr>
          <w:trHeight w:val="369"/>
          <w:jc w:val="center"/>
        </w:trPr>
        <w:tc>
          <w:tcPr>
            <w:tcW w:w="3955" w:type="dxa"/>
            <w:shd w:val="clear" w:color="auto" w:fill="auto"/>
            <w:noWrap/>
            <w:vAlign w:val="center"/>
            <w:hideMark/>
          </w:tcPr>
          <w:p w14:paraId="66DD2220" w14:textId="0A252096"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Үндсэн төлбөр</w:t>
            </w:r>
          </w:p>
        </w:tc>
        <w:tc>
          <w:tcPr>
            <w:tcW w:w="1350" w:type="dxa"/>
            <w:shd w:val="clear" w:color="auto" w:fill="auto"/>
            <w:noWrap/>
            <w:vAlign w:val="center"/>
          </w:tcPr>
          <w:p w14:paraId="4C730D2D" w14:textId="36293473" w:rsidR="004532EF" w:rsidRPr="004839D1" w:rsidRDefault="360DBCD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themeColor="text1"/>
                <w:sz w:val="18"/>
                <w:szCs w:val="18"/>
                <w:lang w:val="mn-MN"/>
              </w:rPr>
              <w:t>-</w:t>
            </w:r>
            <w:r w:rsidR="004532EF" w:rsidRPr="004839D1">
              <w:rPr>
                <w:rFonts w:ascii="Tahoma" w:eastAsia="Times New Roman" w:hAnsi="Tahoma" w:cs="Tahoma"/>
                <w:color w:val="000000" w:themeColor="text1"/>
                <w:sz w:val="18"/>
                <w:szCs w:val="18"/>
                <w:lang w:val="mn-MN"/>
              </w:rPr>
              <w:t>216.0</w:t>
            </w:r>
          </w:p>
        </w:tc>
        <w:tc>
          <w:tcPr>
            <w:tcW w:w="1170" w:type="dxa"/>
            <w:shd w:val="clear" w:color="auto" w:fill="auto"/>
            <w:noWrap/>
            <w:vAlign w:val="center"/>
          </w:tcPr>
          <w:p w14:paraId="74CD523C" w14:textId="5EA052A1" w:rsidR="004532EF" w:rsidRPr="004839D1" w:rsidRDefault="360DBCD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eastAsia="Times New Roman" w:hAnsi="Tahoma" w:cs="Tahoma"/>
                <w:color w:val="000000" w:themeColor="text1"/>
                <w:sz w:val="18"/>
                <w:szCs w:val="18"/>
                <w:lang w:val="mn-MN"/>
              </w:rPr>
              <w:t>-</w:t>
            </w:r>
            <w:r w:rsidR="004532EF" w:rsidRPr="004839D1">
              <w:rPr>
                <w:rFonts w:ascii="Tahoma" w:eastAsia="Times New Roman" w:hAnsi="Tahoma" w:cs="Tahoma"/>
                <w:color w:val="000000" w:themeColor="text1"/>
                <w:sz w:val="18"/>
                <w:szCs w:val="18"/>
                <w:lang w:val="mn-MN"/>
              </w:rPr>
              <w:t>216.0</w:t>
            </w:r>
          </w:p>
        </w:tc>
        <w:tc>
          <w:tcPr>
            <w:tcW w:w="1080" w:type="dxa"/>
            <w:shd w:val="clear" w:color="auto" w:fill="auto"/>
            <w:noWrap/>
            <w:vAlign w:val="center"/>
            <w:hideMark/>
          </w:tcPr>
          <w:p w14:paraId="03D8AE4E" w14:textId="0002CDD3"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2AA38608" w14:textId="6C3A39B6"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5E59B460" w14:textId="66B492EB"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r>
      <w:tr w:rsidR="004532EF" w:rsidRPr="004839D1" w14:paraId="6F275A25" w14:textId="77777777" w:rsidTr="000E795B">
        <w:trPr>
          <w:trHeight w:val="369"/>
          <w:jc w:val="center"/>
        </w:trPr>
        <w:tc>
          <w:tcPr>
            <w:tcW w:w="3955" w:type="dxa"/>
            <w:shd w:val="clear" w:color="auto" w:fill="auto"/>
            <w:noWrap/>
            <w:vAlign w:val="center"/>
          </w:tcPr>
          <w:p w14:paraId="1A14A7F5" w14:textId="4D5D79F9"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hAnsi="Tahoma" w:cs="Tahoma"/>
                <w:b/>
                <w:bCs/>
                <w:color w:val="000000"/>
                <w:sz w:val="18"/>
                <w:szCs w:val="18"/>
                <w:lang w:val="mn-MN"/>
              </w:rPr>
              <w:t xml:space="preserve">               Гадаад</w:t>
            </w:r>
          </w:p>
        </w:tc>
        <w:tc>
          <w:tcPr>
            <w:tcW w:w="1350" w:type="dxa"/>
            <w:shd w:val="clear" w:color="auto" w:fill="auto"/>
            <w:noWrap/>
            <w:vAlign w:val="center"/>
          </w:tcPr>
          <w:p w14:paraId="257C1D46" w14:textId="060AB0DA" w:rsidR="004532EF" w:rsidRPr="004839D1" w:rsidRDefault="204A31B0" w:rsidP="004532EF">
            <w:pPr>
              <w:spacing w:before="0" w:after="0" w:line="240" w:lineRule="auto"/>
              <w:jc w:val="right"/>
              <w:rPr>
                <w:rFonts w:ascii="Tahoma" w:hAnsi="Tahoma" w:cs="Tahoma"/>
                <w:b/>
                <w:sz w:val="18"/>
                <w:szCs w:val="18"/>
                <w:lang w:val="mn-MN"/>
              </w:rPr>
            </w:pPr>
            <w:r w:rsidRPr="004839D1">
              <w:rPr>
                <w:rFonts w:ascii="Tahoma" w:hAnsi="Tahoma" w:cs="Tahoma"/>
                <w:b/>
                <w:bCs/>
                <w:sz w:val="18"/>
                <w:szCs w:val="18"/>
                <w:lang w:val="mn-MN"/>
              </w:rPr>
              <w:t>-176.5</w:t>
            </w:r>
          </w:p>
        </w:tc>
        <w:tc>
          <w:tcPr>
            <w:tcW w:w="1170" w:type="dxa"/>
            <w:shd w:val="clear" w:color="auto" w:fill="auto"/>
            <w:noWrap/>
            <w:vAlign w:val="center"/>
          </w:tcPr>
          <w:p w14:paraId="257BD3E8" w14:textId="67DAC330" w:rsidR="004532EF" w:rsidRPr="004839D1" w:rsidRDefault="5256E011" w:rsidP="004532EF">
            <w:pPr>
              <w:spacing w:before="0" w:after="0" w:line="240" w:lineRule="auto"/>
              <w:jc w:val="right"/>
              <w:rPr>
                <w:rFonts w:ascii="Tahoma" w:hAnsi="Tahoma" w:cs="Tahoma"/>
                <w:b/>
                <w:sz w:val="18"/>
                <w:szCs w:val="18"/>
                <w:highlight w:val="yellow"/>
                <w:lang w:val="mn-MN"/>
              </w:rPr>
            </w:pPr>
            <w:r w:rsidRPr="004839D1">
              <w:rPr>
                <w:rFonts w:ascii="Tahoma" w:hAnsi="Tahoma" w:cs="Tahoma"/>
                <w:b/>
                <w:bCs/>
                <w:sz w:val="18"/>
                <w:szCs w:val="18"/>
                <w:lang w:val="mn-MN"/>
              </w:rPr>
              <w:t>-</w:t>
            </w:r>
            <w:r w:rsidR="204A31B0" w:rsidRPr="004839D1">
              <w:rPr>
                <w:rFonts w:ascii="Tahoma" w:hAnsi="Tahoma" w:cs="Tahoma"/>
                <w:b/>
                <w:bCs/>
                <w:sz w:val="18"/>
                <w:szCs w:val="18"/>
                <w:lang w:val="mn-MN"/>
              </w:rPr>
              <w:t>176.5</w:t>
            </w:r>
          </w:p>
        </w:tc>
        <w:tc>
          <w:tcPr>
            <w:tcW w:w="1080" w:type="dxa"/>
            <w:shd w:val="clear" w:color="auto" w:fill="auto"/>
            <w:noWrap/>
            <w:vAlign w:val="center"/>
          </w:tcPr>
          <w:p w14:paraId="1A7D3E14" w14:textId="15146077" w:rsidR="004532EF" w:rsidRPr="004839D1" w:rsidRDefault="004532EF" w:rsidP="004532EF">
            <w:pPr>
              <w:spacing w:before="0" w:after="0" w:line="240" w:lineRule="auto"/>
              <w:jc w:val="right"/>
              <w:rPr>
                <w:rFonts w:ascii="Tahoma" w:hAnsi="Tahoma" w:cs="Tahoma"/>
                <w:b/>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tcPr>
          <w:p w14:paraId="51C35417" w14:textId="6E2F9E73" w:rsidR="004532EF" w:rsidRPr="004839D1" w:rsidRDefault="004532EF" w:rsidP="004532EF">
            <w:pPr>
              <w:spacing w:before="0" w:after="0" w:line="240" w:lineRule="auto"/>
              <w:jc w:val="right"/>
              <w:rPr>
                <w:rFonts w:ascii="Tahoma" w:hAnsi="Tahoma" w:cs="Tahoma"/>
                <w:b/>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tcPr>
          <w:p w14:paraId="4D7DD37E" w14:textId="025C38DE" w:rsidR="004532EF" w:rsidRPr="004839D1" w:rsidRDefault="004532EF" w:rsidP="004532EF">
            <w:pPr>
              <w:spacing w:before="0" w:after="0" w:line="240" w:lineRule="auto"/>
              <w:jc w:val="right"/>
              <w:rPr>
                <w:rFonts w:ascii="Tahoma" w:hAnsi="Tahoma" w:cs="Tahoma"/>
                <w:b/>
                <w:sz w:val="18"/>
                <w:szCs w:val="18"/>
                <w:highlight w:val="yellow"/>
                <w:lang w:val="mn-MN"/>
              </w:rPr>
            </w:pPr>
            <w:r w:rsidRPr="004839D1">
              <w:rPr>
                <w:rFonts w:ascii="Tahoma" w:hAnsi="Tahoma" w:cs="Tahoma"/>
                <w:sz w:val="18"/>
                <w:szCs w:val="18"/>
                <w:lang w:val="mn-MN"/>
              </w:rPr>
              <w:t>0.0</w:t>
            </w:r>
          </w:p>
        </w:tc>
      </w:tr>
      <w:tr w:rsidR="004532EF" w:rsidRPr="004839D1" w14:paraId="278D9E24" w14:textId="77777777" w:rsidTr="000E795B">
        <w:trPr>
          <w:trHeight w:val="369"/>
          <w:jc w:val="center"/>
        </w:trPr>
        <w:tc>
          <w:tcPr>
            <w:tcW w:w="3955" w:type="dxa"/>
            <w:shd w:val="clear" w:color="auto" w:fill="auto"/>
            <w:noWrap/>
            <w:vAlign w:val="center"/>
          </w:tcPr>
          <w:p w14:paraId="27DB0FC6" w14:textId="161D1675"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hAnsi="Tahoma" w:cs="Tahoma"/>
                <w:color w:val="000000"/>
                <w:sz w:val="18"/>
                <w:szCs w:val="18"/>
                <w:lang w:val="mn-MN"/>
              </w:rPr>
              <w:t xml:space="preserve">                  Шинээр гаргах</w:t>
            </w:r>
          </w:p>
        </w:tc>
        <w:tc>
          <w:tcPr>
            <w:tcW w:w="1350" w:type="dxa"/>
            <w:shd w:val="clear" w:color="auto" w:fill="auto"/>
            <w:noWrap/>
            <w:vAlign w:val="center"/>
          </w:tcPr>
          <w:p w14:paraId="19F8E25E" w14:textId="6004C6EF"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2,849.2</w:t>
            </w:r>
          </w:p>
        </w:tc>
        <w:tc>
          <w:tcPr>
            <w:tcW w:w="1170" w:type="dxa"/>
            <w:shd w:val="clear" w:color="auto" w:fill="auto"/>
            <w:noWrap/>
            <w:vAlign w:val="center"/>
          </w:tcPr>
          <w:p w14:paraId="7C10F5E7" w14:textId="1DCE9D26"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2,849.2</w:t>
            </w:r>
          </w:p>
        </w:tc>
        <w:tc>
          <w:tcPr>
            <w:tcW w:w="1080" w:type="dxa"/>
            <w:shd w:val="clear" w:color="auto" w:fill="auto"/>
            <w:noWrap/>
            <w:vAlign w:val="center"/>
          </w:tcPr>
          <w:p w14:paraId="31B6A33E" w14:textId="385002CE"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tcPr>
          <w:p w14:paraId="46A152F8" w14:textId="7D525EDD"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tcPr>
          <w:p w14:paraId="35F8DEF1" w14:textId="04AB14EF"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0.0</w:t>
            </w:r>
          </w:p>
        </w:tc>
      </w:tr>
      <w:tr w:rsidR="004532EF" w:rsidRPr="004839D1" w14:paraId="6242811A" w14:textId="77777777" w:rsidTr="000E795B">
        <w:trPr>
          <w:trHeight w:val="369"/>
          <w:jc w:val="center"/>
        </w:trPr>
        <w:tc>
          <w:tcPr>
            <w:tcW w:w="3955" w:type="dxa"/>
            <w:shd w:val="clear" w:color="auto" w:fill="auto"/>
            <w:noWrap/>
            <w:vAlign w:val="center"/>
          </w:tcPr>
          <w:p w14:paraId="775D8B35" w14:textId="74F3478A"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hAnsi="Tahoma" w:cs="Tahoma"/>
                <w:color w:val="000000"/>
                <w:sz w:val="18"/>
                <w:szCs w:val="18"/>
                <w:lang w:val="mn-MN"/>
              </w:rPr>
              <w:t xml:space="preserve">                  Үндсэн төлбөр</w:t>
            </w:r>
          </w:p>
        </w:tc>
        <w:tc>
          <w:tcPr>
            <w:tcW w:w="1350" w:type="dxa"/>
            <w:shd w:val="clear" w:color="auto" w:fill="auto"/>
            <w:noWrap/>
            <w:vAlign w:val="center"/>
          </w:tcPr>
          <w:p w14:paraId="5AB25D33" w14:textId="1C1B89EC"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w:t>
            </w:r>
            <w:r w:rsidR="204A31B0" w:rsidRPr="004839D1">
              <w:rPr>
                <w:rFonts w:ascii="Tahoma" w:hAnsi="Tahoma" w:cs="Tahoma"/>
                <w:sz w:val="18"/>
                <w:szCs w:val="18"/>
                <w:lang w:val="mn-MN"/>
              </w:rPr>
              <w:t>3</w:t>
            </w:r>
            <w:r w:rsidRPr="004839D1">
              <w:rPr>
                <w:rFonts w:ascii="Tahoma" w:hAnsi="Tahoma" w:cs="Tahoma"/>
                <w:sz w:val="18"/>
                <w:szCs w:val="18"/>
                <w:lang w:val="mn-MN"/>
              </w:rPr>
              <w:t>,</w:t>
            </w:r>
            <w:r w:rsidR="204A31B0" w:rsidRPr="004839D1">
              <w:rPr>
                <w:rFonts w:ascii="Tahoma" w:hAnsi="Tahoma" w:cs="Tahoma"/>
                <w:sz w:val="18"/>
                <w:szCs w:val="18"/>
                <w:lang w:val="mn-MN"/>
              </w:rPr>
              <w:t>025.7</w:t>
            </w:r>
          </w:p>
        </w:tc>
        <w:tc>
          <w:tcPr>
            <w:tcW w:w="1170" w:type="dxa"/>
            <w:shd w:val="clear" w:color="auto" w:fill="auto"/>
            <w:noWrap/>
            <w:vAlign w:val="center"/>
          </w:tcPr>
          <w:p w14:paraId="07AE4B91" w14:textId="7F948693" w:rsidR="004532EF" w:rsidRPr="004839D1" w:rsidRDefault="360DBCD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-3,025.7</w:t>
            </w:r>
          </w:p>
        </w:tc>
        <w:tc>
          <w:tcPr>
            <w:tcW w:w="1080" w:type="dxa"/>
            <w:shd w:val="clear" w:color="auto" w:fill="auto"/>
            <w:noWrap/>
            <w:vAlign w:val="center"/>
          </w:tcPr>
          <w:p w14:paraId="4495AB94" w14:textId="3EE33A2A"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tcPr>
          <w:p w14:paraId="3CE4258E" w14:textId="29216FD9"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tcPr>
          <w:p w14:paraId="17819BCB" w14:textId="12F9C890" w:rsidR="004532EF" w:rsidRPr="004839D1" w:rsidRDefault="004532EF" w:rsidP="004532EF">
            <w:pPr>
              <w:spacing w:before="0" w:after="0" w:line="240" w:lineRule="auto"/>
              <w:jc w:val="right"/>
              <w:rPr>
                <w:rFonts w:ascii="Tahoma" w:hAnsi="Tahoma" w:cs="Tahoma"/>
                <w:sz w:val="18"/>
                <w:szCs w:val="18"/>
                <w:highlight w:val="yellow"/>
                <w:lang w:val="mn-MN"/>
              </w:rPr>
            </w:pPr>
            <w:r w:rsidRPr="004839D1">
              <w:rPr>
                <w:rFonts w:ascii="Tahoma" w:hAnsi="Tahoma" w:cs="Tahoma"/>
                <w:sz w:val="18"/>
                <w:szCs w:val="18"/>
                <w:lang w:val="mn-MN"/>
              </w:rPr>
              <w:t>0.0</w:t>
            </w:r>
          </w:p>
        </w:tc>
      </w:tr>
      <w:tr w:rsidR="004532EF" w:rsidRPr="004839D1" w14:paraId="267BBDAD" w14:textId="77777777" w:rsidTr="000E795B">
        <w:trPr>
          <w:trHeight w:val="369"/>
          <w:jc w:val="center"/>
        </w:trPr>
        <w:tc>
          <w:tcPr>
            <w:tcW w:w="3955" w:type="dxa"/>
            <w:shd w:val="clear" w:color="auto" w:fill="auto"/>
            <w:noWrap/>
            <w:vAlign w:val="center"/>
            <w:hideMark/>
          </w:tcPr>
          <w:p w14:paraId="1EBFCB30" w14:textId="6F1B3DB7" w:rsidR="004532EF" w:rsidRPr="004839D1" w:rsidRDefault="004532EF" w:rsidP="004532EF">
            <w:pPr>
              <w:spacing w:before="0" w:after="0" w:line="240" w:lineRule="auto"/>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 xml:space="preserve">         ЗГ-ын зээл</w:t>
            </w:r>
          </w:p>
        </w:tc>
        <w:tc>
          <w:tcPr>
            <w:tcW w:w="1350" w:type="dxa"/>
            <w:shd w:val="clear" w:color="auto" w:fill="auto"/>
            <w:noWrap/>
            <w:vAlign w:val="center"/>
          </w:tcPr>
          <w:p w14:paraId="3EE2B406" w14:textId="1BDE039C" w:rsidR="004532EF" w:rsidRPr="004839D1" w:rsidRDefault="004532EF" w:rsidP="004532EF">
            <w:pPr>
              <w:spacing w:before="0" w:after="0" w:line="240" w:lineRule="auto"/>
              <w:jc w:val="right"/>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663.0</w:t>
            </w:r>
          </w:p>
        </w:tc>
        <w:tc>
          <w:tcPr>
            <w:tcW w:w="1170" w:type="dxa"/>
            <w:shd w:val="clear" w:color="auto" w:fill="auto"/>
            <w:noWrap/>
            <w:vAlign w:val="center"/>
          </w:tcPr>
          <w:p w14:paraId="1A211DE1" w14:textId="40456D90"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eastAsia="Times New Roman" w:hAnsi="Tahoma" w:cs="Tahoma"/>
                <w:b/>
                <w:color w:val="000000"/>
                <w:sz w:val="18"/>
                <w:szCs w:val="18"/>
                <w:lang w:val="mn-MN"/>
              </w:rPr>
              <w:t>663.0</w:t>
            </w:r>
          </w:p>
        </w:tc>
        <w:tc>
          <w:tcPr>
            <w:tcW w:w="1080" w:type="dxa"/>
            <w:shd w:val="clear" w:color="auto" w:fill="auto"/>
            <w:noWrap/>
            <w:vAlign w:val="center"/>
            <w:hideMark/>
          </w:tcPr>
          <w:p w14:paraId="0383F019" w14:textId="311F475C"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779E9AC3" w14:textId="7EDAA6E8"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1AA42713" w14:textId="14566567"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r>
      <w:tr w:rsidR="004532EF" w:rsidRPr="004839D1" w14:paraId="1691BC32" w14:textId="77777777" w:rsidTr="000E795B">
        <w:trPr>
          <w:trHeight w:val="369"/>
          <w:jc w:val="center"/>
        </w:trPr>
        <w:tc>
          <w:tcPr>
            <w:tcW w:w="3955" w:type="dxa"/>
            <w:shd w:val="clear" w:color="auto" w:fill="auto"/>
            <w:noWrap/>
            <w:vAlign w:val="center"/>
            <w:hideMark/>
          </w:tcPr>
          <w:p w14:paraId="1331A144" w14:textId="5A78C3CB" w:rsidR="004532EF" w:rsidRPr="004839D1" w:rsidRDefault="004532EF" w:rsidP="004532EF">
            <w:pPr>
              <w:spacing w:before="0" w:after="0" w:line="240" w:lineRule="auto"/>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 xml:space="preserve">            Гадаад</w:t>
            </w:r>
          </w:p>
        </w:tc>
        <w:tc>
          <w:tcPr>
            <w:tcW w:w="1350" w:type="dxa"/>
            <w:shd w:val="clear" w:color="auto" w:fill="auto"/>
            <w:noWrap/>
            <w:vAlign w:val="center"/>
          </w:tcPr>
          <w:p w14:paraId="72045DA8" w14:textId="097B76F4" w:rsidR="004532EF" w:rsidRPr="004839D1" w:rsidRDefault="004532EF" w:rsidP="004532EF">
            <w:pPr>
              <w:spacing w:before="0" w:after="0" w:line="240" w:lineRule="auto"/>
              <w:jc w:val="right"/>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663.0</w:t>
            </w:r>
          </w:p>
        </w:tc>
        <w:tc>
          <w:tcPr>
            <w:tcW w:w="1170" w:type="dxa"/>
            <w:shd w:val="clear" w:color="auto" w:fill="auto"/>
            <w:noWrap/>
            <w:vAlign w:val="center"/>
          </w:tcPr>
          <w:p w14:paraId="2C89D976" w14:textId="4288F1CC"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eastAsia="Times New Roman" w:hAnsi="Tahoma" w:cs="Tahoma"/>
                <w:b/>
                <w:color w:val="000000"/>
                <w:sz w:val="18"/>
                <w:szCs w:val="18"/>
                <w:lang w:val="mn-MN"/>
              </w:rPr>
              <w:t>663.0</w:t>
            </w:r>
          </w:p>
        </w:tc>
        <w:tc>
          <w:tcPr>
            <w:tcW w:w="1080" w:type="dxa"/>
            <w:shd w:val="clear" w:color="auto" w:fill="auto"/>
            <w:noWrap/>
            <w:vAlign w:val="center"/>
            <w:hideMark/>
          </w:tcPr>
          <w:p w14:paraId="3F685F35" w14:textId="061E7DFD"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221937D7" w14:textId="72F1661D"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3C8006CD" w14:textId="3D8C01D8"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r>
      <w:tr w:rsidR="004532EF" w:rsidRPr="004839D1" w14:paraId="13240BCF" w14:textId="77777777" w:rsidTr="000E795B">
        <w:trPr>
          <w:trHeight w:val="369"/>
          <w:jc w:val="center"/>
        </w:trPr>
        <w:tc>
          <w:tcPr>
            <w:tcW w:w="3955" w:type="dxa"/>
            <w:shd w:val="clear" w:color="auto" w:fill="auto"/>
            <w:noWrap/>
            <w:vAlign w:val="center"/>
            <w:hideMark/>
          </w:tcPr>
          <w:p w14:paraId="6FED75D8" w14:textId="21145832" w:rsidR="004532EF" w:rsidRPr="004839D1" w:rsidRDefault="004532EF" w:rsidP="004532EF">
            <w:pPr>
              <w:spacing w:before="0" w:after="0" w:line="240" w:lineRule="auto"/>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 xml:space="preserve">              Төслийн зээл</w:t>
            </w:r>
          </w:p>
        </w:tc>
        <w:tc>
          <w:tcPr>
            <w:tcW w:w="1350" w:type="dxa"/>
            <w:shd w:val="clear" w:color="auto" w:fill="auto"/>
            <w:noWrap/>
            <w:vAlign w:val="center"/>
          </w:tcPr>
          <w:p w14:paraId="03CEDBB4" w14:textId="144C38E6" w:rsidR="004532EF" w:rsidRPr="004839D1" w:rsidRDefault="004532EF" w:rsidP="004532EF">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378.0</w:t>
            </w:r>
          </w:p>
        </w:tc>
        <w:tc>
          <w:tcPr>
            <w:tcW w:w="1170" w:type="dxa"/>
            <w:shd w:val="clear" w:color="auto" w:fill="auto"/>
            <w:noWrap/>
            <w:vAlign w:val="center"/>
          </w:tcPr>
          <w:p w14:paraId="31CF4229" w14:textId="1AB0F9B3"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eastAsia="Times New Roman" w:hAnsi="Tahoma" w:cs="Tahoma"/>
                <w:b/>
                <w:bCs/>
                <w:color w:val="000000"/>
                <w:sz w:val="18"/>
                <w:szCs w:val="18"/>
                <w:lang w:val="mn-MN"/>
              </w:rPr>
              <w:t>378.0</w:t>
            </w:r>
          </w:p>
        </w:tc>
        <w:tc>
          <w:tcPr>
            <w:tcW w:w="1080" w:type="dxa"/>
            <w:shd w:val="clear" w:color="auto" w:fill="auto"/>
            <w:noWrap/>
            <w:vAlign w:val="center"/>
            <w:hideMark/>
          </w:tcPr>
          <w:p w14:paraId="7729FA74" w14:textId="103735F9"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207A32FF" w14:textId="12B3F123"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0B03280C" w14:textId="2162B3A6"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r>
      <w:tr w:rsidR="004532EF" w:rsidRPr="004839D1" w14:paraId="458EA8E3" w14:textId="77777777" w:rsidTr="000E795B">
        <w:trPr>
          <w:trHeight w:val="369"/>
          <w:jc w:val="center"/>
        </w:trPr>
        <w:tc>
          <w:tcPr>
            <w:tcW w:w="3955" w:type="dxa"/>
            <w:shd w:val="clear" w:color="auto" w:fill="auto"/>
            <w:noWrap/>
            <w:vAlign w:val="center"/>
            <w:hideMark/>
          </w:tcPr>
          <w:p w14:paraId="68E5C78F" w14:textId="761EF17C"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Шинээр авах</w:t>
            </w:r>
          </w:p>
        </w:tc>
        <w:tc>
          <w:tcPr>
            <w:tcW w:w="1350" w:type="dxa"/>
            <w:shd w:val="clear" w:color="auto" w:fill="auto"/>
            <w:noWrap/>
            <w:vAlign w:val="center"/>
          </w:tcPr>
          <w:p w14:paraId="52259E1A" w14:textId="31929742"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1,110.8</w:t>
            </w:r>
          </w:p>
        </w:tc>
        <w:tc>
          <w:tcPr>
            <w:tcW w:w="1170" w:type="dxa"/>
            <w:shd w:val="clear" w:color="auto" w:fill="auto"/>
            <w:noWrap/>
            <w:vAlign w:val="center"/>
          </w:tcPr>
          <w:p w14:paraId="082F2D88" w14:textId="126812A9"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eastAsia="Times New Roman" w:hAnsi="Tahoma" w:cs="Tahoma"/>
                <w:color w:val="000000"/>
                <w:sz w:val="18"/>
                <w:szCs w:val="18"/>
                <w:lang w:val="mn-MN"/>
              </w:rPr>
              <w:t>1,110.8</w:t>
            </w:r>
          </w:p>
        </w:tc>
        <w:tc>
          <w:tcPr>
            <w:tcW w:w="1080" w:type="dxa"/>
            <w:shd w:val="clear" w:color="auto" w:fill="auto"/>
            <w:noWrap/>
            <w:vAlign w:val="center"/>
            <w:hideMark/>
          </w:tcPr>
          <w:p w14:paraId="14F264F8" w14:textId="706160D7"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3218382A" w14:textId="70A37904"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662F7454" w14:textId="2CF28036"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r>
      <w:tr w:rsidR="004532EF" w:rsidRPr="004839D1" w14:paraId="25B182CE" w14:textId="77777777" w:rsidTr="000E795B">
        <w:trPr>
          <w:trHeight w:val="369"/>
          <w:jc w:val="center"/>
        </w:trPr>
        <w:tc>
          <w:tcPr>
            <w:tcW w:w="3955" w:type="dxa"/>
            <w:shd w:val="clear" w:color="auto" w:fill="auto"/>
            <w:noWrap/>
            <w:vAlign w:val="center"/>
            <w:hideMark/>
          </w:tcPr>
          <w:p w14:paraId="0CF1D54C" w14:textId="0763CB8E"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Үндсэн төлбөр</w:t>
            </w:r>
          </w:p>
        </w:tc>
        <w:tc>
          <w:tcPr>
            <w:tcW w:w="1350" w:type="dxa"/>
            <w:shd w:val="clear" w:color="auto" w:fill="auto"/>
            <w:noWrap/>
            <w:vAlign w:val="center"/>
          </w:tcPr>
          <w:p w14:paraId="34908D5E" w14:textId="44A78854"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-732.9</w:t>
            </w:r>
          </w:p>
        </w:tc>
        <w:tc>
          <w:tcPr>
            <w:tcW w:w="1170" w:type="dxa"/>
            <w:shd w:val="clear" w:color="auto" w:fill="auto"/>
            <w:noWrap/>
            <w:vAlign w:val="center"/>
          </w:tcPr>
          <w:p w14:paraId="288C10F0" w14:textId="3DA08D93"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eastAsia="Times New Roman" w:hAnsi="Tahoma" w:cs="Tahoma"/>
                <w:color w:val="000000"/>
                <w:sz w:val="18"/>
                <w:szCs w:val="18"/>
                <w:lang w:val="mn-MN"/>
              </w:rPr>
              <w:t>-732.9</w:t>
            </w:r>
          </w:p>
        </w:tc>
        <w:tc>
          <w:tcPr>
            <w:tcW w:w="1080" w:type="dxa"/>
            <w:shd w:val="clear" w:color="auto" w:fill="auto"/>
            <w:noWrap/>
            <w:vAlign w:val="center"/>
            <w:hideMark/>
          </w:tcPr>
          <w:p w14:paraId="20728D19" w14:textId="6EC33C1F"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659BBD9D" w14:textId="58149BE3"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22C61F75" w14:textId="5BDD1B6C"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r>
      <w:tr w:rsidR="004532EF" w:rsidRPr="004839D1" w14:paraId="5C4E8013" w14:textId="77777777" w:rsidTr="000E795B">
        <w:trPr>
          <w:trHeight w:val="369"/>
          <w:jc w:val="center"/>
        </w:trPr>
        <w:tc>
          <w:tcPr>
            <w:tcW w:w="3955" w:type="dxa"/>
            <w:shd w:val="clear" w:color="auto" w:fill="auto"/>
            <w:noWrap/>
            <w:vAlign w:val="center"/>
            <w:hideMark/>
          </w:tcPr>
          <w:p w14:paraId="25F3CE43" w14:textId="1622974C" w:rsidR="004532EF" w:rsidRPr="004839D1" w:rsidRDefault="004532EF" w:rsidP="004532EF">
            <w:pPr>
              <w:spacing w:before="0" w:after="0" w:line="240" w:lineRule="auto"/>
              <w:rPr>
                <w:rFonts w:ascii="Tahoma" w:eastAsia="Times New Roman" w:hAnsi="Tahoma" w:cs="Tahoma"/>
                <w:b/>
                <w:color w:val="000000"/>
                <w:sz w:val="18"/>
                <w:szCs w:val="18"/>
                <w:lang w:val="mn-MN"/>
              </w:rPr>
            </w:pPr>
            <w:r w:rsidRPr="004839D1">
              <w:rPr>
                <w:rFonts w:ascii="Tahoma" w:eastAsia="Times New Roman" w:hAnsi="Tahoma" w:cs="Tahoma"/>
                <w:b/>
                <w:color w:val="000000"/>
                <w:sz w:val="18"/>
                <w:szCs w:val="18"/>
                <w:lang w:val="mn-MN"/>
              </w:rPr>
              <w:t xml:space="preserve">               Хөтөлбөрийн зээл</w:t>
            </w:r>
          </w:p>
        </w:tc>
        <w:tc>
          <w:tcPr>
            <w:tcW w:w="1350" w:type="dxa"/>
            <w:shd w:val="clear" w:color="auto" w:fill="auto"/>
            <w:noWrap/>
            <w:vAlign w:val="center"/>
          </w:tcPr>
          <w:p w14:paraId="153CA760" w14:textId="592F495B" w:rsidR="004532EF" w:rsidRPr="004839D1" w:rsidRDefault="004532EF" w:rsidP="004532EF">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285.0</w:t>
            </w:r>
          </w:p>
        </w:tc>
        <w:tc>
          <w:tcPr>
            <w:tcW w:w="1170" w:type="dxa"/>
            <w:shd w:val="clear" w:color="auto" w:fill="auto"/>
            <w:noWrap/>
            <w:vAlign w:val="center"/>
          </w:tcPr>
          <w:p w14:paraId="52EDC8D8" w14:textId="5364125F" w:rsidR="004532EF" w:rsidRPr="004839D1" w:rsidRDefault="004532EF" w:rsidP="004532EF">
            <w:pPr>
              <w:spacing w:before="0" w:after="0" w:line="240" w:lineRule="auto"/>
              <w:jc w:val="right"/>
              <w:rPr>
                <w:rFonts w:ascii="Tahoma" w:eastAsia="Times New Roman" w:hAnsi="Tahoma" w:cs="Tahoma"/>
                <w:b/>
                <w:bCs/>
                <w:color w:val="000000"/>
                <w:sz w:val="18"/>
                <w:szCs w:val="18"/>
                <w:highlight w:val="yellow"/>
                <w:lang w:val="mn-MN"/>
              </w:rPr>
            </w:pPr>
            <w:r w:rsidRPr="004839D1">
              <w:rPr>
                <w:rFonts w:ascii="Tahoma" w:eastAsia="Times New Roman" w:hAnsi="Tahoma" w:cs="Tahoma"/>
                <w:b/>
                <w:bCs/>
                <w:color w:val="000000"/>
                <w:sz w:val="18"/>
                <w:szCs w:val="18"/>
                <w:lang w:val="mn-MN"/>
              </w:rPr>
              <w:t>285.0</w:t>
            </w:r>
          </w:p>
        </w:tc>
        <w:tc>
          <w:tcPr>
            <w:tcW w:w="1080" w:type="dxa"/>
            <w:shd w:val="clear" w:color="auto" w:fill="auto"/>
            <w:noWrap/>
            <w:vAlign w:val="center"/>
            <w:hideMark/>
          </w:tcPr>
          <w:p w14:paraId="073EDE70" w14:textId="68C4CBA4"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11E82B9B" w14:textId="76C65771"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12DDA6A3" w14:textId="48BA08B5" w:rsidR="004532EF" w:rsidRPr="004839D1" w:rsidRDefault="004532EF" w:rsidP="004532EF">
            <w:pPr>
              <w:spacing w:before="0" w:after="0" w:line="240" w:lineRule="auto"/>
              <w:jc w:val="right"/>
              <w:rPr>
                <w:rFonts w:ascii="Tahoma" w:eastAsia="Times New Roman" w:hAnsi="Tahoma" w:cs="Tahoma"/>
                <w:b/>
                <w:color w:val="000000"/>
                <w:sz w:val="18"/>
                <w:szCs w:val="18"/>
                <w:highlight w:val="yellow"/>
                <w:lang w:val="mn-MN"/>
              </w:rPr>
            </w:pPr>
            <w:r w:rsidRPr="004839D1">
              <w:rPr>
                <w:rFonts w:ascii="Tahoma" w:hAnsi="Tahoma" w:cs="Tahoma"/>
                <w:sz w:val="18"/>
                <w:szCs w:val="18"/>
                <w:lang w:val="mn-MN"/>
              </w:rPr>
              <w:t>0.0</w:t>
            </w:r>
          </w:p>
        </w:tc>
      </w:tr>
      <w:tr w:rsidR="004532EF" w:rsidRPr="004839D1" w14:paraId="468300FA" w14:textId="77777777" w:rsidTr="000E795B">
        <w:trPr>
          <w:trHeight w:val="369"/>
          <w:jc w:val="center"/>
        </w:trPr>
        <w:tc>
          <w:tcPr>
            <w:tcW w:w="3955" w:type="dxa"/>
            <w:shd w:val="clear" w:color="auto" w:fill="auto"/>
            <w:noWrap/>
            <w:vAlign w:val="center"/>
            <w:hideMark/>
          </w:tcPr>
          <w:p w14:paraId="4A942FF8" w14:textId="3D233BA1"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Шинээр авах</w:t>
            </w:r>
          </w:p>
        </w:tc>
        <w:tc>
          <w:tcPr>
            <w:tcW w:w="1350" w:type="dxa"/>
            <w:shd w:val="clear" w:color="auto" w:fill="auto"/>
            <w:noWrap/>
            <w:vAlign w:val="center"/>
          </w:tcPr>
          <w:p w14:paraId="3201197B" w14:textId="65FA5BE0" w:rsidR="004532EF" w:rsidRPr="004839D1" w:rsidRDefault="004532EF" w:rsidP="004532EF">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285.0</w:t>
            </w:r>
          </w:p>
        </w:tc>
        <w:tc>
          <w:tcPr>
            <w:tcW w:w="1170" w:type="dxa"/>
            <w:shd w:val="clear" w:color="auto" w:fill="auto"/>
            <w:noWrap/>
            <w:vAlign w:val="center"/>
          </w:tcPr>
          <w:p w14:paraId="6F3B5C19" w14:textId="4121BBC6"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eastAsia="Times New Roman" w:hAnsi="Tahoma" w:cs="Tahoma"/>
                <w:color w:val="000000"/>
                <w:sz w:val="18"/>
                <w:szCs w:val="18"/>
                <w:lang w:val="mn-MN"/>
              </w:rPr>
              <w:t>285.0</w:t>
            </w:r>
          </w:p>
        </w:tc>
        <w:tc>
          <w:tcPr>
            <w:tcW w:w="1080" w:type="dxa"/>
            <w:shd w:val="clear" w:color="auto" w:fill="auto"/>
            <w:noWrap/>
            <w:vAlign w:val="center"/>
            <w:hideMark/>
          </w:tcPr>
          <w:p w14:paraId="534911CF" w14:textId="08EC6389"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84" w:type="dxa"/>
            <w:shd w:val="clear" w:color="auto" w:fill="auto"/>
            <w:noWrap/>
            <w:vAlign w:val="center"/>
            <w:hideMark/>
          </w:tcPr>
          <w:p w14:paraId="353D0D3D" w14:textId="7C3835E2"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c>
          <w:tcPr>
            <w:tcW w:w="924" w:type="dxa"/>
            <w:shd w:val="clear" w:color="auto" w:fill="auto"/>
            <w:noWrap/>
            <w:vAlign w:val="center"/>
            <w:hideMark/>
          </w:tcPr>
          <w:p w14:paraId="0231AB3D" w14:textId="547CF486" w:rsidR="004532EF" w:rsidRPr="004839D1" w:rsidRDefault="004532EF" w:rsidP="004532EF">
            <w:pPr>
              <w:spacing w:before="0" w:after="0" w:line="240" w:lineRule="auto"/>
              <w:jc w:val="right"/>
              <w:rPr>
                <w:rFonts w:ascii="Tahoma" w:eastAsia="Times New Roman" w:hAnsi="Tahoma" w:cs="Tahoma"/>
                <w:color w:val="000000"/>
                <w:sz w:val="18"/>
                <w:szCs w:val="18"/>
                <w:highlight w:val="yellow"/>
                <w:lang w:val="mn-MN"/>
              </w:rPr>
            </w:pPr>
            <w:r w:rsidRPr="004839D1">
              <w:rPr>
                <w:rFonts w:ascii="Tahoma" w:hAnsi="Tahoma" w:cs="Tahoma"/>
                <w:sz w:val="18"/>
                <w:szCs w:val="18"/>
                <w:lang w:val="mn-MN"/>
              </w:rPr>
              <w:t>0.0</w:t>
            </w:r>
          </w:p>
        </w:tc>
      </w:tr>
      <w:tr w:rsidR="004532EF" w:rsidRPr="004839D1" w14:paraId="6AF69CF4" w14:textId="77777777" w:rsidTr="000E795B">
        <w:trPr>
          <w:trHeight w:val="369"/>
          <w:jc w:val="center"/>
        </w:trPr>
        <w:tc>
          <w:tcPr>
            <w:tcW w:w="3955" w:type="dxa"/>
            <w:shd w:val="clear" w:color="auto" w:fill="auto"/>
            <w:noWrap/>
            <w:vAlign w:val="center"/>
          </w:tcPr>
          <w:p w14:paraId="230F615B" w14:textId="77777777"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Тогтворжуулалтын сангийн  </w:t>
            </w:r>
          </w:p>
          <w:p w14:paraId="1E74C51E" w14:textId="4DDF3EA6"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хуримтлагдсан үлдэгдэл</w:t>
            </w:r>
          </w:p>
        </w:tc>
        <w:tc>
          <w:tcPr>
            <w:tcW w:w="1350" w:type="dxa"/>
            <w:shd w:val="clear" w:color="auto" w:fill="auto"/>
            <w:noWrap/>
            <w:vAlign w:val="center"/>
          </w:tcPr>
          <w:p w14:paraId="00BACAA5" w14:textId="151DCCD7"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728.8</w:t>
            </w:r>
          </w:p>
        </w:tc>
        <w:tc>
          <w:tcPr>
            <w:tcW w:w="1170" w:type="dxa"/>
            <w:shd w:val="clear" w:color="auto" w:fill="auto"/>
            <w:noWrap/>
            <w:vAlign w:val="center"/>
          </w:tcPr>
          <w:p w14:paraId="18FCDF01" w14:textId="462D7F09"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728.8</w:t>
            </w:r>
          </w:p>
        </w:tc>
        <w:tc>
          <w:tcPr>
            <w:tcW w:w="1080" w:type="dxa"/>
            <w:shd w:val="clear" w:color="auto" w:fill="auto"/>
            <w:noWrap/>
            <w:vAlign w:val="center"/>
          </w:tcPr>
          <w:p w14:paraId="3803F2A5" w14:textId="49BDBF7F"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0.0</w:t>
            </w:r>
          </w:p>
        </w:tc>
        <w:tc>
          <w:tcPr>
            <w:tcW w:w="984" w:type="dxa"/>
            <w:shd w:val="clear" w:color="auto" w:fill="auto"/>
            <w:noWrap/>
            <w:vAlign w:val="center"/>
          </w:tcPr>
          <w:p w14:paraId="0A807BA6" w14:textId="7ED20DA2"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0.0</w:t>
            </w:r>
          </w:p>
        </w:tc>
        <w:tc>
          <w:tcPr>
            <w:tcW w:w="924" w:type="dxa"/>
            <w:shd w:val="clear" w:color="auto" w:fill="auto"/>
            <w:noWrap/>
            <w:vAlign w:val="center"/>
          </w:tcPr>
          <w:p w14:paraId="7E14470C" w14:textId="7D3D37E1"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0.0</w:t>
            </w:r>
          </w:p>
        </w:tc>
      </w:tr>
      <w:tr w:rsidR="004532EF" w:rsidRPr="004839D1" w14:paraId="0301F0AA" w14:textId="77777777" w:rsidTr="000E795B">
        <w:trPr>
          <w:trHeight w:val="369"/>
          <w:jc w:val="center"/>
        </w:trPr>
        <w:tc>
          <w:tcPr>
            <w:tcW w:w="3955" w:type="dxa"/>
            <w:shd w:val="clear" w:color="auto" w:fill="auto"/>
            <w:noWrap/>
            <w:vAlign w:val="center"/>
            <w:hideMark/>
          </w:tcPr>
          <w:p w14:paraId="7E22B874" w14:textId="4F4E719A" w:rsidR="004532EF" w:rsidRPr="004839D1" w:rsidRDefault="004532EF" w:rsidP="004532EF">
            <w:pPr>
              <w:spacing w:before="0" w:after="0" w:line="240" w:lineRule="auto"/>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 xml:space="preserve">          Өмч хувьчлал</w:t>
            </w:r>
          </w:p>
        </w:tc>
        <w:tc>
          <w:tcPr>
            <w:tcW w:w="1350" w:type="dxa"/>
            <w:shd w:val="clear" w:color="auto" w:fill="auto"/>
            <w:noWrap/>
            <w:vAlign w:val="center"/>
          </w:tcPr>
          <w:p w14:paraId="150B2345" w14:textId="2F29D120"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0.8</w:t>
            </w:r>
          </w:p>
        </w:tc>
        <w:tc>
          <w:tcPr>
            <w:tcW w:w="1170" w:type="dxa"/>
            <w:shd w:val="clear" w:color="auto" w:fill="auto"/>
            <w:noWrap/>
            <w:vAlign w:val="center"/>
          </w:tcPr>
          <w:p w14:paraId="6754BB8C" w14:textId="614994B5"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0.5</w:t>
            </w:r>
          </w:p>
        </w:tc>
        <w:tc>
          <w:tcPr>
            <w:tcW w:w="1080" w:type="dxa"/>
            <w:shd w:val="clear" w:color="auto" w:fill="auto"/>
            <w:noWrap/>
            <w:vAlign w:val="center"/>
            <w:hideMark/>
          </w:tcPr>
          <w:p w14:paraId="38ABCD84" w14:textId="58D46983"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color w:val="000000"/>
                <w:sz w:val="18"/>
                <w:szCs w:val="18"/>
                <w:lang w:val="mn-MN"/>
              </w:rPr>
              <w:t>0.3</w:t>
            </w:r>
          </w:p>
        </w:tc>
        <w:tc>
          <w:tcPr>
            <w:tcW w:w="984" w:type="dxa"/>
            <w:shd w:val="clear" w:color="auto" w:fill="auto"/>
            <w:noWrap/>
            <w:vAlign w:val="center"/>
            <w:hideMark/>
          </w:tcPr>
          <w:p w14:paraId="31F80AC2" w14:textId="2F9804BC"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0.0</w:t>
            </w:r>
          </w:p>
        </w:tc>
        <w:tc>
          <w:tcPr>
            <w:tcW w:w="924" w:type="dxa"/>
            <w:shd w:val="clear" w:color="auto" w:fill="auto"/>
            <w:noWrap/>
            <w:vAlign w:val="center"/>
            <w:hideMark/>
          </w:tcPr>
          <w:p w14:paraId="13C18B19" w14:textId="25AADCB3" w:rsidR="004532EF" w:rsidRPr="004839D1" w:rsidRDefault="004532EF" w:rsidP="004532EF">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0.0</w:t>
            </w:r>
          </w:p>
        </w:tc>
      </w:tr>
    </w:tbl>
    <w:p w14:paraId="18143F97" w14:textId="78A7BDEB" w:rsidR="00823F02" w:rsidRPr="004839D1" w:rsidRDefault="00823F02" w:rsidP="00330DEE">
      <w:pPr>
        <w:pStyle w:val="Heading1"/>
        <w:pageBreakBefore/>
        <w:rPr>
          <w:rFonts w:ascii="Tahoma" w:hAnsi="Tahoma" w:cs="Tahoma"/>
          <w:lang w:val="mn-MN"/>
        </w:rPr>
      </w:pPr>
      <w:bookmarkStart w:id="36" w:name="h.lnxbz9" w:colFirst="0" w:colLast="0"/>
      <w:bookmarkStart w:id="37" w:name="h.35nkun2" w:colFirst="0" w:colLast="0"/>
      <w:bookmarkStart w:id="38" w:name="_Toc422237721"/>
      <w:bookmarkStart w:id="39" w:name="_Toc483554004"/>
      <w:bookmarkStart w:id="40" w:name="_Toc105769250"/>
      <w:bookmarkEnd w:id="36"/>
      <w:bookmarkEnd w:id="37"/>
      <w:r w:rsidRPr="004839D1">
        <w:rPr>
          <w:rFonts w:ascii="Tahoma" w:hAnsi="Tahoma" w:cs="Tahoma"/>
          <w:lang w:val="mn-MN"/>
        </w:rPr>
        <w:lastRenderedPageBreak/>
        <w:t>1.4. Төсвийн тусгай шаардлаг</w:t>
      </w:r>
      <w:bookmarkStart w:id="41" w:name="h.2xcytpi" w:colFirst="0" w:colLast="0"/>
      <w:bookmarkStart w:id="42" w:name="_Toc422237722"/>
      <w:bookmarkEnd w:id="38"/>
      <w:bookmarkEnd w:id="41"/>
      <w:r w:rsidRPr="004839D1">
        <w:rPr>
          <w:rFonts w:ascii="Tahoma" w:hAnsi="Tahoma" w:cs="Tahoma"/>
          <w:lang w:val="mn-MN"/>
        </w:rPr>
        <w:t>ыг хангасан байдал</w:t>
      </w:r>
      <w:bookmarkEnd w:id="39"/>
      <w:bookmarkEnd w:id="40"/>
    </w:p>
    <w:p w14:paraId="76A383C4" w14:textId="174A4E73" w:rsidR="007B6AB3" w:rsidRPr="004839D1" w:rsidRDefault="007B6AB3" w:rsidP="007B6AB3">
      <w:pPr>
        <w:jc w:val="both"/>
        <w:rPr>
          <w:rFonts w:ascii="Tahoma" w:hAnsi="Tahoma" w:cs="Tahoma"/>
          <w:szCs w:val="24"/>
          <w:bdr w:val="none" w:sz="0" w:space="0" w:color="auto" w:frame="1"/>
          <w:lang w:val="mn-MN"/>
        </w:rPr>
      </w:pPr>
      <w:r w:rsidRPr="004839D1">
        <w:rPr>
          <w:rStyle w:val="SubtleReference"/>
          <w:rFonts w:ascii="Tahoma" w:hAnsi="Tahoma" w:cs="Tahoma"/>
          <w:color w:val="0B5294"/>
          <w:szCs w:val="24"/>
          <w:lang w:val="mn-MN"/>
        </w:rPr>
        <w:t>Төсвийн орлогын тусгай шаардлага:</w:t>
      </w:r>
      <w:r w:rsidRPr="004839D1">
        <w:rPr>
          <w:rFonts w:ascii="Tahoma" w:hAnsi="Tahoma" w:cs="Tahoma"/>
          <w:color w:val="0B5294"/>
          <w:szCs w:val="24"/>
          <w:bdr w:val="none" w:sz="0" w:space="0" w:color="auto" w:frame="1"/>
          <w:lang w:val="mn-MN"/>
        </w:rPr>
        <w:t xml:space="preserve"> </w:t>
      </w:r>
      <w:r w:rsidRPr="004839D1">
        <w:rPr>
          <w:rFonts w:ascii="Tahoma" w:hAnsi="Tahoma" w:cs="Tahoma"/>
          <w:szCs w:val="24"/>
          <w:bdr w:val="none" w:sz="0" w:space="0" w:color="auto" w:frame="1"/>
          <w:lang w:val="mn-MN"/>
        </w:rPr>
        <w:t>Монгол Улсын 2021 оны төсвийн орлогын төслийг Төсвийн тогтвортой байдлын тухай хуулийн 6 дугаар зүйлийн 6.1.1-д заасан “Төсвийн орлогыг тэнцвэржүүлсэн журмаар тооцох” тусгай шаардлагын дагуу боловсруулан батлуулж, төсвийн жилийн турш уг хуульд заасан зарчим, шаардлагыг баримтлан ажиллалаа.</w:t>
      </w:r>
    </w:p>
    <w:p w14:paraId="7A02F162" w14:textId="21CB8216" w:rsidR="007B6AB3" w:rsidRPr="004839D1" w:rsidRDefault="007B6AB3" w:rsidP="007B6AB3">
      <w:pPr>
        <w:jc w:val="both"/>
        <w:rPr>
          <w:rFonts w:ascii="Tahoma" w:hAnsi="Tahoma" w:cs="Tahoma"/>
          <w:szCs w:val="24"/>
          <w:bdr w:val="none" w:sz="0" w:space="0" w:color="auto" w:frame="1"/>
          <w:lang w:val="mn-MN"/>
        </w:rPr>
      </w:pPr>
      <w:r w:rsidRPr="004839D1">
        <w:rPr>
          <w:rFonts w:ascii="Tahoma" w:hAnsi="Tahoma" w:cs="Tahoma"/>
          <w:szCs w:val="24"/>
          <w:bdr w:val="none" w:sz="0" w:space="0" w:color="auto" w:frame="1"/>
          <w:lang w:val="mn-MN"/>
        </w:rPr>
        <w:t>Төсвийн тогтвортой байдлын тухай хуулийн 11 дүгээр зүйлийн 11.1.3-т заасны дагуу гол нэр төрлийн эрдэс баялгийн 2021 онд баримтлах тэнцвэржүүлсэн үнийг Олон улсын валютын сан болон ашигт малтмалын бүтээгдэхүүний үнийн төсөөлөл хийдэг олон улсын нэр хүнд бүхий банк, санхүүгийн байгууллагаас гаргасан өмнөх 20 жилийн үнийн дундаж болон тухайн төсвийн жил, түүний дараах 3 жилийн дундаж үнийн төсөөллийг дундажлан тус тус тооцсон.</w:t>
      </w:r>
    </w:p>
    <w:p w14:paraId="5DF339A8" w14:textId="77777777" w:rsidR="007B6AB3" w:rsidRPr="004839D1" w:rsidRDefault="007B6AB3" w:rsidP="007B6AB3">
      <w:pPr>
        <w:jc w:val="both"/>
        <w:rPr>
          <w:rStyle w:val="SubtleReference"/>
          <w:rFonts w:ascii="Tahoma" w:hAnsi="Tahoma" w:cs="Tahoma"/>
          <w:b w:val="0"/>
          <w:szCs w:val="24"/>
          <w:lang w:val="mn-MN"/>
        </w:rPr>
      </w:pPr>
      <w:r w:rsidRPr="004839D1">
        <w:rPr>
          <w:rFonts w:ascii="Tahoma" w:hAnsi="Tahoma" w:cs="Tahoma"/>
          <w:szCs w:val="24"/>
          <w:bdr w:val="none" w:sz="0" w:space="0" w:color="auto" w:frame="1"/>
          <w:lang w:val="mn-MN"/>
        </w:rPr>
        <w:t>Эрдэс бүтээгдэхүүний үнийн төсөөллийг Төсвийн тогтвортой байдлын тухай хуулийн 5 дугаар зүйлийн 5.1.4-т заасан зарчмын дагуу олон улсад нийтлэг хэрэглэдэг “Bloomberg” терминал, “Чикаго металлын бирж” мэдээллийн эх сурвалжаас авч ашиглаж 2021 онд нэг тонн зэсийн тэнцвэржүүлсэн үнийг 5,456.1 ам.доллар, нүүрсний үнийг 76.3 ам.доллар байхаар тооцож, Төсвийн тогтворжуулалтын санд 612.8 тэрбум төгрөг төвлөрүүлэхээр төлөвлөсөн.</w:t>
      </w:r>
    </w:p>
    <w:tbl>
      <w:tblPr>
        <w:tblStyle w:val="TableGrid1"/>
        <w:tblW w:w="9181" w:type="dxa"/>
        <w:jc w:val="right"/>
        <w:tblBorders>
          <w:top w:val="single" w:sz="12" w:space="0" w:color="0070C0"/>
          <w:left w:val="none" w:sz="0" w:space="0" w:color="auto"/>
          <w:bottom w:val="single" w:sz="12" w:space="0" w:color="0070C0"/>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1"/>
      </w:tblGrid>
      <w:tr w:rsidR="007B6AB3" w:rsidRPr="004839D1" w14:paraId="79DAE113" w14:textId="77777777" w:rsidTr="00D72090">
        <w:trPr>
          <w:trHeight w:val="288"/>
          <w:jc w:val="right"/>
        </w:trPr>
        <w:tc>
          <w:tcPr>
            <w:tcW w:w="9181" w:type="dxa"/>
            <w:shd w:val="clear" w:color="auto" w:fill="FFFFFF" w:themeFill="background1"/>
            <w:vAlign w:val="center"/>
          </w:tcPr>
          <w:p w14:paraId="56F7C203" w14:textId="77777777" w:rsidR="007B6AB3" w:rsidRPr="004839D1" w:rsidRDefault="007B6AB3" w:rsidP="00D72090">
            <w:pPr>
              <w:pStyle w:val="Caption"/>
              <w:rPr>
                <w:rStyle w:val="SubtleReference"/>
                <w:color w:val="0B5294"/>
                <w:sz w:val="21"/>
                <w:szCs w:val="21"/>
                <w:lang w:val="mn-MN"/>
              </w:rPr>
            </w:pPr>
            <w:r w:rsidRPr="004839D1">
              <w:rPr>
                <w:rStyle w:val="SubtleReference"/>
                <w:rFonts w:ascii="Tahoma" w:hAnsi="Tahoma" w:cs="Tahoma"/>
                <w:color w:val="0B5294"/>
                <w:sz w:val="21"/>
                <w:szCs w:val="21"/>
                <w:lang w:val="mn-MN"/>
              </w:rPr>
              <w:t>Хүснэгт 7. 2021 он зэсийн зах зээлийн үнэ</w:t>
            </w:r>
          </w:p>
        </w:tc>
      </w:tr>
    </w:tbl>
    <w:tbl>
      <w:tblPr>
        <w:tblpPr w:leftFromText="180" w:rightFromText="180" w:vertAnchor="text" w:horzAnchor="margin" w:tblpXSpec="right" w:tblpY="5"/>
        <w:tblW w:w="9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30"/>
        <w:gridCol w:w="1525"/>
        <w:gridCol w:w="1989"/>
        <w:gridCol w:w="1714"/>
        <w:gridCol w:w="1486"/>
      </w:tblGrid>
      <w:tr w:rsidR="007B6AB3" w:rsidRPr="004839D1" w14:paraId="03EF768C" w14:textId="77777777" w:rsidTr="00D72090">
        <w:trPr>
          <w:trHeight w:val="375"/>
        </w:trPr>
        <w:tc>
          <w:tcPr>
            <w:tcW w:w="2430" w:type="dxa"/>
            <w:shd w:val="clear" w:color="auto" w:fill="auto"/>
            <w:noWrap/>
          </w:tcPr>
          <w:p w14:paraId="5CF99CFF" w14:textId="77777777" w:rsidR="007B6AB3" w:rsidRPr="004839D1" w:rsidRDefault="007B6AB3" w:rsidP="00D72090">
            <w:pPr>
              <w:spacing w:before="0" w:after="0" w:line="240" w:lineRule="auto"/>
              <w:jc w:val="center"/>
              <w:rPr>
                <w:rFonts w:ascii="Tahoma" w:hAnsi="Tahoma" w:cs="Tahoma"/>
                <w:bCs/>
                <w:sz w:val="22"/>
                <w:szCs w:val="22"/>
                <w:lang w:val="mn-MN" w:eastAsia="mn-MN"/>
              </w:rPr>
            </w:pPr>
            <w:r w:rsidRPr="004839D1">
              <w:rPr>
                <w:rFonts w:ascii="Tahoma" w:hAnsi="Tahoma" w:cs="Tahoma"/>
                <w:bCs/>
                <w:sz w:val="22"/>
                <w:szCs w:val="22"/>
                <w:lang w:val="mn-MN" w:eastAsia="mn-MN"/>
              </w:rPr>
              <w:t>Бүтээгдэхүүний төрөл</w:t>
            </w:r>
          </w:p>
        </w:tc>
        <w:tc>
          <w:tcPr>
            <w:tcW w:w="1525" w:type="dxa"/>
            <w:shd w:val="clear" w:color="auto" w:fill="auto"/>
          </w:tcPr>
          <w:p w14:paraId="6F08CFA8" w14:textId="77777777" w:rsidR="007B6AB3" w:rsidRPr="004839D1" w:rsidRDefault="007B6AB3" w:rsidP="00D72090">
            <w:pPr>
              <w:spacing w:before="0" w:after="0" w:line="240" w:lineRule="auto"/>
              <w:jc w:val="center"/>
              <w:rPr>
                <w:rFonts w:ascii="Tahoma" w:hAnsi="Tahoma" w:cs="Tahoma"/>
                <w:bCs/>
                <w:sz w:val="22"/>
                <w:szCs w:val="22"/>
                <w:lang w:val="mn-MN" w:eastAsia="mn-MN"/>
              </w:rPr>
            </w:pPr>
            <w:r w:rsidRPr="004839D1">
              <w:rPr>
                <w:rFonts w:ascii="Tahoma" w:hAnsi="Tahoma" w:cs="Tahoma"/>
                <w:bCs/>
                <w:sz w:val="22"/>
                <w:szCs w:val="22"/>
                <w:lang w:val="mn-MN" w:eastAsia="mn-MN"/>
              </w:rPr>
              <w:t>Төлөвлөгөө</w:t>
            </w:r>
          </w:p>
        </w:tc>
        <w:tc>
          <w:tcPr>
            <w:tcW w:w="1989" w:type="dxa"/>
          </w:tcPr>
          <w:p w14:paraId="401344E3" w14:textId="77777777" w:rsidR="007B6AB3" w:rsidRPr="004839D1" w:rsidRDefault="007B6AB3" w:rsidP="00D72090">
            <w:pPr>
              <w:spacing w:before="0" w:after="0" w:line="240" w:lineRule="auto"/>
              <w:jc w:val="center"/>
              <w:rPr>
                <w:rFonts w:ascii="Tahoma" w:hAnsi="Tahoma" w:cs="Tahoma"/>
                <w:bCs/>
                <w:sz w:val="22"/>
                <w:szCs w:val="22"/>
                <w:lang w:val="mn-MN" w:eastAsia="mn-MN"/>
              </w:rPr>
            </w:pPr>
            <w:r w:rsidRPr="004839D1">
              <w:rPr>
                <w:rFonts w:ascii="Tahoma" w:hAnsi="Tahoma" w:cs="Tahoma"/>
                <w:bCs/>
                <w:sz w:val="22"/>
                <w:szCs w:val="22"/>
                <w:lang w:val="mn-MN" w:eastAsia="mn-MN"/>
              </w:rPr>
              <w:t>Тэнцвэржүүлсэн</w:t>
            </w:r>
          </w:p>
        </w:tc>
        <w:tc>
          <w:tcPr>
            <w:tcW w:w="1714" w:type="dxa"/>
            <w:shd w:val="clear" w:color="auto" w:fill="auto"/>
            <w:noWrap/>
          </w:tcPr>
          <w:p w14:paraId="3E467ED3" w14:textId="77777777" w:rsidR="007B6AB3" w:rsidRPr="004839D1" w:rsidRDefault="007B6AB3" w:rsidP="00D72090">
            <w:pPr>
              <w:spacing w:before="0" w:after="0" w:line="240" w:lineRule="auto"/>
              <w:jc w:val="center"/>
              <w:rPr>
                <w:rFonts w:ascii="Tahoma" w:hAnsi="Tahoma" w:cs="Tahoma"/>
                <w:bCs/>
                <w:sz w:val="22"/>
                <w:szCs w:val="22"/>
                <w:lang w:val="mn-MN" w:eastAsia="mn-MN"/>
              </w:rPr>
            </w:pPr>
            <w:r w:rsidRPr="004839D1">
              <w:rPr>
                <w:rFonts w:ascii="Tahoma" w:hAnsi="Tahoma" w:cs="Tahoma"/>
                <w:bCs/>
                <w:sz w:val="22"/>
                <w:szCs w:val="22"/>
                <w:lang w:val="mn-MN" w:eastAsia="mn-MN"/>
              </w:rPr>
              <w:t>Гүйцэтгэл</w:t>
            </w:r>
          </w:p>
        </w:tc>
        <w:tc>
          <w:tcPr>
            <w:tcW w:w="1486" w:type="dxa"/>
            <w:shd w:val="clear" w:color="auto" w:fill="auto"/>
          </w:tcPr>
          <w:p w14:paraId="317C2DA2" w14:textId="77777777" w:rsidR="007B6AB3" w:rsidRPr="004839D1" w:rsidRDefault="007B6AB3" w:rsidP="00D72090">
            <w:pPr>
              <w:spacing w:before="0" w:after="0" w:line="240" w:lineRule="auto"/>
              <w:jc w:val="center"/>
              <w:rPr>
                <w:rFonts w:ascii="Tahoma" w:hAnsi="Tahoma" w:cs="Tahoma"/>
                <w:bCs/>
                <w:sz w:val="22"/>
                <w:szCs w:val="22"/>
                <w:lang w:val="mn-MN" w:eastAsia="mn-MN"/>
              </w:rPr>
            </w:pPr>
            <w:r w:rsidRPr="004839D1">
              <w:rPr>
                <w:rFonts w:ascii="Tahoma" w:hAnsi="Tahoma" w:cs="Tahoma"/>
                <w:bCs/>
                <w:sz w:val="22"/>
                <w:szCs w:val="22"/>
                <w:lang w:val="mn-MN" w:eastAsia="mn-MN"/>
              </w:rPr>
              <w:t>Зөрүү</w:t>
            </w:r>
          </w:p>
        </w:tc>
      </w:tr>
      <w:tr w:rsidR="007B6AB3" w:rsidRPr="004839D1" w14:paraId="34A3340B" w14:textId="77777777" w:rsidTr="00D72090">
        <w:trPr>
          <w:trHeight w:val="253"/>
        </w:trPr>
        <w:tc>
          <w:tcPr>
            <w:tcW w:w="2430" w:type="dxa"/>
            <w:shd w:val="clear" w:color="auto" w:fill="auto"/>
            <w:noWrap/>
          </w:tcPr>
          <w:p w14:paraId="14A39268" w14:textId="77777777" w:rsidR="007B6AB3" w:rsidRPr="004839D1" w:rsidRDefault="007B6AB3" w:rsidP="00D72090">
            <w:pPr>
              <w:spacing w:before="0" w:after="0" w:line="240" w:lineRule="auto"/>
              <w:jc w:val="center"/>
              <w:rPr>
                <w:rFonts w:ascii="Tahoma" w:hAnsi="Tahoma" w:cs="Tahoma"/>
                <w:sz w:val="22"/>
                <w:szCs w:val="22"/>
                <w:lang w:val="mn-MN" w:eastAsia="mn-MN"/>
              </w:rPr>
            </w:pPr>
            <w:r w:rsidRPr="004839D1">
              <w:rPr>
                <w:rFonts w:ascii="Tahoma" w:hAnsi="Tahoma" w:cs="Tahoma"/>
                <w:sz w:val="22"/>
                <w:szCs w:val="22"/>
                <w:lang w:val="mn-MN" w:eastAsia="mn-MN"/>
              </w:rPr>
              <w:t>Зэс, ам.доллар</w:t>
            </w:r>
          </w:p>
        </w:tc>
        <w:tc>
          <w:tcPr>
            <w:tcW w:w="1525" w:type="dxa"/>
            <w:shd w:val="clear" w:color="auto" w:fill="auto"/>
          </w:tcPr>
          <w:p w14:paraId="62346670" w14:textId="77777777" w:rsidR="007B6AB3" w:rsidRPr="004839D1" w:rsidRDefault="007B6AB3" w:rsidP="00D72090">
            <w:pPr>
              <w:spacing w:before="0" w:after="0" w:line="240" w:lineRule="auto"/>
              <w:jc w:val="center"/>
              <w:rPr>
                <w:rFonts w:ascii="Tahoma" w:hAnsi="Tahoma" w:cs="Tahoma"/>
                <w:sz w:val="22"/>
                <w:szCs w:val="22"/>
                <w:lang w:val="mn-MN" w:eastAsia="mn-MN"/>
              </w:rPr>
            </w:pPr>
            <w:r w:rsidRPr="004839D1">
              <w:rPr>
                <w:rFonts w:ascii="Tahoma" w:hAnsi="Tahoma" w:cs="Tahoma"/>
                <w:sz w:val="22"/>
                <w:szCs w:val="22"/>
                <w:lang w:val="mn-MN" w:eastAsia="mn-MN"/>
              </w:rPr>
              <w:t>8,550.0</w:t>
            </w:r>
          </w:p>
        </w:tc>
        <w:tc>
          <w:tcPr>
            <w:tcW w:w="1989" w:type="dxa"/>
          </w:tcPr>
          <w:p w14:paraId="0F4ABB8B" w14:textId="77777777" w:rsidR="007B6AB3" w:rsidRPr="004839D1" w:rsidRDefault="007B6AB3" w:rsidP="00D72090">
            <w:pPr>
              <w:spacing w:before="0" w:after="0" w:line="240" w:lineRule="auto"/>
              <w:jc w:val="center"/>
              <w:rPr>
                <w:rFonts w:ascii="Tahoma" w:hAnsi="Tahoma" w:cs="Tahoma"/>
                <w:sz w:val="22"/>
                <w:szCs w:val="22"/>
                <w:lang w:val="mn-MN" w:eastAsia="mn-MN"/>
              </w:rPr>
            </w:pPr>
            <w:r w:rsidRPr="004839D1">
              <w:rPr>
                <w:rFonts w:ascii="Tahoma" w:hAnsi="Tahoma" w:cs="Tahoma"/>
                <w:sz w:val="22"/>
                <w:szCs w:val="22"/>
                <w:lang w:val="mn-MN" w:eastAsia="mn-MN"/>
              </w:rPr>
              <w:t>5,456.1</w:t>
            </w:r>
          </w:p>
        </w:tc>
        <w:tc>
          <w:tcPr>
            <w:tcW w:w="1714" w:type="dxa"/>
            <w:shd w:val="clear" w:color="auto" w:fill="auto"/>
            <w:noWrap/>
          </w:tcPr>
          <w:p w14:paraId="410989B4" w14:textId="77777777" w:rsidR="007B6AB3" w:rsidRPr="004839D1" w:rsidRDefault="007B6AB3" w:rsidP="00D72090">
            <w:pPr>
              <w:spacing w:before="0" w:after="0" w:line="240" w:lineRule="auto"/>
              <w:jc w:val="center"/>
              <w:rPr>
                <w:rFonts w:ascii="Tahoma" w:hAnsi="Tahoma" w:cs="Tahoma"/>
                <w:sz w:val="22"/>
                <w:szCs w:val="22"/>
                <w:lang w:val="mn-MN" w:eastAsia="mn-MN"/>
              </w:rPr>
            </w:pPr>
            <w:r w:rsidRPr="004839D1">
              <w:rPr>
                <w:rFonts w:ascii="Tahoma" w:hAnsi="Tahoma" w:cs="Tahoma"/>
                <w:sz w:val="22"/>
                <w:szCs w:val="22"/>
                <w:lang w:val="mn-MN" w:eastAsia="mn-MN"/>
              </w:rPr>
              <w:t>9,314.4</w:t>
            </w:r>
          </w:p>
        </w:tc>
        <w:tc>
          <w:tcPr>
            <w:tcW w:w="1486" w:type="dxa"/>
            <w:shd w:val="clear" w:color="auto" w:fill="auto"/>
          </w:tcPr>
          <w:p w14:paraId="25F49FCD" w14:textId="77777777" w:rsidR="007B6AB3" w:rsidRPr="004839D1" w:rsidRDefault="007B6AB3" w:rsidP="00D72090">
            <w:pPr>
              <w:spacing w:before="0" w:after="0" w:line="240" w:lineRule="auto"/>
              <w:jc w:val="center"/>
              <w:rPr>
                <w:rFonts w:ascii="Tahoma" w:hAnsi="Tahoma" w:cs="Tahoma"/>
                <w:sz w:val="22"/>
                <w:szCs w:val="22"/>
                <w:lang w:val="mn-MN" w:eastAsia="mn-MN"/>
              </w:rPr>
            </w:pPr>
            <w:r w:rsidRPr="004839D1">
              <w:rPr>
                <w:rFonts w:ascii="Tahoma" w:hAnsi="Tahoma" w:cs="Tahoma"/>
                <w:sz w:val="22"/>
                <w:szCs w:val="22"/>
                <w:lang w:val="mn-MN" w:eastAsia="mn-MN"/>
              </w:rPr>
              <w:t>764.4</w:t>
            </w:r>
          </w:p>
        </w:tc>
      </w:tr>
    </w:tbl>
    <w:p w14:paraId="74106927" w14:textId="77777777" w:rsidR="007B6AB3" w:rsidRPr="004839D1" w:rsidRDefault="007B6AB3" w:rsidP="007B6AB3">
      <w:pPr>
        <w:jc w:val="both"/>
        <w:rPr>
          <w:rFonts w:ascii="Tahoma" w:hAnsi="Tahoma" w:cs="Tahoma"/>
          <w:szCs w:val="24"/>
          <w:lang w:val="mn-MN"/>
        </w:rPr>
      </w:pPr>
      <w:r w:rsidRPr="004839D1">
        <w:rPr>
          <w:rFonts w:ascii="Tahoma" w:hAnsi="Tahoma" w:cs="Tahoma"/>
          <w:szCs w:val="24"/>
          <w:lang w:val="mn-MN"/>
        </w:rPr>
        <w:t xml:space="preserve">Дэлхийн зах зээл дээрх зэсийн зах зээлийн үнэ 2021 оны </w:t>
      </w:r>
      <w:r w:rsidRPr="004839D1">
        <w:rPr>
          <w:rFonts w:ascii="Tahoma" w:eastAsia="DengXian" w:hAnsi="Tahoma" w:cs="Tahoma"/>
          <w:szCs w:val="24"/>
          <w:lang w:val="mn-MN" w:eastAsia="zh-CN"/>
        </w:rPr>
        <w:t>турш</w:t>
      </w:r>
      <w:r w:rsidRPr="004839D1">
        <w:rPr>
          <w:rFonts w:ascii="Tahoma" w:hAnsi="Tahoma" w:cs="Tahoma"/>
          <w:szCs w:val="24"/>
          <w:lang w:val="mn-MN"/>
        </w:rPr>
        <w:t xml:space="preserve"> харьцангуй өндөр гарсны улмаас Төсвийн тогтворжуулалтын санд төлөвлөсөн хэмжээнээс 15.2 тэрбум төгрөгөөр илүү буюу 627.9 тэрбум төгрөгийн орлого төвлөрүүлсэн байна.</w:t>
      </w:r>
    </w:p>
    <w:p w14:paraId="349EF13C" w14:textId="77777777" w:rsidR="007B6AB3" w:rsidRPr="004839D1" w:rsidRDefault="007B6AB3" w:rsidP="007B6AB3">
      <w:pPr>
        <w:jc w:val="both"/>
        <w:rPr>
          <w:rFonts w:ascii="Tahoma" w:hAnsi="Tahoma" w:cs="Tahoma"/>
          <w:szCs w:val="24"/>
          <w:lang w:val="mn-MN"/>
        </w:rPr>
      </w:pPr>
      <w:r w:rsidRPr="004839D1">
        <w:rPr>
          <w:rStyle w:val="SubtleReference"/>
          <w:rFonts w:ascii="Tahoma" w:hAnsi="Tahoma" w:cs="Tahoma"/>
          <w:color w:val="0B5294"/>
          <w:szCs w:val="24"/>
          <w:lang w:val="mn-MN"/>
        </w:rPr>
        <w:t>Төсвийн тэнцлийн тусгай шаардлага:</w:t>
      </w:r>
      <w:r w:rsidRPr="004839D1">
        <w:rPr>
          <w:rFonts w:ascii="Tahoma" w:hAnsi="Tahoma" w:cs="Tahoma"/>
          <w:b/>
          <w:color w:val="0B5294"/>
          <w:szCs w:val="24"/>
          <w:lang w:val="mn-MN"/>
        </w:rPr>
        <w:t xml:space="preserve"> </w:t>
      </w:r>
      <w:r w:rsidRPr="004839D1">
        <w:rPr>
          <w:rFonts w:ascii="Tahoma" w:hAnsi="Tahoma" w:cs="Tahoma"/>
          <w:szCs w:val="24"/>
          <w:lang w:val="mn-MN"/>
        </w:rPr>
        <w:t>Төсвийн тогтвортой байдлын тухай хуулийн 6.1.2-т “нэгдсэн төсвийн тэнцвэржүүлсэн тэнцэл нь тухайн төсвийн жилийн дотоодын нийт бүтээгдэхүүний хоёр хувиас илүүгүй алдагдалтай, эсхүл ашигтай байх” гэж заасныг 2013 оны төсвийн жилээс хэрэгжүүлж эхэлсэн.</w:t>
      </w:r>
    </w:p>
    <w:p w14:paraId="50994C35" w14:textId="18B05E0F" w:rsidR="007B6AB3" w:rsidRPr="004839D1" w:rsidRDefault="007B6AB3" w:rsidP="007B6AB3">
      <w:pPr>
        <w:jc w:val="both"/>
        <w:rPr>
          <w:rFonts w:ascii="Tahoma" w:hAnsi="Tahoma" w:cs="Tahoma"/>
          <w:szCs w:val="24"/>
          <w:lang w:val="mn-MN"/>
        </w:rPr>
      </w:pPr>
      <w:r w:rsidRPr="004839D1">
        <w:rPr>
          <w:rFonts w:ascii="Tahoma" w:hAnsi="Tahoma" w:cs="Tahoma"/>
          <w:noProof/>
          <w:szCs w:val="24"/>
          <w:lang w:val="mn-MN"/>
        </w:rPr>
        <w:t xml:space="preserve">Улсын Их Хурлаас төсвийн нэгдмэл байдлыг хангах зорилгоор Төсвийн тогтвортой байдлын тухай хуулийн 6.1.2-ийн тусгай шаардлагад 2017 оны 04 дүгээр сарын 14-ний өдөр нэмэлт өөрчлөлт оруулсан. Үүнд “Энэ хуулийн 6.1.2-т заасан нэгдсэн төсвийн тэнцвэржүүлсэн тэнцлийн алдагдлын тухайн жилийн оны үнээр тооцсон </w:t>
      </w:r>
      <w:r w:rsidRPr="004839D1">
        <w:rPr>
          <w:rFonts w:ascii="Tahoma" w:hAnsi="Tahoma" w:cs="Tahoma"/>
          <w:noProof/>
          <w:szCs w:val="24"/>
          <w:lang w:val="mn-MN"/>
        </w:rPr>
        <w:lastRenderedPageBreak/>
        <w:t>дотоодын нийт бүтээгдэхүүнд эзлэх хувь хэмжээг 2017 онд 10.4 хувиас, 2018 онд 9.5 хувиас, 2019 онд 6.9 хувиас, 2020 онд 12.5 хувиас, 2021 онд 8.8 хувиас, 2022 онд 5.1 хувиас, 2023 онд 3.6 хувиас, 2024 онд 2.8 хувиас тус тус хэтрүүлэхгүй, 2025 оны төсвийн жилээс эхлэн нэгдсэн төсвийн тэнцвэржүүлсэн тэнцэл нь тухайн төсвийн жилийн</w:t>
      </w:r>
      <w:r w:rsidRPr="004839D1">
        <w:rPr>
          <w:rFonts w:ascii="Tahoma" w:hAnsi="Tahoma" w:cs="Tahoma"/>
          <w:szCs w:val="24"/>
          <w:lang w:val="mn-MN"/>
        </w:rPr>
        <w:t xml:space="preserve"> дотоодын нийт бүтээгдэхүүний хоёр хувиас илүүгүй алдагдалтай, эсхүл ашигтай байна..” гэж тусгасан.</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7B6AB3" w:rsidRPr="004839D1" w14:paraId="34830F80" w14:textId="77777777" w:rsidTr="00D72090">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240D7D0D" w14:textId="77777777" w:rsidR="007B6AB3" w:rsidRPr="004839D1" w:rsidRDefault="007B6AB3" w:rsidP="00D72090">
            <w:pPr>
              <w:pStyle w:val="Caption"/>
              <w:rPr>
                <w:rStyle w:val="SubtleReference"/>
                <w:color w:val="0B5294"/>
                <w:sz w:val="21"/>
                <w:szCs w:val="21"/>
                <w:lang w:val="mn-MN"/>
              </w:rPr>
            </w:pPr>
            <w:r w:rsidRPr="004839D1">
              <w:rPr>
                <w:rStyle w:val="SubtleReference"/>
                <w:rFonts w:ascii="Tahoma" w:hAnsi="Tahoma" w:cs="Tahoma"/>
                <w:color w:val="0B5294"/>
                <w:sz w:val="21"/>
                <w:szCs w:val="21"/>
                <w:lang w:val="mn-MN"/>
              </w:rPr>
              <w:t>Хүснэгт 8. Нэгдсэн төсвийн тэнцвэржүүлсэн тэнцлийн гүйцэтгэл</w:t>
            </w:r>
          </w:p>
        </w:tc>
      </w:tr>
    </w:tbl>
    <w:tbl>
      <w:tblPr>
        <w:tblpPr w:leftFromText="180" w:rightFromText="180" w:vertAnchor="text" w:horzAnchor="margin" w:tblpXSpec="center" w:tblpY="114"/>
        <w:tblW w:w="894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5"/>
        <w:gridCol w:w="5580"/>
        <w:gridCol w:w="2834"/>
      </w:tblGrid>
      <w:tr w:rsidR="007B6AB3" w:rsidRPr="004839D1" w14:paraId="38D6A068" w14:textId="77777777" w:rsidTr="00D72090">
        <w:tc>
          <w:tcPr>
            <w:tcW w:w="6115" w:type="dxa"/>
            <w:gridSpan w:val="2"/>
            <w:shd w:val="clear" w:color="auto" w:fill="auto"/>
          </w:tcPr>
          <w:p w14:paraId="22F668AF" w14:textId="77777777" w:rsidR="007B6AB3" w:rsidRPr="004839D1" w:rsidRDefault="007B6AB3" w:rsidP="00D72090">
            <w:pPr>
              <w:spacing w:before="0" w:after="0" w:line="240" w:lineRule="auto"/>
              <w:rPr>
                <w:rFonts w:ascii="Tahoma" w:hAnsi="Tahoma" w:cs="Tahoma"/>
                <w:szCs w:val="24"/>
                <w:lang w:val="mn-MN"/>
              </w:rPr>
            </w:pPr>
          </w:p>
        </w:tc>
        <w:tc>
          <w:tcPr>
            <w:tcW w:w="2834" w:type="dxa"/>
            <w:shd w:val="clear" w:color="auto" w:fill="auto"/>
          </w:tcPr>
          <w:p w14:paraId="621ACA7A"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2021 он</w:t>
            </w:r>
          </w:p>
        </w:tc>
      </w:tr>
      <w:tr w:rsidR="007B6AB3" w:rsidRPr="004839D1" w14:paraId="0B1FDD49" w14:textId="77777777" w:rsidTr="00D72090">
        <w:tc>
          <w:tcPr>
            <w:tcW w:w="535" w:type="dxa"/>
            <w:shd w:val="clear" w:color="auto" w:fill="auto"/>
          </w:tcPr>
          <w:p w14:paraId="1CD499D0"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1</w:t>
            </w:r>
          </w:p>
        </w:tc>
        <w:tc>
          <w:tcPr>
            <w:tcW w:w="5580" w:type="dxa"/>
            <w:shd w:val="clear" w:color="auto" w:fill="auto"/>
          </w:tcPr>
          <w:p w14:paraId="231D86D9"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Хуулиар тогтоосон хязгаар</w:t>
            </w:r>
          </w:p>
        </w:tc>
        <w:tc>
          <w:tcPr>
            <w:tcW w:w="2834" w:type="dxa"/>
            <w:shd w:val="clear" w:color="auto" w:fill="auto"/>
          </w:tcPr>
          <w:p w14:paraId="3ECAF4D8"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-8.8%</w:t>
            </w:r>
          </w:p>
        </w:tc>
      </w:tr>
      <w:tr w:rsidR="007B6AB3" w:rsidRPr="004839D1" w14:paraId="7685E3FD" w14:textId="77777777" w:rsidTr="00D72090">
        <w:tc>
          <w:tcPr>
            <w:tcW w:w="535" w:type="dxa"/>
            <w:shd w:val="clear" w:color="auto" w:fill="auto"/>
          </w:tcPr>
          <w:p w14:paraId="6078F2B0"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2</w:t>
            </w:r>
          </w:p>
        </w:tc>
        <w:tc>
          <w:tcPr>
            <w:tcW w:w="5580" w:type="dxa"/>
            <w:shd w:val="clear" w:color="auto" w:fill="auto"/>
          </w:tcPr>
          <w:p w14:paraId="1B033A7B"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Гүйцэтгэл</w:t>
            </w:r>
          </w:p>
        </w:tc>
        <w:tc>
          <w:tcPr>
            <w:tcW w:w="2834" w:type="dxa"/>
            <w:shd w:val="clear" w:color="auto" w:fill="auto"/>
          </w:tcPr>
          <w:p w14:paraId="65E753C7"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-6.8%</w:t>
            </w:r>
          </w:p>
        </w:tc>
      </w:tr>
    </w:tbl>
    <w:p w14:paraId="098853EE" w14:textId="4115157B" w:rsidR="007B6AB3" w:rsidRPr="004839D1" w:rsidRDefault="007B6AB3" w:rsidP="007B6AB3">
      <w:pPr>
        <w:jc w:val="both"/>
        <w:rPr>
          <w:rFonts w:ascii="Tahoma" w:hAnsi="Tahoma" w:cs="Tahoma"/>
          <w:lang w:val="mn-MN"/>
        </w:rPr>
      </w:pPr>
      <w:r w:rsidRPr="004839D1">
        <w:rPr>
          <w:rFonts w:ascii="Tahoma" w:hAnsi="Tahoma" w:cs="Tahoma"/>
          <w:lang w:val="mn-MN"/>
        </w:rPr>
        <w:t>2021 оны төсвийн гүйцэтгэлээр нэгдсэн төсвийн нийт тэнцвэржүүлсэн тэнцэл -2,908.8 тэрбум төгрөг буюу ДНБ-ий -6.8 хувьтай тэнцэж байгаа нь Төсвийн тогтвортой байдлын тухай хуульд заасан төсвийн тэнцлийн тусгай шаардлагыг хангаж байна.</w:t>
      </w:r>
    </w:p>
    <w:p w14:paraId="4E087E0B" w14:textId="77777777" w:rsidR="007B6AB3" w:rsidRPr="004839D1" w:rsidRDefault="007B6AB3" w:rsidP="007B6AB3">
      <w:pPr>
        <w:jc w:val="both"/>
        <w:rPr>
          <w:rStyle w:val="SubtleReference"/>
          <w:rFonts w:ascii="Tahoma" w:hAnsi="Tahoma" w:cs="Tahoma"/>
          <w:b w:val="0"/>
          <w:szCs w:val="24"/>
          <w:lang w:val="mn-MN"/>
        </w:rPr>
      </w:pPr>
      <w:r w:rsidRPr="004839D1">
        <w:rPr>
          <w:rStyle w:val="SubtleReference"/>
          <w:rFonts w:ascii="Tahoma" w:hAnsi="Tahoma" w:cs="Tahoma"/>
          <w:color w:val="0B5294"/>
          <w:szCs w:val="24"/>
          <w:lang w:val="mn-MN"/>
        </w:rPr>
        <w:t>Зарлагын өсөлтийн тусгай шаардлага:</w:t>
      </w:r>
      <w:r w:rsidRPr="004839D1">
        <w:rPr>
          <w:rFonts w:ascii="Tahoma" w:hAnsi="Tahoma" w:cs="Tahoma"/>
          <w:color w:val="0B5294"/>
          <w:szCs w:val="24"/>
          <w:lang w:val="mn-MN"/>
        </w:rPr>
        <w:t xml:space="preserve"> </w:t>
      </w:r>
      <w:r w:rsidRPr="004839D1">
        <w:rPr>
          <w:rFonts w:ascii="Tahoma" w:hAnsi="Tahoma" w:cs="Tahoma"/>
          <w:szCs w:val="24"/>
          <w:lang w:val="mn-MN"/>
        </w:rPr>
        <w:tab/>
        <w:t>Төсвийн тогтвортой байдлын тухай хуулийн 6.1.3-т “тухайн жилийн нэгдсэн төсвийн нийт зарлагын өсөлтийн хувь нь тухайн жилийн эрдэс баялгийн бус дотоодын нийт бүтээгдэхүүний  өсөлтийн хувь, тухайн жилийн өмнөх дараалсан 12 жилийн  эрдэс баялгийн бус дотоодын нийт бүтээгдэхүүний өсөлтийн дунджийн аль ихээс хэтрэхгүй байх” гэж заасан.</w:t>
      </w:r>
    </w:p>
    <w:tbl>
      <w:tblPr>
        <w:tblStyle w:val="TableGrid1"/>
        <w:tblW w:w="91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05"/>
      </w:tblGrid>
      <w:tr w:rsidR="007B6AB3" w:rsidRPr="004839D1" w14:paraId="226C0F5F" w14:textId="77777777" w:rsidTr="00D72090">
        <w:trPr>
          <w:trHeight w:val="226"/>
          <w:jc w:val="right"/>
        </w:trPr>
        <w:tc>
          <w:tcPr>
            <w:tcW w:w="9105" w:type="dxa"/>
            <w:tcBorders>
              <w:top w:val="single" w:sz="12" w:space="0" w:color="0070C0"/>
              <w:bottom w:val="single" w:sz="12" w:space="0" w:color="0070C0"/>
            </w:tcBorders>
            <w:shd w:val="clear" w:color="auto" w:fill="FFFFFF" w:themeFill="background1"/>
            <w:vAlign w:val="center"/>
          </w:tcPr>
          <w:p w14:paraId="36D848C2" w14:textId="77777777" w:rsidR="007B6AB3" w:rsidRPr="004839D1" w:rsidRDefault="007B6AB3" w:rsidP="00D72090">
            <w:pPr>
              <w:pStyle w:val="Caption"/>
              <w:rPr>
                <w:rStyle w:val="SubtleReference"/>
                <w:rFonts w:ascii="Tahoma" w:hAnsi="Tahoma" w:cs="Tahoma"/>
                <w:b/>
                <w:color w:val="0B5294"/>
                <w:sz w:val="21"/>
                <w:szCs w:val="21"/>
                <w:lang w:val="mn-MN"/>
              </w:rPr>
            </w:pPr>
            <w:r w:rsidRPr="004839D1">
              <w:rPr>
                <w:rStyle w:val="SubtleReference"/>
                <w:rFonts w:ascii="Tahoma" w:hAnsi="Tahoma" w:cs="Tahoma"/>
                <w:color w:val="0B5294"/>
                <w:sz w:val="21"/>
                <w:szCs w:val="21"/>
                <w:lang w:val="mn-MN"/>
              </w:rPr>
              <w:t>Хүснэгт 9. Зарлагын өсөлтийн үзүүлэлтүүд</w:t>
            </w:r>
          </w:p>
        </w:tc>
      </w:tr>
    </w:tbl>
    <w:tbl>
      <w:tblPr>
        <w:tblpPr w:leftFromText="180" w:rightFromText="180" w:vertAnchor="text" w:horzAnchor="margin" w:tblpY="28"/>
        <w:tblW w:w="8971" w:type="dxa"/>
        <w:tblBorders>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
        <w:gridCol w:w="7352"/>
        <w:gridCol w:w="1268"/>
      </w:tblGrid>
      <w:tr w:rsidR="007B6AB3" w:rsidRPr="004839D1" w14:paraId="233F3BCD" w14:textId="77777777" w:rsidTr="00D72090">
        <w:trPr>
          <w:trHeight w:val="257"/>
        </w:trPr>
        <w:tc>
          <w:tcPr>
            <w:tcW w:w="7703" w:type="dxa"/>
            <w:gridSpan w:val="2"/>
            <w:shd w:val="clear" w:color="auto" w:fill="auto"/>
          </w:tcPr>
          <w:p w14:paraId="269681A3" w14:textId="77777777" w:rsidR="007B6AB3" w:rsidRPr="004839D1" w:rsidRDefault="007B6AB3" w:rsidP="00D72090">
            <w:pPr>
              <w:spacing w:before="0" w:after="0" w:line="240" w:lineRule="auto"/>
              <w:rPr>
                <w:rFonts w:ascii="Tahoma" w:hAnsi="Tahoma" w:cs="Tahoma"/>
                <w:szCs w:val="24"/>
                <w:lang w:val="mn-MN"/>
              </w:rPr>
            </w:pPr>
          </w:p>
        </w:tc>
        <w:tc>
          <w:tcPr>
            <w:tcW w:w="1268" w:type="dxa"/>
            <w:shd w:val="clear" w:color="auto" w:fill="auto"/>
          </w:tcPr>
          <w:p w14:paraId="76F800AF"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2021 он</w:t>
            </w:r>
          </w:p>
        </w:tc>
      </w:tr>
      <w:tr w:rsidR="007B6AB3" w:rsidRPr="004839D1" w14:paraId="5520E288" w14:textId="77777777" w:rsidTr="00D72090">
        <w:trPr>
          <w:trHeight w:val="257"/>
        </w:trPr>
        <w:tc>
          <w:tcPr>
            <w:tcW w:w="351" w:type="dxa"/>
            <w:shd w:val="clear" w:color="auto" w:fill="auto"/>
          </w:tcPr>
          <w:p w14:paraId="4BE5F59F"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1</w:t>
            </w:r>
          </w:p>
        </w:tc>
        <w:tc>
          <w:tcPr>
            <w:tcW w:w="7352" w:type="dxa"/>
            <w:shd w:val="clear" w:color="auto" w:fill="auto"/>
          </w:tcPr>
          <w:p w14:paraId="500CBFE9"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Тухайн жилийн нэгдсэн төсвийн нийт зарлагын өсөлтийн хувь</w:t>
            </w:r>
          </w:p>
        </w:tc>
        <w:tc>
          <w:tcPr>
            <w:tcW w:w="1268" w:type="dxa"/>
            <w:shd w:val="clear" w:color="auto" w:fill="auto"/>
            <w:vAlign w:val="center"/>
          </w:tcPr>
          <w:p w14:paraId="142B1DBF"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12.2%</w:t>
            </w:r>
          </w:p>
        </w:tc>
      </w:tr>
      <w:tr w:rsidR="007B6AB3" w:rsidRPr="004839D1" w14:paraId="48A898F7" w14:textId="77777777" w:rsidTr="00D72090">
        <w:trPr>
          <w:trHeight w:val="516"/>
        </w:trPr>
        <w:tc>
          <w:tcPr>
            <w:tcW w:w="351" w:type="dxa"/>
            <w:shd w:val="clear" w:color="auto" w:fill="auto"/>
          </w:tcPr>
          <w:p w14:paraId="699F5372"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2</w:t>
            </w:r>
          </w:p>
        </w:tc>
        <w:tc>
          <w:tcPr>
            <w:tcW w:w="7352" w:type="dxa"/>
            <w:shd w:val="clear" w:color="auto" w:fill="auto"/>
          </w:tcPr>
          <w:p w14:paraId="205126AA"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Тухайн жилийн эрдэс баялгийн бус дотоодын нийт бүтээгдэхүүний  өсөлтийн хувь</w:t>
            </w:r>
          </w:p>
        </w:tc>
        <w:tc>
          <w:tcPr>
            <w:tcW w:w="1268" w:type="dxa"/>
            <w:shd w:val="clear" w:color="auto" w:fill="auto"/>
            <w:vAlign w:val="center"/>
          </w:tcPr>
          <w:p w14:paraId="644510F6"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12.8%</w:t>
            </w:r>
          </w:p>
        </w:tc>
      </w:tr>
      <w:tr w:rsidR="007B6AB3" w:rsidRPr="004839D1" w14:paraId="5C58666B" w14:textId="77777777" w:rsidTr="00D72090">
        <w:trPr>
          <w:trHeight w:val="476"/>
        </w:trPr>
        <w:tc>
          <w:tcPr>
            <w:tcW w:w="351" w:type="dxa"/>
            <w:shd w:val="clear" w:color="auto" w:fill="auto"/>
          </w:tcPr>
          <w:p w14:paraId="07010F48"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3</w:t>
            </w:r>
          </w:p>
        </w:tc>
        <w:tc>
          <w:tcPr>
            <w:tcW w:w="7352" w:type="dxa"/>
            <w:shd w:val="clear" w:color="auto" w:fill="auto"/>
          </w:tcPr>
          <w:p w14:paraId="4EB3DE93" w14:textId="77777777" w:rsidR="007B6AB3" w:rsidRPr="004839D1" w:rsidRDefault="007B6AB3" w:rsidP="00D72090">
            <w:pPr>
              <w:spacing w:before="0" w:after="0" w:line="240" w:lineRule="auto"/>
              <w:rPr>
                <w:rFonts w:ascii="Tahoma" w:hAnsi="Tahoma" w:cs="Tahoma"/>
                <w:szCs w:val="24"/>
                <w:lang w:val="mn-MN"/>
              </w:rPr>
            </w:pPr>
            <w:r w:rsidRPr="004839D1">
              <w:rPr>
                <w:rFonts w:ascii="Tahoma" w:hAnsi="Tahoma" w:cs="Tahoma"/>
                <w:szCs w:val="24"/>
                <w:lang w:val="mn-MN"/>
              </w:rPr>
              <w:t>Тухайн жилийн өмнөх дараалсан 12 жилийн эрдэс баялгийн бус дотоодын нийт бүтээгдэхүүний өсөлтийн дундаж</w:t>
            </w:r>
          </w:p>
        </w:tc>
        <w:tc>
          <w:tcPr>
            <w:tcW w:w="1268" w:type="dxa"/>
            <w:shd w:val="clear" w:color="auto" w:fill="auto"/>
            <w:vAlign w:val="center"/>
          </w:tcPr>
          <w:p w14:paraId="656E87B0" w14:textId="77777777" w:rsidR="007B6AB3" w:rsidRPr="004839D1" w:rsidRDefault="007B6AB3" w:rsidP="00D72090">
            <w:pPr>
              <w:spacing w:before="0" w:after="0" w:line="240" w:lineRule="auto"/>
              <w:jc w:val="right"/>
              <w:rPr>
                <w:rFonts w:ascii="Tahoma" w:hAnsi="Tahoma" w:cs="Tahoma"/>
                <w:szCs w:val="24"/>
                <w:lang w:val="mn-MN"/>
              </w:rPr>
            </w:pPr>
            <w:r w:rsidRPr="004839D1">
              <w:rPr>
                <w:rFonts w:ascii="Tahoma" w:hAnsi="Tahoma" w:cs="Tahoma"/>
                <w:szCs w:val="24"/>
                <w:lang w:val="mn-MN"/>
              </w:rPr>
              <w:t>16.2%</w:t>
            </w:r>
          </w:p>
        </w:tc>
      </w:tr>
    </w:tbl>
    <w:p w14:paraId="465DFDE6" w14:textId="77777777" w:rsidR="007B6AB3" w:rsidRPr="004839D1" w:rsidRDefault="007B6AB3" w:rsidP="007B6AB3">
      <w:pPr>
        <w:jc w:val="both"/>
        <w:rPr>
          <w:rStyle w:val="SubtleReference"/>
          <w:rFonts w:ascii="Tahoma" w:hAnsi="Tahoma" w:cs="Tahoma"/>
          <w:color w:val="0B5294"/>
          <w:szCs w:val="24"/>
          <w:lang w:val="mn-MN"/>
        </w:rPr>
      </w:pPr>
      <w:r w:rsidRPr="004839D1">
        <w:rPr>
          <w:rFonts w:ascii="Tahoma" w:hAnsi="Tahoma" w:cs="Tahoma"/>
          <w:szCs w:val="24"/>
          <w:lang w:val="mn-MN"/>
        </w:rPr>
        <w:t>2021 оны нэгдсэн төсвийн нийт зарлагын өсөлтийн хувь 12.2 хувьтай байгаа нь Төсвийн тогтвортой байдлын тухай хуулийн төсвийн зарлагын өсөлтийн тусгай шаардлагыг хангаж байна.</w:t>
      </w:r>
    </w:p>
    <w:p w14:paraId="667FB687" w14:textId="68047E1F" w:rsidR="007B6AB3" w:rsidRPr="004839D1" w:rsidRDefault="007B6AB3" w:rsidP="007B6AB3">
      <w:pPr>
        <w:jc w:val="both"/>
        <w:rPr>
          <w:rFonts w:ascii="Tahoma" w:hAnsi="Tahoma" w:cs="Tahoma"/>
          <w:szCs w:val="24"/>
          <w:lang w:val="mn-MN"/>
        </w:rPr>
      </w:pPr>
      <w:r w:rsidRPr="004839D1">
        <w:rPr>
          <w:rStyle w:val="SubtleReference"/>
          <w:rFonts w:ascii="Tahoma" w:hAnsi="Tahoma" w:cs="Tahoma"/>
          <w:color w:val="0B5294"/>
          <w:szCs w:val="24"/>
          <w:lang w:val="mn-MN"/>
        </w:rPr>
        <w:t>Өрийн тусгай шаардлага:</w:t>
      </w:r>
      <w:r w:rsidRPr="004839D1">
        <w:rPr>
          <w:rFonts w:ascii="Segoe UI" w:hAnsi="Segoe UI" w:cs="Segoe UI"/>
          <w:color w:val="242424"/>
          <w:sz w:val="21"/>
          <w:szCs w:val="21"/>
          <w:shd w:val="clear" w:color="auto" w:fill="FFFFFF"/>
          <w:lang w:val="mn-MN"/>
        </w:rPr>
        <w:t xml:space="preserve"> </w:t>
      </w:r>
      <w:r w:rsidRPr="004839D1">
        <w:rPr>
          <w:rFonts w:ascii="Tahoma" w:hAnsi="Tahoma" w:cs="Tahoma"/>
          <w:szCs w:val="24"/>
          <w:lang w:val="mn-MN"/>
        </w:rPr>
        <w:t>Төсвийн тогтвортой байдлын тухай хуулийн 19 дүгээр зүйлийн 19.3-т өнөөгийн үнэ цэнээр илэрхийлсэн Засгийн өрийн үлдэгдлийн дотоодын нийт бүтээгдэхүүнд эзлэх хувь хэмжээг 2021 оны төсвийн жилд 70 хувиас хэтрүүлэхгүй байхаар заасан.</w:t>
      </w:r>
      <w:r w:rsidR="005C45B6" w:rsidRPr="004839D1">
        <w:rPr>
          <w:rFonts w:ascii="Tahoma" w:hAnsi="Tahoma" w:cs="Tahoma"/>
          <w:szCs w:val="24"/>
          <w:lang w:val="mn-MN"/>
        </w:rPr>
        <w:t xml:space="preserve"> </w:t>
      </w:r>
      <w:r w:rsidRPr="004839D1">
        <w:rPr>
          <w:rFonts w:ascii="Tahoma" w:hAnsi="Tahoma" w:cs="Tahoma"/>
          <w:szCs w:val="24"/>
          <w:lang w:val="mn-MN"/>
        </w:rPr>
        <w:t xml:space="preserve">Засгийн газрын өрийн нэрлэсэн үлдэгдэл 2021 оны эцэст 26.9 их наяд төгрөг, өнөөгийн үнэ цэнээр илэрхийлэгдсэн </w:t>
      </w:r>
      <w:r w:rsidRPr="004839D1">
        <w:rPr>
          <w:rFonts w:ascii="Tahoma" w:hAnsi="Tahoma" w:cs="Tahoma"/>
          <w:szCs w:val="24"/>
          <w:lang w:val="mn-MN"/>
        </w:rPr>
        <w:lastRenderedPageBreak/>
        <w:t>үлдэгдэл 21.8 их наяд төгрөг буюу ДНБ-ий 50.7 хувьтай тэнцүү байгаа нь Төсвийн тогтвортой байдлын тухай хуульд заасан өрийн тухай тусгай шаардлагыг бүрэн хангаж байна.</w:t>
      </w:r>
    </w:p>
    <w:p w14:paraId="4C8A42D7" w14:textId="77777777" w:rsidR="007B6AB3" w:rsidRPr="004839D1" w:rsidRDefault="007B6AB3" w:rsidP="007B6AB3">
      <w:pPr>
        <w:jc w:val="both"/>
        <w:rPr>
          <w:rFonts w:ascii="Tahoma" w:hAnsi="Tahoma" w:cs="Tahoma"/>
          <w:szCs w:val="24"/>
          <w:lang w:val="mn-MN"/>
        </w:rPr>
      </w:pPr>
    </w:p>
    <w:p w14:paraId="02CFC975" w14:textId="210262C5" w:rsidR="007B6AB3" w:rsidRPr="004839D1" w:rsidRDefault="007B6AB3" w:rsidP="000D102D">
      <w:pPr>
        <w:jc w:val="both"/>
        <w:rPr>
          <w:rStyle w:val="SubtleReference"/>
          <w:rFonts w:ascii="Tahoma" w:hAnsi="Tahoma" w:cs="Tahoma"/>
          <w:color w:val="0B5294"/>
          <w:szCs w:val="24"/>
          <w:lang w:val="mn-MN"/>
        </w:rPr>
      </w:pPr>
    </w:p>
    <w:p w14:paraId="7393EF23" w14:textId="0D4A0E2D" w:rsidR="007B6AB3" w:rsidRPr="004839D1" w:rsidRDefault="007B6AB3" w:rsidP="000D102D">
      <w:pPr>
        <w:jc w:val="both"/>
        <w:rPr>
          <w:rStyle w:val="SubtleReference"/>
          <w:rFonts w:ascii="Tahoma" w:hAnsi="Tahoma" w:cs="Tahoma"/>
          <w:color w:val="0B5294"/>
          <w:szCs w:val="24"/>
          <w:lang w:val="mn-MN"/>
        </w:rPr>
      </w:pPr>
    </w:p>
    <w:p w14:paraId="6D0E7C95" w14:textId="5FCE4EB9" w:rsidR="007B6AB3" w:rsidRPr="004839D1" w:rsidRDefault="007B6AB3" w:rsidP="000D102D">
      <w:pPr>
        <w:jc w:val="both"/>
        <w:rPr>
          <w:rStyle w:val="SubtleReference"/>
          <w:rFonts w:ascii="Tahoma" w:hAnsi="Tahoma" w:cs="Tahoma"/>
          <w:color w:val="0B5294"/>
          <w:szCs w:val="24"/>
          <w:lang w:val="mn-MN"/>
        </w:rPr>
      </w:pPr>
    </w:p>
    <w:p w14:paraId="08AEECF2" w14:textId="77777777" w:rsidR="007B6AB3" w:rsidRPr="004839D1" w:rsidRDefault="007B6AB3" w:rsidP="000D102D">
      <w:pPr>
        <w:jc w:val="both"/>
        <w:rPr>
          <w:rStyle w:val="SubtleReference"/>
          <w:rFonts w:ascii="Tahoma" w:hAnsi="Tahoma" w:cs="Tahoma"/>
          <w:color w:val="0B5294"/>
          <w:szCs w:val="24"/>
          <w:lang w:val="mn-MN"/>
        </w:rPr>
      </w:pPr>
    </w:p>
    <w:p w14:paraId="02AB0F31" w14:textId="77777777" w:rsidR="007B6AB3" w:rsidRPr="004839D1" w:rsidRDefault="007B6AB3" w:rsidP="000D102D">
      <w:pPr>
        <w:jc w:val="both"/>
        <w:rPr>
          <w:rStyle w:val="SubtleReference"/>
          <w:rFonts w:ascii="Tahoma" w:hAnsi="Tahoma" w:cs="Tahoma"/>
          <w:color w:val="0B5294"/>
          <w:szCs w:val="24"/>
          <w:lang w:val="mn-MN"/>
        </w:rPr>
      </w:pPr>
    </w:p>
    <w:p w14:paraId="72720CA8" w14:textId="06234950" w:rsidR="00823F02" w:rsidRPr="004839D1" w:rsidRDefault="00823F02" w:rsidP="00330DEE">
      <w:pPr>
        <w:pStyle w:val="Heading1"/>
        <w:pageBreakBefore/>
        <w:rPr>
          <w:rFonts w:ascii="Tahoma" w:hAnsi="Tahoma" w:cs="Tahoma"/>
          <w:sz w:val="24"/>
          <w:szCs w:val="24"/>
          <w:lang w:val="mn-MN"/>
        </w:rPr>
      </w:pPr>
      <w:bookmarkStart w:id="43" w:name="h.1ci93xb" w:colFirst="0" w:colLast="0"/>
      <w:bookmarkStart w:id="44" w:name="_Toc422237723"/>
      <w:bookmarkStart w:id="45" w:name="_Toc483554005"/>
      <w:bookmarkStart w:id="46" w:name="_Toc105769251"/>
      <w:bookmarkEnd w:id="42"/>
      <w:bookmarkEnd w:id="43"/>
      <w:r w:rsidRPr="004839D1">
        <w:rPr>
          <w:rFonts w:ascii="Tahoma" w:hAnsi="Tahoma" w:cs="Tahoma"/>
          <w:sz w:val="24"/>
          <w:szCs w:val="24"/>
          <w:lang w:val="mn-MN"/>
        </w:rPr>
        <w:lastRenderedPageBreak/>
        <w:t>1.5. Татварын зарлага</w:t>
      </w:r>
      <w:bookmarkEnd w:id="44"/>
      <w:bookmarkEnd w:id="45"/>
      <w:bookmarkEnd w:id="46"/>
    </w:p>
    <w:p w14:paraId="430BA432" w14:textId="77777777" w:rsidR="005C45B6" w:rsidRPr="004839D1" w:rsidRDefault="005C45B6" w:rsidP="005C45B6">
      <w:pPr>
        <w:jc w:val="both"/>
        <w:rPr>
          <w:rFonts w:ascii="Tahoma" w:hAnsi="Tahoma" w:cs="Tahoma"/>
          <w:szCs w:val="24"/>
          <w:lang w:val="mn-MN"/>
        </w:rPr>
      </w:pPr>
      <w:bookmarkStart w:id="47" w:name="_Toc422237724"/>
      <w:r w:rsidRPr="004839D1">
        <w:rPr>
          <w:rFonts w:ascii="Tahoma" w:hAnsi="Tahoma" w:cs="Tahoma"/>
          <w:szCs w:val="24"/>
          <w:lang w:val="mn-MN"/>
        </w:rPr>
        <w:t xml:space="preserve">Төсвийн тухай хуулийн 4 дүгээр зүйлийн 4.1.25-д “татварын зарлага” гэж татварын хуулиар тухайн жилд татвар төлөгчид олгох татварын хөнгөлөлт, чөлөөлөлтийг хэлнэ, мөн Татварын ерөнхий хуулийн 4 дүгээр зүйлд татварыг зөвхөн хуулиар бий болгох, тогтоох, өөрчлөх, хөнгөлөх, чөлөөлөх, хүчингүй болгох эрхтэй гэж тус тус заасан бөгөөд одоогийн байдлаар 240 гаруй төрлийн хөнгөлөлт, чөлөөлөлтийн заалтууд хүчин төгөлдөр мөрдөгдөж байна. </w:t>
      </w:r>
    </w:p>
    <w:p w14:paraId="30A6E4D0" w14:textId="77777777" w:rsidR="005C45B6" w:rsidRPr="004839D1" w:rsidRDefault="005C45B6" w:rsidP="005C45B6">
      <w:pPr>
        <w:jc w:val="both"/>
        <w:rPr>
          <w:rFonts w:ascii="Tahoma" w:hAnsi="Tahoma" w:cs="Tahoma"/>
          <w:szCs w:val="24"/>
          <w:lang w:val="mn-MN"/>
        </w:rPr>
      </w:pPr>
      <w:r w:rsidRPr="004839D1">
        <w:rPr>
          <w:rFonts w:ascii="Tahoma" w:hAnsi="Tahoma" w:cs="Tahoma"/>
          <w:szCs w:val="24"/>
          <w:lang w:val="mn-MN"/>
        </w:rPr>
        <w:t>Хууль тогтоомжийн дагуу олгосон татварын хөнгөлөлт, чөлөөлөлт 2021 оны урьдчилсан гүйцэтгэлээр 968.6 тэрбум төгрөг</w:t>
      </w:r>
      <w:r w:rsidRPr="004839D1">
        <w:rPr>
          <w:rStyle w:val="FootnoteReference"/>
          <w:rFonts w:ascii="Tahoma" w:hAnsi="Tahoma" w:cs="Tahoma"/>
          <w:szCs w:val="24"/>
          <w:lang w:val="mn-MN"/>
        </w:rPr>
        <w:footnoteReference w:id="3"/>
      </w:r>
      <w:r w:rsidRPr="004839D1">
        <w:rPr>
          <w:rFonts w:ascii="Tahoma" w:hAnsi="Tahoma" w:cs="Tahoma"/>
          <w:szCs w:val="24"/>
          <w:lang w:val="mn-MN"/>
        </w:rPr>
        <w:t xml:space="preserve"> буюу нэгдсэн төсвийн нийт тэнцвэржүүлсэн орлогын 7.6 хувьд хүрэхээр байна. Татварын зарлагын хэмжээг татвар, гаалийн байгууллагаар харуулбал дараах байдалтай байна.</w:t>
      </w:r>
    </w:p>
    <w:tbl>
      <w:tblPr>
        <w:tblStyle w:val="TableGrid1"/>
        <w:tblW w:w="891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911"/>
      </w:tblGrid>
      <w:tr w:rsidR="005C45B6" w:rsidRPr="004839D1" w14:paraId="0477E129" w14:textId="77777777" w:rsidTr="00D72090">
        <w:trPr>
          <w:trHeight w:val="288"/>
          <w:jc w:val="right"/>
        </w:trPr>
        <w:tc>
          <w:tcPr>
            <w:tcW w:w="8911" w:type="dxa"/>
            <w:tcBorders>
              <w:top w:val="single" w:sz="12" w:space="0" w:color="0070C0"/>
              <w:bottom w:val="single" w:sz="12" w:space="0" w:color="0070C0"/>
            </w:tcBorders>
            <w:shd w:val="clear" w:color="auto" w:fill="FFFFFF" w:themeFill="background1"/>
            <w:vAlign w:val="center"/>
          </w:tcPr>
          <w:p w14:paraId="0DA4C074" w14:textId="2FEDD1F4" w:rsidR="005C45B6" w:rsidRPr="004839D1" w:rsidRDefault="005C45B6" w:rsidP="00D72090">
            <w:pPr>
              <w:pStyle w:val="Caption"/>
              <w:rPr>
                <w:rFonts w:ascii="Tahoma" w:hAnsi="Tahoma" w:cs="Tahoma"/>
                <w:b w:val="0"/>
                <w:color w:val="0B5294"/>
                <w:sz w:val="22"/>
                <w:szCs w:val="22"/>
                <w:lang w:val="mn-MN"/>
              </w:rPr>
            </w:pPr>
            <w:r w:rsidRPr="004839D1">
              <w:rPr>
                <w:rStyle w:val="SubtleReference"/>
                <w:rFonts w:ascii="Tahoma" w:hAnsi="Tahoma" w:cs="Tahoma"/>
                <w:color w:val="0B5294"/>
                <w:sz w:val="22"/>
                <w:szCs w:val="22"/>
                <w:lang w:val="mn-MN"/>
              </w:rPr>
              <w:t>Хүснэгт 1</w:t>
            </w:r>
            <w:r w:rsidR="003464DC" w:rsidRPr="004839D1">
              <w:rPr>
                <w:rStyle w:val="SubtleReference"/>
                <w:rFonts w:ascii="Tahoma" w:hAnsi="Tahoma" w:cs="Tahoma"/>
                <w:color w:val="0B5294"/>
                <w:sz w:val="22"/>
                <w:szCs w:val="22"/>
                <w:lang w:val="mn-MN"/>
              </w:rPr>
              <w:t>0</w:t>
            </w:r>
            <w:r w:rsidRPr="004839D1">
              <w:rPr>
                <w:rStyle w:val="SubtleReference"/>
                <w:rFonts w:ascii="Tahoma" w:hAnsi="Tahoma" w:cs="Tahoma"/>
                <w:color w:val="0B5294"/>
                <w:sz w:val="22"/>
                <w:szCs w:val="22"/>
                <w:lang w:val="mn-MN"/>
              </w:rPr>
              <w:t>. Татварын зарлагын хэмжээ/ тэрбум төгрөг/</w:t>
            </w:r>
          </w:p>
        </w:tc>
      </w:tr>
    </w:tbl>
    <w:tbl>
      <w:tblPr>
        <w:tblW w:w="8838"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70"/>
        <w:gridCol w:w="1834"/>
        <w:gridCol w:w="1834"/>
      </w:tblGrid>
      <w:tr w:rsidR="005C45B6" w:rsidRPr="004839D1" w14:paraId="4C9DD584" w14:textId="77777777" w:rsidTr="00D72090">
        <w:trPr>
          <w:trHeight w:val="336"/>
        </w:trPr>
        <w:tc>
          <w:tcPr>
            <w:tcW w:w="5170" w:type="dxa"/>
            <w:shd w:val="clear" w:color="auto" w:fill="auto"/>
            <w:vAlign w:val="center"/>
          </w:tcPr>
          <w:p w14:paraId="06058C28" w14:textId="77777777" w:rsidR="005C45B6" w:rsidRPr="004839D1" w:rsidRDefault="005C45B6" w:rsidP="00D72090">
            <w:pPr>
              <w:spacing w:before="0" w:after="0" w:line="240" w:lineRule="auto"/>
              <w:jc w:val="center"/>
              <w:rPr>
                <w:rFonts w:ascii="Tahoma" w:eastAsia="Times New Roman" w:hAnsi="Tahoma" w:cs="Tahoma"/>
                <w:sz w:val="22"/>
                <w:szCs w:val="22"/>
                <w:lang w:val="mn-MN"/>
              </w:rPr>
            </w:pPr>
            <w:r w:rsidRPr="004839D1">
              <w:rPr>
                <w:rFonts w:ascii="Tahoma" w:eastAsia="Times New Roman" w:hAnsi="Tahoma" w:cs="Tahoma"/>
                <w:sz w:val="22"/>
                <w:szCs w:val="22"/>
                <w:lang w:val="mn-MN"/>
              </w:rPr>
              <w:t>Байгууллага</w:t>
            </w:r>
          </w:p>
        </w:tc>
        <w:tc>
          <w:tcPr>
            <w:tcW w:w="1834" w:type="dxa"/>
            <w:shd w:val="clear" w:color="auto" w:fill="auto"/>
            <w:noWrap/>
            <w:vAlign w:val="center"/>
          </w:tcPr>
          <w:p w14:paraId="1DDE9F18" w14:textId="77777777" w:rsidR="005C45B6" w:rsidRPr="004839D1" w:rsidRDefault="005C45B6" w:rsidP="00D72090">
            <w:pPr>
              <w:spacing w:before="0" w:after="0" w:line="240" w:lineRule="auto"/>
              <w:jc w:val="center"/>
              <w:rPr>
                <w:rFonts w:ascii="Tahoma" w:eastAsia="Times New Roman" w:hAnsi="Tahoma" w:cs="Tahoma"/>
                <w:sz w:val="22"/>
                <w:szCs w:val="22"/>
                <w:lang w:val="mn-MN"/>
              </w:rPr>
            </w:pPr>
            <w:r w:rsidRPr="004839D1">
              <w:rPr>
                <w:rFonts w:ascii="Tahoma" w:eastAsia="Times New Roman" w:hAnsi="Tahoma" w:cs="Tahoma"/>
                <w:sz w:val="22"/>
                <w:szCs w:val="22"/>
                <w:lang w:val="mn-MN"/>
              </w:rPr>
              <w:t>2021 он</w:t>
            </w:r>
          </w:p>
        </w:tc>
        <w:tc>
          <w:tcPr>
            <w:tcW w:w="1834" w:type="dxa"/>
            <w:shd w:val="clear" w:color="auto" w:fill="auto"/>
            <w:vAlign w:val="center"/>
          </w:tcPr>
          <w:p w14:paraId="008A16EB" w14:textId="77777777" w:rsidR="005C45B6" w:rsidRPr="004839D1" w:rsidRDefault="005C45B6" w:rsidP="00D72090">
            <w:pPr>
              <w:spacing w:before="0" w:after="0" w:line="240" w:lineRule="auto"/>
              <w:jc w:val="center"/>
              <w:rPr>
                <w:rFonts w:ascii="Tahoma" w:eastAsia="Times New Roman" w:hAnsi="Tahoma" w:cs="Tahoma"/>
                <w:sz w:val="22"/>
                <w:szCs w:val="22"/>
                <w:lang w:val="mn-MN"/>
              </w:rPr>
            </w:pPr>
            <w:r w:rsidRPr="004839D1">
              <w:rPr>
                <w:rFonts w:ascii="Tahoma" w:eastAsia="Times New Roman" w:hAnsi="Tahoma" w:cs="Tahoma"/>
                <w:sz w:val="22"/>
                <w:szCs w:val="22"/>
                <w:lang w:val="mn-MN"/>
              </w:rPr>
              <w:t>Бүтэц хувиар</w:t>
            </w:r>
          </w:p>
        </w:tc>
      </w:tr>
      <w:tr w:rsidR="005C45B6" w:rsidRPr="004839D1" w14:paraId="4F8AF2EE" w14:textId="77777777" w:rsidTr="00D72090">
        <w:trPr>
          <w:trHeight w:val="320"/>
        </w:trPr>
        <w:tc>
          <w:tcPr>
            <w:tcW w:w="5170" w:type="dxa"/>
            <w:shd w:val="clear" w:color="auto" w:fill="auto"/>
            <w:vAlign w:val="center"/>
          </w:tcPr>
          <w:p w14:paraId="5E14FFDF" w14:textId="77777777" w:rsidR="005C45B6" w:rsidRPr="004839D1" w:rsidRDefault="005C45B6" w:rsidP="00D72090">
            <w:pPr>
              <w:spacing w:before="0" w:after="0" w:line="240" w:lineRule="auto"/>
              <w:jc w:val="both"/>
              <w:rPr>
                <w:rFonts w:ascii="Tahoma" w:eastAsia="Times New Roman" w:hAnsi="Tahoma" w:cs="Tahoma"/>
                <w:b/>
                <w:sz w:val="22"/>
                <w:szCs w:val="22"/>
                <w:lang w:val="mn-MN"/>
              </w:rPr>
            </w:pPr>
            <w:r w:rsidRPr="004839D1">
              <w:rPr>
                <w:rFonts w:ascii="Tahoma" w:eastAsia="Times New Roman" w:hAnsi="Tahoma" w:cs="Tahoma"/>
                <w:b/>
                <w:sz w:val="22"/>
                <w:szCs w:val="22"/>
                <w:lang w:val="mn-MN"/>
              </w:rPr>
              <w:t>Татварын байгууллага</w:t>
            </w:r>
          </w:p>
        </w:tc>
        <w:tc>
          <w:tcPr>
            <w:tcW w:w="1834" w:type="dxa"/>
            <w:shd w:val="clear" w:color="auto" w:fill="auto"/>
            <w:noWrap/>
            <w:vAlign w:val="center"/>
          </w:tcPr>
          <w:p w14:paraId="66A8E7EC" w14:textId="77777777" w:rsidR="005C45B6" w:rsidRPr="004839D1" w:rsidRDefault="005C45B6" w:rsidP="00D72090">
            <w:pPr>
              <w:spacing w:before="0" w:after="0" w:line="240" w:lineRule="auto"/>
              <w:jc w:val="right"/>
              <w:rPr>
                <w:rFonts w:ascii="Tahoma" w:eastAsia="Times New Roman" w:hAnsi="Tahoma" w:cs="Tahoma"/>
                <w:b/>
                <w:sz w:val="22"/>
                <w:szCs w:val="22"/>
                <w:lang w:val="mn-MN"/>
              </w:rPr>
            </w:pPr>
            <w:r w:rsidRPr="004839D1">
              <w:rPr>
                <w:rFonts w:ascii="Tahoma" w:eastAsia="Times New Roman" w:hAnsi="Tahoma" w:cs="Tahoma"/>
                <w:b/>
                <w:sz w:val="22"/>
                <w:szCs w:val="22"/>
                <w:lang w:val="mn-MN"/>
              </w:rPr>
              <w:t>642.2</w:t>
            </w:r>
          </w:p>
        </w:tc>
        <w:tc>
          <w:tcPr>
            <w:tcW w:w="1834" w:type="dxa"/>
            <w:shd w:val="clear" w:color="auto" w:fill="auto"/>
            <w:noWrap/>
            <w:vAlign w:val="center"/>
          </w:tcPr>
          <w:p w14:paraId="78D647BC" w14:textId="77777777" w:rsidR="005C45B6" w:rsidRPr="004839D1" w:rsidRDefault="005C45B6" w:rsidP="00D72090">
            <w:pPr>
              <w:spacing w:before="0" w:after="0" w:line="240" w:lineRule="auto"/>
              <w:jc w:val="right"/>
              <w:rPr>
                <w:rFonts w:ascii="Tahoma" w:eastAsia="Times New Roman" w:hAnsi="Tahoma" w:cs="Tahoma"/>
                <w:b/>
                <w:sz w:val="22"/>
                <w:szCs w:val="22"/>
                <w:lang w:val="mn-MN"/>
              </w:rPr>
            </w:pPr>
            <w:r w:rsidRPr="004839D1">
              <w:rPr>
                <w:rFonts w:ascii="Tahoma" w:eastAsia="Times New Roman" w:hAnsi="Tahoma" w:cs="Tahoma"/>
                <w:b/>
                <w:sz w:val="22"/>
                <w:szCs w:val="22"/>
                <w:lang w:val="mn-MN"/>
              </w:rPr>
              <w:t>66.3%</w:t>
            </w:r>
          </w:p>
        </w:tc>
      </w:tr>
      <w:tr w:rsidR="005C45B6" w:rsidRPr="004839D1" w14:paraId="1CA22D19" w14:textId="77777777" w:rsidTr="00D72090">
        <w:trPr>
          <w:trHeight w:val="320"/>
        </w:trPr>
        <w:tc>
          <w:tcPr>
            <w:tcW w:w="5170" w:type="dxa"/>
            <w:shd w:val="clear" w:color="auto" w:fill="auto"/>
            <w:vAlign w:val="center"/>
          </w:tcPr>
          <w:p w14:paraId="20966336" w14:textId="77777777" w:rsidR="005C45B6" w:rsidRPr="004839D1" w:rsidRDefault="005C45B6" w:rsidP="00D72090">
            <w:pPr>
              <w:spacing w:before="0" w:after="0" w:line="240" w:lineRule="auto"/>
              <w:jc w:val="both"/>
              <w:rPr>
                <w:rFonts w:ascii="Tahoma" w:eastAsia="Times New Roman" w:hAnsi="Tahoma" w:cs="Tahoma"/>
                <w:sz w:val="22"/>
                <w:szCs w:val="22"/>
                <w:lang w:val="mn-MN"/>
              </w:rPr>
            </w:pPr>
            <w:r w:rsidRPr="004839D1">
              <w:rPr>
                <w:rFonts w:ascii="Tahoma" w:eastAsia="Times New Roman" w:hAnsi="Tahoma" w:cs="Tahoma"/>
                <w:sz w:val="22"/>
                <w:szCs w:val="22"/>
                <w:lang w:val="mn-MN"/>
              </w:rPr>
              <w:t xml:space="preserve">            Аж ахуйн нэгжийн орлогын албан татвар</w:t>
            </w:r>
          </w:p>
        </w:tc>
        <w:tc>
          <w:tcPr>
            <w:tcW w:w="1834" w:type="dxa"/>
            <w:shd w:val="clear" w:color="auto" w:fill="auto"/>
            <w:noWrap/>
            <w:vAlign w:val="center"/>
          </w:tcPr>
          <w:p w14:paraId="4468E4C9"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287.9</w:t>
            </w:r>
          </w:p>
        </w:tc>
        <w:tc>
          <w:tcPr>
            <w:tcW w:w="1834" w:type="dxa"/>
            <w:shd w:val="clear" w:color="auto" w:fill="auto"/>
            <w:noWrap/>
            <w:vAlign w:val="center"/>
          </w:tcPr>
          <w:p w14:paraId="071DC884"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29.7%</w:t>
            </w:r>
          </w:p>
        </w:tc>
      </w:tr>
      <w:tr w:rsidR="005C45B6" w:rsidRPr="004839D1" w14:paraId="08C1041B" w14:textId="77777777" w:rsidTr="00D72090">
        <w:trPr>
          <w:trHeight w:val="320"/>
        </w:trPr>
        <w:tc>
          <w:tcPr>
            <w:tcW w:w="5170" w:type="dxa"/>
            <w:shd w:val="clear" w:color="auto" w:fill="auto"/>
            <w:vAlign w:val="center"/>
          </w:tcPr>
          <w:p w14:paraId="14A8D3F4" w14:textId="77777777" w:rsidR="005C45B6" w:rsidRPr="004839D1" w:rsidRDefault="005C45B6" w:rsidP="00D72090">
            <w:pPr>
              <w:spacing w:before="0" w:after="0" w:line="240" w:lineRule="auto"/>
              <w:jc w:val="both"/>
              <w:rPr>
                <w:rFonts w:ascii="Tahoma" w:eastAsia="Times New Roman" w:hAnsi="Tahoma" w:cs="Tahoma"/>
                <w:sz w:val="22"/>
                <w:szCs w:val="22"/>
                <w:lang w:val="mn-MN"/>
              </w:rPr>
            </w:pPr>
            <w:r w:rsidRPr="004839D1">
              <w:rPr>
                <w:rFonts w:ascii="Tahoma" w:eastAsia="Times New Roman" w:hAnsi="Tahoma" w:cs="Tahoma"/>
                <w:sz w:val="22"/>
                <w:szCs w:val="22"/>
                <w:lang w:val="mn-MN"/>
              </w:rPr>
              <w:t xml:space="preserve">            Хувь хүний орлогын албан татвар</w:t>
            </w:r>
          </w:p>
        </w:tc>
        <w:tc>
          <w:tcPr>
            <w:tcW w:w="1834" w:type="dxa"/>
            <w:shd w:val="clear" w:color="auto" w:fill="auto"/>
            <w:noWrap/>
            <w:vAlign w:val="center"/>
          </w:tcPr>
          <w:p w14:paraId="2BD7F023"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181.6</w:t>
            </w:r>
          </w:p>
        </w:tc>
        <w:tc>
          <w:tcPr>
            <w:tcW w:w="1834" w:type="dxa"/>
            <w:shd w:val="clear" w:color="auto" w:fill="auto"/>
            <w:noWrap/>
            <w:vAlign w:val="center"/>
          </w:tcPr>
          <w:p w14:paraId="162446E9"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18.7%</w:t>
            </w:r>
          </w:p>
        </w:tc>
      </w:tr>
      <w:tr w:rsidR="005C45B6" w:rsidRPr="004839D1" w14:paraId="27FB6844" w14:textId="77777777" w:rsidTr="00D72090">
        <w:trPr>
          <w:trHeight w:val="320"/>
        </w:trPr>
        <w:tc>
          <w:tcPr>
            <w:tcW w:w="5170" w:type="dxa"/>
            <w:shd w:val="clear" w:color="auto" w:fill="auto"/>
            <w:vAlign w:val="center"/>
          </w:tcPr>
          <w:p w14:paraId="6FC740C5" w14:textId="77777777" w:rsidR="005C45B6" w:rsidRPr="004839D1" w:rsidRDefault="005C45B6" w:rsidP="00D72090">
            <w:pPr>
              <w:spacing w:before="0" w:after="0" w:line="240" w:lineRule="auto"/>
              <w:jc w:val="both"/>
              <w:rPr>
                <w:rFonts w:ascii="Tahoma" w:eastAsia="Times New Roman" w:hAnsi="Tahoma" w:cs="Tahoma"/>
                <w:sz w:val="22"/>
                <w:szCs w:val="22"/>
                <w:lang w:val="mn-MN"/>
              </w:rPr>
            </w:pPr>
            <w:r w:rsidRPr="004839D1">
              <w:rPr>
                <w:rFonts w:ascii="Tahoma" w:eastAsia="Times New Roman" w:hAnsi="Tahoma" w:cs="Tahoma"/>
                <w:sz w:val="22"/>
                <w:szCs w:val="22"/>
                <w:lang w:val="mn-MN"/>
              </w:rPr>
              <w:t xml:space="preserve">            Нэмэгдсэн өртгийн албан татвар</w:t>
            </w:r>
          </w:p>
        </w:tc>
        <w:tc>
          <w:tcPr>
            <w:tcW w:w="1834" w:type="dxa"/>
            <w:shd w:val="clear" w:color="auto" w:fill="auto"/>
            <w:noWrap/>
            <w:vAlign w:val="center"/>
          </w:tcPr>
          <w:p w14:paraId="4A0CB1EA"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172.8</w:t>
            </w:r>
          </w:p>
        </w:tc>
        <w:tc>
          <w:tcPr>
            <w:tcW w:w="1834" w:type="dxa"/>
            <w:shd w:val="clear" w:color="auto" w:fill="auto"/>
            <w:noWrap/>
            <w:vAlign w:val="center"/>
          </w:tcPr>
          <w:p w14:paraId="64122AA8"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17.8%</w:t>
            </w:r>
          </w:p>
        </w:tc>
      </w:tr>
      <w:tr w:rsidR="005C45B6" w:rsidRPr="004839D1" w14:paraId="2B6D0571" w14:textId="77777777" w:rsidTr="00D72090">
        <w:trPr>
          <w:trHeight w:val="320"/>
        </w:trPr>
        <w:tc>
          <w:tcPr>
            <w:tcW w:w="5170" w:type="dxa"/>
            <w:shd w:val="clear" w:color="auto" w:fill="auto"/>
            <w:vAlign w:val="center"/>
          </w:tcPr>
          <w:p w14:paraId="72DBCE7E" w14:textId="77777777" w:rsidR="005C45B6" w:rsidRPr="004839D1" w:rsidRDefault="005C45B6" w:rsidP="00D72090">
            <w:pPr>
              <w:spacing w:before="0" w:after="0" w:line="240" w:lineRule="auto"/>
              <w:jc w:val="both"/>
              <w:rPr>
                <w:rFonts w:ascii="Tahoma" w:eastAsia="Times New Roman" w:hAnsi="Tahoma" w:cs="Tahoma"/>
                <w:b/>
                <w:sz w:val="22"/>
                <w:szCs w:val="22"/>
                <w:lang w:val="mn-MN"/>
              </w:rPr>
            </w:pPr>
            <w:r w:rsidRPr="004839D1">
              <w:rPr>
                <w:rFonts w:ascii="Tahoma" w:eastAsia="Times New Roman" w:hAnsi="Tahoma" w:cs="Tahoma"/>
                <w:b/>
                <w:sz w:val="22"/>
                <w:szCs w:val="22"/>
                <w:lang w:val="mn-MN"/>
              </w:rPr>
              <w:t>Гаалийн байгууллага</w:t>
            </w:r>
          </w:p>
        </w:tc>
        <w:tc>
          <w:tcPr>
            <w:tcW w:w="1834" w:type="dxa"/>
            <w:shd w:val="clear" w:color="auto" w:fill="auto"/>
            <w:noWrap/>
            <w:vAlign w:val="center"/>
          </w:tcPr>
          <w:p w14:paraId="758DB726" w14:textId="77777777" w:rsidR="005C45B6" w:rsidRPr="004839D1" w:rsidRDefault="005C45B6" w:rsidP="00D72090">
            <w:pPr>
              <w:spacing w:before="0" w:after="0" w:line="240" w:lineRule="auto"/>
              <w:jc w:val="right"/>
              <w:rPr>
                <w:rFonts w:ascii="Tahoma" w:eastAsia="Times New Roman" w:hAnsi="Tahoma" w:cs="Tahoma"/>
                <w:b/>
                <w:sz w:val="22"/>
                <w:szCs w:val="22"/>
                <w:lang w:val="mn-MN"/>
              </w:rPr>
            </w:pPr>
            <w:r w:rsidRPr="004839D1">
              <w:rPr>
                <w:rFonts w:ascii="Tahoma" w:eastAsia="Times New Roman" w:hAnsi="Tahoma" w:cs="Tahoma"/>
                <w:b/>
                <w:sz w:val="22"/>
                <w:szCs w:val="22"/>
                <w:lang w:val="mn-MN"/>
              </w:rPr>
              <w:t>326.3</w:t>
            </w:r>
          </w:p>
        </w:tc>
        <w:tc>
          <w:tcPr>
            <w:tcW w:w="1834" w:type="dxa"/>
            <w:shd w:val="clear" w:color="auto" w:fill="auto"/>
            <w:noWrap/>
            <w:vAlign w:val="center"/>
          </w:tcPr>
          <w:p w14:paraId="58B824EA" w14:textId="77777777" w:rsidR="005C45B6" w:rsidRPr="004839D1" w:rsidRDefault="005C45B6" w:rsidP="00D72090">
            <w:pPr>
              <w:spacing w:before="0" w:after="0" w:line="240" w:lineRule="auto"/>
              <w:jc w:val="right"/>
              <w:rPr>
                <w:rFonts w:ascii="Tahoma" w:eastAsia="Times New Roman" w:hAnsi="Tahoma" w:cs="Tahoma"/>
                <w:b/>
                <w:sz w:val="22"/>
                <w:szCs w:val="22"/>
                <w:lang w:val="mn-MN"/>
              </w:rPr>
            </w:pPr>
            <w:r w:rsidRPr="004839D1">
              <w:rPr>
                <w:rFonts w:ascii="Tahoma" w:eastAsia="Times New Roman" w:hAnsi="Tahoma" w:cs="Tahoma"/>
                <w:b/>
                <w:sz w:val="22"/>
                <w:szCs w:val="22"/>
                <w:lang w:val="mn-MN"/>
              </w:rPr>
              <w:t>33.7%</w:t>
            </w:r>
          </w:p>
        </w:tc>
      </w:tr>
      <w:tr w:rsidR="005C45B6" w:rsidRPr="004839D1" w14:paraId="55C3B554" w14:textId="77777777" w:rsidTr="00D72090">
        <w:trPr>
          <w:trHeight w:val="320"/>
        </w:trPr>
        <w:tc>
          <w:tcPr>
            <w:tcW w:w="5170" w:type="dxa"/>
            <w:shd w:val="clear" w:color="auto" w:fill="auto"/>
            <w:vAlign w:val="center"/>
          </w:tcPr>
          <w:p w14:paraId="10769120" w14:textId="77777777" w:rsidR="005C45B6" w:rsidRPr="004839D1" w:rsidRDefault="005C45B6" w:rsidP="00D72090">
            <w:pPr>
              <w:spacing w:before="0" w:after="0" w:line="240" w:lineRule="auto"/>
              <w:jc w:val="both"/>
              <w:rPr>
                <w:rFonts w:ascii="Tahoma" w:eastAsia="Times New Roman" w:hAnsi="Tahoma" w:cs="Tahoma"/>
                <w:sz w:val="22"/>
                <w:szCs w:val="22"/>
                <w:lang w:val="mn-MN"/>
              </w:rPr>
            </w:pPr>
            <w:r w:rsidRPr="004839D1">
              <w:rPr>
                <w:rFonts w:ascii="Tahoma" w:eastAsia="Times New Roman" w:hAnsi="Tahoma" w:cs="Tahoma"/>
                <w:sz w:val="22"/>
                <w:szCs w:val="22"/>
                <w:lang w:val="mn-MN"/>
              </w:rPr>
              <w:t xml:space="preserve">            Гаалийн албан татвар</w:t>
            </w:r>
          </w:p>
        </w:tc>
        <w:tc>
          <w:tcPr>
            <w:tcW w:w="1834" w:type="dxa"/>
            <w:shd w:val="clear" w:color="auto" w:fill="auto"/>
            <w:noWrap/>
            <w:vAlign w:val="center"/>
          </w:tcPr>
          <w:p w14:paraId="2FAA40A2"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72.5</w:t>
            </w:r>
          </w:p>
        </w:tc>
        <w:tc>
          <w:tcPr>
            <w:tcW w:w="1834" w:type="dxa"/>
            <w:shd w:val="clear" w:color="auto" w:fill="auto"/>
            <w:noWrap/>
            <w:vAlign w:val="center"/>
          </w:tcPr>
          <w:p w14:paraId="317E4FAF"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7.5%</w:t>
            </w:r>
          </w:p>
        </w:tc>
      </w:tr>
      <w:tr w:rsidR="005C45B6" w:rsidRPr="004839D1" w14:paraId="74FE211A" w14:textId="77777777" w:rsidTr="00D72090">
        <w:trPr>
          <w:trHeight w:val="320"/>
        </w:trPr>
        <w:tc>
          <w:tcPr>
            <w:tcW w:w="5170" w:type="dxa"/>
            <w:shd w:val="clear" w:color="auto" w:fill="auto"/>
            <w:vAlign w:val="center"/>
          </w:tcPr>
          <w:p w14:paraId="50103FAA" w14:textId="77777777" w:rsidR="005C45B6" w:rsidRPr="004839D1" w:rsidRDefault="005C45B6" w:rsidP="00D72090">
            <w:pPr>
              <w:spacing w:before="0" w:after="0" w:line="240" w:lineRule="auto"/>
              <w:jc w:val="both"/>
              <w:rPr>
                <w:rFonts w:ascii="Tahoma" w:eastAsia="Times New Roman" w:hAnsi="Tahoma" w:cs="Tahoma"/>
                <w:sz w:val="22"/>
                <w:szCs w:val="22"/>
                <w:lang w:val="mn-MN"/>
              </w:rPr>
            </w:pPr>
            <w:r w:rsidRPr="004839D1">
              <w:rPr>
                <w:rFonts w:ascii="Tahoma" w:eastAsia="Times New Roman" w:hAnsi="Tahoma" w:cs="Tahoma"/>
                <w:sz w:val="22"/>
                <w:szCs w:val="22"/>
                <w:lang w:val="mn-MN"/>
              </w:rPr>
              <w:t xml:space="preserve">           Онцгой албан татвар</w:t>
            </w:r>
          </w:p>
        </w:tc>
        <w:tc>
          <w:tcPr>
            <w:tcW w:w="1834" w:type="dxa"/>
            <w:shd w:val="clear" w:color="auto" w:fill="auto"/>
            <w:noWrap/>
            <w:vAlign w:val="center"/>
          </w:tcPr>
          <w:p w14:paraId="1A674908"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129.6</w:t>
            </w:r>
          </w:p>
        </w:tc>
        <w:tc>
          <w:tcPr>
            <w:tcW w:w="1834" w:type="dxa"/>
            <w:shd w:val="clear" w:color="auto" w:fill="auto"/>
            <w:noWrap/>
            <w:vAlign w:val="center"/>
          </w:tcPr>
          <w:p w14:paraId="07697D72"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13.4%</w:t>
            </w:r>
          </w:p>
        </w:tc>
      </w:tr>
      <w:tr w:rsidR="005C45B6" w:rsidRPr="004839D1" w14:paraId="083E26F8" w14:textId="77777777" w:rsidTr="00D72090">
        <w:trPr>
          <w:trHeight w:val="320"/>
        </w:trPr>
        <w:tc>
          <w:tcPr>
            <w:tcW w:w="5170" w:type="dxa"/>
            <w:shd w:val="clear" w:color="auto" w:fill="auto"/>
            <w:vAlign w:val="center"/>
          </w:tcPr>
          <w:p w14:paraId="5448E678" w14:textId="77777777" w:rsidR="005C45B6" w:rsidRPr="004839D1" w:rsidRDefault="005C45B6" w:rsidP="00D72090">
            <w:pPr>
              <w:spacing w:before="0" w:after="0" w:line="240" w:lineRule="auto"/>
              <w:jc w:val="both"/>
              <w:rPr>
                <w:rFonts w:ascii="Tahoma" w:eastAsia="Times New Roman" w:hAnsi="Tahoma" w:cs="Tahoma"/>
                <w:sz w:val="22"/>
                <w:szCs w:val="22"/>
                <w:lang w:val="mn-MN"/>
              </w:rPr>
            </w:pPr>
            <w:r w:rsidRPr="004839D1">
              <w:rPr>
                <w:rFonts w:ascii="Tahoma" w:eastAsia="Times New Roman" w:hAnsi="Tahoma" w:cs="Tahoma"/>
                <w:sz w:val="22"/>
                <w:szCs w:val="22"/>
                <w:lang w:val="mn-MN"/>
              </w:rPr>
              <w:t xml:space="preserve">           Нэмэгдсэн өртгийн албан татвар</w:t>
            </w:r>
          </w:p>
        </w:tc>
        <w:tc>
          <w:tcPr>
            <w:tcW w:w="1834" w:type="dxa"/>
            <w:shd w:val="clear" w:color="auto" w:fill="auto"/>
            <w:noWrap/>
            <w:vAlign w:val="center"/>
          </w:tcPr>
          <w:p w14:paraId="0BBE6589"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124.2</w:t>
            </w:r>
          </w:p>
        </w:tc>
        <w:tc>
          <w:tcPr>
            <w:tcW w:w="1834" w:type="dxa"/>
            <w:shd w:val="clear" w:color="auto" w:fill="auto"/>
            <w:noWrap/>
            <w:vAlign w:val="center"/>
          </w:tcPr>
          <w:p w14:paraId="2249E761" w14:textId="77777777" w:rsidR="005C45B6" w:rsidRPr="004839D1" w:rsidRDefault="005C45B6" w:rsidP="00D72090">
            <w:pPr>
              <w:spacing w:before="0" w:after="0" w:line="240" w:lineRule="auto"/>
              <w:jc w:val="right"/>
              <w:rPr>
                <w:rFonts w:ascii="Tahoma" w:eastAsia="Times New Roman" w:hAnsi="Tahoma" w:cs="Tahoma"/>
                <w:sz w:val="22"/>
                <w:szCs w:val="22"/>
                <w:lang w:val="mn-MN"/>
              </w:rPr>
            </w:pPr>
            <w:r w:rsidRPr="004839D1">
              <w:rPr>
                <w:rFonts w:ascii="Tahoma" w:eastAsia="Times New Roman" w:hAnsi="Tahoma" w:cs="Tahoma"/>
                <w:sz w:val="22"/>
                <w:szCs w:val="22"/>
                <w:lang w:val="mn-MN"/>
              </w:rPr>
              <w:t>12.8%</w:t>
            </w:r>
          </w:p>
        </w:tc>
      </w:tr>
      <w:tr w:rsidR="005C45B6" w:rsidRPr="004839D1" w14:paraId="1524F26A" w14:textId="77777777" w:rsidTr="00D72090">
        <w:trPr>
          <w:trHeight w:val="320"/>
        </w:trPr>
        <w:tc>
          <w:tcPr>
            <w:tcW w:w="5170" w:type="dxa"/>
            <w:shd w:val="clear" w:color="auto" w:fill="auto"/>
            <w:vAlign w:val="center"/>
          </w:tcPr>
          <w:p w14:paraId="5369AA72" w14:textId="77777777" w:rsidR="005C45B6" w:rsidRPr="004839D1" w:rsidRDefault="005C45B6" w:rsidP="00D72090">
            <w:pPr>
              <w:spacing w:before="0" w:after="0" w:line="240" w:lineRule="auto"/>
              <w:jc w:val="both"/>
              <w:rPr>
                <w:rFonts w:ascii="Tahoma" w:eastAsia="Times New Roman" w:hAnsi="Tahoma" w:cs="Tahoma"/>
                <w:b/>
                <w:sz w:val="22"/>
                <w:szCs w:val="22"/>
                <w:lang w:val="mn-MN"/>
              </w:rPr>
            </w:pPr>
            <w:r w:rsidRPr="004839D1">
              <w:rPr>
                <w:rFonts w:ascii="Tahoma" w:eastAsia="Times New Roman" w:hAnsi="Tahoma" w:cs="Tahoma"/>
                <w:b/>
                <w:sz w:val="22"/>
                <w:szCs w:val="22"/>
                <w:lang w:val="mn-MN"/>
              </w:rPr>
              <w:t>Нийт татварын зарлага</w:t>
            </w:r>
          </w:p>
        </w:tc>
        <w:tc>
          <w:tcPr>
            <w:tcW w:w="1834" w:type="dxa"/>
            <w:shd w:val="clear" w:color="auto" w:fill="auto"/>
            <w:noWrap/>
            <w:vAlign w:val="center"/>
          </w:tcPr>
          <w:p w14:paraId="17BCB3A7" w14:textId="77777777" w:rsidR="005C45B6" w:rsidRPr="004839D1" w:rsidRDefault="005C45B6" w:rsidP="00D72090">
            <w:pPr>
              <w:spacing w:before="0" w:after="0" w:line="240" w:lineRule="auto"/>
              <w:jc w:val="right"/>
              <w:rPr>
                <w:rFonts w:ascii="Tahoma" w:eastAsia="Times New Roman" w:hAnsi="Tahoma" w:cs="Tahoma"/>
                <w:b/>
                <w:sz w:val="22"/>
                <w:szCs w:val="22"/>
                <w:lang w:val="mn-MN"/>
              </w:rPr>
            </w:pPr>
            <w:r w:rsidRPr="004839D1">
              <w:rPr>
                <w:rFonts w:ascii="Tahoma" w:eastAsia="Times New Roman" w:hAnsi="Tahoma" w:cs="Tahoma"/>
                <w:b/>
                <w:sz w:val="22"/>
                <w:szCs w:val="22"/>
                <w:lang w:val="mn-MN"/>
              </w:rPr>
              <w:t>968.6</w:t>
            </w:r>
          </w:p>
        </w:tc>
        <w:tc>
          <w:tcPr>
            <w:tcW w:w="1834" w:type="dxa"/>
            <w:shd w:val="clear" w:color="auto" w:fill="auto"/>
            <w:noWrap/>
            <w:vAlign w:val="center"/>
          </w:tcPr>
          <w:p w14:paraId="3D44D826" w14:textId="77777777" w:rsidR="005C45B6" w:rsidRPr="004839D1" w:rsidRDefault="005C45B6" w:rsidP="00D72090">
            <w:pPr>
              <w:spacing w:before="0" w:after="0" w:line="240" w:lineRule="auto"/>
              <w:jc w:val="right"/>
              <w:rPr>
                <w:rFonts w:ascii="Tahoma" w:eastAsia="Times New Roman" w:hAnsi="Tahoma" w:cs="Tahoma"/>
                <w:b/>
                <w:sz w:val="22"/>
                <w:szCs w:val="22"/>
                <w:lang w:val="mn-MN"/>
              </w:rPr>
            </w:pPr>
            <w:r w:rsidRPr="004839D1">
              <w:rPr>
                <w:rFonts w:ascii="Tahoma" w:eastAsia="Times New Roman" w:hAnsi="Tahoma" w:cs="Tahoma"/>
                <w:b/>
                <w:sz w:val="22"/>
                <w:szCs w:val="22"/>
                <w:lang w:val="mn-MN"/>
              </w:rPr>
              <w:t>100.0%</w:t>
            </w:r>
          </w:p>
        </w:tc>
      </w:tr>
    </w:tbl>
    <w:p w14:paraId="4574805C" w14:textId="77777777" w:rsidR="005C45B6" w:rsidRPr="004839D1" w:rsidRDefault="005C45B6" w:rsidP="005C45B6">
      <w:pPr>
        <w:spacing w:before="0" w:after="0" w:line="240" w:lineRule="auto"/>
        <w:rPr>
          <w:rFonts w:ascii="Tahoma" w:hAnsi="Tahoma" w:cs="Tahoma"/>
          <w:szCs w:val="24"/>
          <w:lang w:val="mn-MN"/>
        </w:rPr>
      </w:pPr>
    </w:p>
    <w:p w14:paraId="216D1793" w14:textId="77777777" w:rsidR="005C45B6" w:rsidRPr="004839D1" w:rsidRDefault="005C45B6" w:rsidP="005C45B6">
      <w:pPr>
        <w:jc w:val="both"/>
        <w:rPr>
          <w:rFonts w:ascii="Tahoma" w:hAnsi="Tahoma" w:cs="Tahoma"/>
          <w:szCs w:val="24"/>
          <w:lang w:val="mn-MN"/>
        </w:rPr>
      </w:pPr>
      <w:r w:rsidRPr="004839D1">
        <w:rPr>
          <w:rFonts w:ascii="Tahoma" w:hAnsi="Tahoma" w:cs="Tahoma"/>
          <w:szCs w:val="24"/>
          <w:lang w:val="mn-MN"/>
        </w:rPr>
        <w:t>Хүснэгтээс харахад нийт татварын зардал буюу татварын хөнгөлөлт, чөлөөлөлтийн 66.3 хувь буюу 642.2 тэрбум төгрөгийг татварын алба, 33.7 хувь буюу 326.3 тэрбум төгрөгийг гаалийн байгууллага эдлүүлсэн байна.</w:t>
      </w:r>
    </w:p>
    <w:p w14:paraId="4AFEEF67" w14:textId="2DF9E7B8" w:rsidR="00823F02" w:rsidRPr="004839D1" w:rsidRDefault="00823F02" w:rsidP="00330DEE">
      <w:pPr>
        <w:pStyle w:val="Heading1"/>
        <w:pageBreakBefore/>
        <w:rPr>
          <w:rFonts w:ascii="Tahoma" w:hAnsi="Tahoma" w:cs="Tahoma"/>
          <w:sz w:val="24"/>
          <w:szCs w:val="24"/>
          <w:lang w:val="mn-MN"/>
        </w:rPr>
      </w:pPr>
      <w:bookmarkStart w:id="48" w:name="_Toc483554006"/>
      <w:bookmarkStart w:id="49" w:name="_Toc105769252"/>
      <w:bookmarkStart w:id="50" w:name="_Hlk103025059"/>
      <w:r w:rsidRPr="004839D1">
        <w:rPr>
          <w:rFonts w:ascii="Tahoma" w:hAnsi="Tahoma" w:cs="Tahoma"/>
          <w:sz w:val="24"/>
          <w:szCs w:val="24"/>
          <w:lang w:val="mn-MN"/>
        </w:rPr>
        <w:lastRenderedPageBreak/>
        <w:t>1.6. Худалдан авсан бараа, ажил үйлчилгээ</w:t>
      </w:r>
      <w:bookmarkEnd w:id="47"/>
      <w:bookmarkEnd w:id="48"/>
      <w:bookmarkEnd w:id="49"/>
    </w:p>
    <w:p w14:paraId="38E677EB" w14:textId="77777777" w:rsidR="003D1661" w:rsidRPr="004839D1" w:rsidRDefault="003D1661" w:rsidP="003D1661">
      <w:pPr>
        <w:spacing w:after="0" w:line="240" w:lineRule="auto"/>
        <w:ind w:right="-105"/>
        <w:jc w:val="both"/>
        <w:textAlignment w:val="baseline"/>
        <w:rPr>
          <w:rFonts w:ascii="Segoe UI" w:eastAsia="Times New Roman" w:hAnsi="Segoe UI" w:cs="Segoe UI"/>
          <w:sz w:val="18"/>
          <w:szCs w:val="18"/>
          <w:lang w:val="mn-MN"/>
        </w:rPr>
      </w:pPr>
      <w:bookmarkStart w:id="51" w:name="h.4f1mdlm" w:colFirst="0" w:colLast="0"/>
      <w:bookmarkEnd w:id="51"/>
      <w:r w:rsidRPr="004839D1">
        <w:rPr>
          <w:rFonts w:ascii="Arial" w:eastAsia="Times New Roman" w:hAnsi="Arial" w:cs="Arial"/>
          <w:szCs w:val="24"/>
          <w:lang w:val="mn-MN"/>
        </w:rPr>
        <w:t>Төрийн болон орон нутгийн өмчийн хөрөнгөөр бараа, ажил, үйлчилгээ худалдан авах тухай хууль /цаашид “хууль” гэх/-ийн 49 дүгээр зүйлийн 49.7 дахь хэсэг, Сангийн сайдын 2021 оны 102 дугаар тушаалаар шинэчлэн баталсан “Төрийн болон орон нутгийн өмчийн хөрөнгөөр бараа, ажил, үйлчилгээ худалдан авах ажиллагааг төлөвлөх, тайлагнах журам” /цаашид “журам” гэх/-ын 5 дугаар хэсэгт заасны дагуу Төсвийн ерөнхийлөн захирагч нарын 2021 оны худалдан авах ажиллагааны хэрэгжилтийг Төрийн худалдан авах ажиллагааны цахим систем /www.tender.gov.mn/-д нийтэлсэн төлөвлөгөө, тендер шалгаруулалтын явц, тендер шалгаруулалтын урилга, үр дүн болон гомдлын судалгаанд үндэслэн нэгтгэн дүгнэсэн болно.  </w:t>
      </w:r>
    </w:p>
    <w:p w14:paraId="38BA527B" w14:textId="77777777" w:rsidR="003D1661" w:rsidRPr="004839D1" w:rsidRDefault="003D1661" w:rsidP="003D1661">
      <w:pPr>
        <w:spacing w:after="0" w:line="240" w:lineRule="auto"/>
        <w:ind w:right="-105"/>
        <w:jc w:val="both"/>
        <w:textAlignment w:val="baseline"/>
        <w:rPr>
          <w:rFonts w:ascii="Segoe UI" w:eastAsia="Times New Roman" w:hAnsi="Segoe UI" w:cs="Segoe UI"/>
          <w:sz w:val="18"/>
          <w:szCs w:val="18"/>
          <w:lang w:val="mn-MN"/>
        </w:rPr>
      </w:pPr>
      <w:r w:rsidRPr="004839D1">
        <w:rPr>
          <w:rFonts w:ascii="Arial" w:eastAsia="Times New Roman" w:hAnsi="Arial" w:cs="Arial"/>
          <w:szCs w:val="24"/>
          <w:lang w:val="mn-MN"/>
        </w:rPr>
        <w:t>Журам шинэчлэн баталсантай холбогдуулан төсвийн ерөнхийлөн захирагч нарын тайланд үнэлгээ өгч дүгнээгүй бөгөөд журмын 5.2 зааснаар Сангийн яамны худалдан авах ажиллагааны бодлогын нэгж нь 2021 оны худалдан авах ажиллагааны тайланг цахим системээр хүлээн авч 50 төсвийн ерөнхийлөн захирагч нарын худалдан авах ажиллагаанд хяналт, шинжилгээ хийж, цаашид анхаарах асуудлын талаар зөвлөмж хүргүүлсэн. </w:t>
      </w:r>
    </w:p>
    <w:p w14:paraId="5B263B54" w14:textId="31473887" w:rsidR="003D1661" w:rsidRPr="004839D1" w:rsidRDefault="003D1661" w:rsidP="003D1661">
      <w:pPr>
        <w:spacing w:after="0" w:line="240" w:lineRule="auto"/>
        <w:jc w:val="both"/>
        <w:textAlignment w:val="baseline"/>
        <w:rPr>
          <w:rFonts w:ascii="Segoe UI" w:eastAsia="Times New Roman" w:hAnsi="Segoe UI" w:cs="Segoe UI"/>
          <w:sz w:val="18"/>
          <w:szCs w:val="18"/>
          <w:lang w:val="mn-MN"/>
        </w:rPr>
      </w:pPr>
      <w:r w:rsidRPr="004839D1">
        <w:rPr>
          <w:rStyle w:val="SubtleReference"/>
          <w:rFonts w:ascii="Tahoma" w:hAnsi="Tahoma" w:cs="Tahoma"/>
          <w:color w:val="0B5294"/>
          <w:szCs w:val="24"/>
          <w:lang w:val="mn-MN"/>
        </w:rPr>
        <w:t>Худалдан авах ажиллагааны төлөвлөсөн байдал</w:t>
      </w:r>
      <w:r w:rsidRPr="004839D1">
        <w:rPr>
          <w:rStyle w:val="SubtleReference"/>
          <w:rFonts w:ascii="Tahoma" w:hAnsi="Tahoma" w:cs="Tahoma"/>
          <w:b w:val="0"/>
          <w:bCs w:val="0"/>
          <w:color w:val="0B5294"/>
          <w:lang w:val="mn-MN"/>
        </w:rPr>
        <w:t>:</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t>Хуулийн 48 дугаар зүйлийн 48.5 дахь хэсэгт зааснаар нийт 2,694 захиалагч бүртгүүлснээс 512 захиалагч худалдан авах ажиллагааны төлөвлөгөөг тухайн жилийн төсөв батлагдсанаас хойш нэг сарын дотор хэвлэл мэдээллийн хэрэгслээр нийтэд зарлан мэдээлж ажилласан байна.  </w:t>
      </w:r>
    </w:p>
    <w:p w14:paraId="64BEEFE9" w14:textId="77777777" w:rsidR="003D1661" w:rsidRPr="004839D1" w:rsidRDefault="003D1661" w:rsidP="003D1661">
      <w:pPr>
        <w:spacing w:after="0" w:line="240" w:lineRule="auto"/>
        <w:jc w:val="both"/>
        <w:textAlignment w:val="baseline"/>
        <w:rPr>
          <w:rFonts w:ascii="Segoe UI" w:eastAsia="Times New Roman" w:hAnsi="Segoe UI" w:cs="Segoe UI"/>
          <w:sz w:val="18"/>
          <w:szCs w:val="18"/>
          <w:lang w:val="mn-MN"/>
        </w:rPr>
      </w:pPr>
      <w:r w:rsidRPr="004839D1">
        <w:rPr>
          <w:rFonts w:ascii="Arial" w:eastAsia="Times New Roman" w:hAnsi="Arial" w:cs="Arial"/>
          <w:szCs w:val="24"/>
          <w:lang w:val="mn-MN"/>
        </w:rPr>
        <w:t xml:space="preserve">Цахим системийн мэдээллээс үзэхэд Нийслэлийн Засаг даргын багцын худалдан авах ажиллагааны төлөвлөгөөнд 172 удаа, Эрүүл мэндийн сайдын багцын төлөвлөгөөнд 122 удаа, Боловсрол, шинжлэх ухааны сайдын багцын төлөвлөгөөнд 98 удаа, Төрийн өмчийн бодлого зохицуулалтын газрын харьяа байгууллагуудын төлөвлөгөөнд 71 удаа </w:t>
      </w:r>
      <w:r w:rsidRPr="004839D1">
        <w:rPr>
          <w:rFonts w:ascii="Arial" w:eastAsia="Arial" w:hAnsi="Arial" w:cs="Arial"/>
          <w:color w:val="000000" w:themeColor="text1"/>
          <w:szCs w:val="24"/>
          <w:lang w:val="mn-MN"/>
        </w:rPr>
        <w:t>өөрчлөлт</w:t>
      </w:r>
      <w:r w:rsidRPr="004839D1">
        <w:rPr>
          <w:rFonts w:ascii="Arial" w:eastAsia="Times New Roman" w:hAnsi="Arial" w:cs="Arial"/>
          <w:szCs w:val="24"/>
          <w:lang w:val="mn-MN"/>
        </w:rPr>
        <w:t xml:space="preserve"> оруулсан байна. Төлөвлөгөөнд байнга өөрчлөлт оруулах нь худалдан авах ажиллагааг зохион байгуулахад хугацаа алдах, улмаар төсвийн жил дамжих, улирлын чанартай ажлын хувьд хэрэгжихгүй байх сөрөг талтай байдаг. </w:t>
      </w:r>
    </w:p>
    <w:p w14:paraId="253B8A2E" w14:textId="73A1A82E" w:rsidR="003D1661" w:rsidRPr="004839D1" w:rsidRDefault="003D1661" w:rsidP="003D1661">
      <w:pPr>
        <w:spacing w:after="0" w:line="240" w:lineRule="auto"/>
        <w:jc w:val="both"/>
        <w:textAlignment w:val="baseline"/>
        <w:rPr>
          <w:rFonts w:ascii="Segoe UI" w:eastAsia="Times New Roman" w:hAnsi="Segoe UI" w:cs="Segoe UI"/>
          <w:sz w:val="18"/>
          <w:szCs w:val="18"/>
          <w:lang w:val="mn-MN"/>
        </w:rPr>
      </w:pPr>
      <w:r w:rsidRPr="004839D1">
        <w:rPr>
          <w:rStyle w:val="SubtleReference"/>
          <w:rFonts w:ascii="Tahoma" w:hAnsi="Tahoma" w:cs="Tahoma"/>
          <w:color w:val="0B5294"/>
          <w:lang w:val="mn-MN"/>
        </w:rPr>
        <w:t>Худалдан авах ажиллагааны холбогдох журмыг баримталсан байдал:</w:t>
      </w:r>
      <w:r w:rsidRPr="004839D1">
        <w:rPr>
          <w:rFonts w:ascii="Arial" w:eastAsia="Times New Roman" w:hAnsi="Arial" w:cs="Arial"/>
          <w:szCs w:val="24"/>
          <w:lang w:val="mn-MN"/>
        </w:rPr>
        <w:t> Цахим системээр 1,416 захиалагч нийт 21,739 тендерийн урилгыг зарласан байна. Нийт 84.5</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t>хувь буюу 8.8 их наяд төгрөгийн худалдан авах ажиллагааг нээлттэй тендер шалгаруулалтын журмаар, 2.9 хувь буюу 306.6 тэрбум төгрөгийн худалдан авах ажиллагааг харьцуулалтын аргаар, 1.8 хувь буюу 192.3</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t>тэрбум төгрөгийн худалдан авах ажиллагааг хязгаарлагдмал тендер шалгаруулалтын аргаар, 7.1</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t>хувь буюу 746</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t>тэрбум төгрөгийн худалдан авах ажиллагааг гэрээ шууд байгуулах аргаар, 0.54 хувь буюу 56.3 тэрбум төгрөгийг шууд худалдан авалтаар, 2.9 хувь буюу</w:t>
      </w:r>
      <w:r w:rsidRPr="004839D1">
        <w:rPr>
          <w:rFonts w:ascii="Arial" w:eastAsia="Times New Roman" w:hAnsi="Arial" w:cs="Arial"/>
          <w:i/>
          <w:iCs/>
          <w:szCs w:val="24"/>
          <w:lang w:val="mn-MN"/>
        </w:rPr>
        <w:t xml:space="preserve"> </w:t>
      </w:r>
      <w:r w:rsidRPr="004839D1">
        <w:rPr>
          <w:rFonts w:ascii="Arial" w:eastAsia="Times New Roman" w:hAnsi="Arial" w:cs="Arial"/>
          <w:szCs w:val="24"/>
          <w:lang w:val="mn-MN"/>
        </w:rPr>
        <w:t>301.3</w:t>
      </w:r>
      <w:r w:rsidRPr="004839D1">
        <w:rPr>
          <w:rFonts w:ascii="Arial" w:eastAsia="Times New Roman" w:hAnsi="Arial" w:cs="Arial"/>
          <w:i/>
          <w:iCs/>
          <w:szCs w:val="24"/>
          <w:lang w:val="mn-MN"/>
        </w:rPr>
        <w:t xml:space="preserve"> </w:t>
      </w:r>
      <w:r w:rsidRPr="004839D1">
        <w:rPr>
          <w:rFonts w:ascii="Arial" w:eastAsia="Times New Roman" w:hAnsi="Arial" w:cs="Arial"/>
          <w:szCs w:val="24"/>
          <w:lang w:val="mn-MN"/>
        </w:rPr>
        <w:t>тэрбум төгрөгийг зөвлөх үйлчилгээний гүйцэтгэгч сонгон шалгаруулах журмаар</w:t>
      </w:r>
      <w:r w:rsidRPr="004839D1">
        <w:rPr>
          <w:rFonts w:ascii="Arial" w:eastAsia="Times New Roman" w:hAnsi="Arial" w:cs="Arial"/>
          <w:i/>
          <w:iCs/>
          <w:szCs w:val="24"/>
          <w:lang w:val="mn-MN"/>
        </w:rPr>
        <w:t>,</w:t>
      </w:r>
      <w:r w:rsidRPr="004839D1">
        <w:rPr>
          <w:rFonts w:ascii="Arial" w:eastAsia="Times New Roman" w:hAnsi="Arial" w:cs="Arial"/>
          <w:szCs w:val="24"/>
          <w:lang w:val="mn-MN"/>
        </w:rPr>
        <w:t xml:space="preserve"> 0.02</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t>хувь буюу 2.08</w:t>
      </w:r>
      <w:r w:rsidRPr="004839D1">
        <w:rPr>
          <w:rFonts w:ascii="Arial" w:eastAsia="Times New Roman" w:hAnsi="Arial" w:cs="Arial"/>
          <w:b/>
          <w:bCs/>
          <w:i/>
          <w:iCs/>
          <w:szCs w:val="24"/>
          <w:lang w:val="mn-MN"/>
        </w:rPr>
        <w:t xml:space="preserve"> </w:t>
      </w:r>
      <w:r w:rsidRPr="004839D1">
        <w:rPr>
          <w:rFonts w:ascii="Arial" w:eastAsia="Times New Roman" w:hAnsi="Arial" w:cs="Arial"/>
          <w:szCs w:val="24"/>
          <w:lang w:val="mn-MN"/>
        </w:rPr>
        <w:lastRenderedPageBreak/>
        <w:t>тэрбум төгрөгийн худалдан авах ажиллагааг олон нийтийн оролцоотой худалдан авах ажиллагааны журмаар тус тус зохион байгуулсан байна. </w:t>
      </w:r>
    </w:p>
    <w:p w14:paraId="7DD3977B" w14:textId="5D51B334" w:rsidR="003D1661" w:rsidRPr="004839D1" w:rsidRDefault="003D1661" w:rsidP="003D1661">
      <w:pPr>
        <w:spacing w:after="0" w:line="240" w:lineRule="auto"/>
        <w:ind w:right="-105"/>
        <w:jc w:val="both"/>
        <w:textAlignment w:val="baseline"/>
        <w:rPr>
          <w:rFonts w:ascii="Arial" w:eastAsia="Times New Roman" w:hAnsi="Arial" w:cs="Arial"/>
          <w:szCs w:val="24"/>
          <w:lang w:val="mn-MN"/>
        </w:rPr>
      </w:pPr>
      <w:r w:rsidRPr="004839D1">
        <w:rPr>
          <w:rFonts w:ascii="Arial" w:eastAsia="Times New Roman" w:hAnsi="Arial" w:cs="Arial"/>
          <w:szCs w:val="24"/>
          <w:lang w:val="mn-MN"/>
        </w:rPr>
        <w:t>Төсвийн ерөнхийлөн захирагчдын бараа, ажил, үйлчилгээ худалдан авсан тухай 2021 оны нэгдсэн тайлангаас үзэхэд Монгол Улсын хэмжээнд төрийн болон орон нутгийн өмчийн хөрөнгөөр нийт 10.4 их наяд төгрөгийн төсөвт өртөгтэй тухайн онд санхүүжих дүн нь 6.1 их наяд төгрөгийн худалдан авалт зохион байгуулснаас 7.4 их наяд төгрөгийн худалдан авалтыг төрийн өмчит болон төрийн өмчийн оролцоотой хуулийн этгээдээс зохион байгуулсан байна. Хамгийн өндөр өртөгтэй 2,229.28 тэрбум төгрөгийн төсөвтэй тендер шалгаруулалтыг “Эрдэнэс Таван</w:t>
      </w:r>
      <w:r w:rsidR="00753DE8" w:rsidRPr="004839D1">
        <w:rPr>
          <w:rFonts w:ascii="Arial" w:eastAsia="Times New Roman" w:hAnsi="Arial" w:cs="Arial"/>
          <w:szCs w:val="24"/>
          <w:lang w:val="mn-MN"/>
        </w:rPr>
        <w:t>-</w:t>
      </w:r>
      <w:r w:rsidRPr="004839D1">
        <w:rPr>
          <w:rFonts w:ascii="Arial" w:eastAsia="Times New Roman" w:hAnsi="Arial" w:cs="Arial"/>
          <w:szCs w:val="24"/>
          <w:lang w:val="mn-MN"/>
        </w:rPr>
        <w:t>толгой” ХК-аас зарласан “Цанх</w:t>
      </w:r>
      <w:r w:rsidR="00753DE8" w:rsidRPr="004839D1">
        <w:rPr>
          <w:rFonts w:ascii="Arial" w:hAnsi="Arial" w:cs="Arial"/>
          <w:szCs w:val="24"/>
          <w:lang w:val="mn-MN" w:eastAsia="ja-JP"/>
        </w:rPr>
        <w:t>ы</w:t>
      </w:r>
      <w:r w:rsidRPr="004839D1">
        <w:rPr>
          <w:rFonts w:ascii="Arial" w:eastAsia="Times New Roman" w:hAnsi="Arial" w:cs="Arial"/>
          <w:szCs w:val="24"/>
          <w:lang w:val="mn-MN"/>
        </w:rPr>
        <w:t xml:space="preserve">н зүүн уурхайн гэрээт олборлогч”-ийг сонгох тендер шалгаруулалт байна. </w:t>
      </w:r>
    </w:p>
    <w:p w14:paraId="3A191EED" w14:textId="77777777" w:rsidR="00746464" w:rsidRPr="004839D1" w:rsidRDefault="00746464" w:rsidP="003D1661">
      <w:pPr>
        <w:spacing w:after="0" w:line="240" w:lineRule="auto"/>
        <w:ind w:right="-105"/>
        <w:jc w:val="both"/>
        <w:textAlignment w:val="baseline"/>
        <w:rPr>
          <w:rFonts w:ascii="Segoe UI" w:eastAsia="Times New Roman" w:hAnsi="Segoe UI" w:cs="Segoe UI"/>
          <w:sz w:val="18"/>
          <w:szCs w:val="18"/>
          <w:lang w:val="mn-MN"/>
        </w:rPr>
      </w:pP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6E3D02" w:rsidRPr="004839D1" w14:paraId="1B69B1F9" w14:textId="77777777" w:rsidTr="00C64011">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00ECE715" w14:textId="10B7F983" w:rsidR="006E3D02" w:rsidRPr="004839D1" w:rsidRDefault="006E3D02" w:rsidP="00746464">
            <w:pPr>
              <w:rPr>
                <w:rStyle w:val="SubtleReference"/>
                <w:rFonts w:ascii="Tahoma" w:hAnsi="Tahoma" w:cs="Tahoma"/>
                <w:color w:val="0B5294"/>
                <w:sz w:val="22"/>
                <w:szCs w:val="22"/>
                <w:lang w:val="mn-MN"/>
              </w:rPr>
            </w:pPr>
            <w:r w:rsidRPr="004839D1">
              <w:rPr>
                <w:rStyle w:val="SubtleReference"/>
                <w:rFonts w:ascii="Tahoma" w:hAnsi="Tahoma" w:cs="Tahoma"/>
                <w:color w:val="0B5294"/>
                <w:sz w:val="22"/>
                <w:szCs w:val="22"/>
                <w:lang w:val="mn-MN"/>
              </w:rPr>
              <w:t>Хүснэгт 1</w:t>
            </w:r>
            <w:r w:rsidR="001D0DAF" w:rsidRPr="004839D1">
              <w:rPr>
                <w:rStyle w:val="SubtleReference"/>
                <w:rFonts w:ascii="Tahoma" w:hAnsi="Tahoma" w:cs="Tahoma"/>
                <w:color w:val="0B5294"/>
                <w:sz w:val="22"/>
                <w:szCs w:val="22"/>
                <w:lang w:val="mn-MN"/>
              </w:rPr>
              <w:t>1</w:t>
            </w:r>
            <w:r w:rsidRPr="004839D1">
              <w:rPr>
                <w:rStyle w:val="SubtleReference"/>
                <w:rFonts w:ascii="Tahoma" w:hAnsi="Tahoma" w:cs="Tahoma"/>
                <w:color w:val="0B5294"/>
                <w:sz w:val="22"/>
                <w:szCs w:val="22"/>
                <w:lang w:val="mn-MN"/>
              </w:rPr>
              <w:t xml:space="preserve">. </w:t>
            </w:r>
            <w:r w:rsidR="00746464" w:rsidRPr="004839D1">
              <w:rPr>
                <w:rStyle w:val="SubtleReference"/>
                <w:rFonts w:ascii="Tahoma" w:hAnsi="Tahoma" w:cs="Tahoma"/>
                <w:color w:val="0B5294"/>
                <w:sz w:val="22"/>
                <w:szCs w:val="22"/>
                <w:lang w:val="mn-MN"/>
              </w:rPr>
              <w:t xml:space="preserve">         </w:t>
            </w:r>
            <w:r w:rsidR="00DC6890" w:rsidRPr="004839D1">
              <w:rPr>
                <w:rStyle w:val="SubtleReference"/>
                <w:rFonts w:ascii="Tahoma" w:hAnsi="Tahoma" w:cs="Tahoma"/>
                <w:color w:val="0B5294"/>
                <w:sz w:val="22"/>
                <w:szCs w:val="22"/>
                <w:lang w:val="mn-MN"/>
              </w:rPr>
              <w:t>Т</w:t>
            </w:r>
            <w:r w:rsidR="00DC6890" w:rsidRPr="004839D1">
              <w:rPr>
                <w:rStyle w:val="SubtleReference"/>
                <w:rFonts w:ascii="Tahoma" w:hAnsi="Tahoma" w:cs="Tahoma"/>
                <w:color w:val="0B5294"/>
                <w:szCs w:val="22"/>
                <w:lang w:val="mn-MN"/>
              </w:rPr>
              <w:t>ендер шалгаруулалт</w:t>
            </w:r>
            <w:r w:rsidR="00746464" w:rsidRPr="004839D1">
              <w:rPr>
                <w:rStyle w:val="SubtleReference"/>
                <w:rFonts w:ascii="Tahoma" w:hAnsi="Tahoma" w:cs="Tahoma"/>
                <w:color w:val="0B5294"/>
                <w:sz w:val="22"/>
                <w:szCs w:val="22"/>
                <w:lang w:val="mn-MN"/>
              </w:rPr>
              <w:t xml:space="preserve">                      </w:t>
            </w:r>
            <w:r w:rsidR="00DC6890" w:rsidRPr="004839D1">
              <w:rPr>
                <w:rStyle w:val="SubtleReference"/>
                <w:rFonts w:ascii="Tahoma" w:hAnsi="Tahoma" w:cs="Tahoma"/>
                <w:color w:val="0B5294"/>
                <w:sz w:val="22"/>
                <w:szCs w:val="22"/>
                <w:lang w:val="mn-MN"/>
              </w:rPr>
              <w:t>/тэрбум төгрөг/</w:t>
            </w:r>
            <w:r w:rsidR="00746464" w:rsidRPr="004839D1">
              <w:rPr>
                <w:rStyle w:val="SubtleReference"/>
                <w:rFonts w:ascii="Tahoma" w:hAnsi="Tahoma" w:cs="Tahoma"/>
                <w:color w:val="0B5294"/>
                <w:sz w:val="22"/>
                <w:szCs w:val="22"/>
                <w:lang w:val="mn-MN"/>
              </w:rPr>
              <w:t xml:space="preserve">                               </w:t>
            </w:r>
          </w:p>
        </w:tc>
      </w:tr>
    </w:tbl>
    <w:tbl>
      <w:tblPr>
        <w:tblW w:w="950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4"/>
        <w:gridCol w:w="2451"/>
        <w:gridCol w:w="4050"/>
        <w:gridCol w:w="1183"/>
        <w:gridCol w:w="1214"/>
      </w:tblGrid>
      <w:tr w:rsidR="006E3D02" w:rsidRPr="004839D1" w14:paraId="0FFDC4C0" w14:textId="77777777" w:rsidTr="00746464">
        <w:trPr>
          <w:trHeight w:val="616"/>
        </w:trPr>
        <w:tc>
          <w:tcPr>
            <w:tcW w:w="604" w:type="dxa"/>
            <w:shd w:val="clear" w:color="auto" w:fill="auto"/>
            <w:noWrap/>
            <w:vAlign w:val="center"/>
            <w:hideMark/>
          </w:tcPr>
          <w:p w14:paraId="40DD70C7" w14:textId="77777777" w:rsidR="006E3D02" w:rsidRPr="004839D1" w:rsidRDefault="006E3D02" w:rsidP="0087498C">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Д/д</w:t>
            </w:r>
          </w:p>
        </w:tc>
        <w:tc>
          <w:tcPr>
            <w:tcW w:w="2451" w:type="dxa"/>
            <w:shd w:val="clear" w:color="auto" w:fill="auto"/>
            <w:noWrap/>
            <w:vAlign w:val="center"/>
            <w:hideMark/>
          </w:tcPr>
          <w:p w14:paraId="0A3C670A" w14:textId="35BA8C38" w:rsidR="006E3D02" w:rsidRPr="004839D1" w:rsidRDefault="00746464" w:rsidP="0087498C">
            <w:pPr>
              <w:spacing w:before="0" w:after="0" w:line="240" w:lineRule="auto"/>
              <w:jc w:val="center"/>
              <w:rPr>
                <w:rFonts w:ascii="Tahoma" w:eastAsia="Times New Roman" w:hAnsi="Tahoma" w:cs="Tahoma"/>
                <w:color w:val="000000"/>
                <w:sz w:val="20"/>
                <w:lang w:val="mn-MN"/>
              </w:rPr>
            </w:pPr>
            <w:r w:rsidRPr="004839D1">
              <w:rPr>
                <w:rFonts w:ascii="Arial" w:eastAsia="Times New Roman" w:hAnsi="Arial" w:cs="Arial"/>
                <w:b/>
                <w:bCs/>
                <w:color w:val="000000"/>
                <w:sz w:val="16"/>
                <w:szCs w:val="16"/>
                <w:lang w:val="mn-MN"/>
              </w:rPr>
              <w:t>ЗАХИАЛАГЧИЙН НЭР</w:t>
            </w:r>
            <w:r w:rsidRPr="004839D1">
              <w:rPr>
                <w:rFonts w:ascii="Arial" w:eastAsia="Times New Roman" w:hAnsi="Arial" w:cs="Arial"/>
                <w:color w:val="000000"/>
                <w:sz w:val="16"/>
                <w:szCs w:val="16"/>
                <w:lang w:val="mn-MN"/>
              </w:rPr>
              <w:t> </w:t>
            </w:r>
          </w:p>
        </w:tc>
        <w:tc>
          <w:tcPr>
            <w:tcW w:w="4050" w:type="dxa"/>
            <w:shd w:val="clear" w:color="auto" w:fill="auto"/>
            <w:vAlign w:val="center"/>
            <w:hideMark/>
          </w:tcPr>
          <w:p w14:paraId="4A49933E" w14:textId="65FE8962" w:rsidR="006E3D02" w:rsidRPr="004839D1" w:rsidRDefault="00746464" w:rsidP="0087498C">
            <w:pPr>
              <w:spacing w:before="0" w:after="0" w:line="240" w:lineRule="auto"/>
              <w:jc w:val="center"/>
              <w:rPr>
                <w:rFonts w:ascii="Tahoma" w:eastAsia="Times New Roman" w:hAnsi="Tahoma" w:cs="Tahoma"/>
                <w:color w:val="000000"/>
                <w:sz w:val="20"/>
                <w:lang w:val="mn-MN"/>
              </w:rPr>
            </w:pPr>
            <w:r w:rsidRPr="004839D1">
              <w:rPr>
                <w:rFonts w:ascii="Arial" w:eastAsia="Times New Roman" w:hAnsi="Arial" w:cs="Arial"/>
                <w:b/>
                <w:bCs/>
                <w:color w:val="000000"/>
                <w:sz w:val="16"/>
                <w:szCs w:val="16"/>
                <w:lang w:val="mn-MN"/>
              </w:rPr>
              <w:t>ТЕНДЕР ШАЛГАРУУЛАЛТЫН НЭР</w:t>
            </w:r>
            <w:r w:rsidRPr="004839D1">
              <w:rPr>
                <w:rFonts w:ascii="Arial" w:eastAsia="Times New Roman" w:hAnsi="Arial" w:cs="Arial"/>
                <w:color w:val="000000"/>
                <w:sz w:val="16"/>
                <w:szCs w:val="16"/>
                <w:lang w:val="mn-MN"/>
              </w:rPr>
              <w:t> </w:t>
            </w:r>
          </w:p>
        </w:tc>
        <w:tc>
          <w:tcPr>
            <w:tcW w:w="1183" w:type="dxa"/>
            <w:shd w:val="clear" w:color="auto" w:fill="auto"/>
            <w:noWrap/>
            <w:vAlign w:val="center"/>
            <w:hideMark/>
          </w:tcPr>
          <w:p w14:paraId="03A29C9A" w14:textId="55DF21B0" w:rsidR="006E3D02" w:rsidRPr="004839D1" w:rsidRDefault="00746464" w:rsidP="0087498C">
            <w:pPr>
              <w:spacing w:before="0" w:after="0" w:line="240" w:lineRule="auto"/>
              <w:jc w:val="center"/>
              <w:rPr>
                <w:rFonts w:ascii="Tahoma" w:eastAsia="Times New Roman" w:hAnsi="Tahoma" w:cs="Tahoma"/>
                <w:color w:val="000000"/>
                <w:sz w:val="20"/>
                <w:lang w:val="mn-MN"/>
              </w:rPr>
            </w:pPr>
            <w:r w:rsidRPr="004839D1">
              <w:rPr>
                <w:rFonts w:ascii="Arial" w:eastAsia="Times New Roman" w:hAnsi="Arial" w:cs="Arial"/>
                <w:b/>
                <w:bCs/>
                <w:color w:val="000000"/>
                <w:sz w:val="16"/>
                <w:szCs w:val="16"/>
                <w:lang w:val="mn-MN"/>
              </w:rPr>
              <w:t>ТӨСӨВТ ӨРТӨГ</w:t>
            </w:r>
            <w:r w:rsidRPr="004839D1">
              <w:rPr>
                <w:rFonts w:ascii="Arial" w:eastAsia="Times New Roman" w:hAnsi="Arial" w:cs="Arial"/>
                <w:color w:val="000000"/>
                <w:sz w:val="16"/>
                <w:szCs w:val="16"/>
                <w:lang w:val="mn-MN"/>
              </w:rPr>
              <w:t> </w:t>
            </w:r>
          </w:p>
        </w:tc>
        <w:tc>
          <w:tcPr>
            <w:tcW w:w="1214" w:type="dxa"/>
            <w:shd w:val="clear" w:color="auto" w:fill="auto"/>
            <w:noWrap/>
            <w:vAlign w:val="center"/>
            <w:hideMark/>
          </w:tcPr>
          <w:p w14:paraId="105E62B7" w14:textId="29B989C0" w:rsidR="006E3D02" w:rsidRPr="004839D1" w:rsidRDefault="00746464" w:rsidP="0087498C">
            <w:pPr>
              <w:spacing w:before="0" w:after="0" w:line="240" w:lineRule="auto"/>
              <w:jc w:val="center"/>
              <w:rPr>
                <w:rFonts w:ascii="Tahoma" w:eastAsia="Times New Roman" w:hAnsi="Tahoma" w:cs="Tahoma"/>
                <w:color w:val="000000"/>
                <w:sz w:val="20"/>
                <w:lang w:val="mn-MN"/>
              </w:rPr>
            </w:pPr>
            <w:r w:rsidRPr="004839D1">
              <w:rPr>
                <w:rFonts w:ascii="Arial" w:eastAsia="Times New Roman" w:hAnsi="Arial" w:cs="Arial"/>
                <w:b/>
                <w:bCs/>
                <w:color w:val="000000"/>
                <w:sz w:val="16"/>
                <w:szCs w:val="16"/>
                <w:lang w:val="mn-MN"/>
              </w:rPr>
              <w:t>ТУХАЙН ОНД САНХҮҮЖИХ ДҮН</w:t>
            </w:r>
            <w:r w:rsidRPr="004839D1">
              <w:rPr>
                <w:rFonts w:ascii="Arial" w:eastAsia="Times New Roman" w:hAnsi="Arial" w:cs="Arial"/>
                <w:color w:val="000000"/>
                <w:sz w:val="16"/>
                <w:szCs w:val="16"/>
                <w:lang w:val="mn-MN"/>
              </w:rPr>
              <w:t> </w:t>
            </w:r>
          </w:p>
        </w:tc>
      </w:tr>
      <w:tr w:rsidR="00746464" w:rsidRPr="004839D1" w14:paraId="76A93748" w14:textId="77777777" w:rsidTr="00746464">
        <w:trPr>
          <w:trHeight w:val="308"/>
        </w:trPr>
        <w:tc>
          <w:tcPr>
            <w:tcW w:w="604" w:type="dxa"/>
            <w:shd w:val="clear" w:color="auto" w:fill="auto"/>
            <w:noWrap/>
            <w:vAlign w:val="center"/>
            <w:hideMark/>
          </w:tcPr>
          <w:p w14:paraId="1571AB0E" w14:textId="77777777" w:rsidR="00746464" w:rsidRPr="004839D1" w:rsidRDefault="00746464" w:rsidP="0074646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1</w:t>
            </w:r>
          </w:p>
        </w:tc>
        <w:tc>
          <w:tcPr>
            <w:tcW w:w="2451" w:type="dxa"/>
            <w:shd w:val="clear" w:color="auto" w:fill="auto"/>
            <w:noWrap/>
            <w:vAlign w:val="center"/>
          </w:tcPr>
          <w:p w14:paraId="44BBFF7E" w14:textId="3EAA87CD"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color w:val="000000"/>
                <w:sz w:val="20"/>
                <w:lang w:val="mn-MN"/>
              </w:rPr>
              <w:t>“Эрдэнэс Тавантолгой” ХК </w:t>
            </w:r>
          </w:p>
        </w:tc>
        <w:tc>
          <w:tcPr>
            <w:tcW w:w="4050" w:type="dxa"/>
            <w:shd w:val="clear" w:color="auto" w:fill="auto"/>
            <w:noWrap/>
            <w:vAlign w:val="center"/>
          </w:tcPr>
          <w:p w14:paraId="7B456295" w14:textId="6BC97110"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sz w:val="20"/>
                <w:lang w:val="mn-MN"/>
              </w:rPr>
              <w:t>Цанхийн зүүн уурхайн гэрээт олборлогч </w:t>
            </w:r>
          </w:p>
        </w:tc>
        <w:tc>
          <w:tcPr>
            <w:tcW w:w="1183" w:type="dxa"/>
            <w:shd w:val="clear" w:color="auto" w:fill="auto"/>
            <w:noWrap/>
            <w:vAlign w:val="center"/>
          </w:tcPr>
          <w:p w14:paraId="2FE3D7DB" w14:textId="20C0190B"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2,229.28 </w:t>
            </w:r>
          </w:p>
        </w:tc>
        <w:tc>
          <w:tcPr>
            <w:tcW w:w="1214" w:type="dxa"/>
            <w:shd w:val="clear" w:color="auto" w:fill="auto"/>
            <w:noWrap/>
            <w:vAlign w:val="center"/>
          </w:tcPr>
          <w:p w14:paraId="52DCAB6C" w14:textId="048D7F2F"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62.20 </w:t>
            </w:r>
          </w:p>
        </w:tc>
      </w:tr>
      <w:tr w:rsidR="00746464" w:rsidRPr="004839D1" w14:paraId="48DB98D3" w14:textId="77777777" w:rsidTr="00746464">
        <w:trPr>
          <w:trHeight w:val="308"/>
        </w:trPr>
        <w:tc>
          <w:tcPr>
            <w:tcW w:w="604" w:type="dxa"/>
            <w:shd w:val="clear" w:color="auto" w:fill="auto"/>
            <w:noWrap/>
            <w:vAlign w:val="center"/>
            <w:hideMark/>
          </w:tcPr>
          <w:p w14:paraId="54BAB852" w14:textId="77777777" w:rsidR="00746464" w:rsidRPr="004839D1" w:rsidRDefault="00746464" w:rsidP="0074646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2</w:t>
            </w:r>
          </w:p>
        </w:tc>
        <w:tc>
          <w:tcPr>
            <w:tcW w:w="2451" w:type="dxa"/>
            <w:shd w:val="clear" w:color="auto" w:fill="auto"/>
            <w:noWrap/>
            <w:vAlign w:val="center"/>
          </w:tcPr>
          <w:p w14:paraId="1A3E02AD" w14:textId="2F28A5B4"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color w:val="000000"/>
                <w:sz w:val="20"/>
                <w:lang w:val="mn-MN"/>
              </w:rPr>
              <w:t>“Эрдэнэс Тавантолгой” ХК </w:t>
            </w:r>
          </w:p>
        </w:tc>
        <w:tc>
          <w:tcPr>
            <w:tcW w:w="4050" w:type="dxa"/>
            <w:shd w:val="clear" w:color="auto" w:fill="auto"/>
            <w:noWrap/>
            <w:vAlign w:val="center"/>
          </w:tcPr>
          <w:p w14:paraId="57F95501" w14:textId="2A036D79"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sz w:val="20"/>
                <w:lang w:val="mn-MN"/>
              </w:rPr>
              <w:t>Нүүрс баяжуулах үйлдвэрийн барилгын зураг төсөв боловсруулах, барилга угсралтын ажил гүйцэтгэх </w:t>
            </w:r>
          </w:p>
        </w:tc>
        <w:tc>
          <w:tcPr>
            <w:tcW w:w="1183" w:type="dxa"/>
            <w:shd w:val="clear" w:color="auto" w:fill="auto"/>
            <w:noWrap/>
            <w:vAlign w:val="center"/>
          </w:tcPr>
          <w:p w14:paraId="133EDD02" w14:textId="4354ECCA"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956.45 </w:t>
            </w:r>
          </w:p>
        </w:tc>
        <w:tc>
          <w:tcPr>
            <w:tcW w:w="1214" w:type="dxa"/>
            <w:shd w:val="clear" w:color="auto" w:fill="auto"/>
            <w:noWrap/>
            <w:vAlign w:val="center"/>
          </w:tcPr>
          <w:p w14:paraId="6DB160CD" w14:textId="2C0CDC7F"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956.45 </w:t>
            </w:r>
          </w:p>
        </w:tc>
      </w:tr>
      <w:tr w:rsidR="00746464" w:rsidRPr="004839D1" w14:paraId="21C2445C" w14:textId="77777777" w:rsidTr="00746464">
        <w:trPr>
          <w:trHeight w:val="308"/>
        </w:trPr>
        <w:tc>
          <w:tcPr>
            <w:tcW w:w="604" w:type="dxa"/>
            <w:shd w:val="clear" w:color="auto" w:fill="auto"/>
            <w:noWrap/>
            <w:vAlign w:val="center"/>
            <w:hideMark/>
          </w:tcPr>
          <w:p w14:paraId="2B82B656" w14:textId="77777777" w:rsidR="00746464" w:rsidRPr="004839D1" w:rsidRDefault="00746464" w:rsidP="0074646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3</w:t>
            </w:r>
          </w:p>
        </w:tc>
        <w:tc>
          <w:tcPr>
            <w:tcW w:w="2451" w:type="dxa"/>
            <w:shd w:val="clear" w:color="auto" w:fill="auto"/>
            <w:noWrap/>
            <w:vAlign w:val="center"/>
          </w:tcPr>
          <w:p w14:paraId="5099D95B" w14:textId="4569C940"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color w:val="000000"/>
                <w:sz w:val="20"/>
                <w:lang w:val="mn-MN"/>
              </w:rPr>
              <w:t>“Эрдэнэс Тавантолгой” ХК </w:t>
            </w:r>
          </w:p>
        </w:tc>
        <w:tc>
          <w:tcPr>
            <w:tcW w:w="4050" w:type="dxa"/>
            <w:shd w:val="clear" w:color="auto" w:fill="auto"/>
            <w:noWrap/>
            <w:vAlign w:val="center"/>
          </w:tcPr>
          <w:p w14:paraId="39346947" w14:textId="608B7BC5"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sz w:val="20"/>
                <w:lang w:val="mn-MN"/>
              </w:rPr>
              <w:t>Бортээгийн уурхайн гэрээт олборлогч </w:t>
            </w:r>
          </w:p>
        </w:tc>
        <w:tc>
          <w:tcPr>
            <w:tcW w:w="1183" w:type="dxa"/>
            <w:shd w:val="clear" w:color="auto" w:fill="auto"/>
            <w:noWrap/>
            <w:vAlign w:val="center"/>
          </w:tcPr>
          <w:p w14:paraId="2AB78DE1" w14:textId="0473C92F"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715.96 </w:t>
            </w:r>
          </w:p>
        </w:tc>
        <w:tc>
          <w:tcPr>
            <w:tcW w:w="1214" w:type="dxa"/>
            <w:shd w:val="clear" w:color="auto" w:fill="auto"/>
            <w:noWrap/>
            <w:vAlign w:val="center"/>
          </w:tcPr>
          <w:p w14:paraId="5ECAB658" w14:textId="68F9C9C4"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42.00 </w:t>
            </w:r>
          </w:p>
        </w:tc>
      </w:tr>
      <w:tr w:rsidR="00746464" w:rsidRPr="004839D1" w14:paraId="088E1663" w14:textId="77777777" w:rsidTr="00746464">
        <w:trPr>
          <w:trHeight w:val="308"/>
        </w:trPr>
        <w:tc>
          <w:tcPr>
            <w:tcW w:w="604" w:type="dxa"/>
            <w:shd w:val="clear" w:color="auto" w:fill="auto"/>
            <w:noWrap/>
            <w:vAlign w:val="center"/>
            <w:hideMark/>
          </w:tcPr>
          <w:p w14:paraId="34C53099" w14:textId="77777777" w:rsidR="00746464" w:rsidRPr="004839D1" w:rsidRDefault="00746464" w:rsidP="0074646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4</w:t>
            </w:r>
          </w:p>
        </w:tc>
        <w:tc>
          <w:tcPr>
            <w:tcW w:w="2451" w:type="dxa"/>
            <w:shd w:val="clear" w:color="auto" w:fill="auto"/>
            <w:noWrap/>
            <w:vAlign w:val="center"/>
          </w:tcPr>
          <w:p w14:paraId="0BE639BF" w14:textId="065A7472"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color w:val="000000"/>
                <w:sz w:val="20"/>
                <w:lang w:val="mn-MN"/>
              </w:rPr>
              <w:t>“Эрдэнэс Тавантолгой” ХК </w:t>
            </w:r>
          </w:p>
        </w:tc>
        <w:tc>
          <w:tcPr>
            <w:tcW w:w="4050" w:type="dxa"/>
            <w:shd w:val="clear" w:color="auto" w:fill="auto"/>
            <w:noWrap/>
            <w:vAlign w:val="center"/>
          </w:tcPr>
          <w:p w14:paraId="1A4217E6" w14:textId="621812F9"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sz w:val="20"/>
                <w:lang w:val="mn-MN"/>
              </w:rPr>
              <w:t>Цанхийн зүүн уурхайн өрөмдлөг, тэсэлгээ </w:t>
            </w:r>
          </w:p>
        </w:tc>
        <w:tc>
          <w:tcPr>
            <w:tcW w:w="1183" w:type="dxa"/>
            <w:shd w:val="clear" w:color="auto" w:fill="auto"/>
            <w:noWrap/>
            <w:vAlign w:val="center"/>
          </w:tcPr>
          <w:p w14:paraId="749B9F47" w14:textId="51BE5F29"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239.10 </w:t>
            </w:r>
          </w:p>
        </w:tc>
        <w:tc>
          <w:tcPr>
            <w:tcW w:w="1214" w:type="dxa"/>
            <w:shd w:val="clear" w:color="auto" w:fill="auto"/>
            <w:noWrap/>
            <w:vAlign w:val="center"/>
          </w:tcPr>
          <w:p w14:paraId="113A6700" w14:textId="0F558482"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7.83 </w:t>
            </w:r>
          </w:p>
        </w:tc>
      </w:tr>
      <w:tr w:rsidR="00746464" w:rsidRPr="004839D1" w14:paraId="1B1AF16D" w14:textId="77777777" w:rsidTr="00746464">
        <w:trPr>
          <w:trHeight w:val="308"/>
        </w:trPr>
        <w:tc>
          <w:tcPr>
            <w:tcW w:w="604" w:type="dxa"/>
            <w:shd w:val="clear" w:color="auto" w:fill="auto"/>
            <w:noWrap/>
            <w:vAlign w:val="center"/>
            <w:hideMark/>
          </w:tcPr>
          <w:p w14:paraId="4DFD8DF5" w14:textId="77777777" w:rsidR="00746464" w:rsidRPr="004839D1" w:rsidRDefault="00746464" w:rsidP="0074646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5</w:t>
            </w:r>
          </w:p>
        </w:tc>
        <w:tc>
          <w:tcPr>
            <w:tcW w:w="2451" w:type="dxa"/>
            <w:shd w:val="clear" w:color="auto" w:fill="auto"/>
            <w:noWrap/>
            <w:vAlign w:val="center"/>
          </w:tcPr>
          <w:p w14:paraId="133BE079" w14:textId="5731E4DF" w:rsidR="00746464" w:rsidRPr="004839D1" w:rsidRDefault="00746464" w:rsidP="00746464">
            <w:pPr>
              <w:spacing w:before="0" w:after="0" w:line="240" w:lineRule="auto"/>
              <w:rPr>
                <w:rFonts w:ascii="Tahoma" w:eastAsia="Times New Roman" w:hAnsi="Tahoma" w:cs="Tahoma"/>
                <w:color w:val="000000" w:themeColor="text1"/>
                <w:sz w:val="20"/>
                <w:lang w:val="mn-MN"/>
              </w:rPr>
            </w:pPr>
            <w:r w:rsidRPr="004839D1">
              <w:rPr>
                <w:rFonts w:ascii="Arial" w:eastAsia="Times New Roman" w:hAnsi="Arial" w:cs="Arial"/>
                <w:color w:val="000000"/>
                <w:sz w:val="20"/>
                <w:lang w:val="mn-MN"/>
              </w:rPr>
              <w:t>Улаанбаатар төмөр зам нийгэмлэг </w:t>
            </w:r>
          </w:p>
        </w:tc>
        <w:tc>
          <w:tcPr>
            <w:tcW w:w="4050" w:type="dxa"/>
            <w:shd w:val="clear" w:color="auto" w:fill="auto"/>
            <w:noWrap/>
            <w:vAlign w:val="center"/>
          </w:tcPr>
          <w:p w14:paraId="7B1F4E15" w14:textId="509CD590" w:rsidR="00746464" w:rsidRPr="004839D1" w:rsidRDefault="00746464" w:rsidP="00746464">
            <w:pPr>
              <w:spacing w:before="0" w:after="0" w:line="240" w:lineRule="auto"/>
              <w:rPr>
                <w:rFonts w:ascii="Tahoma" w:eastAsia="Times New Roman" w:hAnsi="Tahoma" w:cs="Tahoma"/>
                <w:color w:val="000000"/>
                <w:sz w:val="20"/>
                <w:lang w:val="mn-MN"/>
              </w:rPr>
            </w:pPr>
            <w:r w:rsidRPr="004839D1">
              <w:rPr>
                <w:rFonts w:ascii="Arial" w:eastAsia="Times New Roman" w:hAnsi="Arial" w:cs="Arial"/>
                <w:sz w:val="20"/>
                <w:lang w:val="mn-MN"/>
              </w:rPr>
              <w:t>Илчит тэрэгний өвөл, зуны дизелийн түлш худалдан авах </w:t>
            </w:r>
          </w:p>
        </w:tc>
        <w:tc>
          <w:tcPr>
            <w:tcW w:w="1183" w:type="dxa"/>
            <w:shd w:val="clear" w:color="auto" w:fill="auto"/>
            <w:noWrap/>
            <w:vAlign w:val="center"/>
          </w:tcPr>
          <w:p w14:paraId="7B036A72" w14:textId="5EC9362F"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211.35 </w:t>
            </w:r>
          </w:p>
        </w:tc>
        <w:tc>
          <w:tcPr>
            <w:tcW w:w="1214" w:type="dxa"/>
            <w:shd w:val="clear" w:color="auto" w:fill="auto"/>
            <w:noWrap/>
            <w:vAlign w:val="center"/>
          </w:tcPr>
          <w:p w14:paraId="4D178A21" w14:textId="68308370" w:rsidR="00746464" w:rsidRPr="004839D1" w:rsidRDefault="00746464" w:rsidP="00746464">
            <w:pPr>
              <w:spacing w:before="0" w:after="0" w:line="240" w:lineRule="auto"/>
              <w:jc w:val="right"/>
              <w:rPr>
                <w:rFonts w:ascii="Tahoma" w:hAnsi="Tahoma" w:cs="Tahoma"/>
                <w:color w:val="000000"/>
                <w:sz w:val="20"/>
                <w:lang w:val="mn-MN"/>
              </w:rPr>
            </w:pPr>
            <w:r w:rsidRPr="004839D1">
              <w:rPr>
                <w:rFonts w:ascii="Tahoma" w:hAnsi="Tahoma" w:cs="Tahoma"/>
                <w:color w:val="000000"/>
                <w:sz w:val="20"/>
                <w:lang w:val="mn-MN"/>
              </w:rPr>
              <w:t>211.35 </w:t>
            </w:r>
          </w:p>
        </w:tc>
      </w:tr>
    </w:tbl>
    <w:p w14:paraId="1A8DD239" w14:textId="2372859D" w:rsidR="00746464" w:rsidRPr="004839D1" w:rsidRDefault="00746464" w:rsidP="00746464">
      <w:pPr>
        <w:spacing w:after="0" w:line="240" w:lineRule="auto"/>
        <w:jc w:val="both"/>
        <w:textAlignment w:val="baseline"/>
        <w:rPr>
          <w:rFonts w:ascii="Tahoma" w:hAnsi="Tahoma" w:cs="Tahoma"/>
          <w:szCs w:val="24"/>
          <w:lang w:val="mn-MN"/>
        </w:rPr>
      </w:pPr>
      <w:bookmarkStart w:id="52" w:name="_Hlk6410570"/>
      <w:r w:rsidRPr="004839D1">
        <w:rPr>
          <w:rStyle w:val="SubtleReference"/>
          <w:rFonts w:ascii="Tahoma" w:hAnsi="Tahoma" w:cs="Tahoma"/>
          <w:color w:val="0B5294"/>
          <w:lang w:val="mn-MN"/>
        </w:rPr>
        <w:t>Улсын төсвийн хөрөнгө оруулалтын худалдан авах ажиллагааны талаар</w:t>
      </w:r>
      <w:r w:rsidRPr="004839D1">
        <w:rPr>
          <w:rFonts w:ascii="Arial" w:eastAsia="Times New Roman" w:hAnsi="Arial" w:cs="Arial"/>
          <w:b/>
          <w:bCs/>
          <w:i/>
          <w:iCs/>
          <w:szCs w:val="24"/>
          <w:lang w:val="mn-MN"/>
        </w:rPr>
        <w:t>: </w:t>
      </w:r>
      <w:r w:rsidRPr="004839D1">
        <w:rPr>
          <w:rFonts w:ascii="Tahoma" w:hAnsi="Tahoma" w:cs="Tahoma"/>
          <w:szCs w:val="24"/>
          <w:lang w:val="mn-MN"/>
        </w:rPr>
        <w:t>Монгол Улсын 2021 оны улсын төсвийн хөрөнгө оруулалтаар санхүүжүүлэх шинээр эхлэх нийт 458 төсөл, арга хэмжээнд 949.2 тэрбум төгрөг батлагдаж 2021 онд 478.3 тэрбум төгрөгийн санхүүжилт олгохоос 410.4 тэрбум төгрөгийн санхүүжилт олгож, гүйцэтгэл 85.8 хувьд хүрсэн байна. </w:t>
      </w:r>
    </w:p>
    <w:p w14:paraId="56A7EA9F" w14:textId="2262D28B" w:rsidR="00746464" w:rsidRPr="004839D1" w:rsidRDefault="00746464" w:rsidP="00746464">
      <w:pPr>
        <w:spacing w:after="0" w:line="240" w:lineRule="auto"/>
        <w:jc w:val="both"/>
        <w:textAlignment w:val="baseline"/>
        <w:rPr>
          <w:rFonts w:ascii="Tahoma" w:hAnsi="Tahoma" w:cs="Tahoma"/>
          <w:szCs w:val="24"/>
          <w:lang w:val="mn-MN"/>
        </w:rPr>
      </w:pPr>
      <w:r w:rsidRPr="004839D1">
        <w:rPr>
          <w:rFonts w:ascii="Tahoma" w:hAnsi="Tahoma" w:cs="Tahoma"/>
          <w:szCs w:val="24"/>
          <w:lang w:val="mn-MN"/>
        </w:rPr>
        <w:t xml:space="preserve">Хуулийн 45 дугаар зүйлийн 45.5 дах хэсэгт заасны дагуу Монгол Улсын 2021 оны төсвийн хөрөнгө оруулалтаар санхүүжүүлэх төсөл, арга хэмжээнээс төсвийн жилд Засгийн газрын худалдан авах ажиллагааны асуудал эрхэлсэн төрийн захиргааны байгууллагын хэрэгжүүлэх улсын болон бүс нутгийн чанартай төсөл, арга хэмжээний жагсаалтыг Засгийн газрын 2021 оны 01 дүгээр сарын 23-ны өдрийн 15 тогтоолоор баталсан. </w:t>
      </w:r>
    </w:p>
    <w:p w14:paraId="0266E57B" w14:textId="682CD86D" w:rsidR="00746464" w:rsidRPr="004839D1" w:rsidRDefault="00746464" w:rsidP="00746464">
      <w:pPr>
        <w:spacing w:after="0" w:line="240" w:lineRule="auto"/>
        <w:jc w:val="both"/>
        <w:textAlignment w:val="baseline"/>
        <w:rPr>
          <w:rFonts w:ascii="Tahoma" w:hAnsi="Tahoma" w:cs="Tahoma"/>
          <w:szCs w:val="24"/>
          <w:lang w:val="mn-MN"/>
        </w:rPr>
      </w:pPr>
      <w:r w:rsidRPr="004839D1">
        <w:rPr>
          <w:rFonts w:ascii="Tahoma" w:hAnsi="Tahoma" w:cs="Tahoma"/>
          <w:szCs w:val="24"/>
          <w:lang w:val="mn-MN"/>
        </w:rPr>
        <w:t xml:space="preserve">Дээрх тогтоолоор төсвийн ерөнхийлөн захирагч 434.2 тэрбум төгрөгийн 126 төсөл, арга хэмжээ, Төрийн худалдан авах ажиллагааны газар 265.6 тэрбум төгрөгийн 121 төсөл, арга хэмжээ, орон нутагт 254.1 тэрбум төгрөгийн 211 төсөл, арга хэмжээний худалдан авах ажиллагааг зохион байгуулахаар хуваарилсан байна. </w:t>
      </w:r>
    </w:p>
    <w:p w14:paraId="1B77BE11" w14:textId="5BC35E4D" w:rsidR="00746464" w:rsidRPr="004839D1" w:rsidRDefault="00746464" w:rsidP="00746464">
      <w:pPr>
        <w:spacing w:after="0" w:line="240" w:lineRule="auto"/>
        <w:jc w:val="both"/>
        <w:textAlignment w:val="baseline"/>
        <w:rPr>
          <w:rFonts w:ascii="Tahoma" w:hAnsi="Tahoma" w:cs="Tahoma"/>
          <w:szCs w:val="24"/>
          <w:lang w:val="mn-M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97"/>
        <w:gridCol w:w="1327"/>
        <w:gridCol w:w="1338"/>
        <w:gridCol w:w="1339"/>
      </w:tblGrid>
      <w:tr w:rsidR="0025184B" w:rsidRPr="004839D1" w14:paraId="61C64BDF" w14:textId="77777777" w:rsidTr="00D72090">
        <w:trPr>
          <w:trHeight w:val="300"/>
        </w:trPr>
        <w:tc>
          <w:tcPr>
            <w:tcW w:w="5235" w:type="dxa"/>
            <w:tcBorders>
              <w:top w:val="nil"/>
              <w:left w:val="nil"/>
              <w:bottom w:val="single" w:sz="6" w:space="0" w:color="95B3D7"/>
              <w:right w:val="nil"/>
            </w:tcBorders>
            <w:shd w:val="clear" w:color="auto" w:fill="DCE6F1"/>
            <w:vAlign w:val="center"/>
            <w:hideMark/>
          </w:tcPr>
          <w:p w14:paraId="7D277F47"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Төсвийн ерөнхийлөн захирагч</w:t>
            </w:r>
            <w:r w:rsidRPr="004839D1">
              <w:rPr>
                <w:rFonts w:ascii="Arial" w:eastAsia="Times New Roman" w:hAnsi="Arial" w:cs="Arial"/>
                <w:color w:val="000000"/>
                <w:sz w:val="20"/>
                <w:lang w:val="mn-MN"/>
              </w:rPr>
              <w:t> </w:t>
            </w:r>
          </w:p>
        </w:tc>
        <w:tc>
          <w:tcPr>
            <w:tcW w:w="1350" w:type="dxa"/>
            <w:tcBorders>
              <w:top w:val="nil"/>
              <w:left w:val="nil"/>
              <w:bottom w:val="single" w:sz="6" w:space="0" w:color="95B3D7"/>
              <w:right w:val="nil"/>
            </w:tcBorders>
            <w:shd w:val="clear" w:color="auto" w:fill="DCE6F1"/>
            <w:vAlign w:val="center"/>
            <w:hideMark/>
          </w:tcPr>
          <w:p w14:paraId="6F4ACD83"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Төсөл, арга хэмжээ</w:t>
            </w:r>
            <w:r w:rsidRPr="004839D1">
              <w:rPr>
                <w:rFonts w:ascii="Arial" w:eastAsia="Times New Roman" w:hAnsi="Arial" w:cs="Arial"/>
                <w:color w:val="000000"/>
                <w:sz w:val="20"/>
                <w:lang w:val="mn-MN"/>
              </w:rPr>
              <w:t> </w:t>
            </w:r>
          </w:p>
        </w:tc>
        <w:tc>
          <w:tcPr>
            <w:tcW w:w="1350" w:type="dxa"/>
            <w:tcBorders>
              <w:top w:val="nil"/>
              <w:left w:val="nil"/>
              <w:bottom w:val="single" w:sz="6" w:space="0" w:color="95B3D7"/>
              <w:right w:val="nil"/>
            </w:tcBorders>
            <w:shd w:val="clear" w:color="auto" w:fill="DCE6F1"/>
            <w:vAlign w:val="center"/>
            <w:hideMark/>
          </w:tcPr>
          <w:p w14:paraId="23BB0B36"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Төсөвт өртөг</w:t>
            </w:r>
            <w:r w:rsidRPr="004839D1">
              <w:rPr>
                <w:rFonts w:ascii="Arial" w:eastAsia="Times New Roman" w:hAnsi="Arial" w:cs="Arial"/>
                <w:color w:val="000000"/>
                <w:sz w:val="20"/>
                <w:lang w:val="mn-MN"/>
              </w:rPr>
              <w:t> </w:t>
            </w:r>
          </w:p>
        </w:tc>
        <w:tc>
          <w:tcPr>
            <w:tcW w:w="1350" w:type="dxa"/>
            <w:tcBorders>
              <w:top w:val="nil"/>
              <w:left w:val="nil"/>
              <w:bottom w:val="single" w:sz="6" w:space="0" w:color="95B3D7"/>
              <w:right w:val="nil"/>
            </w:tcBorders>
            <w:shd w:val="clear" w:color="auto" w:fill="DCE6F1"/>
            <w:vAlign w:val="center"/>
            <w:hideMark/>
          </w:tcPr>
          <w:p w14:paraId="59A9CA64"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Санхүүжих дүн</w:t>
            </w:r>
            <w:r w:rsidRPr="004839D1">
              <w:rPr>
                <w:rFonts w:ascii="Arial" w:eastAsia="Times New Roman" w:hAnsi="Arial" w:cs="Arial"/>
                <w:color w:val="000000"/>
                <w:sz w:val="20"/>
                <w:lang w:val="mn-MN"/>
              </w:rPr>
              <w:t> </w:t>
            </w:r>
          </w:p>
        </w:tc>
      </w:tr>
      <w:tr w:rsidR="0025184B" w:rsidRPr="004839D1" w14:paraId="6C692513" w14:textId="77777777" w:rsidTr="00D72090">
        <w:trPr>
          <w:trHeight w:val="300"/>
        </w:trPr>
        <w:tc>
          <w:tcPr>
            <w:tcW w:w="5235" w:type="dxa"/>
            <w:tcBorders>
              <w:top w:val="nil"/>
              <w:left w:val="nil"/>
              <w:bottom w:val="nil"/>
              <w:right w:val="nil"/>
            </w:tcBorders>
            <w:shd w:val="clear" w:color="auto" w:fill="auto"/>
            <w:vAlign w:val="bottom"/>
            <w:hideMark/>
          </w:tcPr>
          <w:p w14:paraId="0F599949"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БОЛОВСРОЛ, ШИНЖЛЭХ УХААНЫ САЙД </w:t>
            </w:r>
          </w:p>
        </w:tc>
        <w:tc>
          <w:tcPr>
            <w:tcW w:w="1350" w:type="dxa"/>
            <w:tcBorders>
              <w:top w:val="nil"/>
              <w:left w:val="nil"/>
              <w:bottom w:val="nil"/>
              <w:right w:val="nil"/>
            </w:tcBorders>
            <w:shd w:val="clear" w:color="auto" w:fill="auto"/>
            <w:vAlign w:val="bottom"/>
            <w:hideMark/>
          </w:tcPr>
          <w:p w14:paraId="7B5A2EE0"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112 </w:t>
            </w:r>
          </w:p>
        </w:tc>
        <w:tc>
          <w:tcPr>
            <w:tcW w:w="1350" w:type="dxa"/>
            <w:tcBorders>
              <w:top w:val="nil"/>
              <w:left w:val="nil"/>
              <w:bottom w:val="nil"/>
              <w:right w:val="nil"/>
            </w:tcBorders>
            <w:shd w:val="clear" w:color="auto" w:fill="auto"/>
            <w:vAlign w:val="bottom"/>
            <w:hideMark/>
          </w:tcPr>
          <w:p w14:paraId="4DC551C4"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185,247.70 </w:t>
            </w:r>
          </w:p>
        </w:tc>
        <w:tc>
          <w:tcPr>
            <w:tcW w:w="1350" w:type="dxa"/>
            <w:tcBorders>
              <w:top w:val="nil"/>
              <w:left w:val="nil"/>
              <w:bottom w:val="nil"/>
              <w:right w:val="nil"/>
            </w:tcBorders>
            <w:shd w:val="clear" w:color="auto" w:fill="auto"/>
            <w:vAlign w:val="bottom"/>
            <w:hideMark/>
          </w:tcPr>
          <w:p w14:paraId="25DEB8ED"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72,041.40 </w:t>
            </w:r>
          </w:p>
        </w:tc>
      </w:tr>
      <w:tr w:rsidR="0025184B" w:rsidRPr="004839D1" w14:paraId="78EAA684" w14:textId="77777777" w:rsidTr="00D72090">
        <w:trPr>
          <w:trHeight w:val="300"/>
        </w:trPr>
        <w:tc>
          <w:tcPr>
            <w:tcW w:w="5235" w:type="dxa"/>
            <w:tcBorders>
              <w:top w:val="nil"/>
              <w:left w:val="nil"/>
              <w:bottom w:val="nil"/>
              <w:right w:val="nil"/>
            </w:tcBorders>
            <w:shd w:val="clear" w:color="auto" w:fill="auto"/>
            <w:vAlign w:val="bottom"/>
            <w:hideMark/>
          </w:tcPr>
          <w:p w14:paraId="18C046F6"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БАРИЛГА, ХОТ БАЙГУУЛАЛТЫН САЙД </w:t>
            </w:r>
          </w:p>
        </w:tc>
        <w:tc>
          <w:tcPr>
            <w:tcW w:w="1350" w:type="dxa"/>
            <w:tcBorders>
              <w:top w:val="nil"/>
              <w:left w:val="nil"/>
              <w:bottom w:val="nil"/>
              <w:right w:val="nil"/>
            </w:tcBorders>
            <w:shd w:val="clear" w:color="auto" w:fill="auto"/>
            <w:vAlign w:val="bottom"/>
            <w:hideMark/>
          </w:tcPr>
          <w:p w14:paraId="236F04FD"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89 </w:t>
            </w:r>
          </w:p>
        </w:tc>
        <w:tc>
          <w:tcPr>
            <w:tcW w:w="1350" w:type="dxa"/>
            <w:tcBorders>
              <w:top w:val="nil"/>
              <w:left w:val="nil"/>
              <w:bottom w:val="nil"/>
              <w:right w:val="nil"/>
            </w:tcBorders>
            <w:shd w:val="clear" w:color="auto" w:fill="auto"/>
            <w:vAlign w:val="bottom"/>
            <w:hideMark/>
          </w:tcPr>
          <w:p w14:paraId="751F2B88"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114,407.70 </w:t>
            </w:r>
          </w:p>
        </w:tc>
        <w:tc>
          <w:tcPr>
            <w:tcW w:w="1350" w:type="dxa"/>
            <w:tcBorders>
              <w:top w:val="nil"/>
              <w:left w:val="nil"/>
              <w:bottom w:val="nil"/>
              <w:right w:val="nil"/>
            </w:tcBorders>
            <w:shd w:val="clear" w:color="auto" w:fill="auto"/>
            <w:vAlign w:val="bottom"/>
            <w:hideMark/>
          </w:tcPr>
          <w:p w14:paraId="47D60780"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50,107.50 </w:t>
            </w:r>
          </w:p>
        </w:tc>
      </w:tr>
      <w:tr w:rsidR="0025184B" w:rsidRPr="004839D1" w14:paraId="3BB7C901" w14:textId="77777777" w:rsidTr="00D72090">
        <w:trPr>
          <w:trHeight w:val="300"/>
        </w:trPr>
        <w:tc>
          <w:tcPr>
            <w:tcW w:w="5235" w:type="dxa"/>
            <w:tcBorders>
              <w:top w:val="nil"/>
              <w:left w:val="nil"/>
              <w:bottom w:val="nil"/>
              <w:right w:val="nil"/>
            </w:tcBorders>
            <w:shd w:val="clear" w:color="auto" w:fill="auto"/>
            <w:vAlign w:val="bottom"/>
            <w:hideMark/>
          </w:tcPr>
          <w:p w14:paraId="5D03212B"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ЭРҮҮЛ МЭНДИЙН САЙД </w:t>
            </w:r>
          </w:p>
        </w:tc>
        <w:tc>
          <w:tcPr>
            <w:tcW w:w="1350" w:type="dxa"/>
            <w:tcBorders>
              <w:top w:val="nil"/>
              <w:left w:val="nil"/>
              <w:bottom w:val="nil"/>
              <w:right w:val="nil"/>
            </w:tcBorders>
            <w:shd w:val="clear" w:color="auto" w:fill="auto"/>
            <w:vAlign w:val="bottom"/>
            <w:hideMark/>
          </w:tcPr>
          <w:p w14:paraId="5C1C5B57"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51 </w:t>
            </w:r>
          </w:p>
        </w:tc>
        <w:tc>
          <w:tcPr>
            <w:tcW w:w="1350" w:type="dxa"/>
            <w:tcBorders>
              <w:top w:val="nil"/>
              <w:left w:val="nil"/>
              <w:bottom w:val="nil"/>
              <w:right w:val="nil"/>
            </w:tcBorders>
            <w:shd w:val="clear" w:color="auto" w:fill="auto"/>
            <w:vAlign w:val="bottom"/>
            <w:hideMark/>
          </w:tcPr>
          <w:p w14:paraId="46E907F3"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164,152.40 </w:t>
            </w:r>
          </w:p>
        </w:tc>
        <w:tc>
          <w:tcPr>
            <w:tcW w:w="1350" w:type="dxa"/>
            <w:tcBorders>
              <w:top w:val="nil"/>
              <w:left w:val="nil"/>
              <w:bottom w:val="nil"/>
              <w:right w:val="nil"/>
            </w:tcBorders>
            <w:shd w:val="clear" w:color="auto" w:fill="auto"/>
            <w:vAlign w:val="bottom"/>
            <w:hideMark/>
          </w:tcPr>
          <w:p w14:paraId="74E2CBF7"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138,326.10 </w:t>
            </w:r>
          </w:p>
        </w:tc>
      </w:tr>
      <w:tr w:rsidR="0025184B" w:rsidRPr="004839D1" w14:paraId="2F701BB0" w14:textId="77777777" w:rsidTr="00D72090">
        <w:trPr>
          <w:trHeight w:val="300"/>
        </w:trPr>
        <w:tc>
          <w:tcPr>
            <w:tcW w:w="5235" w:type="dxa"/>
            <w:tcBorders>
              <w:top w:val="nil"/>
              <w:left w:val="nil"/>
              <w:bottom w:val="nil"/>
              <w:right w:val="nil"/>
            </w:tcBorders>
            <w:shd w:val="clear" w:color="auto" w:fill="auto"/>
            <w:vAlign w:val="bottom"/>
            <w:hideMark/>
          </w:tcPr>
          <w:p w14:paraId="14A6F206"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ЗАМ, ТЭЭВРИЙН ХӨГЖЛИЙН САЙД </w:t>
            </w:r>
          </w:p>
        </w:tc>
        <w:tc>
          <w:tcPr>
            <w:tcW w:w="1350" w:type="dxa"/>
            <w:tcBorders>
              <w:top w:val="nil"/>
              <w:left w:val="nil"/>
              <w:bottom w:val="nil"/>
              <w:right w:val="nil"/>
            </w:tcBorders>
            <w:shd w:val="clear" w:color="auto" w:fill="auto"/>
            <w:vAlign w:val="bottom"/>
            <w:hideMark/>
          </w:tcPr>
          <w:p w14:paraId="639F8EAB"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34 </w:t>
            </w:r>
          </w:p>
        </w:tc>
        <w:tc>
          <w:tcPr>
            <w:tcW w:w="1350" w:type="dxa"/>
            <w:tcBorders>
              <w:top w:val="nil"/>
              <w:left w:val="nil"/>
              <w:bottom w:val="nil"/>
              <w:right w:val="nil"/>
            </w:tcBorders>
            <w:shd w:val="clear" w:color="auto" w:fill="auto"/>
            <w:vAlign w:val="bottom"/>
            <w:hideMark/>
          </w:tcPr>
          <w:p w14:paraId="7B3122B0"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83,664.10 </w:t>
            </w:r>
          </w:p>
        </w:tc>
        <w:tc>
          <w:tcPr>
            <w:tcW w:w="1350" w:type="dxa"/>
            <w:tcBorders>
              <w:top w:val="nil"/>
              <w:left w:val="nil"/>
              <w:bottom w:val="nil"/>
              <w:right w:val="nil"/>
            </w:tcBorders>
            <w:shd w:val="clear" w:color="auto" w:fill="auto"/>
            <w:vAlign w:val="bottom"/>
            <w:hideMark/>
          </w:tcPr>
          <w:p w14:paraId="270CC1B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30,562.20 </w:t>
            </w:r>
          </w:p>
        </w:tc>
      </w:tr>
      <w:tr w:rsidR="0025184B" w:rsidRPr="004839D1" w14:paraId="357B8F33" w14:textId="77777777" w:rsidTr="00D72090">
        <w:trPr>
          <w:trHeight w:val="300"/>
        </w:trPr>
        <w:tc>
          <w:tcPr>
            <w:tcW w:w="5235" w:type="dxa"/>
            <w:tcBorders>
              <w:top w:val="nil"/>
              <w:left w:val="nil"/>
              <w:bottom w:val="nil"/>
              <w:right w:val="nil"/>
            </w:tcBorders>
            <w:shd w:val="clear" w:color="auto" w:fill="auto"/>
            <w:vAlign w:val="bottom"/>
            <w:hideMark/>
          </w:tcPr>
          <w:p w14:paraId="7AE30E18"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ХҮНС, ХӨДӨӨ АЖ АХУЙ, ХӨНГӨН ҮЙЛДВЭРИЙН САЙД </w:t>
            </w:r>
          </w:p>
        </w:tc>
        <w:tc>
          <w:tcPr>
            <w:tcW w:w="1350" w:type="dxa"/>
            <w:tcBorders>
              <w:top w:val="nil"/>
              <w:left w:val="nil"/>
              <w:bottom w:val="nil"/>
              <w:right w:val="nil"/>
            </w:tcBorders>
            <w:shd w:val="clear" w:color="auto" w:fill="auto"/>
            <w:vAlign w:val="bottom"/>
            <w:hideMark/>
          </w:tcPr>
          <w:p w14:paraId="73A0A2C8"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28 </w:t>
            </w:r>
          </w:p>
        </w:tc>
        <w:tc>
          <w:tcPr>
            <w:tcW w:w="1350" w:type="dxa"/>
            <w:tcBorders>
              <w:top w:val="nil"/>
              <w:left w:val="nil"/>
              <w:bottom w:val="nil"/>
              <w:right w:val="nil"/>
            </w:tcBorders>
            <w:shd w:val="clear" w:color="auto" w:fill="auto"/>
            <w:vAlign w:val="bottom"/>
            <w:hideMark/>
          </w:tcPr>
          <w:p w14:paraId="7491BA6E"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38,523.40 </w:t>
            </w:r>
          </w:p>
        </w:tc>
        <w:tc>
          <w:tcPr>
            <w:tcW w:w="1350" w:type="dxa"/>
            <w:tcBorders>
              <w:top w:val="nil"/>
              <w:left w:val="nil"/>
              <w:bottom w:val="nil"/>
              <w:right w:val="nil"/>
            </w:tcBorders>
            <w:shd w:val="clear" w:color="auto" w:fill="auto"/>
            <w:vAlign w:val="bottom"/>
            <w:hideMark/>
          </w:tcPr>
          <w:p w14:paraId="15A9FDD5"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17,447.00 </w:t>
            </w:r>
          </w:p>
        </w:tc>
      </w:tr>
      <w:tr w:rsidR="0025184B" w:rsidRPr="004839D1" w14:paraId="417D2B95" w14:textId="77777777" w:rsidTr="00D72090">
        <w:trPr>
          <w:trHeight w:val="300"/>
        </w:trPr>
        <w:tc>
          <w:tcPr>
            <w:tcW w:w="5235" w:type="dxa"/>
            <w:tcBorders>
              <w:top w:val="nil"/>
              <w:left w:val="nil"/>
              <w:bottom w:val="nil"/>
              <w:right w:val="nil"/>
            </w:tcBorders>
            <w:shd w:val="clear" w:color="auto" w:fill="auto"/>
            <w:vAlign w:val="bottom"/>
            <w:hideMark/>
          </w:tcPr>
          <w:p w14:paraId="6031618E"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СОЁЛЫН САЙД </w:t>
            </w:r>
          </w:p>
        </w:tc>
        <w:tc>
          <w:tcPr>
            <w:tcW w:w="1350" w:type="dxa"/>
            <w:tcBorders>
              <w:top w:val="nil"/>
              <w:left w:val="nil"/>
              <w:bottom w:val="nil"/>
              <w:right w:val="nil"/>
            </w:tcBorders>
            <w:shd w:val="clear" w:color="auto" w:fill="auto"/>
            <w:vAlign w:val="bottom"/>
            <w:hideMark/>
          </w:tcPr>
          <w:p w14:paraId="6178701B"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27 </w:t>
            </w:r>
          </w:p>
        </w:tc>
        <w:tc>
          <w:tcPr>
            <w:tcW w:w="1350" w:type="dxa"/>
            <w:tcBorders>
              <w:top w:val="nil"/>
              <w:left w:val="nil"/>
              <w:bottom w:val="nil"/>
              <w:right w:val="nil"/>
            </w:tcBorders>
            <w:shd w:val="clear" w:color="auto" w:fill="auto"/>
            <w:vAlign w:val="bottom"/>
            <w:hideMark/>
          </w:tcPr>
          <w:p w14:paraId="6471AEBF"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74,734.00 </w:t>
            </w:r>
          </w:p>
        </w:tc>
        <w:tc>
          <w:tcPr>
            <w:tcW w:w="1350" w:type="dxa"/>
            <w:tcBorders>
              <w:top w:val="nil"/>
              <w:left w:val="nil"/>
              <w:bottom w:val="nil"/>
              <w:right w:val="nil"/>
            </w:tcBorders>
            <w:shd w:val="clear" w:color="auto" w:fill="auto"/>
            <w:vAlign w:val="bottom"/>
            <w:hideMark/>
          </w:tcPr>
          <w:p w14:paraId="7849C7A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28,122.70 </w:t>
            </w:r>
          </w:p>
        </w:tc>
      </w:tr>
      <w:tr w:rsidR="0025184B" w:rsidRPr="004839D1" w14:paraId="237FCB0C" w14:textId="77777777" w:rsidTr="00D72090">
        <w:trPr>
          <w:trHeight w:val="300"/>
        </w:trPr>
        <w:tc>
          <w:tcPr>
            <w:tcW w:w="5235" w:type="dxa"/>
            <w:tcBorders>
              <w:top w:val="nil"/>
              <w:left w:val="nil"/>
              <w:bottom w:val="nil"/>
              <w:right w:val="nil"/>
            </w:tcBorders>
            <w:shd w:val="clear" w:color="auto" w:fill="auto"/>
            <w:vAlign w:val="bottom"/>
            <w:hideMark/>
          </w:tcPr>
          <w:p w14:paraId="79FDCBC4"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МОНГОЛ УЛСЫН САЙД, ЗАСГИЙН ГАЗРЫН ХЭРЭГ ЭРХЛЭХ ГАЗРЫН ДАРГА </w:t>
            </w:r>
          </w:p>
        </w:tc>
        <w:tc>
          <w:tcPr>
            <w:tcW w:w="1350" w:type="dxa"/>
            <w:tcBorders>
              <w:top w:val="nil"/>
              <w:left w:val="nil"/>
              <w:bottom w:val="nil"/>
              <w:right w:val="nil"/>
            </w:tcBorders>
            <w:shd w:val="clear" w:color="auto" w:fill="auto"/>
            <w:vAlign w:val="bottom"/>
            <w:hideMark/>
          </w:tcPr>
          <w:p w14:paraId="187F19D6"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25 </w:t>
            </w:r>
          </w:p>
        </w:tc>
        <w:tc>
          <w:tcPr>
            <w:tcW w:w="1350" w:type="dxa"/>
            <w:tcBorders>
              <w:top w:val="nil"/>
              <w:left w:val="nil"/>
              <w:bottom w:val="nil"/>
              <w:right w:val="nil"/>
            </w:tcBorders>
            <w:shd w:val="clear" w:color="auto" w:fill="auto"/>
            <w:vAlign w:val="bottom"/>
            <w:hideMark/>
          </w:tcPr>
          <w:p w14:paraId="5F0EF57E"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51,257.20 </w:t>
            </w:r>
          </w:p>
        </w:tc>
        <w:tc>
          <w:tcPr>
            <w:tcW w:w="1350" w:type="dxa"/>
            <w:tcBorders>
              <w:top w:val="nil"/>
              <w:left w:val="nil"/>
              <w:bottom w:val="nil"/>
              <w:right w:val="nil"/>
            </w:tcBorders>
            <w:shd w:val="clear" w:color="auto" w:fill="auto"/>
            <w:vAlign w:val="bottom"/>
            <w:hideMark/>
          </w:tcPr>
          <w:p w14:paraId="5BECB8F1"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12,646.00 </w:t>
            </w:r>
          </w:p>
        </w:tc>
      </w:tr>
      <w:tr w:rsidR="0025184B" w:rsidRPr="004839D1" w14:paraId="780FA5E6" w14:textId="77777777" w:rsidTr="00D72090">
        <w:trPr>
          <w:trHeight w:val="300"/>
        </w:trPr>
        <w:tc>
          <w:tcPr>
            <w:tcW w:w="5235" w:type="dxa"/>
            <w:tcBorders>
              <w:top w:val="nil"/>
              <w:left w:val="nil"/>
              <w:bottom w:val="nil"/>
              <w:right w:val="nil"/>
            </w:tcBorders>
            <w:shd w:val="clear" w:color="auto" w:fill="auto"/>
            <w:vAlign w:val="bottom"/>
            <w:hideMark/>
          </w:tcPr>
          <w:p w14:paraId="789D487F"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ХӨДӨЛМӨР, НИЙГМИЙН ХАМГААЛЛЫН САЙД </w:t>
            </w:r>
          </w:p>
        </w:tc>
        <w:tc>
          <w:tcPr>
            <w:tcW w:w="1350" w:type="dxa"/>
            <w:tcBorders>
              <w:top w:val="nil"/>
              <w:left w:val="nil"/>
              <w:bottom w:val="nil"/>
              <w:right w:val="nil"/>
            </w:tcBorders>
            <w:shd w:val="clear" w:color="auto" w:fill="auto"/>
            <w:vAlign w:val="bottom"/>
            <w:hideMark/>
          </w:tcPr>
          <w:p w14:paraId="44F338BB"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22 </w:t>
            </w:r>
          </w:p>
        </w:tc>
        <w:tc>
          <w:tcPr>
            <w:tcW w:w="1350" w:type="dxa"/>
            <w:tcBorders>
              <w:top w:val="nil"/>
              <w:left w:val="nil"/>
              <w:bottom w:val="nil"/>
              <w:right w:val="nil"/>
            </w:tcBorders>
            <w:shd w:val="clear" w:color="auto" w:fill="auto"/>
            <w:vAlign w:val="bottom"/>
            <w:hideMark/>
          </w:tcPr>
          <w:p w14:paraId="41D43CDE"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30,564.70 </w:t>
            </w:r>
          </w:p>
        </w:tc>
        <w:tc>
          <w:tcPr>
            <w:tcW w:w="1350" w:type="dxa"/>
            <w:tcBorders>
              <w:top w:val="nil"/>
              <w:left w:val="nil"/>
              <w:bottom w:val="nil"/>
              <w:right w:val="nil"/>
            </w:tcBorders>
            <w:shd w:val="clear" w:color="auto" w:fill="auto"/>
            <w:vAlign w:val="bottom"/>
            <w:hideMark/>
          </w:tcPr>
          <w:p w14:paraId="062FEFD0"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9,802.40 </w:t>
            </w:r>
          </w:p>
        </w:tc>
      </w:tr>
      <w:tr w:rsidR="0025184B" w:rsidRPr="004839D1" w14:paraId="46BE8929" w14:textId="77777777" w:rsidTr="00D72090">
        <w:trPr>
          <w:trHeight w:val="300"/>
        </w:trPr>
        <w:tc>
          <w:tcPr>
            <w:tcW w:w="5235" w:type="dxa"/>
            <w:tcBorders>
              <w:top w:val="nil"/>
              <w:left w:val="nil"/>
              <w:bottom w:val="nil"/>
              <w:right w:val="nil"/>
            </w:tcBorders>
            <w:shd w:val="clear" w:color="auto" w:fill="auto"/>
            <w:vAlign w:val="bottom"/>
            <w:hideMark/>
          </w:tcPr>
          <w:p w14:paraId="0B5C5042"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ХУУЛЬ ЗҮЙ, ДОТООД ХЭРГИЙН САЙД </w:t>
            </w:r>
          </w:p>
        </w:tc>
        <w:tc>
          <w:tcPr>
            <w:tcW w:w="1350" w:type="dxa"/>
            <w:tcBorders>
              <w:top w:val="nil"/>
              <w:left w:val="nil"/>
              <w:bottom w:val="nil"/>
              <w:right w:val="nil"/>
            </w:tcBorders>
            <w:shd w:val="clear" w:color="auto" w:fill="auto"/>
            <w:vAlign w:val="bottom"/>
            <w:hideMark/>
          </w:tcPr>
          <w:p w14:paraId="6F7FB66F"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16 </w:t>
            </w:r>
          </w:p>
        </w:tc>
        <w:tc>
          <w:tcPr>
            <w:tcW w:w="1350" w:type="dxa"/>
            <w:tcBorders>
              <w:top w:val="nil"/>
              <w:left w:val="nil"/>
              <w:bottom w:val="nil"/>
              <w:right w:val="nil"/>
            </w:tcBorders>
            <w:shd w:val="clear" w:color="auto" w:fill="auto"/>
            <w:vAlign w:val="bottom"/>
            <w:hideMark/>
          </w:tcPr>
          <w:p w14:paraId="1186C4F3"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40,869.80 </w:t>
            </w:r>
          </w:p>
        </w:tc>
        <w:tc>
          <w:tcPr>
            <w:tcW w:w="1350" w:type="dxa"/>
            <w:tcBorders>
              <w:top w:val="nil"/>
              <w:left w:val="nil"/>
              <w:bottom w:val="nil"/>
              <w:right w:val="nil"/>
            </w:tcBorders>
            <w:shd w:val="clear" w:color="auto" w:fill="auto"/>
            <w:vAlign w:val="bottom"/>
            <w:hideMark/>
          </w:tcPr>
          <w:p w14:paraId="7A3E653B"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15,600.50 </w:t>
            </w:r>
          </w:p>
        </w:tc>
      </w:tr>
      <w:tr w:rsidR="0025184B" w:rsidRPr="004839D1" w14:paraId="11EFAAFE" w14:textId="77777777" w:rsidTr="00D72090">
        <w:trPr>
          <w:trHeight w:val="300"/>
        </w:trPr>
        <w:tc>
          <w:tcPr>
            <w:tcW w:w="5235" w:type="dxa"/>
            <w:tcBorders>
              <w:top w:val="nil"/>
              <w:left w:val="nil"/>
              <w:bottom w:val="nil"/>
              <w:right w:val="nil"/>
            </w:tcBorders>
            <w:shd w:val="clear" w:color="auto" w:fill="auto"/>
            <w:vAlign w:val="bottom"/>
            <w:hideMark/>
          </w:tcPr>
          <w:p w14:paraId="16A0C622"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ЭРЧИМ ХҮЧНИЙ САЙД </w:t>
            </w:r>
          </w:p>
        </w:tc>
        <w:tc>
          <w:tcPr>
            <w:tcW w:w="1350" w:type="dxa"/>
            <w:tcBorders>
              <w:top w:val="nil"/>
              <w:left w:val="nil"/>
              <w:bottom w:val="nil"/>
              <w:right w:val="nil"/>
            </w:tcBorders>
            <w:shd w:val="clear" w:color="auto" w:fill="auto"/>
            <w:vAlign w:val="bottom"/>
            <w:hideMark/>
          </w:tcPr>
          <w:p w14:paraId="30DDD0D5"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14 </w:t>
            </w:r>
          </w:p>
        </w:tc>
        <w:tc>
          <w:tcPr>
            <w:tcW w:w="1350" w:type="dxa"/>
            <w:tcBorders>
              <w:top w:val="nil"/>
              <w:left w:val="nil"/>
              <w:bottom w:val="nil"/>
              <w:right w:val="nil"/>
            </w:tcBorders>
            <w:shd w:val="clear" w:color="auto" w:fill="auto"/>
            <w:vAlign w:val="bottom"/>
            <w:hideMark/>
          </w:tcPr>
          <w:p w14:paraId="48A143FC"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28,924.70 </w:t>
            </w:r>
          </w:p>
        </w:tc>
        <w:tc>
          <w:tcPr>
            <w:tcW w:w="1350" w:type="dxa"/>
            <w:tcBorders>
              <w:top w:val="nil"/>
              <w:left w:val="nil"/>
              <w:bottom w:val="nil"/>
              <w:right w:val="nil"/>
            </w:tcBorders>
            <w:shd w:val="clear" w:color="auto" w:fill="auto"/>
            <w:vAlign w:val="bottom"/>
            <w:hideMark/>
          </w:tcPr>
          <w:p w14:paraId="6DB9F4C2"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9,804.70 </w:t>
            </w:r>
          </w:p>
        </w:tc>
      </w:tr>
      <w:tr w:rsidR="0025184B" w:rsidRPr="004839D1" w14:paraId="4303EE0E" w14:textId="77777777" w:rsidTr="00D72090">
        <w:trPr>
          <w:trHeight w:val="300"/>
        </w:trPr>
        <w:tc>
          <w:tcPr>
            <w:tcW w:w="5235" w:type="dxa"/>
            <w:tcBorders>
              <w:top w:val="nil"/>
              <w:left w:val="nil"/>
              <w:bottom w:val="nil"/>
              <w:right w:val="nil"/>
            </w:tcBorders>
            <w:shd w:val="clear" w:color="auto" w:fill="auto"/>
            <w:vAlign w:val="bottom"/>
            <w:hideMark/>
          </w:tcPr>
          <w:p w14:paraId="327F9722"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МОНГОЛ УЛСЫН ЕРӨНХИЙ САЙД </w:t>
            </w:r>
          </w:p>
        </w:tc>
        <w:tc>
          <w:tcPr>
            <w:tcW w:w="1350" w:type="dxa"/>
            <w:tcBorders>
              <w:top w:val="nil"/>
              <w:left w:val="nil"/>
              <w:bottom w:val="nil"/>
              <w:right w:val="nil"/>
            </w:tcBorders>
            <w:shd w:val="clear" w:color="auto" w:fill="auto"/>
            <w:vAlign w:val="bottom"/>
            <w:hideMark/>
          </w:tcPr>
          <w:p w14:paraId="63D5CA6B"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13 </w:t>
            </w:r>
          </w:p>
        </w:tc>
        <w:tc>
          <w:tcPr>
            <w:tcW w:w="1350" w:type="dxa"/>
            <w:tcBorders>
              <w:top w:val="nil"/>
              <w:left w:val="nil"/>
              <w:bottom w:val="nil"/>
              <w:right w:val="nil"/>
            </w:tcBorders>
            <w:shd w:val="clear" w:color="auto" w:fill="auto"/>
            <w:vAlign w:val="bottom"/>
            <w:hideMark/>
          </w:tcPr>
          <w:p w14:paraId="1BC34743"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34,615.00 </w:t>
            </w:r>
          </w:p>
        </w:tc>
        <w:tc>
          <w:tcPr>
            <w:tcW w:w="1350" w:type="dxa"/>
            <w:tcBorders>
              <w:top w:val="nil"/>
              <w:left w:val="nil"/>
              <w:bottom w:val="nil"/>
              <w:right w:val="nil"/>
            </w:tcBorders>
            <w:shd w:val="clear" w:color="auto" w:fill="auto"/>
            <w:vAlign w:val="bottom"/>
            <w:hideMark/>
          </w:tcPr>
          <w:p w14:paraId="2D918765"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8,015.00 </w:t>
            </w:r>
          </w:p>
        </w:tc>
      </w:tr>
      <w:tr w:rsidR="0025184B" w:rsidRPr="004839D1" w14:paraId="5C3DF1CB" w14:textId="77777777" w:rsidTr="00D72090">
        <w:trPr>
          <w:trHeight w:val="300"/>
        </w:trPr>
        <w:tc>
          <w:tcPr>
            <w:tcW w:w="5235" w:type="dxa"/>
            <w:tcBorders>
              <w:top w:val="nil"/>
              <w:left w:val="nil"/>
              <w:bottom w:val="nil"/>
              <w:right w:val="nil"/>
            </w:tcBorders>
            <w:shd w:val="clear" w:color="auto" w:fill="auto"/>
            <w:vAlign w:val="bottom"/>
            <w:hideMark/>
          </w:tcPr>
          <w:p w14:paraId="08D06A0D"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БАЙГАЛЬ ОРЧИН, АЯЛАЛ ЖУУЛЧЛАЛЫН САЙД </w:t>
            </w:r>
          </w:p>
        </w:tc>
        <w:tc>
          <w:tcPr>
            <w:tcW w:w="1350" w:type="dxa"/>
            <w:tcBorders>
              <w:top w:val="nil"/>
              <w:left w:val="nil"/>
              <w:bottom w:val="nil"/>
              <w:right w:val="nil"/>
            </w:tcBorders>
            <w:shd w:val="clear" w:color="auto" w:fill="auto"/>
            <w:vAlign w:val="bottom"/>
            <w:hideMark/>
          </w:tcPr>
          <w:p w14:paraId="3E813BD4"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7 </w:t>
            </w:r>
          </w:p>
        </w:tc>
        <w:tc>
          <w:tcPr>
            <w:tcW w:w="1350" w:type="dxa"/>
            <w:tcBorders>
              <w:top w:val="nil"/>
              <w:left w:val="nil"/>
              <w:bottom w:val="nil"/>
              <w:right w:val="nil"/>
            </w:tcBorders>
            <w:shd w:val="clear" w:color="auto" w:fill="auto"/>
            <w:vAlign w:val="bottom"/>
            <w:hideMark/>
          </w:tcPr>
          <w:p w14:paraId="7EE11C50"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5,148.00 </w:t>
            </w:r>
          </w:p>
        </w:tc>
        <w:tc>
          <w:tcPr>
            <w:tcW w:w="1350" w:type="dxa"/>
            <w:tcBorders>
              <w:top w:val="nil"/>
              <w:left w:val="nil"/>
              <w:bottom w:val="nil"/>
              <w:right w:val="nil"/>
            </w:tcBorders>
            <w:shd w:val="clear" w:color="auto" w:fill="auto"/>
            <w:vAlign w:val="bottom"/>
            <w:hideMark/>
          </w:tcPr>
          <w:p w14:paraId="1D08234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2,348.00 </w:t>
            </w:r>
          </w:p>
        </w:tc>
      </w:tr>
      <w:tr w:rsidR="0025184B" w:rsidRPr="004839D1" w14:paraId="15648670" w14:textId="77777777" w:rsidTr="00D72090">
        <w:trPr>
          <w:trHeight w:val="300"/>
        </w:trPr>
        <w:tc>
          <w:tcPr>
            <w:tcW w:w="5235" w:type="dxa"/>
            <w:tcBorders>
              <w:top w:val="nil"/>
              <w:left w:val="nil"/>
              <w:bottom w:val="nil"/>
              <w:right w:val="nil"/>
            </w:tcBorders>
            <w:shd w:val="clear" w:color="auto" w:fill="auto"/>
            <w:vAlign w:val="bottom"/>
            <w:hideMark/>
          </w:tcPr>
          <w:p w14:paraId="4F71EFE2"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УЛСЫН ЕРӨНХИЙ ПРОКУРОР </w:t>
            </w:r>
          </w:p>
        </w:tc>
        <w:tc>
          <w:tcPr>
            <w:tcW w:w="1350" w:type="dxa"/>
            <w:tcBorders>
              <w:top w:val="nil"/>
              <w:left w:val="nil"/>
              <w:bottom w:val="nil"/>
              <w:right w:val="nil"/>
            </w:tcBorders>
            <w:shd w:val="clear" w:color="auto" w:fill="auto"/>
            <w:vAlign w:val="bottom"/>
            <w:hideMark/>
          </w:tcPr>
          <w:p w14:paraId="610C8399"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5 </w:t>
            </w:r>
          </w:p>
        </w:tc>
        <w:tc>
          <w:tcPr>
            <w:tcW w:w="1350" w:type="dxa"/>
            <w:tcBorders>
              <w:top w:val="nil"/>
              <w:left w:val="nil"/>
              <w:bottom w:val="nil"/>
              <w:right w:val="nil"/>
            </w:tcBorders>
            <w:shd w:val="clear" w:color="auto" w:fill="auto"/>
            <w:vAlign w:val="bottom"/>
            <w:hideMark/>
          </w:tcPr>
          <w:p w14:paraId="38215DE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14,961.30 </w:t>
            </w:r>
          </w:p>
        </w:tc>
        <w:tc>
          <w:tcPr>
            <w:tcW w:w="1350" w:type="dxa"/>
            <w:tcBorders>
              <w:top w:val="nil"/>
              <w:left w:val="nil"/>
              <w:bottom w:val="nil"/>
              <w:right w:val="nil"/>
            </w:tcBorders>
            <w:shd w:val="clear" w:color="auto" w:fill="auto"/>
            <w:vAlign w:val="bottom"/>
            <w:hideMark/>
          </w:tcPr>
          <w:p w14:paraId="731C07CF"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12,624.30 </w:t>
            </w:r>
          </w:p>
        </w:tc>
      </w:tr>
      <w:tr w:rsidR="0025184B" w:rsidRPr="004839D1" w14:paraId="42A4348B" w14:textId="77777777" w:rsidTr="00D72090">
        <w:trPr>
          <w:trHeight w:val="300"/>
        </w:trPr>
        <w:tc>
          <w:tcPr>
            <w:tcW w:w="5235" w:type="dxa"/>
            <w:tcBorders>
              <w:top w:val="nil"/>
              <w:left w:val="nil"/>
              <w:bottom w:val="nil"/>
              <w:right w:val="nil"/>
            </w:tcBorders>
            <w:shd w:val="clear" w:color="auto" w:fill="auto"/>
            <w:vAlign w:val="bottom"/>
            <w:hideMark/>
          </w:tcPr>
          <w:p w14:paraId="4C864271"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ГАДААД ХАРИЛЦААНЫ САЙД </w:t>
            </w:r>
          </w:p>
        </w:tc>
        <w:tc>
          <w:tcPr>
            <w:tcW w:w="1350" w:type="dxa"/>
            <w:tcBorders>
              <w:top w:val="nil"/>
              <w:left w:val="nil"/>
              <w:bottom w:val="nil"/>
              <w:right w:val="nil"/>
            </w:tcBorders>
            <w:shd w:val="clear" w:color="auto" w:fill="auto"/>
            <w:vAlign w:val="bottom"/>
            <w:hideMark/>
          </w:tcPr>
          <w:p w14:paraId="55AFB507"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2 </w:t>
            </w:r>
          </w:p>
        </w:tc>
        <w:tc>
          <w:tcPr>
            <w:tcW w:w="1350" w:type="dxa"/>
            <w:tcBorders>
              <w:top w:val="nil"/>
              <w:left w:val="nil"/>
              <w:bottom w:val="nil"/>
              <w:right w:val="nil"/>
            </w:tcBorders>
            <w:shd w:val="clear" w:color="auto" w:fill="auto"/>
            <w:vAlign w:val="bottom"/>
            <w:hideMark/>
          </w:tcPr>
          <w:p w14:paraId="50C0AE6D"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4,349.40 </w:t>
            </w:r>
          </w:p>
        </w:tc>
        <w:tc>
          <w:tcPr>
            <w:tcW w:w="1350" w:type="dxa"/>
            <w:tcBorders>
              <w:top w:val="nil"/>
              <w:left w:val="nil"/>
              <w:bottom w:val="nil"/>
              <w:right w:val="nil"/>
            </w:tcBorders>
            <w:shd w:val="clear" w:color="auto" w:fill="auto"/>
            <w:vAlign w:val="bottom"/>
            <w:hideMark/>
          </w:tcPr>
          <w:p w14:paraId="0AF0601F"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4,349.40 </w:t>
            </w:r>
          </w:p>
        </w:tc>
      </w:tr>
      <w:tr w:rsidR="0025184B" w:rsidRPr="004839D1" w14:paraId="6026A537" w14:textId="77777777" w:rsidTr="00D72090">
        <w:trPr>
          <w:trHeight w:val="300"/>
        </w:trPr>
        <w:tc>
          <w:tcPr>
            <w:tcW w:w="5235" w:type="dxa"/>
            <w:tcBorders>
              <w:top w:val="nil"/>
              <w:left w:val="nil"/>
              <w:bottom w:val="nil"/>
              <w:right w:val="nil"/>
            </w:tcBorders>
            <w:shd w:val="clear" w:color="auto" w:fill="auto"/>
            <w:vAlign w:val="bottom"/>
            <w:hideMark/>
          </w:tcPr>
          <w:p w14:paraId="30808393"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АВЛИГАТАЙ ТЭМЦЭХ ГАЗРЫН ДАРГА </w:t>
            </w:r>
          </w:p>
        </w:tc>
        <w:tc>
          <w:tcPr>
            <w:tcW w:w="1350" w:type="dxa"/>
            <w:tcBorders>
              <w:top w:val="nil"/>
              <w:left w:val="nil"/>
              <w:bottom w:val="nil"/>
              <w:right w:val="nil"/>
            </w:tcBorders>
            <w:shd w:val="clear" w:color="auto" w:fill="auto"/>
            <w:vAlign w:val="bottom"/>
            <w:hideMark/>
          </w:tcPr>
          <w:p w14:paraId="4D447864"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2 </w:t>
            </w:r>
          </w:p>
        </w:tc>
        <w:tc>
          <w:tcPr>
            <w:tcW w:w="1350" w:type="dxa"/>
            <w:tcBorders>
              <w:top w:val="nil"/>
              <w:left w:val="nil"/>
              <w:bottom w:val="nil"/>
              <w:right w:val="nil"/>
            </w:tcBorders>
            <w:shd w:val="clear" w:color="auto" w:fill="auto"/>
            <w:vAlign w:val="bottom"/>
            <w:hideMark/>
          </w:tcPr>
          <w:p w14:paraId="56CB73F0"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1,150.00 </w:t>
            </w:r>
          </w:p>
        </w:tc>
        <w:tc>
          <w:tcPr>
            <w:tcW w:w="1350" w:type="dxa"/>
            <w:tcBorders>
              <w:top w:val="nil"/>
              <w:left w:val="nil"/>
              <w:bottom w:val="nil"/>
              <w:right w:val="nil"/>
            </w:tcBorders>
            <w:shd w:val="clear" w:color="auto" w:fill="auto"/>
            <w:vAlign w:val="bottom"/>
            <w:hideMark/>
          </w:tcPr>
          <w:p w14:paraId="562B8F55"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1,150.00 </w:t>
            </w:r>
          </w:p>
        </w:tc>
      </w:tr>
      <w:tr w:rsidR="0025184B" w:rsidRPr="004839D1" w14:paraId="4BD67F03" w14:textId="77777777" w:rsidTr="00D72090">
        <w:trPr>
          <w:trHeight w:val="300"/>
        </w:trPr>
        <w:tc>
          <w:tcPr>
            <w:tcW w:w="5235" w:type="dxa"/>
            <w:tcBorders>
              <w:top w:val="nil"/>
              <w:left w:val="nil"/>
              <w:bottom w:val="nil"/>
              <w:right w:val="nil"/>
            </w:tcBorders>
            <w:shd w:val="clear" w:color="auto" w:fill="auto"/>
            <w:vAlign w:val="bottom"/>
            <w:hideMark/>
          </w:tcPr>
          <w:p w14:paraId="459D1A0E"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БАТЛАН ХАМГААЛАХЫН САЙД </w:t>
            </w:r>
          </w:p>
        </w:tc>
        <w:tc>
          <w:tcPr>
            <w:tcW w:w="1350" w:type="dxa"/>
            <w:tcBorders>
              <w:top w:val="nil"/>
              <w:left w:val="nil"/>
              <w:bottom w:val="nil"/>
              <w:right w:val="nil"/>
            </w:tcBorders>
            <w:shd w:val="clear" w:color="auto" w:fill="auto"/>
            <w:vAlign w:val="bottom"/>
            <w:hideMark/>
          </w:tcPr>
          <w:p w14:paraId="36FD5438"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2 </w:t>
            </w:r>
          </w:p>
        </w:tc>
        <w:tc>
          <w:tcPr>
            <w:tcW w:w="1350" w:type="dxa"/>
            <w:tcBorders>
              <w:top w:val="nil"/>
              <w:left w:val="nil"/>
              <w:bottom w:val="nil"/>
              <w:right w:val="nil"/>
            </w:tcBorders>
            <w:shd w:val="clear" w:color="auto" w:fill="auto"/>
            <w:vAlign w:val="bottom"/>
            <w:hideMark/>
          </w:tcPr>
          <w:p w14:paraId="2F94A69C"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1,600.00 </w:t>
            </w:r>
          </w:p>
        </w:tc>
        <w:tc>
          <w:tcPr>
            <w:tcW w:w="1350" w:type="dxa"/>
            <w:tcBorders>
              <w:top w:val="nil"/>
              <w:left w:val="nil"/>
              <w:bottom w:val="nil"/>
              <w:right w:val="nil"/>
            </w:tcBorders>
            <w:shd w:val="clear" w:color="auto" w:fill="auto"/>
            <w:vAlign w:val="bottom"/>
            <w:hideMark/>
          </w:tcPr>
          <w:p w14:paraId="74C8865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1,600.00 </w:t>
            </w:r>
          </w:p>
        </w:tc>
      </w:tr>
      <w:tr w:rsidR="0025184B" w:rsidRPr="004839D1" w14:paraId="67A8E013" w14:textId="77777777" w:rsidTr="00D72090">
        <w:trPr>
          <w:trHeight w:val="300"/>
        </w:trPr>
        <w:tc>
          <w:tcPr>
            <w:tcW w:w="5235" w:type="dxa"/>
            <w:tcBorders>
              <w:top w:val="nil"/>
              <w:left w:val="nil"/>
              <w:bottom w:val="nil"/>
              <w:right w:val="nil"/>
            </w:tcBorders>
            <w:shd w:val="clear" w:color="auto" w:fill="auto"/>
            <w:vAlign w:val="bottom"/>
            <w:hideMark/>
          </w:tcPr>
          <w:p w14:paraId="7ED373F9"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ШҮҮХИЙН ЕРӨНХИЙ ЗӨВЛӨЛ </w:t>
            </w:r>
          </w:p>
        </w:tc>
        <w:tc>
          <w:tcPr>
            <w:tcW w:w="1350" w:type="dxa"/>
            <w:tcBorders>
              <w:top w:val="nil"/>
              <w:left w:val="nil"/>
              <w:bottom w:val="nil"/>
              <w:right w:val="nil"/>
            </w:tcBorders>
            <w:shd w:val="clear" w:color="auto" w:fill="auto"/>
            <w:vAlign w:val="bottom"/>
            <w:hideMark/>
          </w:tcPr>
          <w:p w14:paraId="11150827"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2 </w:t>
            </w:r>
          </w:p>
        </w:tc>
        <w:tc>
          <w:tcPr>
            <w:tcW w:w="1350" w:type="dxa"/>
            <w:tcBorders>
              <w:top w:val="nil"/>
              <w:left w:val="nil"/>
              <w:bottom w:val="nil"/>
              <w:right w:val="nil"/>
            </w:tcBorders>
            <w:shd w:val="clear" w:color="auto" w:fill="auto"/>
            <w:vAlign w:val="bottom"/>
            <w:hideMark/>
          </w:tcPr>
          <w:p w14:paraId="6EE67AD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4,000.00 </w:t>
            </w:r>
          </w:p>
        </w:tc>
        <w:tc>
          <w:tcPr>
            <w:tcW w:w="1350" w:type="dxa"/>
            <w:tcBorders>
              <w:top w:val="nil"/>
              <w:left w:val="nil"/>
              <w:bottom w:val="nil"/>
              <w:right w:val="nil"/>
            </w:tcBorders>
            <w:shd w:val="clear" w:color="auto" w:fill="auto"/>
            <w:vAlign w:val="bottom"/>
            <w:hideMark/>
          </w:tcPr>
          <w:p w14:paraId="1B034633"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4,000.00 </w:t>
            </w:r>
          </w:p>
        </w:tc>
      </w:tr>
      <w:tr w:rsidR="0025184B" w:rsidRPr="004839D1" w14:paraId="06B4F373" w14:textId="77777777" w:rsidTr="00D72090">
        <w:trPr>
          <w:trHeight w:val="300"/>
        </w:trPr>
        <w:tc>
          <w:tcPr>
            <w:tcW w:w="5235" w:type="dxa"/>
            <w:tcBorders>
              <w:top w:val="nil"/>
              <w:left w:val="nil"/>
              <w:bottom w:val="nil"/>
              <w:right w:val="nil"/>
            </w:tcBorders>
            <w:shd w:val="clear" w:color="auto" w:fill="auto"/>
            <w:vAlign w:val="bottom"/>
            <w:hideMark/>
          </w:tcPr>
          <w:p w14:paraId="54A93907"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САНГИЙН САЙД </w:t>
            </w:r>
          </w:p>
        </w:tc>
        <w:tc>
          <w:tcPr>
            <w:tcW w:w="1350" w:type="dxa"/>
            <w:tcBorders>
              <w:top w:val="nil"/>
              <w:left w:val="nil"/>
              <w:bottom w:val="nil"/>
              <w:right w:val="nil"/>
            </w:tcBorders>
            <w:shd w:val="clear" w:color="auto" w:fill="auto"/>
            <w:vAlign w:val="bottom"/>
            <w:hideMark/>
          </w:tcPr>
          <w:p w14:paraId="7AFDB29B"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2 </w:t>
            </w:r>
          </w:p>
        </w:tc>
        <w:tc>
          <w:tcPr>
            <w:tcW w:w="1350" w:type="dxa"/>
            <w:tcBorders>
              <w:top w:val="nil"/>
              <w:left w:val="nil"/>
              <w:bottom w:val="nil"/>
              <w:right w:val="nil"/>
            </w:tcBorders>
            <w:shd w:val="clear" w:color="auto" w:fill="auto"/>
            <w:vAlign w:val="bottom"/>
            <w:hideMark/>
          </w:tcPr>
          <w:p w14:paraId="71B9E82E"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69,000.00 </w:t>
            </w:r>
          </w:p>
        </w:tc>
        <w:tc>
          <w:tcPr>
            <w:tcW w:w="1350" w:type="dxa"/>
            <w:tcBorders>
              <w:top w:val="nil"/>
              <w:left w:val="nil"/>
              <w:bottom w:val="nil"/>
              <w:right w:val="nil"/>
            </w:tcBorders>
            <w:shd w:val="clear" w:color="auto" w:fill="auto"/>
            <w:vAlign w:val="bottom"/>
            <w:hideMark/>
          </w:tcPr>
          <w:p w14:paraId="040D20EE"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69,000.00 </w:t>
            </w:r>
          </w:p>
        </w:tc>
      </w:tr>
      <w:tr w:rsidR="0025184B" w:rsidRPr="004839D1" w14:paraId="6E9AB54A" w14:textId="77777777" w:rsidTr="00D72090">
        <w:trPr>
          <w:trHeight w:val="300"/>
        </w:trPr>
        <w:tc>
          <w:tcPr>
            <w:tcW w:w="5235" w:type="dxa"/>
            <w:tcBorders>
              <w:top w:val="nil"/>
              <w:left w:val="nil"/>
              <w:bottom w:val="nil"/>
              <w:right w:val="nil"/>
            </w:tcBorders>
            <w:shd w:val="clear" w:color="auto" w:fill="auto"/>
            <w:vAlign w:val="bottom"/>
            <w:hideMark/>
          </w:tcPr>
          <w:p w14:paraId="66EC43F7"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МОНГОЛ УЛСЫН ШАДАР САЙД </w:t>
            </w:r>
          </w:p>
        </w:tc>
        <w:tc>
          <w:tcPr>
            <w:tcW w:w="1350" w:type="dxa"/>
            <w:tcBorders>
              <w:top w:val="nil"/>
              <w:left w:val="nil"/>
              <w:bottom w:val="nil"/>
              <w:right w:val="nil"/>
            </w:tcBorders>
            <w:shd w:val="clear" w:color="auto" w:fill="auto"/>
            <w:vAlign w:val="bottom"/>
            <w:hideMark/>
          </w:tcPr>
          <w:p w14:paraId="10F8359F"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1 </w:t>
            </w:r>
          </w:p>
        </w:tc>
        <w:tc>
          <w:tcPr>
            <w:tcW w:w="1350" w:type="dxa"/>
            <w:tcBorders>
              <w:top w:val="nil"/>
              <w:left w:val="nil"/>
              <w:bottom w:val="nil"/>
              <w:right w:val="nil"/>
            </w:tcBorders>
            <w:shd w:val="clear" w:color="auto" w:fill="auto"/>
            <w:vAlign w:val="bottom"/>
            <w:hideMark/>
          </w:tcPr>
          <w:p w14:paraId="1D2DD4E7"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100.00 </w:t>
            </w:r>
          </w:p>
        </w:tc>
        <w:tc>
          <w:tcPr>
            <w:tcW w:w="1350" w:type="dxa"/>
            <w:tcBorders>
              <w:top w:val="nil"/>
              <w:left w:val="nil"/>
              <w:bottom w:val="nil"/>
              <w:right w:val="nil"/>
            </w:tcBorders>
            <w:shd w:val="clear" w:color="auto" w:fill="auto"/>
            <w:vAlign w:val="bottom"/>
            <w:hideMark/>
          </w:tcPr>
          <w:p w14:paraId="024D67FB"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100.00 </w:t>
            </w:r>
          </w:p>
        </w:tc>
      </w:tr>
      <w:tr w:rsidR="0025184B" w:rsidRPr="004839D1" w14:paraId="44D9C3AA" w14:textId="77777777" w:rsidTr="00D72090">
        <w:trPr>
          <w:trHeight w:val="300"/>
        </w:trPr>
        <w:tc>
          <w:tcPr>
            <w:tcW w:w="5235" w:type="dxa"/>
            <w:tcBorders>
              <w:top w:val="nil"/>
              <w:left w:val="nil"/>
              <w:bottom w:val="nil"/>
              <w:right w:val="nil"/>
            </w:tcBorders>
            <w:shd w:val="clear" w:color="auto" w:fill="auto"/>
            <w:vAlign w:val="bottom"/>
            <w:hideMark/>
          </w:tcPr>
          <w:p w14:paraId="4029BF10"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МОНГОЛ УЛСЫН ЕРӨНХИЙЛӨГЧИЙН ТАМГЫН ГАЗРЫН ДАРГА </w:t>
            </w:r>
          </w:p>
        </w:tc>
        <w:tc>
          <w:tcPr>
            <w:tcW w:w="1350" w:type="dxa"/>
            <w:tcBorders>
              <w:top w:val="nil"/>
              <w:left w:val="nil"/>
              <w:bottom w:val="nil"/>
              <w:right w:val="nil"/>
            </w:tcBorders>
            <w:shd w:val="clear" w:color="auto" w:fill="auto"/>
            <w:vAlign w:val="bottom"/>
            <w:hideMark/>
          </w:tcPr>
          <w:p w14:paraId="1C9397DD"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1 </w:t>
            </w:r>
          </w:p>
        </w:tc>
        <w:tc>
          <w:tcPr>
            <w:tcW w:w="1350" w:type="dxa"/>
            <w:tcBorders>
              <w:top w:val="nil"/>
              <w:left w:val="nil"/>
              <w:bottom w:val="nil"/>
              <w:right w:val="nil"/>
            </w:tcBorders>
            <w:shd w:val="clear" w:color="auto" w:fill="auto"/>
            <w:vAlign w:val="bottom"/>
            <w:hideMark/>
          </w:tcPr>
          <w:p w14:paraId="6535C4F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1,066.60 </w:t>
            </w:r>
          </w:p>
        </w:tc>
        <w:tc>
          <w:tcPr>
            <w:tcW w:w="1350" w:type="dxa"/>
            <w:tcBorders>
              <w:top w:val="nil"/>
              <w:left w:val="nil"/>
              <w:bottom w:val="nil"/>
              <w:right w:val="nil"/>
            </w:tcBorders>
            <w:shd w:val="clear" w:color="auto" w:fill="auto"/>
            <w:vAlign w:val="bottom"/>
            <w:hideMark/>
          </w:tcPr>
          <w:p w14:paraId="5AD1FCBD"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1,066.60 </w:t>
            </w:r>
          </w:p>
        </w:tc>
      </w:tr>
      <w:tr w:rsidR="0025184B" w:rsidRPr="004839D1" w14:paraId="657E6837" w14:textId="77777777" w:rsidTr="00D72090">
        <w:trPr>
          <w:trHeight w:val="300"/>
        </w:trPr>
        <w:tc>
          <w:tcPr>
            <w:tcW w:w="5235" w:type="dxa"/>
            <w:tcBorders>
              <w:top w:val="nil"/>
              <w:left w:val="nil"/>
              <w:bottom w:val="nil"/>
              <w:right w:val="nil"/>
            </w:tcBorders>
            <w:shd w:val="clear" w:color="auto" w:fill="auto"/>
            <w:vAlign w:val="bottom"/>
            <w:hideMark/>
          </w:tcPr>
          <w:p w14:paraId="713424E6"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МОНГОЛ УЛСЫН ИХ ХУРЛЫН ДАРГА </w:t>
            </w:r>
          </w:p>
        </w:tc>
        <w:tc>
          <w:tcPr>
            <w:tcW w:w="1350" w:type="dxa"/>
            <w:tcBorders>
              <w:top w:val="nil"/>
              <w:left w:val="nil"/>
              <w:bottom w:val="nil"/>
              <w:right w:val="nil"/>
            </w:tcBorders>
            <w:shd w:val="clear" w:color="auto" w:fill="auto"/>
            <w:vAlign w:val="bottom"/>
            <w:hideMark/>
          </w:tcPr>
          <w:p w14:paraId="78788B14"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1 </w:t>
            </w:r>
          </w:p>
        </w:tc>
        <w:tc>
          <w:tcPr>
            <w:tcW w:w="1350" w:type="dxa"/>
            <w:tcBorders>
              <w:top w:val="nil"/>
              <w:left w:val="nil"/>
              <w:bottom w:val="nil"/>
              <w:right w:val="nil"/>
            </w:tcBorders>
            <w:shd w:val="clear" w:color="auto" w:fill="auto"/>
            <w:vAlign w:val="bottom"/>
            <w:hideMark/>
          </w:tcPr>
          <w:p w14:paraId="437C847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3,570.30 </w:t>
            </w:r>
          </w:p>
        </w:tc>
        <w:tc>
          <w:tcPr>
            <w:tcW w:w="1350" w:type="dxa"/>
            <w:tcBorders>
              <w:top w:val="nil"/>
              <w:left w:val="nil"/>
              <w:bottom w:val="nil"/>
              <w:right w:val="nil"/>
            </w:tcBorders>
            <w:shd w:val="clear" w:color="auto" w:fill="auto"/>
            <w:vAlign w:val="bottom"/>
            <w:hideMark/>
          </w:tcPr>
          <w:p w14:paraId="1AF288FF"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3,570.30 </w:t>
            </w:r>
          </w:p>
        </w:tc>
      </w:tr>
      <w:tr w:rsidR="0025184B" w:rsidRPr="004839D1" w14:paraId="32285F41" w14:textId="77777777" w:rsidTr="00D72090">
        <w:trPr>
          <w:trHeight w:val="300"/>
        </w:trPr>
        <w:tc>
          <w:tcPr>
            <w:tcW w:w="5235" w:type="dxa"/>
            <w:tcBorders>
              <w:top w:val="nil"/>
              <w:left w:val="nil"/>
              <w:bottom w:val="nil"/>
              <w:right w:val="nil"/>
            </w:tcBorders>
            <w:shd w:val="clear" w:color="auto" w:fill="auto"/>
            <w:vAlign w:val="bottom"/>
            <w:hideMark/>
          </w:tcPr>
          <w:p w14:paraId="3D70EE0E"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МОНГОЛ УЛСЫН ЕРӨНХИЙ АУДИТОР </w:t>
            </w:r>
          </w:p>
        </w:tc>
        <w:tc>
          <w:tcPr>
            <w:tcW w:w="1350" w:type="dxa"/>
            <w:tcBorders>
              <w:top w:val="nil"/>
              <w:left w:val="nil"/>
              <w:bottom w:val="nil"/>
              <w:right w:val="nil"/>
            </w:tcBorders>
            <w:shd w:val="clear" w:color="auto" w:fill="auto"/>
            <w:vAlign w:val="bottom"/>
            <w:hideMark/>
          </w:tcPr>
          <w:p w14:paraId="30697464"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1 </w:t>
            </w:r>
          </w:p>
        </w:tc>
        <w:tc>
          <w:tcPr>
            <w:tcW w:w="1350" w:type="dxa"/>
            <w:tcBorders>
              <w:top w:val="nil"/>
              <w:left w:val="nil"/>
              <w:bottom w:val="nil"/>
              <w:right w:val="nil"/>
            </w:tcBorders>
            <w:shd w:val="clear" w:color="auto" w:fill="auto"/>
            <w:vAlign w:val="bottom"/>
            <w:hideMark/>
          </w:tcPr>
          <w:p w14:paraId="58A2E9FB"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1,497.30 </w:t>
            </w:r>
          </w:p>
        </w:tc>
        <w:tc>
          <w:tcPr>
            <w:tcW w:w="1350" w:type="dxa"/>
            <w:tcBorders>
              <w:top w:val="nil"/>
              <w:left w:val="nil"/>
              <w:bottom w:val="nil"/>
              <w:right w:val="nil"/>
            </w:tcBorders>
            <w:shd w:val="clear" w:color="auto" w:fill="auto"/>
            <w:vAlign w:val="bottom"/>
            <w:hideMark/>
          </w:tcPr>
          <w:p w14:paraId="7CF73139"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1,497.30 </w:t>
            </w:r>
          </w:p>
        </w:tc>
      </w:tr>
      <w:tr w:rsidR="0025184B" w:rsidRPr="004839D1" w14:paraId="1468E7EA" w14:textId="77777777" w:rsidTr="00D72090">
        <w:trPr>
          <w:trHeight w:val="300"/>
        </w:trPr>
        <w:tc>
          <w:tcPr>
            <w:tcW w:w="5235" w:type="dxa"/>
            <w:tcBorders>
              <w:top w:val="nil"/>
              <w:left w:val="nil"/>
              <w:bottom w:val="nil"/>
              <w:right w:val="nil"/>
            </w:tcBorders>
            <w:shd w:val="clear" w:color="auto" w:fill="auto"/>
            <w:vAlign w:val="bottom"/>
            <w:hideMark/>
          </w:tcPr>
          <w:p w14:paraId="51DB0AB7" w14:textId="77777777" w:rsidR="0025184B" w:rsidRPr="004839D1" w:rsidRDefault="0025184B" w:rsidP="0025184B">
            <w:pPr>
              <w:spacing w:before="0" w:after="0" w:line="240" w:lineRule="auto"/>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САНХҮҮГИЙН ЗОХИЦУУЛАХ ХОРООНЫ ДАРГА </w:t>
            </w:r>
          </w:p>
        </w:tc>
        <w:tc>
          <w:tcPr>
            <w:tcW w:w="1350" w:type="dxa"/>
            <w:tcBorders>
              <w:top w:val="nil"/>
              <w:left w:val="nil"/>
              <w:bottom w:val="nil"/>
              <w:right w:val="nil"/>
            </w:tcBorders>
            <w:shd w:val="clear" w:color="auto" w:fill="auto"/>
            <w:vAlign w:val="bottom"/>
            <w:hideMark/>
          </w:tcPr>
          <w:p w14:paraId="5B3700F8"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1 </w:t>
            </w:r>
          </w:p>
        </w:tc>
        <w:tc>
          <w:tcPr>
            <w:tcW w:w="1350" w:type="dxa"/>
            <w:tcBorders>
              <w:top w:val="nil"/>
              <w:left w:val="nil"/>
              <w:bottom w:val="nil"/>
              <w:right w:val="nil"/>
            </w:tcBorders>
            <w:shd w:val="clear" w:color="auto" w:fill="auto"/>
            <w:vAlign w:val="bottom"/>
            <w:hideMark/>
          </w:tcPr>
          <w:p w14:paraId="682D18E9"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492.50 </w:t>
            </w:r>
          </w:p>
        </w:tc>
        <w:tc>
          <w:tcPr>
            <w:tcW w:w="1350" w:type="dxa"/>
            <w:tcBorders>
              <w:top w:val="nil"/>
              <w:left w:val="nil"/>
              <w:bottom w:val="nil"/>
              <w:right w:val="nil"/>
            </w:tcBorders>
            <w:shd w:val="clear" w:color="auto" w:fill="auto"/>
            <w:vAlign w:val="bottom"/>
            <w:hideMark/>
          </w:tcPr>
          <w:p w14:paraId="25219549"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color w:val="000000"/>
                <w:sz w:val="20"/>
                <w:lang w:val="mn-MN"/>
              </w:rPr>
              <w:t>492.50 </w:t>
            </w:r>
          </w:p>
        </w:tc>
      </w:tr>
      <w:tr w:rsidR="0025184B" w:rsidRPr="004839D1" w14:paraId="217D637C" w14:textId="77777777" w:rsidTr="00D72090">
        <w:trPr>
          <w:trHeight w:val="300"/>
        </w:trPr>
        <w:tc>
          <w:tcPr>
            <w:tcW w:w="5235" w:type="dxa"/>
            <w:tcBorders>
              <w:top w:val="single" w:sz="6" w:space="0" w:color="95B3D7"/>
              <w:left w:val="nil"/>
              <w:bottom w:val="nil"/>
              <w:right w:val="nil"/>
            </w:tcBorders>
            <w:shd w:val="clear" w:color="auto" w:fill="DCE6F1"/>
            <w:vAlign w:val="bottom"/>
            <w:hideMark/>
          </w:tcPr>
          <w:p w14:paraId="1795C00C"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Grand Total</w:t>
            </w:r>
            <w:r w:rsidRPr="004839D1">
              <w:rPr>
                <w:rFonts w:ascii="Arial" w:eastAsia="Times New Roman" w:hAnsi="Arial" w:cs="Arial"/>
                <w:color w:val="000000"/>
                <w:sz w:val="20"/>
                <w:lang w:val="mn-MN"/>
              </w:rPr>
              <w:t> </w:t>
            </w:r>
          </w:p>
        </w:tc>
        <w:tc>
          <w:tcPr>
            <w:tcW w:w="1350" w:type="dxa"/>
            <w:tcBorders>
              <w:top w:val="single" w:sz="6" w:space="0" w:color="95B3D7"/>
              <w:left w:val="nil"/>
              <w:bottom w:val="nil"/>
              <w:right w:val="nil"/>
            </w:tcBorders>
            <w:shd w:val="clear" w:color="auto" w:fill="DCE6F1"/>
            <w:vAlign w:val="center"/>
            <w:hideMark/>
          </w:tcPr>
          <w:p w14:paraId="66F53D23" w14:textId="77777777" w:rsidR="0025184B" w:rsidRPr="004839D1" w:rsidRDefault="0025184B" w:rsidP="0025184B">
            <w:pPr>
              <w:spacing w:before="0" w:after="0" w:line="240" w:lineRule="auto"/>
              <w:jc w:val="center"/>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458</w:t>
            </w:r>
            <w:r w:rsidRPr="004839D1">
              <w:rPr>
                <w:rFonts w:ascii="Arial" w:eastAsia="Times New Roman" w:hAnsi="Arial" w:cs="Arial"/>
                <w:color w:val="000000"/>
                <w:sz w:val="20"/>
                <w:lang w:val="mn-MN"/>
              </w:rPr>
              <w:t> </w:t>
            </w:r>
          </w:p>
        </w:tc>
        <w:tc>
          <w:tcPr>
            <w:tcW w:w="1350" w:type="dxa"/>
            <w:tcBorders>
              <w:top w:val="single" w:sz="6" w:space="0" w:color="95B3D7"/>
              <w:left w:val="nil"/>
              <w:bottom w:val="nil"/>
              <w:right w:val="nil"/>
            </w:tcBorders>
            <w:shd w:val="clear" w:color="auto" w:fill="DCE6F1"/>
            <w:vAlign w:val="center"/>
            <w:hideMark/>
          </w:tcPr>
          <w:p w14:paraId="69374B11"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953,896.10</w:t>
            </w:r>
            <w:r w:rsidRPr="004839D1">
              <w:rPr>
                <w:rFonts w:ascii="Arial" w:eastAsia="Times New Roman" w:hAnsi="Arial" w:cs="Arial"/>
                <w:color w:val="000000"/>
                <w:sz w:val="20"/>
                <w:lang w:val="mn-MN"/>
              </w:rPr>
              <w:t> </w:t>
            </w:r>
          </w:p>
        </w:tc>
        <w:tc>
          <w:tcPr>
            <w:tcW w:w="1350" w:type="dxa"/>
            <w:tcBorders>
              <w:top w:val="single" w:sz="6" w:space="0" w:color="95B3D7"/>
              <w:left w:val="nil"/>
              <w:bottom w:val="nil"/>
              <w:right w:val="nil"/>
            </w:tcBorders>
            <w:shd w:val="clear" w:color="auto" w:fill="DCE6F1"/>
            <w:vAlign w:val="center"/>
            <w:hideMark/>
          </w:tcPr>
          <w:p w14:paraId="0947C5D6" w14:textId="77777777" w:rsidR="0025184B" w:rsidRPr="004839D1" w:rsidRDefault="0025184B" w:rsidP="0025184B">
            <w:pPr>
              <w:spacing w:before="0" w:after="0" w:line="240" w:lineRule="auto"/>
              <w:jc w:val="right"/>
              <w:textAlignment w:val="baseline"/>
              <w:rPr>
                <w:rFonts w:ascii="Times New Roman" w:eastAsia="Times New Roman" w:hAnsi="Times New Roman" w:cs="Times New Roman"/>
                <w:szCs w:val="24"/>
                <w:lang w:val="mn-MN"/>
              </w:rPr>
            </w:pPr>
            <w:r w:rsidRPr="004839D1">
              <w:rPr>
                <w:rFonts w:ascii="Arial" w:eastAsia="Times New Roman" w:hAnsi="Arial" w:cs="Arial"/>
                <w:b/>
                <w:bCs/>
                <w:color w:val="000000"/>
                <w:sz w:val="20"/>
                <w:lang w:val="mn-MN"/>
              </w:rPr>
              <w:t>494,273.90</w:t>
            </w:r>
            <w:r w:rsidRPr="004839D1">
              <w:rPr>
                <w:rFonts w:ascii="Arial" w:eastAsia="Times New Roman" w:hAnsi="Arial" w:cs="Arial"/>
                <w:color w:val="000000"/>
                <w:sz w:val="20"/>
                <w:lang w:val="mn-MN"/>
              </w:rPr>
              <w:t> </w:t>
            </w:r>
          </w:p>
        </w:tc>
      </w:tr>
    </w:tbl>
    <w:p w14:paraId="13CFD55E" w14:textId="77777777" w:rsidR="0025184B" w:rsidRPr="004839D1" w:rsidRDefault="0025184B" w:rsidP="0025184B">
      <w:pPr>
        <w:spacing w:after="0" w:line="240" w:lineRule="auto"/>
        <w:jc w:val="both"/>
        <w:textAlignment w:val="baseline"/>
        <w:rPr>
          <w:rFonts w:ascii="Segoe UI" w:eastAsia="Times New Roman" w:hAnsi="Segoe UI" w:cs="Segoe UI"/>
          <w:sz w:val="18"/>
          <w:szCs w:val="18"/>
          <w:lang w:val="mn-MN"/>
        </w:rPr>
      </w:pPr>
      <w:r w:rsidRPr="004839D1">
        <w:rPr>
          <w:rFonts w:ascii="Arial" w:eastAsia="Times New Roman" w:hAnsi="Arial" w:cs="Arial"/>
          <w:szCs w:val="24"/>
          <w:lang w:val="mn-MN"/>
        </w:rPr>
        <w:t xml:space="preserve">Монгол Улсын 2021 оны төсвийн хөрөнгө оруулалтаар санхүүжүүлэх 40.5 тэрбум төгрөгийн 12 төсөл, арга хэмжээг хуулийн 3 дугаар зүйлийн 3.4 дэх хэсэгт заасны дагуу төрийн нууцад хамаарах тул тендер шалгаруулалтыг зохион байгуулаагүй байна. Сангийн сайдын багцаас санхүүжүүлэх Гадаадын зээл, тусламжаар хэрэгжих төслүүдийн Монголын талын хөрөнгө оруулалт /Улсын хэмжээнд/, "Хөгжлийн хөтөч-Дэд бүтэц" төсөл, хилийн боомтын дэд бүтцийн хүрээнд хийгдэх ажлын техник, эдийн засгийн үндэслэл, зураг, төсөв /Улсын хэмжээнд/ төсөл, арга хэмжээ хүрээнд худалдан авах ажиллагааг тухайн зээлийн хэлэлцээрийн хүрээнд зохион байгуулсан байна. </w:t>
      </w:r>
    </w:p>
    <w:p w14:paraId="292022B9" w14:textId="7CBD3EE1" w:rsidR="00746464" w:rsidRPr="004839D1" w:rsidRDefault="0025184B" w:rsidP="00746464">
      <w:pPr>
        <w:spacing w:after="0" w:line="240" w:lineRule="auto"/>
        <w:jc w:val="both"/>
        <w:textAlignment w:val="baseline"/>
        <w:rPr>
          <w:rFonts w:ascii="Tahoma" w:hAnsi="Tahoma" w:cs="Tahoma"/>
          <w:szCs w:val="24"/>
          <w:lang w:val="mn-MN"/>
        </w:rPr>
      </w:pPr>
      <w:r w:rsidRPr="004839D1">
        <w:rPr>
          <w:rFonts w:ascii="Calibri" w:eastAsia="Calibri" w:hAnsi="Calibri" w:cs="Times New Roman"/>
          <w:noProof/>
          <w:sz w:val="22"/>
          <w:szCs w:val="22"/>
        </w:rPr>
        <w:lastRenderedPageBreak/>
        <w:drawing>
          <wp:inline distT="0" distB="0" distL="0" distR="0" wp14:anchorId="03222884" wp14:editId="5078FD49">
            <wp:extent cx="5753100" cy="1781175"/>
            <wp:effectExtent l="0" t="0" r="0" b="9525"/>
            <wp:docPr id="17" name="Picture 1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bar char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1781175"/>
                    </a:xfrm>
                    <a:prstGeom prst="rect">
                      <a:avLst/>
                    </a:prstGeom>
                    <a:noFill/>
                    <a:ln>
                      <a:noFill/>
                    </a:ln>
                  </pic:spPr>
                </pic:pic>
              </a:graphicData>
            </a:graphic>
          </wp:inline>
        </w:drawing>
      </w:r>
    </w:p>
    <w:p w14:paraId="6925CCC8" w14:textId="77777777" w:rsidR="00746464" w:rsidRPr="004839D1" w:rsidRDefault="00746464" w:rsidP="006E3D02">
      <w:pPr>
        <w:jc w:val="both"/>
        <w:rPr>
          <w:rFonts w:ascii="Tahoma" w:hAnsi="Tahoma" w:cs="Tahoma"/>
          <w:szCs w:val="24"/>
          <w:lang w:val="mn-MN"/>
        </w:rPr>
      </w:pPr>
    </w:p>
    <w:p w14:paraId="7875E6BA" w14:textId="7DA79B34" w:rsidR="0025184B" w:rsidRPr="004839D1" w:rsidRDefault="0025184B" w:rsidP="0025184B">
      <w:pPr>
        <w:spacing w:after="0" w:line="240" w:lineRule="auto"/>
        <w:jc w:val="both"/>
        <w:textAlignment w:val="baseline"/>
        <w:rPr>
          <w:rFonts w:ascii="Segoe UI" w:eastAsia="Times New Roman" w:hAnsi="Segoe UI" w:cs="Segoe UI"/>
          <w:sz w:val="18"/>
          <w:szCs w:val="18"/>
          <w:lang w:val="mn-MN"/>
        </w:rPr>
      </w:pPr>
      <w:r w:rsidRPr="004839D1">
        <w:rPr>
          <w:rStyle w:val="SubtleReference"/>
          <w:rFonts w:ascii="Tahoma" w:hAnsi="Tahoma" w:cs="Tahoma"/>
          <w:color w:val="0B5294"/>
          <w:lang w:val="mn-MN"/>
        </w:rPr>
        <w:t>Худалдан авах ажиллагааны цахим системийг ашигласан байдал</w:t>
      </w:r>
      <w:r w:rsidRPr="004839D1">
        <w:rPr>
          <w:rFonts w:ascii="Arial" w:eastAsia="Times New Roman" w:hAnsi="Arial" w:cs="Arial"/>
          <w:b/>
          <w:bCs/>
          <w:i/>
          <w:iCs/>
          <w:szCs w:val="24"/>
          <w:lang w:val="mn-MN"/>
        </w:rPr>
        <w:t>: </w:t>
      </w:r>
      <w:r w:rsidRPr="004839D1">
        <w:rPr>
          <w:rFonts w:ascii="Arial" w:eastAsia="Times New Roman" w:hAnsi="Arial" w:cs="Arial"/>
          <w:szCs w:val="24"/>
          <w:lang w:val="mn-MN"/>
        </w:rPr>
        <w:t>Хуулийн 21 дүгээр зүйлийн 21.4 дэх хэсэгт захиалагч тендер шалгаруулалт бүрийн урилга, үр дүнг цахим сүлжээнд тухай бүр зарлахаар хуульчилсан. Монгол Улсын Засгийн газраас төрийн болон орон нутгийн төсвийг үр ашигтай захиран зарцуулах, худалдан авах ажиллагааг хурдан шуурхай, олон нийтэд хүртээмжтэй, ил тод, нээлттэй зохион байгуулах, түүнд олон нийтийн хяналт тавих мэдээллийн тогтолцоог бүрдүүлэх зорилгоор Төрийн худалдан авах ажиллагааны цахим систем /www.tender.gov.mn/-ийг боловсруулан 2017 оноос бүх шатны төрийн байгууллагууд худалдан авах ажиллагаа зохион байгуулахдаа ашиглаж байна. </w:t>
      </w:r>
    </w:p>
    <w:p w14:paraId="41D9698F" w14:textId="77777777" w:rsidR="0025184B" w:rsidRPr="004839D1" w:rsidRDefault="0025184B" w:rsidP="0025184B">
      <w:pPr>
        <w:spacing w:after="0" w:line="240" w:lineRule="auto"/>
        <w:jc w:val="both"/>
        <w:textAlignment w:val="baseline"/>
        <w:rPr>
          <w:rFonts w:ascii="Segoe UI" w:eastAsia="Times New Roman" w:hAnsi="Segoe UI" w:cs="Segoe UI"/>
          <w:sz w:val="18"/>
          <w:szCs w:val="18"/>
          <w:lang w:val="mn-MN"/>
        </w:rPr>
      </w:pPr>
      <w:r w:rsidRPr="004839D1">
        <w:rPr>
          <w:rFonts w:ascii="Arial" w:eastAsia="Times New Roman" w:hAnsi="Arial" w:cs="Arial"/>
          <w:color w:val="000000"/>
          <w:szCs w:val="24"/>
          <w:lang w:val="mn-MN"/>
        </w:rPr>
        <w:t>Тайлант хугацаанд нийт 21,586 тендер шалгаруулалт буюу 99.3 хувийг цахим системээр зохион байгуулсан байна. </w:t>
      </w:r>
    </w:p>
    <w:p w14:paraId="04E02DBA" w14:textId="77777777" w:rsidR="00746464" w:rsidRPr="004839D1" w:rsidRDefault="00746464" w:rsidP="006E3D02">
      <w:pPr>
        <w:jc w:val="both"/>
        <w:rPr>
          <w:rFonts w:ascii="Tahoma" w:hAnsi="Tahoma" w:cs="Tahoma"/>
          <w:szCs w:val="24"/>
          <w:lang w:val="mn-MN"/>
        </w:rPr>
      </w:pPr>
    </w:p>
    <w:p w14:paraId="676733B1" w14:textId="77777777" w:rsidR="00746464" w:rsidRPr="004839D1" w:rsidRDefault="00746464" w:rsidP="006E3D02">
      <w:pPr>
        <w:jc w:val="both"/>
        <w:rPr>
          <w:rFonts w:ascii="Tahoma" w:hAnsi="Tahoma" w:cs="Tahoma"/>
          <w:szCs w:val="24"/>
          <w:lang w:val="mn-MN"/>
        </w:rPr>
      </w:pPr>
    </w:p>
    <w:p w14:paraId="427891C5" w14:textId="77777777" w:rsidR="00746464" w:rsidRPr="004839D1" w:rsidRDefault="00746464" w:rsidP="006E3D02">
      <w:pPr>
        <w:jc w:val="both"/>
        <w:rPr>
          <w:rFonts w:ascii="Tahoma" w:hAnsi="Tahoma" w:cs="Tahoma"/>
          <w:szCs w:val="24"/>
          <w:lang w:val="mn-MN"/>
        </w:rPr>
      </w:pPr>
    </w:p>
    <w:p w14:paraId="271AFA67" w14:textId="77777777" w:rsidR="00746464" w:rsidRPr="004839D1" w:rsidRDefault="00746464" w:rsidP="006E3D02">
      <w:pPr>
        <w:jc w:val="both"/>
        <w:rPr>
          <w:rFonts w:ascii="Tahoma" w:hAnsi="Tahoma" w:cs="Tahoma"/>
          <w:szCs w:val="24"/>
          <w:lang w:val="mn-MN"/>
        </w:rPr>
      </w:pPr>
    </w:p>
    <w:bookmarkEnd w:id="52"/>
    <w:p w14:paraId="57B9A6C8" w14:textId="77777777" w:rsidR="00E84D21" w:rsidRPr="004839D1" w:rsidRDefault="00E84D21" w:rsidP="00321313">
      <w:pPr>
        <w:jc w:val="both"/>
        <w:rPr>
          <w:rFonts w:ascii="Tahoma" w:hAnsi="Tahoma" w:cs="Tahoma"/>
          <w:szCs w:val="24"/>
          <w:lang w:val="mn-MN"/>
        </w:rPr>
      </w:pPr>
    </w:p>
    <w:p w14:paraId="00A31499" w14:textId="77777777" w:rsidR="007360BF" w:rsidRPr="004839D1" w:rsidRDefault="007360BF" w:rsidP="00321313">
      <w:pPr>
        <w:jc w:val="both"/>
        <w:rPr>
          <w:rFonts w:ascii="Tahoma" w:hAnsi="Tahoma" w:cs="Tahoma"/>
          <w:szCs w:val="24"/>
          <w:lang w:val="mn-MN"/>
        </w:rPr>
      </w:pPr>
    </w:p>
    <w:p w14:paraId="13421BCA" w14:textId="02B02124" w:rsidR="007360BF" w:rsidRPr="004839D1" w:rsidRDefault="007360BF" w:rsidP="00321313">
      <w:pPr>
        <w:jc w:val="both"/>
        <w:rPr>
          <w:rFonts w:ascii="Tahoma" w:hAnsi="Tahoma" w:cs="Tahoma"/>
          <w:szCs w:val="24"/>
          <w:lang w:val="mn-MN"/>
        </w:rPr>
      </w:pPr>
    </w:p>
    <w:p w14:paraId="1CEFFF68" w14:textId="5D8BCC75" w:rsidR="00823F02" w:rsidRPr="004839D1" w:rsidRDefault="00823F02" w:rsidP="00330DEE">
      <w:pPr>
        <w:pStyle w:val="Heading1"/>
        <w:pageBreakBefore/>
        <w:rPr>
          <w:rFonts w:ascii="Tahoma" w:hAnsi="Tahoma" w:cs="Tahoma"/>
          <w:sz w:val="24"/>
          <w:szCs w:val="24"/>
          <w:lang w:val="mn-MN"/>
        </w:rPr>
      </w:pPr>
      <w:bookmarkStart w:id="53" w:name="_Toc483554007"/>
      <w:bookmarkStart w:id="54" w:name="_Toc105769253"/>
      <w:r w:rsidRPr="004839D1">
        <w:rPr>
          <w:rFonts w:ascii="Tahoma" w:hAnsi="Tahoma" w:cs="Tahoma"/>
          <w:sz w:val="24"/>
          <w:szCs w:val="24"/>
          <w:lang w:val="mn-MN"/>
        </w:rPr>
        <w:lastRenderedPageBreak/>
        <w:t>1.7. Нэмэлт төсөв</w:t>
      </w:r>
      <w:bookmarkEnd w:id="53"/>
      <w:bookmarkEnd w:id="54"/>
    </w:p>
    <w:bookmarkEnd w:id="50"/>
    <w:p w14:paraId="439F4B08" w14:textId="77777777" w:rsidR="00A622A2" w:rsidRPr="004839D1" w:rsidRDefault="00A622A2" w:rsidP="00A622A2">
      <w:pPr>
        <w:jc w:val="both"/>
        <w:rPr>
          <w:rFonts w:ascii="Tahoma" w:hAnsi="Tahoma" w:cs="Tahoma"/>
          <w:szCs w:val="24"/>
          <w:lang w:val="mn-MN"/>
        </w:rPr>
      </w:pPr>
      <w:r w:rsidRPr="004839D1">
        <w:rPr>
          <w:rFonts w:ascii="Tahoma" w:hAnsi="Tahoma" w:cs="Tahoma"/>
          <w:szCs w:val="24"/>
          <w:lang w:val="mn-MN"/>
        </w:rPr>
        <w:t>Нэмэлт төсвийн эх үүсвэрт 2021 онд 1,696.5 тэрбум төгрөг төвлөрсөн байна. </w:t>
      </w:r>
    </w:p>
    <w:p w14:paraId="510E5BEE" w14:textId="77777777" w:rsidR="00A622A2" w:rsidRPr="004839D1" w:rsidRDefault="00A622A2" w:rsidP="00A622A2">
      <w:pPr>
        <w:jc w:val="both"/>
        <w:rPr>
          <w:rFonts w:ascii="Tahoma" w:hAnsi="Tahoma" w:cs="Tahoma"/>
          <w:szCs w:val="24"/>
          <w:lang w:val="mn-MN"/>
        </w:rPr>
      </w:pPr>
      <w:r w:rsidRPr="004839D1">
        <w:rPr>
          <w:rFonts w:ascii="Tahoma" w:hAnsi="Tahoma" w:cs="Tahoma"/>
          <w:szCs w:val="24"/>
          <w:lang w:val="mn-MN"/>
        </w:rPr>
        <w:t>Нийт эх үүсвэрийн 546.6 тэрбум төгрөг буюу 32.2 хувь нь төсвийн эх үүсвэрээс, 1,149.9 тэрбум төгрөг буюу 67.8 хувь нь төсвийн бус эх үүсвэрээс санхүүжигдсэн байна. Эх үүсвэрийг ангилан үзэхэд: </w:t>
      </w:r>
    </w:p>
    <w:p w14:paraId="2EE99420" w14:textId="77777777" w:rsidR="00A622A2" w:rsidRPr="004839D1" w:rsidRDefault="00A622A2" w:rsidP="00A622A2">
      <w:pPr>
        <w:pStyle w:val="paragraph"/>
        <w:numPr>
          <w:ilvl w:val="0"/>
          <w:numId w:val="17"/>
        </w:numPr>
        <w:spacing w:before="0" w:beforeAutospacing="0" w:after="0" w:afterAutospacing="0"/>
        <w:jc w:val="both"/>
        <w:textAlignment w:val="baseline"/>
        <w:rPr>
          <w:rFonts w:ascii="Tahoma" w:hAnsi="Tahoma" w:cs="Tahoma"/>
          <w:lang w:val="mn-MN"/>
        </w:rPr>
      </w:pPr>
      <w:r w:rsidRPr="004839D1">
        <w:rPr>
          <w:rStyle w:val="normaltextrun"/>
          <w:rFonts w:ascii="Tahoma" w:hAnsi="Tahoma" w:cs="Tahoma"/>
          <w:lang w:val="mn-MN"/>
        </w:rPr>
        <w:t>Дээд шатны төсөв захирагчаас доод шатны төсвийн захирагчид хуваарилсан хөрөнгө 327.2 тэрбум төгрөг; </w:t>
      </w:r>
      <w:r w:rsidRPr="004839D1">
        <w:rPr>
          <w:rStyle w:val="eop"/>
          <w:rFonts w:ascii="Tahoma" w:hAnsi="Tahoma" w:cs="Tahoma"/>
          <w:lang w:val="mn-MN"/>
        </w:rPr>
        <w:t> </w:t>
      </w:r>
    </w:p>
    <w:p w14:paraId="51E46139" w14:textId="77777777" w:rsidR="00A622A2" w:rsidRPr="004839D1" w:rsidRDefault="00A622A2" w:rsidP="00A622A2">
      <w:pPr>
        <w:pStyle w:val="paragraph"/>
        <w:numPr>
          <w:ilvl w:val="0"/>
          <w:numId w:val="17"/>
        </w:numPr>
        <w:spacing w:before="0" w:beforeAutospacing="0" w:after="0" w:afterAutospacing="0"/>
        <w:jc w:val="both"/>
        <w:textAlignment w:val="baseline"/>
        <w:rPr>
          <w:rFonts w:ascii="Tahoma" w:hAnsi="Tahoma" w:cs="Tahoma"/>
          <w:lang w:val="mn-MN"/>
        </w:rPr>
      </w:pPr>
      <w:r w:rsidRPr="004839D1">
        <w:rPr>
          <w:rStyle w:val="normaltextrun"/>
          <w:rFonts w:ascii="Tahoma" w:hAnsi="Tahoma" w:cs="Tahoma"/>
          <w:lang w:val="mn-MN"/>
        </w:rPr>
        <w:t>Төрийн болон орон нутгийн өмчит бус этгээдээс авсан хандив тусламжаар 121.6 тэрбум төгрөг; </w:t>
      </w:r>
      <w:r w:rsidRPr="004839D1">
        <w:rPr>
          <w:rStyle w:val="eop"/>
          <w:rFonts w:ascii="Tahoma" w:hAnsi="Tahoma" w:cs="Tahoma"/>
          <w:lang w:val="mn-MN"/>
        </w:rPr>
        <w:t> </w:t>
      </w:r>
    </w:p>
    <w:p w14:paraId="41729A21" w14:textId="77777777" w:rsidR="00A622A2" w:rsidRPr="004839D1" w:rsidRDefault="00A622A2" w:rsidP="00A622A2">
      <w:pPr>
        <w:pStyle w:val="paragraph"/>
        <w:numPr>
          <w:ilvl w:val="0"/>
          <w:numId w:val="17"/>
        </w:numPr>
        <w:spacing w:before="0" w:beforeAutospacing="0" w:after="0" w:afterAutospacing="0"/>
        <w:jc w:val="both"/>
        <w:textAlignment w:val="baseline"/>
        <w:rPr>
          <w:rFonts w:ascii="Tahoma" w:hAnsi="Tahoma" w:cs="Tahoma"/>
          <w:lang w:val="mn-MN"/>
        </w:rPr>
      </w:pPr>
      <w:r w:rsidRPr="004839D1">
        <w:rPr>
          <w:rStyle w:val="normaltextrun"/>
          <w:rFonts w:ascii="Tahoma" w:hAnsi="Tahoma" w:cs="Tahoma"/>
          <w:lang w:val="mn-MN"/>
        </w:rPr>
        <w:t>Төсвийн байгууллагын үндсэн үйл ажиллагааны хүрээнд бий болсон нэмэлт орлого 1,028.3 тэрбум төгрөг;</w:t>
      </w:r>
      <w:r w:rsidRPr="004839D1">
        <w:rPr>
          <w:rStyle w:val="eop"/>
          <w:rFonts w:ascii="Tahoma" w:hAnsi="Tahoma" w:cs="Tahoma"/>
          <w:lang w:val="mn-MN"/>
        </w:rPr>
        <w:t> </w:t>
      </w:r>
    </w:p>
    <w:p w14:paraId="648FB655" w14:textId="77777777" w:rsidR="00A622A2" w:rsidRPr="004839D1" w:rsidRDefault="00A622A2" w:rsidP="00A622A2">
      <w:pPr>
        <w:pStyle w:val="paragraph"/>
        <w:numPr>
          <w:ilvl w:val="0"/>
          <w:numId w:val="17"/>
        </w:numPr>
        <w:spacing w:before="0" w:beforeAutospacing="0" w:after="0" w:afterAutospacing="0"/>
        <w:jc w:val="both"/>
        <w:textAlignment w:val="baseline"/>
        <w:rPr>
          <w:rFonts w:ascii="Tahoma" w:hAnsi="Tahoma" w:cs="Tahoma"/>
          <w:lang w:val="mn-MN"/>
        </w:rPr>
      </w:pPr>
      <w:r w:rsidRPr="004839D1">
        <w:rPr>
          <w:rStyle w:val="normaltextrun"/>
          <w:rFonts w:ascii="Tahoma" w:hAnsi="Tahoma" w:cs="Tahoma"/>
          <w:lang w:val="mn-MN"/>
        </w:rPr>
        <w:t>ЗГ-ын болон Засаг даргын нөөц хөрөнгөнөөс 186.3 тэрбум төгрөг;</w:t>
      </w:r>
      <w:r w:rsidRPr="004839D1">
        <w:rPr>
          <w:rStyle w:val="eop"/>
          <w:rFonts w:ascii="Tahoma" w:hAnsi="Tahoma" w:cs="Tahoma"/>
          <w:lang w:val="mn-MN"/>
        </w:rPr>
        <w:t> </w:t>
      </w:r>
    </w:p>
    <w:p w14:paraId="7852CC9E" w14:textId="77777777" w:rsidR="00A622A2" w:rsidRPr="004839D1" w:rsidRDefault="00A622A2" w:rsidP="00A622A2">
      <w:pPr>
        <w:pStyle w:val="paragraph"/>
        <w:numPr>
          <w:ilvl w:val="0"/>
          <w:numId w:val="17"/>
        </w:numPr>
        <w:spacing w:before="0" w:beforeAutospacing="0" w:after="0" w:afterAutospacing="0"/>
        <w:jc w:val="both"/>
        <w:textAlignment w:val="baseline"/>
        <w:rPr>
          <w:rFonts w:ascii="Tahoma" w:hAnsi="Tahoma" w:cs="Tahoma"/>
          <w:lang w:val="mn-MN"/>
        </w:rPr>
      </w:pPr>
      <w:r w:rsidRPr="004839D1">
        <w:rPr>
          <w:rStyle w:val="normaltextrun"/>
          <w:rFonts w:ascii="Tahoma" w:hAnsi="Tahoma" w:cs="Tahoma"/>
          <w:lang w:val="mn-MN"/>
        </w:rPr>
        <w:t>Эрүүл мэндийн даатгалын сангийн нэмэлт орлогоос 33.1 тэрбум төгрөг  тус тус төвлөрсөн байна.</w:t>
      </w:r>
      <w:r w:rsidRPr="004839D1">
        <w:rPr>
          <w:rStyle w:val="eop"/>
          <w:rFonts w:ascii="Tahoma" w:hAnsi="Tahoma" w:cs="Tahoma"/>
          <w:lang w:val="mn-MN"/>
        </w:rPr>
        <w:t> </w:t>
      </w:r>
    </w:p>
    <w:p w14:paraId="671AAA75" w14:textId="77777777" w:rsidR="00A622A2" w:rsidRPr="004839D1" w:rsidRDefault="00A622A2" w:rsidP="00A622A2">
      <w:pPr>
        <w:pStyle w:val="paragraph"/>
        <w:spacing w:before="0" w:beforeAutospacing="0" w:after="0" w:afterAutospacing="0"/>
        <w:jc w:val="both"/>
        <w:textAlignment w:val="baseline"/>
        <w:rPr>
          <w:rStyle w:val="normaltextrun"/>
          <w:rFonts w:ascii="Tahoma" w:hAnsi="Tahoma" w:cs="Tahoma"/>
          <w:lang w:val="mn-MN"/>
        </w:rPr>
      </w:pPr>
    </w:p>
    <w:p w14:paraId="1B80BF43" w14:textId="264CB078" w:rsidR="00A622A2" w:rsidRPr="004839D1" w:rsidRDefault="00A622A2" w:rsidP="00A622A2">
      <w:pPr>
        <w:jc w:val="both"/>
        <w:rPr>
          <w:rFonts w:ascii="Tahoma" w:hAnsi="Tahoma" w:cs="Tahoma"/>
          <w:szCs w:val="24"/>
          <w:lang w:val="mn-MN"/>
        </w:rPr>
      </w:pPr>
      <w:r w:rsidRPr="004839D1">
        <w:rPr>
          <w:rFonts w:ascii="Tahoma" w:hAnsi="Tahoma" w:cs="Tahoma"/>
          <w:szCs w:val="24"/>
          <w:lang w:val="mn-MN"/>
        </w:rPr>
        <w:t>Тайлант онд нэмэлт төсвөөр 1,686.8 тэрбум төгрөг зарцуулалт гарсан байна. Нийт зарлагын гүйцэтгэлийг сайдын багцуудаар авч үзвэл: </w:t>
      </w:r>
    </w:p>
    <w:p w14:paraId="35363C8A" w14:textId="77777777" w:rsidR="00A622A2" w:rsidRPr="004839D1" w:rsidRDefault="00A622A2" w:rsidP="00A622A2">
      <w:pPr>
        <w:jc w:val="both"/>
        <w:rPr>
          <w:rFonts w:ascii="Tahoma" w:hAnsi="Tahoma" w:cs="Tahoma"/>
          <w:szCs w:val="24"/>
          <w:lang w:val="mn-MN"/>
        </w:rPr>
      </w:pPr>
      <w:r w:rsidRPr="004839D1">
        <w:rPr>
          <w:rFonts w:ascii="Tahoma" w:hAnsi="Tahoma" w:cs="Tahoma"/>
          <w:szCs w:val="24"/>
          <w:lang w:val="mn-MN"/>
        </w:rPr>
        <w:t>Эрчим хүчний сайд 764.3 тэрбум төгрөг буюу 45.3 хувь, Эрүүл мэндийн сайд 257.7 буюу 15.3 хувь, Батлан хамгаалахын сайд 149.7 тэрбум төгрөг буюу 8.9 хувь, Эрүүл мэндийн даатгалын ерөнхий газар 73.9 тэрбум төгрөг буюу 4.4 хувь, Улаанбаатар хот 71.5 тэрбум төгрөг буюу 4.2 хувь, Шадар сайд 44.7 тэрбум төгрөг буюу 2.6 хувь байна.   </w:t>
      </w:r>
    </w:p>
    <w:p w14:paraId="7CBD53BE" w14:textId="0FBF64B5" w:rsidR="00A622A2" w:rsidRPr="004839D1" w:rsidRDefault="00A622A2" w:rsidP="00A622A2">
      <w:pPr>
        <w:jc w:val="both"/>
        <w:rPr>
          <w:rFonts w:ascii="Tahoma" w:hAnsi="Tahoma" w:cs="Tahoma"/>
          <w:szCs w:val="24"/>
          <w:lang w:val="mn-MN"/>
        </w:rPr>
      </w:pPr>
      <w:r w:rsidRPr="004839D1">
        <w:rPr>
          <w:rFonts w:ascii="Tahoma" w:hAnsi="Tahoma" w:cs="Tahoma"/>
          <w:szCs w:val="24"/>
          <w:lang w:val="mn-MN"/>
        </w:rPr>
        <w:t>Нэмэлт төсвийн нийт зарлагыг эдийн засгийн ангиллаар нь авч үзвэл хувийн хэвшлийн байгууллагад олгох татаас зардал 764.6 тэрбум төгрөг 45.3 хувь, бараа үйлчилгээний бусад зардал 238.8 тэрбум төгрөг 14.1 хувь, урсгал шилжүүлэг буюу засгийн газрын урсгал шилжүүлэг, бусад урсгал шилжүүлэг, төвлөрүүлэх шилжүүлэг 217.1 тэрбум төгрөг 12.9 хувь, бусдаар гүйцэтгүүлсэн ажил, үйлчилгээний төлбөр, хураамжийн зардал 135.1 тэрбум төгрөг 8.0 хувь, нормативд зардал 120.5 тэрбум төгрөг 7.1 хувь, томилолт, зочны зардал 55.8 төгрөг 3.3 хувь, эд хогшил, урсгал засварын зардал 45.3 тэрбум төгрөг 2.7 хувийг эзэлж байна.   </w:t>
      </w:r>
    </w:p>
    <w:p w14:paraId="417AC478" w14:textId="77777777" w:rsidR="00823F02" w:rsidRPr="004839D1" w:rsidRDefault="00823F02" w:rsidP="00823F02">
      <w:pPr>
        <w:jc w:val="both"/>
        <w:rPr>
          <w:rFonts w:ascii="Tahoma" w:hAnsi="Tahoma" w:cs="Tahoma"/>
          <w:szCs w:val="24"/>
          <w:lang w:val="mn-MN"/>
        </w:rPr>
      </w:pPr>
    </w:p>
    <w:p w14:paraId="33AEFA76" w14:textId="1DD2CBC8" w:rsidR="00A7568B" w:rsidRPr="004839D1" w:rsidRDefault="00823F02" w:rsidP="00A7568B">
      <w:pPr>
        <w:rPr>
          <w:rFonts w:ascii="Tahoma" w:hAnsi="Tahoma" w:cs="Tahoma"/>
          <w:szCs w:val="24"/>
          <w:lang w:val="mn-MN"/>
        </w:rPr>
      </w:pPr>
      <w:r w:rsidRPr="004839D1">
        <w:rPr>
          <w:rFonts w:ascii="Tahoma" w:hAnsi="Tahoma" w:cs="Tahoma"/>
          <w:szCs w:val="24"/>
          <w:lang w:val="mn-MN"/>
        </w:rPr>
        <w:br w:type="page"/>
      </w:r>
    </w:p>
    <w:p w14:paraId="52CA04B1" w14:textId="05714383" w:rsidR="00823F02" w:rsidRPr="004839D1" w:rsidRDefault="00823F02" w:rsidP="00330DEE">
      <w:pPr>
        <w:pStyle w:val="Heading1"/>
        <w:pageBreakBefore/>
        <w:rPr>
          <w:rFonts w:ascii="Tahoma" w:hAnsi="Tahoma" w:cs="Tahoma"/>
          <w:sz w:val="24"/>
          <w:szCs w:val="24"/>
          <w:lang w:val="mn-MN"/>
        </w:rPr>
      </w:pPr>
      <w:bookmarkStart w:id="55" w:name="_Toc422237726"/>
      <w:bookmarkStart w:id="56" w:name="_Toc483554008"/>
      <w:bookmarkStart w:id="57" w:name="_Toc105769254"/>
      <w:r w:rsidRPr="004839D1">
        <w:rPr>
          <w:rFonts w:ascii="Tahoma" w:hAnsi="Tahoma" w:cs="Tahoma"/>
          <w:sz w:val="24"/>
          <w:szCs w:val="24"/>
          <w:lang w:val="mn-MN"/>
        </w:rPr>
        <w:lastRenderedPageBreak/>
        <w:t>2. МОНГОЛ УЛСЫН ТӨСӨВ</w:t>
      </w:r>
      <w:bookmarkEnd w:id="55"/>
      <w:bookmarkEnd w:id="56"/>
      <w:bookmarkEnd w:id="57"/>
    </w:p>
    <w:p w14:paraId="2B22D8DD" w14:textId="4FC8ACE1" w:rsidR="00823F02" w:rsidRPr="004839D1" w:rsidRDefault="00823F02" w:rsidP="002E4707">
      <w:pPr>
        <w:jc w:val="both"/>
        <w:rPr>
          <w:rFonts w:ascii="Tahoma" w:hAnsi="Tahoma" w:cs="Tahoma"/>
          <w:szCs w:val="24"/>
          <w:lang w:val="mn-MN"/>
        </w:rPr>
      </w:pPr>
      <w:r w:rsidRPr="004839D1">
        <w:rPr>
          <w:rFonts w:ascii="Tahoma" w:hAnsi="Tahoma" w:cs="Tahoma"/>
          <w:szCs w:val="24"/>
          <w:lang w:val="mn-MN"/>
        </w:rPr>
        <w:t xml:space="preserve">Монгол Улсын төсөв нь </w:t>
      </w:r>
      <w:r w:rsidR="008577D5" w:rsidRPr="004839D1">
        <w:rPr>
          <w:rFonts w:ascii="Tahoma" w:hAnsi="Tahoma" w:cs="Tahoma"/>
          <w:szCs w:val="24"/>
          <w:lang w:val="mn-MN"/>
        </w:rPr>
        <w:t>н</w:t>
      </w:r>
      <w:r w:rsidRPr="004839D1">
        <w:rPr>
          <w:rFonts w:ascii="Tahoma" w:hAnsi="Tahoma" w:cs="Tahoma"/>
          <w:szCs w:val="24"/>
          <w:lang w:val="mn-MN"/>
        </w:rPr>
        <w:t>эгдсэн төсвийн бүрэлдэхүүн бөгөөд Монгол Улсын ерөнхийлөгч, Улсын Их Хурал, Засгийн газар, яамд болон тэдгээрийн харьяа байгууллагуудын бүрдүүлэн зарцуулах төсөв юм.</w:t>
      </w:r>
    </w:p>
    <w:p w14:paraId="08FBC041" w14:textId="366A6541" w:rsidR="00823F02" w:rsidRPr="004839D1" w:rsidRDefault="00823F02" w:rsidP="002E4707">
      <w:pPr>
        <w:jc w:val="both"/>
        <w:rPr>
          <w:rFonts w:ascii="Tahoma" w:hAnsi="Tahoma" w:cs="Tahoma"/>
          <w:lang w:val="mn-MN"/>
        </w:rPr>
      </w:pPr>
      <w:r w:rsidRPr="004839D1">
        <w:rPr>
          <w:rFonts w:ascii="Tahoma" w:hAnsi="Tahoma" w:cs="Tahoma"/>
          <w:lang w:val="mn-MN"/>
        </w:rPr>
        <w:t>Монгол Улсын 20</w:t>
      </w:r>
      <w:r w:rsidR="00DD1FFC" w:rsidRPr="004839D1">
        <w:rPr>
          <w:rFonts w:ascii="Tahoma" w:hAnsi="Tahoma" w:cs="Tahoma"/>
          <w:lang w:val="mn-MN"/>
        </w:rPr>
        <w:t>2</w:t>
      </w:r>
      <w:r w:rsidR="00EA0041" w:rsidRPr="004839D1">
        <w:rPr>
          <w:rFonts w:ascii="Tahoma" w:hAnsi="Tahoma" w:cs="Tahoma"/>
          <w:lang w:val="mn-MN"/>
        </w:rPr>
        <w:t>1</w:t>
      </w:r>
      <w:r w:rsidRPr="004839D1">
        <w:rPr>
          <w:rFonts w:ascii="Tahoma" w:hAnsi="Tahoma" w:cs="Tahoma"/>
          <w:lang w:val="mn-MN"/>
        </w:rPr>
        <w:t xml:space="preserve"> оны төсвийн тэнцвэржүүлсэн орлого ба тусламжийн дүн </w:t>
      </w:r>
      <w:r w:rsidR="00EA0041" w:rsidRPr="004839D1">
        <w:rPr>
          <w:rFonts w:ascii="Tahoma" w:hAnsi="Tahoma" w:cs="Tahoma"/>
          <w:lang w:val="mn-MN"/>
        </w:rPr>
        <w:t>9</w:t>
      </w:r>
      <w:r w:rsidR="00A25B9D" w:rsidRPr="004839D1">
        <w:rPr>
          <w:rFonts w:ascii="Tahoma" w:hAnsi="Tahoma" w:cs="Tahoma"/>
          <w:lang w:val="mn-MN"/>
        </w:rPr>
        <w:t>,</w:t>
      </w:r>
      <w:r w:rsidR="00EA0041" w:rsidRPr="004839D1">
        <w:rPr>
          <w:rFonts w:ascii="Tahoma" w:hAnsi="Tahoma" w:cs="Tahoma"/>
          <w:lang w:val="mn-MN"/>
        </w:rPr>
        <w:t>05</w:t>
      </w:r>
      <w:r w:rsidR="00411513" w:rsidRPr="004839D1">
        <w:rPr>
          <w:rFonts w:ascii="Tahoma" w:hAnsi="Tahoma" w:cs="Tahoma"/>
          <w:lang w:val="mn-MN"/>
        </w:rPr>
        <w:t>3</w:t>
      </w:r>
      <w:r w:rsidR="008D4D9F" w:rsidRPr="004839D1">
        <w:rPr>
          <w:rFonts w:ascii="Tahoma" w:hAnsi="Tahoma" w:cs="Tahoma"/>
          <w:lang w:val="mn-MN"/>
        </w:rPr>
        <w:t>.</w:t>
      </w:r>
      <w:r w:rsidR="00411513" w:rsidRPr="004839D1">
        <w:rPr>
          <w:rFonts w:ascii="Tahoma" w:hAnsi="Tahoma" w:cs="Tahoma"/>
          <w:lang w:val="mn-MN"/>
        </w:rPr>
        <w:t>1</w:t>
      </w:r>
      <w:r w:rsidRPr="004839D1">
        <w:rPr>
          <w:rFonts w:ascii="Tahoma" w:hAnsi="Tahoma" w:cs="Tahoma"/>
          <w:lang w:val="mn-MN"/>
        </w:rPr>
        <w:t xml:space="preserve"> тэрбум төгрөг, нийт зарлага ба цэвэр зээлийн дүн </w:t>
      </w:r>
      <w:r w:rsidR="008D4D9F" w:rsidRPr="004839D1">
        <w:rPr>
          <w:rFonts w:ascii="Tahoma" w:hAnsi="Tahoma" w:cs="Tahoma"/>
          <w:lang w:val="mn-MN"/>
        </w:rPr>
        <w:t>1</w:t>
      </w:r>
      <w:r w:rsidR="00EA0041" w:rsidRPr="004839D1">
        <w:rPr>
          <w:rFonts w:ascii="Tahoma" w:hAnsi="Tahoma" w:cs="Tahoma"/>
          <w:lang w:val="mn-MN"/>
        </w:rPr>
        <w:t>2</w:t>
      </w:r>
      <w:r w:rsidRPr="004839D1">
        <w:rPr>
          <w:rFonts w:ascii="Tahoma" w:hAnsi="Tahoma" w:cs="Tahoma"/>
          <w:lang w:val="mn-MN"/>
        </w:rPr>
        <w:t>,</w:t>
      </w:r>
      <w:r w:rsidR="00EA0041" w:rsidRPr="004839D1">
        <w:rPr>
          <w:rFonts w:ascii="Tahoma" w:hAnsi="Tahoma" w:cs="Tahoma"/>
          <w:lang w:val="mn-MN"/>
        </w:rPr>
        <w:t>160</w:t>
      </w:r>
      <w:r w:rsidRPr="004839D1">
        <w:rPr>
          <w:rFonts w:ascii="Tahoma" w:hAnsi="Tahoma" w:cs="Tahoma"/>
          <w:lang w:val="mn-MN"/>
        </w:rPr>
        <w:t>.</w:t>
      </w:r>
      <w:r w:rsidR="00EA0041" w:rsidRPr="004839D1">
        <w:rPr>
          <w:rFonts w:ascii="Tahoma" w:hAnsi="Tahoma" w:cs="Tahoma"/>
          <w:lang w:val="mn-MN"/>
        </w:rPr>
        <w:t>8</w:t>
      </w:r>
      <w:r w:rsidRPr="004839D1">
        <w:rPr>
          <w:rFonts w:ascii="Tahoma" w:hAnsi="Tahoma" w:cs="Tahoma"/>
          <w:lang w:val="mn-MN"/>
        </w:rPr>
        <w:t xml:space="preserve"> тэрбум төгрөгт хүрч, төсвийн тэнцэл </w:t>
      </w:r>
      <w:r w:rsidR="00C61FC3" w:rsidRPr="004839D1">
        <w:rPr>
          <w:rFonts w:ascii="Tahoma" w:hAnsi="Tahoma" w:cs="Tahoma"/>
          <w:lang w:val="mn-MN"/>
        </w:rPr>
        <w:t>3</w:t>
      </w:r>
      <w:r w:rsidR="0009261C" w:rsidRPr="004839D1">
        <w:rPr>
          <w:rFonts w:ascii="Tahoma" w:hAnsi="Tahoma" w:cs="Tahoma"/>
          <w:lang w:val="mn-MN"/>
        </w:rPr>
        <w:t>,</w:t>
      </w:r>
      <w:r w:rsidR="00D21500" w:rsidRPr="004839D1">
        <w:rPr>
          <w:rFonts w:ascii="Tahoma" w:hAnsi="Tahoma" w:cs="Tahoma"/>
          <w:lang w:val="mn-MN"/>
        </w:rPr>
        <w:t>10</w:t>
      </w:r>
      <w:r w:rsidR="00AB35E7" w:rsidRPr="004839D1">
        <w:rPr>
          <w:rFonts w:ascii="Tahoma" w:hAnsi="Tahoma" w:cs="Tahoma"/>
          <w:lang w:val="mn-MN"/>
        </w:rPr>
        <w:t>7</w:t>
      </w:r>
      <w:r w:rsidRPr="004839D1">
        <w:rPr>
          <w:rFonts w:ascii="Tahoma" w:hAnsi="Tahoma" w:cs="Tahoma"/>
          <w:lang w:val="mn-MN"/>
        </w:rPr>
        <w:t>.</w:t>
      </w:r>
      <w:r w:rsidR="00AB35E7" w:rsidRPr="004839D1">
        <w:rPr>
          <w:rFonts w:ascii="Tahoma" w:hAnsi="Tahoma" w:cs="Tahoma"/>
          <w:lang w:val="mn-MN"/>
        </w:rPr>
        <w:t>7</w:t>
      </w:r>
      <w:r w:rsidRPr="004839D1">
        <w:rPr>
          <w:rFonts w:ascii="Tahoma" w:hAnsi="Tahoma" w:cs="Tahoma"/>
          <w:lang w:val="mn-MN"/>
        </w:rPr>
        <w:t xml:space="preserve"> тэрбум төгрөгийн алдагдалтай байна.</w:t>
      </w:r>
    </w:p>
    <w:p w14:paraId="3D0B3D14" w14:textId="538C0579" w:rsidR="00823F02" w:rsidRPr="004839D1" w:rsidRDefault="00823F02" w:rsidP="000239C0">
      <w:pPr>
        <w:pStyle w:val="Heading1"/>
        <w:rPr>
          <w:rFonts w:ascii="Tahoma" w:hAnsi="Tahoma" w:cs="Tahoma"/>
          <w:sz w:val="24"/>
          <w:szCs w:val="24"/>
          <w:lang w:val="mn-MN"/>
        </w:rPr>
      </w:pPr>
      <w:bookmarkStart w:id="58" w:name="_Toc422237727"/>
      <w:bookmarkStart w:id="59" w:name="_Toc483554009"/>
      <w:bookmarkStart w:id="60" w:name="_Toc105769255"/>
      <w:r w:rsidRPr="004839D1">
        <w:rPr>
          <w:rFonts w:ascii="Tahoma" w:hAnsi="Tahoma" w:cs="Tahoma"/>
          <w:sz w:val="24"/>
          <w:szCs w:val="24"/>
          <w:lang w:val="mn-MN"/>
        </w:rPr>
        <w:t>2.1. Улсын төсвийн орлого</w:t>
      </w:r>
      <w:bookmarkEnd w:id="58"/>
      <w:bookmarkEnd w:id="59"/>
      <w:bookmarkEnd w:id="60"/>
    </w:p>
    <w:p w14:paraId="1D375A78" w14:textId="268F0920" w:rsidR="00DC6890" w:rsidRPr="004839D1" w:rsidRDefault="00DC6890" w:rsidP="00DC6890">
      <w:pPr>
        <w:jc w:val="both"/>
        <w:rPr>
          <w:rFonts w:ascii="Tahoma" w:hAnsi="Tahoma" w:cs="Tahoma"/>
          <w:color w:val="000000"/>
          <w:szCs w:val="24"/>
          <w:lang w:val="mn-MN"/>
        </w:rPr>
      </w:pPr>
      <w:bookmarkStart w:id="61" w:name="h.46r0co2" w:colFirst="0" w:colLast="0"/>
      <w:bookmarkEnd w:id="61"/>
      <w:r w:rsidRPr="004839D1">
        <w:rPr>
          <w:rFonts w:ascii="Tahoma" w:hAnsi="Tahoma" w:cs="Tahoma"/>
          <w:color w:val="000000"/>
          <w:szCs w:val="24"/>
          <w:lang w:val="mn-MN"/>
        </w:rPr>
        <w:t>Монгол Улсын төсвийн тэнцвэржүүлсэн орлого ба тусламжийн дүн 2021 онд 9,05</w:t>
      </w:r>
      <w:r w:rsidR="001B47C4" w:rsidRPr="004839D1">
        <w:rPr>
          <w:rFonts w:ascii="Tahoma" w:hAnsi="Tahoma" w:cs="Tahoma"/>
          <w:color w:val="000000"/>
          <w:szCs w:val="24"/>
          <w:lang w:val="mn-MN"/>
        </w:rPr>
        <w:t>3</w:t>
      </w:r>
      <w:r w:rsidRPr="004839D1">
        <w:rPr>
          <w:rFonts w:ascii="Tahoma" w:hAnsi="Tahoma" w:cs="Tahoma"/>
          <w:color w:val="000000"/>
          <w:szCs w:val="24"/>
          <w:lang w:val="mn-MN"/>
        </w:rPr>
        <w:t>.</w:t>
      </w:r>
      <w:r w:rsidR="001B47C4" w:rsidRPr="004839D1">
        <w:rPr>
          <w:rFonts w:ascii="Tahoma" w:hAnsi="Tahoma" w:cs="Tahoma"/>
          <w:color w:val="000000"/>
          <w:szCs w:val="24"/>
          <w:lang w:val="mn-MN"/>
        </w:rPr>
        <w:t>1</w:t>
      </w:r>
      <w:r w:rsidRPr="004839D1">
        <w:rPr>
          <w:rFonts w:ascii="Tahoma" w:hAnsi="Tahoma" w:cs="Tahoma"/>
          <w:color w:val="000000"/>
          <w:szCs w:val="24"/>
          <w:lang w:val="mn-MN"/>
        </w:rPr>
        <w:t xml:space="preserve"> тэрбум төгрөгт хүрч, 99.6 хувийн гүйцэтгэлтэй буюу төлөвлөгөөнөөс 34.5 тэрбум төгрөг дутуу, харин өмнөх оны гүйцэтгэлээс 2,228.2 тэрбум төгрөгөөр буюу 32.6 хувиар өссөн үзүүлэлттэй байна.</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744835" w:rsidRPr="004839D1" w14:paraId="4F3BEEE2" w14:textId="77777777" w:rsidTr="002241CD">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7E34EB83" w14:textId="0E80B659" w:rsidR="00744835" w:rsidRPr="004839D1" w:rsidRDefault="00744835" w:rsidP="00744835">
            <w:pPr>
              <w:pStyle w:val="Caption"/>
              <w:keepNext/>
              <w:rPr>
                <w:rFonts w:ascii="Tahoma" w:hAnsi="Tahoma" w:cs="Tahoma"/>
                <w:sz w:val="22"/>
                <w:szCs w:val="22"/>
                <w:lang w:val="mn-MN"/>
              </w:rPr>
            </w:pPr>
            <w:bookmarkStart w:id="62" w:name="_Toc453690724"/>
            <w:r w:rsidRPr="004839D1">
              <w:rPr>
                <w:rFonts w:ascii="Tahoma" w:hAnsi="Tahoma" w:cs="Tahoma"/>
                <w:sz w:val="22"/>
                <w:szCs w:val="22"/>
                <w:lang w:val="mn-MN"/>
              </w:rPr>
              <w:t>Хүснэгт 1</w:t>
            </w:r>
            <w:r w:rsidR="00DD1FFC" w:rsidRPr="004839D1">
              <w:rPr>
                <w:rFonts w:ascii="Tahoma" w:hAnsi="Tahoma" w:cs="Tahoma"/>
                <w:sz w:val="22"/>
                <w:szCs w:val="22"/>
                <w:lang w:val="mn-MN"/>
              </w:rPr>
              <w:t>2</w:t>
            </w:r>
            <w:r w:rsidRPr="004839D1">
              <w:rPr>
                <w:rFonts w:ascii="Tahoma" w:hAnsi="Tahoma" w:cs="Tahoma"/>
                <w:sz w:val="22"/>
                <w:szCs w:val="22"/>
                <w:lang w:val="mn-MN"/>
              </w:rPr>
              <w:t>. Улсын төсвийн орлогын гүйцэтгэл</w:t>
            </w:r>
            <w:bookmarkEnd w:id="62"/>
            <w:r w:rsidRPr="004839D1">
              <w:rPr>
                <w:rStyle w:val="SubtleReference"/>
                <w:rFonts w:ascii="Tahoma" w:hAnsi="Tahoma" w:cs="Tahoma"/>
                <w:b/>
                <w:color w:val="0B5294"/>
                <w:sz w:val="22"/>
                <w:szCs w:val="22"/>
                <w:lang w:val="mn-MN"/>
              </w:rPr>
              <w:t>/тэрбум төгрөг/</w:t>
            </w:r>
          </w:p>
        </w:tc>
      </w:tr>
    </w:tbl>
    <w:tbl>
      <w:tblPr>
        <w:tblW w:w="90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438"/>
        <w:gridCol w:w="1497"/>
        <w:gridCol w:w="1530"/>
        <w:gridCol w:w="1536"/>
      </w:tblGrid>
      <w:tr w:rsidR="00DC6890" w:rsidRPr="004839D1" w14:paraId="48B16C5F" w14:textId="77777777" w:rsidTr="00D72090">
        <w:trPr>
          <w:trHeight w:val="300"/>
        </w:trPr>
        <w:tc>
          <w:tcPr>
            <w:tcW w:w="4438" w:type="dxa"/>
            <w:vMerge w:val="restart"/>
            <w:shd w:val="clear" w:color="auto" w:fill="auto"/>
            <w:noWrap/>
            <w:vAlign w:val="center"/>
            <w:hideMark/>
          </w:tcPr>
          <w:p w14:paraId="43543BD9"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ҮЗҮҮЛЭЛТ</w:t>
            </w:r>
          </w:p>
        </w:tc>
        <w:tc>
          <w:tcPr>
            <w:tcW w:w="4563" w:type="dxa"/>
            <w:gridSpan w:val="3"/>
            <w:shd w:val="clear" w:color="auto" w:fill="auto"/>
            <w:noWrap/>
            <w:vAlign w:val="center"/>
            <w:hideMark/>
          </w:tcPr>
          <w:p w14:paraId="1188D072" w14:textId="77777777" w:rsidR="00DC6890" w:rsidRPr="004839D1" w:rsidRDefault="00DC6890" w:rsidP="00D72090">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2021 оны</w:t>
            </w:r>
          </w:p>
        </w:tc>
      </w:tr>
      <w:tr w:rsidR="00DC6890" w:rsidRPr="004839D1" w14:paraId="3DA6A3C2" w14:textId="77777777" w:rsidTr="00D72090">
        <w:trPr>
          <w:trHeight w:val="300"/>
        </w:trPr>
        <w:tc>
          <w:tcPr>
            <w:tcW w:w="4438" w:type="dxa"/>
            <w:vMerge/>
            <w:vAlign w:val="center"/>
            <w:hideMark/>
          </w:tcPr>
          <w:p w14:paraId="599752E0" w14:textId="77777777" w:rsidR="00DC6890" w:rsidRPr="004839D1" w:rsidRDefault="00DC6890" w:rsidP="00D72090">
            <w:pPr>
              <w:spacing w:before="0" w:after="0" w:line="240" w:lineRule="auto"/>
              <w:rPr>
                <w:rFonts w:ascii="Tahoma" w:eastAsia="Times New Roman" w:hAnsi="Tahoma" w:cs="Tahoma"/>
                <w:sz w:val="18"/>
                <w:szCs w:val="18"/>
                <w:lang w:val="mn-MN"/>
              </w:rPr>
            </w:pPr>
          </w:p>
        </w:tc>
        <w:tc>
          <w:tcPr>
            <w:tcW w:w="1497" w:type="dxa"/>
            <w:shd w:val="clear" w:color="auto" w:fill="auto"/>
            <w:noWrap/>
            <w:vAlign w:val="center"/>
            <w:hideMark/>
          </w:tcPr>
          <w:p w14:paraId="1D533777"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Төлөвлөгөө</w:t>
            </w:r>
          </w:p>
        </w:tc>
        <w:tc>
          <w:tcPr>
            <w:tcW w:w="1530" w:type="dxa"/>
            <w:shd w:val="clear" w:color="auto" w:fill="auto"/>
            <w:noWrap/>
            <w:vAlign w:val="center"/>
            <w:hideMark/>
          </w:tcPr>
          <w:p w14:paraId="1C838CC6"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Гүйцэтгэл</w:t>
            </w:r>
          </w:p>
        </w:tc>
        <w:tc>
          <w:tcPr>
            <w:tcW w:w="1536" w:type="dxa"/>
            <w:shd w:val="clear" w:color="auto" w:fill="auto"/>
            <w:noWrap/>
            <w:vAlign w:val="center"/>
            <w:hideMark/>
          </w:tcPr>
          <w:p w14:paraId="7DBC58C6"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Зөрүү</w:t>
            </w:r>
          </w:p>
        </w:tc>
      </w:tr>
      <w:tr w:rsidR="00DC6890" w:rsidRPr="004839D1" w14:paraId="258940B0" w14:textId="77777777" w:rsidTr="00D72090">
        <w:trPr>
          <w:trHeight w:val="300"/>
        </w:trPr>
        <w:tc>
          <w:tcPr>
            <w:tcW w:w="4438" w:type="dxa"/>
            <w:shd w:val="clear" w:color="auto" w:fill="auto"/>
            <w:noWrap/>
            <w:vAlign w:val="center"/>
            <w:hideMark/>
          </w:tcPr>
          <w:p w14:paraId="3CE51ED2"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НИЙТ ОРЛОГО БА ТУСЛАМЖИЙН ДҮН</w:t>
            </w:r>
          </w:p>
        </w:tc>
        <w:tc>
          <w:tcPr>
            <w:tcW w:w="1497" w:type="dxa"/>
            <w:shd w:val="clear" w:color="auto" w:fill="auto"/>
            <w:noWrap/>
            <w:vAlign w:val="center"/>
            <w:hideMark/>
          </w:tcPr>
          <w:p w14:paraId="3CDC33DC"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10,767.0 </w:t>
            </w:r>
          </w:p>
        </w:tc>
        <w:tc>
          <w:tcPr>
            <w:tcW w:w="1530" w:type="dxa"/>
            <w:shd w:val="clear" w:color="auto" w:fill="auto"/>
            <w:noWrap/>
            <w:vAlign w:val="center"/>
            <w:hideMark/>
          </w:tcPr>
          <w:p w14:paraId="66BE4308" w14:textId="36F58285"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10,6</w:t>
            </w:r>
            <w:r w:rsidR="008B3F5A" w:rsidRPr="004839D1">
              <w:rPr>
                <w:rFonts w:ascii="Tahoma" w:hAnsi="Tahoma" w:cs="Tahoma"/>
                <w:b/>
                <w:sz w:val="18"/>
                <w:szCs w:val="18"/>
                <w:lang w:val="mn-MN"/>
              </w:rPr>
              <w:t>48</w:t>
            </w:r>
            <w:r w:rsidRPr="004839D1">
              <w:rPr>
                <w:rFonts w:ascii="Tahoma" w:hAnsi="Tahoma" w:cs="Tahoma"/>
                <w:b/>
                <w:sz w:val="18"/>
                <w:szCs w:val="18"/>
                <w:lang w:val="mn-MN"/>
              </w:rPr>
              <w:t>.</w:t>
            </w:r>
            <w:r w:rsidR="00692AD8" w:rsidRPr="004839D1">
              <w:rPr>
                <w:rFonts w:ascii="Tahoma" w:hAnsi="Tahoma" w:cs="Tahoma"/>
                <w:b/>
                <w:sz w:val="18"/>
                <w:szCs w:val="18"/>
                <w:lang w:val="mn-MN"/>
              </w:rPr>
              <w:t>1</w:t>
            </w:r>
            <w:r w:rsidRPr="004839D1">
              <w:rPr>
                <w:rFonts w:ascii="Tahoma" w:hAnsi="Tahoma" w:cs="Tahoma"/>
                <w:b/>
                <w:sz w:val="18"/>
                <w:szCs w:val="18"/>
                <w:lang w:val="mn-MN"/>
              </w:rPr>
              <w:t xml:space="preserve"> </w:t>
            </w:r>
          </w:p>
        </w:tc>
        <w:tc>
          <w:tcPr>
            <w:tcW w:w="1536" w:type="dxa"/>
            <w:shd w:val="clear" w:color="auto" w:fill="auto"/>
            <w:noWrap/>
            <w:vAlign w:val="center"/>
            <w:hideMark/>
          </w:tcPr>
          <w:p w14:paraId="2C1E6805" w14:textId="6202AB27" w:rsidR="00DC6890" w:rsidRPr="004839D1" w:rsidRDefault="00DC6890" w:rsidP="00D72090">
            <w:pPr>
              <w:spacing w:before="0" w:after="0" w:line="240" w:lineRule="auto"/>
              <w:jc w:val="right"/>
              <w:rPr>
                <w:rFonts w:ascii="Tahoma" w:eastAsia="Times New Roman" w:hAnsi="Tahoma" w:cs="Tahoma"/>
                <w:b/>
                <w:bCs/>
                <w:color w:val="000000"/>
                <w:sz w:val="18"/>
                <w:szCs w:val="18"/>
                <w:lang w:val="mn-MN"/>
              </w:rPr>
            </w:pPr>
            <w:r w:rsidRPr="004839D1">
              <w:rPr>
                <w:rFonts w:ascii="Tahoma" w:hAnsi="Tahoma" w:cs="Tahoma"/>
                <w:b/>
                <w:color w:val="000000"/>
                <w:sz w:val="18"/>
                <w:szCs w:val="18"/>
                <w:lang w:val="mn-MN"/>
              </w:rPr>
              <w:t>(1</w:t>
            </w:r>
            <w:r w:rsidR="007835AC" w:rsidRPr="004839D1">
              <w:rPr>
                <w:rFonts w:ascii="Tahoma" w:hAnsi="Tahoma" w:cs="Tahoma"/>
                <w:b/>
                <w:color w:val="000000"/>
                <w:sz w:val="18"/>
                <w:szCs w:val="18"/>
                <w:lang w:val="mn-MN"/>
              </w:rPr>
              <w:t>18</w:t>
            </w:r>
            <w:r w:rsidRPr="004839D1">
              <w:rPr>
                <w:rFonts w:ascii="Tahoma" w:hAnsi="Tahoma" w:cs="Tahoma"/>
                <w:b/>
                <w:color w:val="000000"/>
                <w:sz w:val="18"/>
                <w:szCs w:val="18"/>
                <w:lang w:val="mn-MN"/>
              </w:rPr>
              <w:t>.</w:t>
            </w:r>
            <w:r w:rsidR="007835AC" w:rsidRPr="004839D1">
              <w:rPr>
                <w:rFonts w:ascii="Tahoma" w:hAnsi="Tahoma" w:cs="Tahoma"/>
                <w:b/>
                <w:color w:val="000000"/>
                <w:sz w:val="18"/>
                <w:szCs w:val="18"/>
                <w:lang w:val="mn-MN"/>
              </w:rPr>
              <w:t>9</w:t>
            </w:r>
            <w:r w:rsidRPr="004839D1">
              <w:rPr>
                <w:rFonts w:ascii="Tahoma" w:hAnsi="Tahoma" w:cs="Tahoma"/>
                <w:b/>
                <w:color w:val="000000"/>
                <w:sz w:val="18"/>
                <w:szCs w:val="18"/>
                <w:lang w:val="mn-MN"/>
              </w:rPr>
              <w:t>)</w:t>
            </w:r>
          </w:p>
        </w:tc>
      </w:tr>
      <w:tr w:rsidR="00DC6890" w:rsidRPr="004839D1" w14:paraId="19AFBEB4" w14:textId="77777777" w:rsidTr="00D72090">
        <w:trPr>
          <w:trHeight w:val="300"/>
        </w:trPr>
        <w:tc>
          <w:tcPr>
            <w:tcW w:w="4438" w:type="dxa"/>
            <w:shd w:val="clear" w:color="auto" w:fill="auto"/>
            <w:noWrap/>
            <w:vAlign w:val="center"/>
            <w:hideMark/>
          </w:tcPr>
          <w:p w14:paraId="1D83749C"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ТОГТВОРЖУУЛАЛТЫН САН</w:t>
            </w:r>
          </w:p>
        </w:tc>
        <w:tc>
          <w:tcPr>
            <w:tcW w:w="1497" w:type="dxa"/>
            <w:shd w:val="clear" w:color="auto" w:fill="auto"/>
            <w:noWrap/>
            <w:vAlign w:val="center"/>
            <w:hideMark/>
          </w:tcPr>
          <w:p w14:paraId="571D41E3"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612.8 </w:t>
            </w:r>
          </w:p>
        </w:tc>
        <w:tc>
          <w:tcPr>
            <w:tcW w:w="1530" w:type="dxa"/>
            <w:shd w:val="clear" w:color="auto" w:fill="auto"/>
            <w:noWrap/>
            <w:vAlign w:val="center"/>
            <w:hideMark/>
          </w:tcPr>
          <w:p w14:paraId="18758AAB" w14:textId="29BFF050"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w:t>
            </w:r>
            <w:r w:rsidR="001D1614" w:rsidRPr="004839D1">
              <w:rPr>
                <w:rFonts w:ascii="Tahoma" w:hAnsi="Tahoma" w:cs="Tahoma"/>
                <w:b/>
                <w:sz w:val="18"/>
                <w:szCs w:val="18"/>
                <w:lang w:val="mn-MN"/>
              </w:rPr>
              <w:t>6</w:t>
            </w:r>
            <w:r w:rsidRPr="004839D1">
              <w:rPr>
                <w:rFonts w:ascii="Tahoma" w:hAnsi="Tahoma" w:cs="Tahoma"/>
                <w:b/>
                <w:sz w:val="18"/>
                <w:szCs w:val="18"/>
                <w:lang w:val="mn-MN"/>
              </w:rPr>
              <w:t xml:space="preserve">27.9 </w:t>
            </w:r>
          </w:p>
        </w:tc>
        <w:tc>
          <w:tcPr>
            <w:tcW w:w="1536" w:type="dxa"/>
            <w:shd w:val="clear" w:color="auto" w:fill="auto"/>
            <w:noWrap/>
            <w:vAlign w:val="center"/>
            <w:hideMark/>
          </w:tcPr>
          <w:p w14:paraId="7055767E" w14:textId="77777777" w:rsidR="00DC6890" w:rsidRPr="004839D1" w:rsidRDefault="00DC6890" w:rsidP="00D72090">
            <w:pPr>
              <w:spacing w:before="0" w:after="0" w:line="240" w:lineRule="auto"/>
              <w:jc w:val="right"/>
              <w:rPr>
                <w:rFonts w:ascii="Tahoma" w:eastAsia="Times New Roman" w:hAnsi="Tahoma" w:cs="Tahoma"/>
                <w:b/>
                <w:bCs/>
                <w:color w:val="000000"/>
                <w:sz w:val="18"/>
                <w:szCs w:val="18"/>
                <w:lang w:val="mn-MN"/>
              </w:rPr>
            </w:pPr>
            <w:r w:rsidRPr="004839D1">
              <w:rPr>
                <w:rFonts w:ascii="Tahoma" w:hAnsi="Tahoma" w:cs="Tahoma"/>
                <w:b/>
                <w:color w:val="000000"/>
                <w:sz w:val="18"/>
                <w:szCs w:val="18"/>
                <w:lang w:val="mn-MN"/>
              </w:rPr>
              <w:t>15.1</w:t>
            </w:r>
          </w:p>
        </w:tc>
      </w:tr>
      <w:tr w:rsidR="00DC6890" w:rsidRPr="004839D1" w14:paraId="6A6F84C7" w14:textId="77777777" w:rsidTr="00D72090">
        <w:trPr>
          <w:trHeight w:val="300"/>
        </w:trPr>
        <w:tc>
          <w:tcPr>
            <w:tcW w:w="4438" w:type="dxa"/>
            <w:shd w:val="clear" w:color="auto" w:fill="auto"/>
            <w:noWrap/>
            <w:vAlign w:val="center"/>
            <w:hideMark/>
          </w:tcPr>
          <w:p w14:paraId="0633CDD8"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ИРЭЭДҮЙН ӨВ САН</w:t>
            </w:r>
          </w:p>
        </w:tc>
        <w:tc>
          <w:tcPr>
            <w:tcW w:w="1497" w:type="dxa"/>
            <w:shd w:val="clear" w:color="auto" w:fill="auto"/>
            <w:noWrap/>
            <w:vAlign w:val="center"/>
            <w:hideMark/>
          </w:tcPr>
          <w:p w14:paraId="0C6C91C4"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1,062.4 </w:t>
            </w:r>
          </w:p>
        </w:tc>
        <w:tc>
          <w:tcPr>
            <w:tcW w:w="1530" w:type="dxa"/>
            <w:shd w:val="clear" w:color="auto" w:fill="auto"/>
            <w:noWrap/>
            <w:vAlign w:val="center"/>
            <w:hideMark/>
          </w:tcPr>
          <w:p w14:paraId="3C20CBD1"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967.0 </w:t>
            </w:r>
          </w:p>
        </w:tc>
        <w:tc>
          <w:tcPr>
            <w:tcW w:w="1536" w:type="dxa"/>
            <w:shd w:val="clear" w:color="auto" w:fill="auto"/>
            <w:noWrap/>
            <w:vAlign w:val="center"/>
            <w:hideMark/>
          </w:tcPr>
          <w:p w14:paraId="5137F2EE" w14:textId="77777777" w:rsidR="00DC6890" w:rsidRPr="004839D1" w:rsidRDefault="00DC6890" w:rsidP="00D72090">
            <w:pPr>
              <w:spacing w:before="0" w:after="0" w:line="240" w:lineRule="auto"/>
              <w:jc w:val="right"/>
              <w:rPr>
                <w:rFonts w:ascii="Tahoma" w:eastAsia="Times New Roman" w:hAnsi="Tahoma" w:cs="Tahoma"/>
                <w:b/>
                <w:bCs/>
                <w:color w:val="000000"/>
                <w:sz w:val="18"/>
                <w:szCs w:val="18"/>
                <w:lang w:val="mn-MN"/>
              </w:rPr>
            </w:pPr>
            <w:r w:rsidRPr="004839D1">
              <w:rPr>
                <w:rFonts w:ascii="Tahoma" w:hAnsi="Tahoma" w:cs="Tahoma"/>
                <w:b/>
                <w:color w:val="000000"/>
                <w:sz w:val="18"/>
                <w:szCs w:val="18"/>
                <w:lang w:val="mn-MN"/>
              </w:rPr>
              <w:t xml:space="preserve">(95.4) </w:t>
            </w:r>
          </w:p>
        </w:tc>
      </w:tr>
      <w:tr w:rsidR="00DC6890" w:rsidRPr="004839D1" w14:paraId="18B2063A" w14:textId="77777777" w:rsidTr="00D72090">
        <w:trPr>
          <w:trHeight w:val="300"/>
        </w:trPr>
        <w:tc>
          <w:tcPr>
            <w:tcW w:w="4438" w:type="dxa"/>
            <w:shd w:val="clear" w:color="auto" w:fill="auto"/>
            <w:noWrap/>
            <w:vAlign w:val="center"/>
            <w:hideMark/>
          </w:tcPr>
          <w:p w14:paraId="5345AAD9"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НИЙТ ТЭНЦВЭРЖҮҮЛСЭН ОРЛОГО БА ТУСЛАМЖИЙН ДҮН</w:t>
            </w:r>
          </w:p>
        </w:tc>
        <w:tc>
          <w:tcPr>
            <w:tcW w:w="1497" w:type="dxa"/>
            <w:shd w:val="clear" w:color="auto" w:fill="auto"/>
            <w:noWrap/>
            <w:vAlign w:val="center"/>
            <w:hideMark/>
          </w:tcPr>
          <w:p w14:paraId="32B81788"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9,091.8 </w:t>
            </w:r>
          </w:p>
        </w:tc>
        <w:tc>
          <w:tcPr>
            <w:tcW w:w="1530" w:type="dxa"/>
            <w:shd w:val="clear" w:color="auto" w:fill="auto"/>
            <w:noWrap/>
            <w:vAlign w:val="center"/>
            <w:hideMark/>
          </w:tcPr>
          <w:p w14:paraId="5B6B87EF" w14:textId="3F43A9CD"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9,05</w:t>
            </w:r>
            <w:r w:rsidR="005C70CC" w:rsidRPr="004839D1">
              <w:rPr>
                <w:rFonts w:ascii="Tahoma" w:hAnsi="Tahoma" w:cs="Tahoma"/>
                <w:b/>
                <w:sz w:val="18"/>
                <w:szCs w:val="18"/>
                <w:lang w:val="mn-MN"/>
              </w:rPr>
              <w:t>3</w:t>
            </w:r>
            <w:r w:rsidRPr="004839D1">
              <w:rPr>
                <w:rFonts w:ascii="Tahoma" w:hAnsi="Tahoma" w:cs="Tahoma"/>
                <w:b/>
                <w:sz w:val="18"/>
                <w:szCs w:val="18"/>
                <w:lang w:val="mn-MN"/>
              </w:rPr>
              <w:t>.</w:t>
            </w:r>
            <w:r w:rsidR="00684706" w:rsidRPr="004839D1">
              <w:rPr>
                <w:rFonts w:ascii="Tahoma" w:hAnsi="Tahoma" w:cs="Tahoma"/>
                <w:b/>
                <w:sz w:val="18"/>
                <w:szCs w:val="18"/>
                <w:lang w:val="mn-MN"/>
              </w:rPr>
              <w:t>1</w:t>
            </w:r>
            <w:r w:rsidRPr="004839D1">
              <w:rPr>
                <w:rFonts w:ascii="Tahoma" w:hAnsi="Tahoma" w:cs="Tahoma"/>
                <w:b/>
                <w:sz w:val="18"/>
                <w:szCs w:val="18"/>
                <w:lang w:val="mn-MN"/>
              </w:rPr>
              <w:t xml:space="preserve"> </w:t>
            </w:r>
          </w:p>
        </w:tc>
        <w:tc>
          <w:tcPr>
            <w:tcW w:w="1536" w:type="dxa"/>
            <w:shd w:val="clear" w:color="auto" w:fill="auto"/>
            <w:noWrap/>
            <w:vAlign w:val="center"/>
            <w:hideMark/>
          </w:tcPr>
          <w:p w14:paraId="474AB942" w14:textId="7540DF0A" w:rsidR="00DC6890" w:rsidRPr="004839D1" w:rsidRDefault="00DC6890" w:rsidP="00D72090">
            <w:pPr>
              <w:spacing w:before="0" w:after="0" w:line="240" w:lineRule="auto"/>
              <w:jc w:val="right"/>
              <w:rPr>
                <w:rFonts w:ascii="Tahoma" w:eastAsia="Times New Roman" w:hAnsi="Tahoma" w:cs="Tahoma"/>
                <w:b/>
                <w:bCs/>
                <w:color w:val="000000"/>
                <w:sz w:val="18"/>
                <w:szCs w:val="18"/>
                <w:lang w:val="mn-MN"/>
              </w:rPr>
            </w:pPr>
            <w:r w:rsidRPr="004839D1">
              <w:rPr>
                <w:rFonts w:ascii="Tahoma" w:hAnsi="Tahoma" w:cs="Tahoma"/>
                <w:b/>
                <w:color w:val="000000"/>
                <w:sz w:val="18"/>
                <w:szCs w:val="18"/>
                <w:lang w:val="mn-MN"/>
              </w:rPr>
              <w:t>(3</w:t>
            </w:r>
            <w:r w:rsidR="004E1D14" w:rsidRPr="004839D1">
              <w:rPr>
                <w:rFonts w:ascii="Tahoma" w:hAnsi="Tahoma" w:cs="Tahoma"/>
                <w:b/>
                <w:color w:val="000000"/>
                <w:sz w:val="18"/>
                <w:szCs w:val="18"/>
                <w:lang w:val="mn-MN"/>
              </w:rPr>
              <w:t>8</w:t>
            </w:r>
            <w:r w:rsidRPr="004839D1">
              <w:rPr>
                <w:rFonts w:ascii="Tahoma" w:hAnsi="Tahoma" w:cs="Tahoma"/>
                <w:b/>
                <w:color w:val="000000"/>
                <w:sz w:val="18"/>
                <w:szCs w:val="18"/>
                <w:lang w:val="mn-MN"/>
              </w:rPr>
              <w:t>.</w:t>
            </w:r>
            <w:r w:rsidR="00FB6E9A" w:rsidRPr="004839D1">
              <w:rPr>
                <w:rFonts w:ascii="Tahoma" w:hAnsi="Tahoma" w:cs="Tahoma"/>
                <w:b/>
                <w:color w:val="000000"/>
                <w:sz w:val="18"/>
                <w:szCs w:val="18"/>
                <w:lang w:val="mn-MN"/>
              </w:rPr>
              <w:t>7</w:t>
            </w:r>
            <w:r w:rsidRPr="004839D1">
              <w:rPr>
                <w:rFonts w:ascii="Tahoma" w:hAnsi="Tahoma" w:cs="Tahoma"/>
                <w:b/>
                <w:color w:val="000000"/>
                <w:sz w:val="18"/>
                <w:szCs w:val="18"/>
                <w:lang w:val="mn-MN"/>
              </w:rPr>
              <w:t>)</w:t>
            </w:r>
          </w:p>
        </w:tc>
      </w:tr>
      <w:tr w:rsidR="00DC6890" w:rsidRPr="004839D1" w14:paraId="44A6B979" w14:textId="77777777" w:rsidTr="00D72090">
        <w:trPr>
          <w:trHeight w:val="300"/>
        </w:trPr>
        <w:tc>
          <w:tcPr>
            <w:tcW w:w="4438" w:type="dxa"/>
            <w:shd w:val="clear" w:color="auto" w:fill="auto"/>
            <w:noWrap/>
            <w:vAlign w:val="center"/>
            <w:hideMark/>
          </w:tcPr>
          <w:p w14:paraId="00A58C1B"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Татварын орлого</w:t>
            </w:r>
          </w:p>
        </w:tc>
        <w:tc>
          <w:tcPr>
            <w:tcW w:w="1497" w:type="dxa"/>
            <w:shd w:val="clear" w:color="auto" w:fill="auto"/>
            <w:noWrap/>
            <w:vAlign w:val="center"/>
            <w:hideMark/>
          </w:tcPr>
          <w:p w14:paraId="69FCA1A7"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7,254.2 </w:t>
            </w:r>
          </w:p>
        </w:tc>
        <w:tc>
          <w:tcPr>
            <w:tcW w:w="1530" w:type="dxa"/>
            <w:shd w:val="clear" w:color="auto" w:fill="auto"/>
            <w:noWrap/>
            <w:vAlign w:val="center"/>
            <w:hideMark/>
          </w:tcPr>
          <w:p w14:paraId="1BD26634"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7,361.3 </w:t>
            </w:r>
          </w:p>
        </w:tc>
        <w:tc>
          <w:tcPr>
            <w:tcW w:w="1536" w:type="dxa"/>
            <w:shd w:val="clear" w:color="auto" w:fill="auto"/>
            <w:noWrap/>
            <w:vAlign w:val="center"/>
            <w:hideMark/>
          </w:tcPr>
          <w:p w14:paraId="71A7925C" w14:textId="681068A6" w:rsidR="00DC6890" w:rsidRPr="004839D1" w:rsidRDefault="0012744A" w:rsidP="00D72090">
            <w:pPr>
              <w:spacing w:before="0" w:after="0" w:line="240" w:lineRule="auto"/>
              <w:jc w:val="right"/>
              <w:rPr>
                <w:rFonts w:ascii="Tahoma" w:eastAsia="Times New Roman" w:hAnsi="Tahoma" w:cs="Tahoma"/>
                <w:b/>
                <w:bCs/>
                <w:color w:val="000000"/>
                <w:sz w:val="18"/>
                <w:szCs w:val="18"/>
                <w:lang w:val="mn-MN"/>
              </w:rPr>
            </w:pPr>
            <w:r w:rsidRPr="004839D1">
              <w:rPr>
                <w:rFonts w:ascii="Tahoma" w:hAnsi="Tahoma" w:cs="Tahoma"/>
                <w:b/>
                <w:color w:val="000000"/>
                <w:sz w:val="18"/>
                <w:szCs w:val="18"/>
                <w:lang w:val="mn-MN"/>
              </w:rPr>
              <w:t>107</w:t>
            </w:r>
            <w:r w:rsidR="00DC6890" w:rsidRPr="004839D1">
              <w:rPr>
                <w:rFonts w:ascii="Tahoma" w:hAnsi="Tahoma" w:cs="Tahoma"/>
                <w:b/>
                <w:color w:val="000000"/>
                <w:sz w:val="18"/>
                <w:szCs w:val="18"/>
                <w:lang w:val="mn-MN"/>
              </w:rPr>
              <w:t>.</w:t>
            </w:r>
            <w:r w:rsidRPr="004839D1">
              <w:rPr>
                <w:rFonts w:ascii="Tahoma" w:hAnsi="Tahoma" w:cs="Tahoma"/>
                <w:b/>
                <w:color w:val="000000"/>
                <w:sz w:val="18"/>
                <w:szCs w:val="18"/>
                <w:lang w:val="mn-MN"/>
              </w:rPr>
              <w:t>1</w:t>
            </w:r>
          </w:p>
        </w:tc>
      </w:tr>
      <w:tr w:rsidR="00DC6890" w:rsidRPr="004839D1" w14:paraId="3FCFD885" w14:textId="77777777" w:rsidTr="00D72090">
        <w:trPr>
          <w:trHeight w:val="300"/>
        </w:trPr>
        <w:tc>
          <w:tcPr>
            <w:tcW w:w="4438" w:type="dxa"/>
            <w:shd w:val="clear" w:color="auto" w:fill="auto"/>
            <w:noWrap/>
            <w:vAlign w:val="center"/>
            <w:hideMark/>
          </w:tcPr>
          <w:p w14:paraId="4B264015"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Орлогын албан татвар</w:t>
            </w:r>
          </w:p>
        </w:tc>
        <w:tc>
          <w:tcPr>
            <w:tcW w:w="1497" w:type="dxa"/>
            <w:shd w:val="clear" w:color="auto" w:fill="auto"/>
            <w:noWrap/>
            <w:vAlign w:val="center"/>
            <w:hideMark/>
          </w:tcPr>
          <w:p w14:paraId="15753967"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2,010.9 </w:t>
            </w:r>
          </w:p>
        </w:tc>
        <w:tc>
          <w:tcPr>
            <w:tcW w:w="1530" w:type="dxa"/>
            <w:shd w:val="clear" w:color="auto" w:fill="auto"/>
            <w:noWrap/>
            <w:vAlign w:val="center"/>
            <w:hideMark/>
          </w:tcPr>
          <w:p w14:paraId="4D27DABE"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2,211.6 </w:t>
            </w:r>
          </w:p>
        </w:tc>
        <w:tc>
          <w:tcPr>
            <w:tcW w:w="1536" w:type="dxa"/>
            <w:shd w:val="clear" w:color="auto" w:fill="auto"/>
            <w:noWrap/>
            <w:vAlign w:val="center"/>
            <w:hideMark/>
          </w:tcPr>
          <w:p w14:paraId="0CFF78F4"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200.7</w:t>
            </w:r>
          </w:p>
        </w:tc>
      </w:tr>
      <w:tr w:rsidR="00DC6890" w:rsidRPr="004839D1" w14:paraId="3DA83945" w14:textId="77777777" w:rsidTr="00D72090">
        <w:trPr>
          <w:trHeight w:val="300"/>
        </w:trPr>
        <w:tc>
          <w:tcPr>
            <w:tcW w:w="4438" w:type="dxa"/>
            <w:shd w:val="clear" w:color="auto" w:fill="auto"/>
            <w:noWrap/>
            <w:vAlign w:val="center"/>
            <w:hideMark/>
          </w:tcPr>
          <w:p w14:paraId="23B242C8"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Нэмэгдсэн өртгийн албан татвар</w:t>
            </w:r>
          </w:p>
        </w:tc>
        <w:tc>
          <w:tcPr>
            <w:tcW w:w="1497" w:type="dxa"/>
            <w:shd w:val="clear" w:color="auto" w:fill="auto"/>
            <w:noWrap/>
            <w:vAlign w:val="center"/>
            <w:hideMark/>
          </w:tcPr>
          <w:p w14:paraId="08B8ABAE"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2,804.0 </w:t>
            </w:r>
          </w:p>
        </w:tc>
        <w:tc>
          <w:tcPr>
            <w:tcW w:w="1530" w:type="dxa"/>
            <w:shd w:val="clear" w:color="auto" w:fill="auto"/>
            <w:noWrap/>
            <w:vAlign w:val="center"/>
            <w:hideMark/>
          </w:tcPr>
          <w:p w14:paraId="2F9EEE74"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2,837.7 </w:t>
            </w:r>
          </w:p>
        </w:tc>
        <w:tc>
          <w:tcPr>
            <w:tcW w:w="1536" w:type="dxa"/>
            <w:shd w:val="clear" w:color="auto" w:fill="auto"/>
            <w:noWrap/>
            <w:vAlign w:val="center"/>
            <w:hideMark/>
          </w:tcPr>
          <w:p w14:paraId="7F2EB37A"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33.7</w:t>
            </w:r>
          </w:p>
        </w:tc>
      </w:tr>
      <w:tr w:rsidR="00DC6890" w:rsidRPr="004839D1" w14:paraId="0AD2DF5F" w14:textId="77777777" w:rsidTr="00D72090">
        <w:trPr>
          <w:trHeight w:val="300"/>
        </w:trPr>
        <w:tc>
          <w:tcPr>
            <w:tcW w:w="4438" w:type="dxa"/>
            <w:shd w:val="clear" w:color="auto" w:fill="auto"/>
            <w:noWrap/>
            <w:vAlign w:val="center"/>
            <w:hideMark/>
          </w:tcPr>
          <w:p w14:paraId="79A9DFE8"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Онцгой албан татвар</w:t>
            </w:r>
          </w:p>
        </w:tc>
        <w:tc>
          <w:tcPr>
            <w:tcW w:w="1497" w:type="dxa"/>
            <w:shd w:val="clear" w:color="auto" w:fill="auto"/>
            <w:noWrap/>
            <w:vAlign w:val="center"/>
            <w:hideMark/>
          </w:tcPr>
          <w:p w14:paraId="04FFD14E"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879.2 </w:t>
            </w:r>
          </w:p>
        </w:tc>
        <w:tc>
          <w:tcPr>
            <w:tcW w:w="1530" w:type="dxa"/>
            <w:shd w:val="clear" w:color="auto" w:fill="auto"/>
            <w:noWrap/>
            <w:vAlign w:val="center"/>
            <w:hideMark/>
          </w:tcPr>
          <w:p w14:paraId="650D40ED"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827.0 </w:t>
            </w:r>
          </w:p>
        </w:tc>
        <w:tc>
          <w:tcPr>
            <w:tcW w:w="1536" w:type="dxa"/>
            <w:shd w:val="clear" w:color="auto" w:fill="auto"/>
            <w:noWrap/>
            <w:vAlign w:val="center"/>
            <w:hideMark/>
          </w:tcPr>
          <w:p w14:paraId="4880A8A7"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(52.2) </w:t>
            </w:r>
          </w:p>
        </w:tc>
      </w:tr>
      <w:tr w:rsidR="00DC6890" w:rsidRPr="004839D1" w14:paraId="4EFCD662" w14:textId="77777777" w:rsidTr="00D72090">
        <w:trPr>
          <w:trHeight w:val="300"/>
        </w:trPr>
        <w:tc>
          <w:tcPr>
            <w:tcW w:w="4438" w:type="dxa"/>
            <w:shd w:val="clear" w:color="auto" w:fill="auto"/>
            <w:noWrap/>
            <w:vAlign w:val="center"/>
            <w:hideMark/>
          </w:tcPr>
          <w:p w14:paraId="56CFE4AD"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Тусгай зориулалтын орлого</w:t>
            </w:r>
          </w:p>
        </w:tc>
        <w:tc>
          <w:tcPr>
            <w:tcW w:w="1497" w:type="dxa"/>
            <w:shd w:val="clear" w:color="auto" w:fill="auto"/>
            <w:noWrap/>
            <w:vAlign w:val="center"/>
            <w:hideMark/>
          </w:tcPr>
          <w:p w14:paraId="00849E4A"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15.0 </w:t>
            </w:r>
          </w:p>
        </w:tc>
        <w:tc>
          <w:tcPr>
            <w:tcW w:w="1530" w:type="dxa"/>
            <w:shd w:val="clear" w:color="auto" w:fill="auto"/>
            <w:noWrap/>
            <w:vAlign w:val="center"/>
            <w:hideMark/>
          </w:tcPr>
          <w:p w14:paraId="7AB91D66"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16.6 </w:t>
            </w:r>
          </w:p>
        </w:tc>
        <w:tc>
          <w:tcPr>
            <w:tcW w:w="1536" w:type="dxa"/>
            <w:shd w:val="clear" w:color="auto" w:fill="auto"/>
            <w:noWrap/>
            <w:vAlign w:val="center"/>
            <w:hideMark/>
          </w:tcPr>
          <w:p w14:paraId="2AA9CBD1"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1.6 </w:t>
            </w:r>
          </w:p>
        </w:tc>
      </w:tr>
      <w:tr w:rsidR="00DC6890" w:rsidRPr="004839D1" w14:paraId="227A25E8" w14:textId="77777777" w:rsidTr="00D72090">
        <w:trPr>
          <w:trHeight w:val="300"/>
        </w:trPr>
        <w:tc>
          <w:tcPr>
            <w:tcW w:w="4438" w:type="dxa"/>
            <w:shd w:val="clear" w:color="auto" w:fill="auto"/>
            <w:noWrap/>
            <w:vAlign w:val="center"/>
            <w:hideMark/>
          </w:tcPr>
          <w:p w14:paraId="54B9560D"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Гадаад үйл ажиллагааны орлого</w:t>
            </w:r>
          </w:p>
        </w:tc>
        <w:tc>
          <w:tcPr>
            <w:tcW w:w="1497" w:type="dxa"/>
            <w:shd w:val="clear" w:color="auto" w:fill="auto"/>
            <w:noWrap/>
            <w:vAlign w:val="center"/>
            <w:hideMark/>
          </w:tcPr>
          <w:p w14:paraId="65271281"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935.0 </w:t>
            </w:r>
          </w:p>
        </w:tc>
        <w:tc>
          <w:tcPr>
            <w:tcW w:w="1530" w:type="dxa"/>
            <w:shd w:val="clear" w:color="auto" w:fill="auto"/>
            <w:noWrap/>
            <w:vAlign w:val="center"/>
            <w:hideMark/>
          </w:tcPr>
          <w:p w14:paraId="26FDBA47"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938.9 </w:t>
            </w:r>
          </w:p>
        </w:tc>
        <w:tc>
          <w:tcPr>
            <w:tcW w:w="1536" w:type="dxa"/>
            <w:shd w:val="clear" w:color="auto" w:fill="auto"/>
            <w:noWrap/>
            <w:vAlign w:val="center"/>
            <w:hideMark/>
          </w:tcPr>
          <w:p w14:paraId="6EE00058" w14:textId="409BF762"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3.</w:t>
            </w:r>
            <w:r w:rsidR="006938C1" w:rsidRPr="004839D1">
              <w:rPr>
                <w:rFonts w:ascii="Tahoma" w:hAnsi="Tahoma" w:cs="Tahoma"/>
                <w:sz w:val="18"/>
                <w:szCs w:val="18"/>
                <w:lang w:val="mn-MN"/>
              </w:rPr>
              <w:t>9</w:t>
            </w:r>
          </w:p>
        </w:tc>
      </w:tr>
      <w:tr w:rsidR="00DC6890" w:rsidRPr="004839D1" w14:paraId="3C4ABE4C" w14:textId="77777777" w:rsidTr="00D72090">
        <w:trPr>
          <w:trHeight w:val="300"/>
        </w:trPr>
        <w:tc>
          <w:tcPr>
            <w:tcW w:w="4438" w:type="dxa"/>
            <w:shd w:val="clear" w:color="auto" w:fill="auto"/>
            <w:noWrap/>
            <w:vAlign w:val="center"/>
            <w:hideMark/>
          </w:tcPr>
          <w:p w14:paraId="430D0B86"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Бусад татвар, төлбөр, хураамж</w:t>
            </w:r>
          </w:p>
        </w:tc>
        <w:tc>
          <w:tcPr>
            <w:tcW w:w="1497" w:type="dxa"/>
            <w:shd w:val="clear" w:color="auto" w:fill="auto"/>
            <w:noWrap/>
            <w:vAlign w:val="center"/>
            <w:hideMark/>
          </w:tcPr>
          <w:p w14:paraId="667FF024"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610.1 </w:t>
            </w:r>
          </w:p>
        </w:tc>
        <w:tc>
          <w:tcPr>
            <w:tcW w:w="1530" w:type="dxa"/>
            <w:shd w:val="clear" w:color="auto" w:fill="auto"/>
            <w:noWrap/>
            <w:vAlign w:val="center"/>
            <w:hideMark/>
          </w:tcPr>
          <w:p w14:paraId="552C7476"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529.5 </w:t>
            </w:r>
          </w:p>
        </w:tc>
        <w:tc>
          <w:tcPr>
            <w:tcW w:w="1536" w:type="dxa"/>
            <w:shd w:val="clear" w:color="auto" w:fill="auto"/>
            <w:noWrap/>
            <w:vAlign w:val="center"/>
            <w:hideMark/>
          </w:tcPr>
          <w:p w14:paraId="257CB57A" w14:textId="31F925B3"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(8</w:t>
            </w:r>
            <w:r w:rsidR="00B56660" w:rsidRPr="004839D1">
              <w:rPr>
                <w:rFonts w:ascii="Tahoma" w:hAnsi="Tahoma" w:cs="Tahoma"/>
                <w:sz w:val="18"/>
                <w:szCs w:val="18"/>
                <w:lang w:val="mn-MN"/>
              </w:rPr>
              <w:t>0</w:t>
            </w:r>
            <w:r w:rsidRPr="004839D1">
              <w:rPr>
                <w:rFonts w:ascii="Tahoma" w:hAnsi="Tahoma" w:cs="Tahoma"/>
                <w:sz w:val="18"/>
                <w:szCs w:val="18"/>
                <w:lang w:val="mn-MN"/>
              </w:rPr>
              <w:t>.</w:t>
            </w:r>
            <w:r w:rsidR="00B56660" w:rsidRPr="004839D1">
              <w:rPr>
                <w:rFonts w:ascii="Tahoma" w:hAnsi="Tahoma" w:cs="Tahoma"/>
                <w:sz w:val="18"/>
                <w:szCs w:val="18"/>
                <w:lang w:val="mn-MN"/>
              </w:rPr>
              <w:t>6</w:t>
            </w:r>
            <w:r w:rsidRPr="004839D1">
              <w:rPr>
                <w:rFonts w:ascii="Tahoma" w:hAnsi="Tahoma" w:cs="Tahoma"/>
                <w:sz w:val="18"/>
                <w:szCs w:val="18"/>
                <w:lang w:val="mn-MN"/>
              </w:rPr>
              <w:t>)</w:t>
            </w:r>
          </w:p>
        </w:tc>
      </w:tr>
      <w:tr w:rsidR="00DC6890" w:rsidRPr="004839D1" w14:paraId="57D7C7FE" w14:textId="77777777" w:rsidTr="00D72090">
        <w:trPr>
          <w:trHeight w:val="300"/>
        </w:trPr>
        <w:tc>
          <w:tcPr>
            <w:tcW w:w="4438" w:type="dxa"/>
            <w:shd w:val="clear" w:color="auto" w:fill="auto"/>
            <w:noWrap/>
            <w:vAlign w:val="center"/>
            <w:hideMark/>
          </w:tcPr>
          <w:p w14:paraId="1A732D33"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Татварын бус орлого</w:t>
            </w:r>
          </w:p>
        </w:tc>
        <w:tc>
          <w:tcPr>
            <w:tcW w:w="1497" w:type="dxa"/>
            <w:shd w:val="clear" w:color="auto" w:fill="auto"/>
            <w:noWrap/>
            <w:vAlign w:val="center"/>
            <w:hideMark/>
          </w:tcPr>
          <w:p w14:paraId="4F99AADC" w14:textId="77777777" w:rsidR="00DC6890" w:rsidRPr="004839D1" w:rsidRDefault="00DC6890" w:rsidP="00D72090">
            <w:pPr>
              <w:spacing w:before="0" w:after="0" w:line="240" w:lineRule="auto"/>
              <w:jc w:val="right"/>
              <w:rPr>
                <w:rFonts w:ascii="Tahoma" w:hAnsi="Tahoma" w:cs="Tahoma"/>
                <w:b/>
                <w:sz w:val="18"/>
                <w:szCs w:val="18"/>
                <w:lang w:val="mn-MN"/>
              </w:rPr>
            </w:pPr>
            <w:r w:rsidRPr="004839D1">
              <w:rPr>
                <w:rFonts w:ascii="Tahoma" w:hAnsi="Tahoma" w:cs="Tahoma"/>
                <w:b/>
                <w:sz w:val="18"/>
                <w:szCs w:val="18"/>
                <w:lang w:val="mn-MN"/>
              </w:rPr>
              <w:t xml:space="preserve"> 1,837.6 </w:t>
            </w:r>
          </w:p>
        </w:tc>
        <w:tc>
          <w:tcPr>
            <w:tcW w:w="1530" w:type="dxa"/>
            <w:shd w:val="clear" w:color="auto" w:fill="auto"/>
            <w:noWrap/>
            <w:vAlign w:val="center"/>
            <w:hideMark/>
          </w:tcPr>
          <w:p w14:paraId="553C8FA4" w14:textId="421E8F59" w:rsidR="00DC6890" w:rsidRPr="004839D1" w:rsidRDefault="00DC6890" w:rsidP="00D72090">
            <w:pPr>
              <w:spacing w:before="0" w:after="0" w:line="240" w:lineRule="auto"/>
              <w:jc w:val="right"/>
              <w:rPr>
                <w:rFonts w:ascii="Tahoma" w:hAnsi="Tahoma" w:cs="Tahoma"/>
                <w:b/>
                <w:sz w:val="18"/>
                <w:szCs w:val="18"/>
                <w:lang w:val="mn-MN"/>
              </w:rPr>
            </w:pPr>
            <w:r w:rsidRPr="004839D1">
              <w:rPr>
                <w:rFonts w:ascii="Tahoma" w:hAnsi="Tahoma" w:cs="Tahoma"/>
                <w:b/>
                <w:sz w:val="18"/>
                <w:szCs w:val="18"/>
                <w:lang w:val="mn-MN"/>
              </w:rPr>
              <w:t xml:space="preserve"> 1,</w:t>
            </w:r>
            <w:r w:rsidRPr="004839D1">
              <w:rPr>
                <w:rFonts w:ascii="Tahoma" w:hAnsi="Tahoma" w:cs="Tahoma"/>
                <w:b/>
                <w:bCs/>
                <w:sz w:val="18"/>
                <w:szCs w:val="18"/>
                <w:lang w:val="mn-MN"/>
              </w:rPr>
              <w:t>691.9</w:t>
            </w:r>
            <w:r w:rsidRPr="004839D1">
              <w:rPr>
                <w:rFonts w:ascii="Tahoma" w:hAnsi="Tahoma" w:cs="Tahoma"/>
                <w:b/>
                <w:sz w:val="18"/>
                <w:szCs w:val="18"/>
                <w:lang w:val="mn-MN"/>
              </w:rPr>
              <w:t xml:space="preserve"> </w:t>
            </w:r>
          </w:p>
        </w:tc>
        <w:tc>
          <w:tcPr>
            <w:tcW w:w="1536" w:type="dxa"/>
            <w:shd w:val="clear" w:color="auto" w:fill="auto"/>
            <w:noWrap/>
            <w:vAlign w:val="center"/>
            <w:hideMark/>
          </w:tcPr>
          <w:p w14:paraId="0F5F58A1" w14:textId="4FF814CE" w:rsidR="00DC6890" w:rsidRPr="004839D1" w:rsidRDefault="00DC6890" w:rsidP="00D72090">
            <w:pPr>
              <w:spacing w:before="0" w:after="0" w:line="240" w:lineRule="auto"/>
              <w:jc w:val="right"/>
              <w:rPr>
                <w:rFonts w:ascii="Tahoma" w:hAnsi="Tahoma" w:cs="Tahoma"/>
                <w:b/>
                <w:sz w:val="18"/>
                <w:szCs w:val="18"/>
                <w:lang w:val="mn-MN"/>
              </w:rPr>
            </w:pPr>
            <w:r w:rsidRPr="004839D1">
              <w:rPr>
                <w:rFonts w:ascii="Tahoma" w:hAnsi="Tahoma" w:cs="Tahoma"/>
                <w:b/>
                <w:bCs/>
                <w:sz w:val="18"/>
                <w:szCs w:val="18"/>
                <w:lang w:val="mn-MN"/>
              </w:rPr>
              <w:t>(145.7)</w:t>
            </w:r>
          </w:p>
        </w:tc>
      </w:tr>
      <w:tr w:rsidR="00DC6890" w:rsidRPr="004839D1" w14:paraId="05A352A3" w14:textId="77777777" w:rsidTr="00D72090">
        <w:trPr>
          <w:trHeight w:val="300"/>
        </w:trPr>
        <w:tc>
          <w:tcPr>
            <w:tcW w:w="4438" w:type="dxa"/>
            <w:shd w:val="clear" w:color="auto" w:fill="auto"/>
            <w:noWrap/>
            <w:vAlign w:val="center"/>
            <w:hideMark/>
          </w:tcPr>
          <w:p w14:paraId="0C203B43"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Нийтлэг татварын бус орлого</w:t>
            </w:r>
          </w:p>
        </w:tc>
        <w:tc>
          <w:tcPr>
            <w:tcW w:w="1497" w:type="dxa"/>
            <w:shd w:val="clear" w:color="auto" w:fill="auto"/>
            <w:noWrap/>
            <w:vAlign w:val="center"/>
          </w:tcPr>
          <w:p w14:paraId="4B8E209A"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1,137.5 </w:t>
            </w:r>
          </w:p>
        </w:tc>
        <w:tc>
          <w:tcPr>
            <w:tcW w:w="1530" w:type="dxa"/>
            <w:shd w:val="clear" w:color="auto" w:fill="auto"/>
            <w:noWrap/>
            <w:vAlign w:val="center"/>
          </w:tcPr>
          <w:p w14:paraId="268594AE" w14:textId="77348830"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988.6 </w:t>
            </w:r>
          </w:p>
        </w:tc>
        <w:tc>
          <w:tcPr>
            <w:tcW w:w="1536" w:type="dxa"/>
            <w:shd w:val="clear" w:color="auto" w:fill="auto"/>
            <w:noWrap/>
            <w:vAlign w:val="center"/>
          </w:tcPr>
          <w:p w14:paraId="6DA59DCA" w14:textId="281B78CC"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(148.9)</w:t>
            </w:r>
          </w:p>
        </w:tc>
      </w:tr>
      <w:tr w:rsidR="00DC6890" w:rsidRPr="004839D1" w14:paraId="4F68D256" w14:textId="77777777" w:rsidTr="00D72090">
        <w:trPr>
          <w:trHeight w:val="300"/>
        </w:trPr>
        <w:tc>
          <w:tcPr>
            <w:tcW w:w="4438" w:type="dxa"/>
            <w:shd w:val="clear" w:color="auto" w:fill="auto"/>
            <w:noWrap/>
            <w:vAlign w:val="center"/>
            <w:hideMark/>
          </w:tcPr>
          <w:p w14:paraId="65A5DB41"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Тусламжийн орлого</w:t>
            </w:r>
          </w:p>
        </w:tc>
        <w:tc>
          <w:tcPr>
            <w:tcW w:w="1497" w:type="dxa"/>
            <w:shd w:val="clear" w:color="auto" w:fill="auto"/>
            <w:noWrap/>
            <w:vAlign w:val="center"/>
          </w:tcPr>
          <w:p w14:paraId="26D9349E"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171.3 </w:t>
            </w:r>
          </w:p>
        </w:tc>
        <w:tc>
          <w:tcPr>
            <w:tcW w:w="1530" w:type="dxa"/>
            <w:shd w:val="clear" w:color="auto" w:fill="auto"/>
            <w:noWrap/>
            <w:vAlign w:val="center"/>
          </w:tcPr>
          <w:p w14:paraId="75C4495E"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176.5 </w:t>
            </w:r>
          </w:p>
        </w:tc>
        <w:tc>
          <w:tcPr>
            <w:tcW w:w="1536" w:type="dxa"/>
            <w:shd w:val="clear" w:color="auto" w:fill="auto"/>
            <w:noWrap/>
            <w:vAlign w:val="center"/>
          </w:tcPr>
          <w:p w14:paraId="063F8F4B"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5.2</w:t>
            </w:r>
          </w:p>
        </w:tc>
      </w:tr>
      <w:tr w:rsidR="00DC6890" w:rsidRPr="004839D1" w14:paraId="5666717A" w14:textId="77777777" w:rsidTr="00D72090">
        <w:trPr>
          <w:trHeight w:val="300"/>
        </w:trPr>
        <w:tc>
          <w:tcPr>
            <w:tcW w:w="4438" w:type="dxa"/>
            <w:shd w:val="clear" w:color="auto" w:fill="auto"/>
            <w:noWrap/>
            <w:vAlign w:val="center"/>
            <w:hideMark/>
          </w:tcPr>
          <w:p w14:paraId="035A1FE3"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Улсын төсөв орон нутгийн төсөв хоорондын </w:t>
            </w:r>
          </w:p>
          <w:p w14:paraId="3385F77F"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шилжүүлэг</w:t>
            </w:r>
          </w:p>
        </w:tc>
        <w:tc>
          <w:tcPr>
            <w:tcW w:w="1497" w:type="dxa"/>
            <w:shd w:val="clear" w:color="auto" w:fill="auto"/>
            <w:noWrap/>
            <w:vAlign w:val="center"/>
          </w:tcPr>
          <w:p w14:paraId="3574872C"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528.8 </w:t>
            </w:r>
          </w:p>
        </w:tc>
        <w:tc>
          <w:tcPr>
            <w:tcW w:w="1530" w:type="dxa"/>
            <w:shd w:val="clear" w:color="auto" w:fill="auto"/>
            <w:noWrap/>
            <w:vAlign w:val="center"/>
          </w:tcPr>
          <w:p w14:paraId="52727A20"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526.8 </w:t>
            </w:r>
          </w:p>
        </w:tc>
        <w:tc>
          <w:tcPr>
            <w:tcW w:w="1536" w:type="dxa"/>
            <w:shd w:val="clear" w:color="auto" w:fill="auto"/>
            <w:noWrap/>
            <w:vAlign w:val="center"/>
          </w:tcPr>
          <w:p w14:paraId="0CC400FC" w14:textId="77777777" w:rsidR="00DC6890" w:rsidRPr="004839D1" w:rsidRDefault="00DC6890" w:rsidP="00D72090">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 xml:space="preserve"> (2.0)</w:t>
            </w:r>
          </w:p>
        </w:tc>
      </w:tr>
    </w:tbl>
    <w:p w14:paraId="32A39A05" w14:textId="77777777" w:rsidR="00DC6890" w:rsidRPr="004839D1" w:rsidRDefault="00DC6890" w:rsidP="00DC6890">
      <w:pPr>
        <w:jc w:val="both"/>
        <w:rPr>
          <w:rFonts w:ascii="Tahoma" w:hAnsi="Tahoma" w:cs="Tahoma"/>
          <w:color w:val="000000"/>
          <w:szCs w:val="24"/>
          <w:lang w:val="mn-MN"/>
        </w:rPr>
      </w:pPr>
      <w:r w:rsidRPr="004839D1">
        <w:rPr>
          <w:rFonts w:ascii="Tahoma" w:hAnsi="Tahoma" w:cs="Tahoma"/>
          <w:color w:val="000000"/>
          <w:szCs w:val="24"/>
          <w:lang w:val="mn-MN"/>
        </w:rPr>
        <w:t xml:space="preserve">Улсын төсвийн нийт тэнцвэржүүлсэн орлого ба тусламжийн 81.3 хувь татварын орлогоос, 18.7 хувь татварын бус орлогоос бүрдсэн байна. </w:t>
      </w:r>
    </w:p>
    <w:p w14:paraId="49587866" w14:textId="77777777" w:rsidR="00DC6890" w:rsidRPr="004839D1" w:rsidRDefault="00DC6890" w:rsidP="00DC6890">
      <w:pPr>
        <w:jc w:val="both"/>
        <w:rPr>
          <w:rFonts w:ascii="Tahoma" w:hAnsi="Tahoma" w:cs="Tahoma"/>
          <w:color w:val="000000"/>
          <w:szCs w:val="24"/>
          <w:lang w:val="mn-MN"/>
        </w:rPr>
      </w:pPr>
      <w:r w:rsidRPr="004839D1">
        <w:rPr>
          <w:rFonts w:ascii="Tahoma" w:hAnsi="Tahoma" w:cs="Tahoma"/>
          <w:color w:val="000000"/>
          <w:szCs w:val="24"/>
          <w:lang w:val="mn-MN"/>
        </w:rPr>
        <w:lastRenderedPageBreak/>
        <w:t xml:space="preserve">Орлогын албан татвар 2021 онд 2,010.9 тэрбум төгрөгийн татварын орлогыг төвлөрүүлэх төлөвлөгөөтэй ажилласнаас 2,211.6 тэрбум төгрөгийн татварын орлого төвлөрүүлж, төлөвлөснөөс 200.7 тэрбум төгрөгөөр их буюу 110.0 хувийн гүйцэтгэлтэй байна. Орлогын албан татвар өмнөх оноос өссөн нь Бөөний болон жижиглэн худалдаа, Санхүүгийн болон даатгалын үйл ажиллагаа, Уул уурхай, олборлолтын салбарын үйл ажиллагаа сэргэсэн нь нөлөөлсөн байна. </w:t>
      </w:r>
    </w:p>
    <w:p w14:paraId="620FBEF0" w14:textId="77777777" w:rsidR="00DC6890" w:rsidRPr="004839D1" w:rsidRDefault="00DC6890" w:rsidP="00DC6890">
      <w:pPr>
        <w:jc w:val="both"/>
        <w:rPr>
          <w:rFonts w:ascii="Tahoma" w:hAnsi="Tahoma" w:cs="Tahoma"/>
          <w:color w:val="000000"/>
          <w:szCs w:val="24"/>
          <w:lang w:val="mn-MN"/>
        </w:rPr>
      </w:pPr>
      <w:r w:rsidRPr="004839D1">
        <w:rPr>
          <w:rFonts w:ascii="Tahoma" w:hAnsi="Tahoma" w:cs="Tahoma"/>
          <w:color w:val="000000"/>
          <w:szCs w:val="24"/>
          <w:lang w:val="mn-MN"/>
        </w:rPr>
        <w:t xml:space="preserve">Тайлант онд орон нутгийн төсвөөс улсын төсөвт 528.8 тэрбум төгрөгийг төвлөрүүлэхээр төлөвлөсөн бол гүйцэтгэлээр 526.8 тэрбум төгрөг буюу 2.0 тэрбум төгрөгийг дутуу төвлөрүүлсэн байна. </w:t>
      </w:r>
    </w:p>
    <w:p w14:paraId="1EBE7565" w14:textId="77777777" w:rsidR="00694AB8" w:rsidRPr="004839D1" w:rsidRDefault="00694AB8" w:rsidP="00162E3A">
      <w:pPr>
        <w:jc w:val="both"/>
        <w:rPr>
          <w:rFonts w:ascii="Tahoma" w:hAnsi="Tahoma" w:cs="Tahoma"/>
          <w:szCs w:val="24"/>
          <w:lang w:val="mn-MN"/>
        </w:rPr>
      </w:pPr>
    </w:p>
    <w:p w14:paraId="45C467CF" w14:textId="6DDB6F04" w:rsidR="00823F02" w:rsidRPr="004839D1" w:rsidRDefault="00823F02" w:rsidP="00330DEE">
      <w:pPr>
        <w:pStyle w:val="Heading1"/>
        <w:pageBreakBefore/>
        <w:rPr>
          <w:rFonts w:ascii="Tahoma" w:hAnsi="Tahoma" w:cs="Tahoma"/>
          <w:sz w:val="24"/>
          <w:szCs w:val="24"/>
          <w:lang w:val="mn-MN"/>
        </w:rPr>
      </w:pPr>
      <w:bookmarkStart w:id="63" w:name="_Toc422237728"/>
      <w:bookmarkStart w:id="64" w:name="_Toc483554010"/>
      <w:bookmarkStart w:id="65" w:name="_Toc105769256"/>
      <w:r w:rsidRPr="004839D1">
        <w:rPr>
          <w:rFonts w:ascii="Tahoma" w:hAnsi="Tahoma" w:cs="Tahoma"/>
          <w:sz w:val="24"/>
          <w:szCs w:val="24"/>
          <w:lang w:val="mn-MN"/>
        </w:rPr>
        <w:lastRenderedPageBreak/>
        <w:t>2.2. Улсын төсвийн зарлага</w:t>
      </w:r>
      <w:bookmarkEnd w:id="63"/>
      <w:bookmarkEnd w:id="64"/>
      <w:bookmarkEnd w:id="65"/>
    </w:p>
    <w:p w14:paraId="3BB5C9F0" w14:textId="77777777" w:rsidR="009D07DA" w:rsidRPr="004839D1" w:rsidRDefault="009D07DA" w:rsidP="00D72090">
      <w:pPr>
        <w:jc w:val="both"/>
        <w:rPr>
          <w:rFonts w:ascii="Tahoma" w:hAnsi="Tahoma" w:cs="Tahoma"/>
          <w:lang w:val="mn-MN"/>
        </w:rPr>
      </w:pPr>
      <w:bookmarkStart w:id="66" w:name="h.3l18frh" w:colFirst="0" w:colLast="0"/>
      <w:bookmarkEnd w:id="66"/>
      <w:r w:rsidRPr="004839D1">
        <w:rPr>
          <w:rFonts w:ascii="Tahoma" w:hAnsi="Tahoma" w:cs="Tahoma"/>
          <w:lang w:val="mn-MN"/>
        </w:rPr>
        <w:t xml:space="preserve">Монгол Улсын төсвийн нийт зарлага ба цэвэр зээлийн дүн 2021 онд 12,160.8 тэрбум төгрөгт хүрч, төлөвлөгөөнөөс 407.9 тэрбум төгрөг буюу 3.2 хувиар бага гарсан байна. </w:t>
      </w:r>
    </w:p>
    <w:p w14:paraId="4810DA99" w14:textId="35D99E7C" w:rsidR="009D07DA" w:rsidRPr="004839D1" w:rsidRDefault="009D07DA" w:rsidP="009D07DA">
      <w:pPr>
        <w:jc w:val="both"/>
        <w:rPr>
          <w:rFonts w:ascii="Tahoma" w:hAnsi="Tahoma" w:cs="Tahoma"/>
          <w:lang w:val="mn-MN"/>
        </w:rPr>
      </w:pPr>
      <w:r w:rsidRPr="004839D1">
        <w:rPr>
          <w:rFonts w:ascii="Tahoma" w:hAnsi="Tahoma" w:cs="Tahoma"/>
          <w:lang w:val="mn-MN"/>
        </w:rPr>
        <w:t>Улсын төсвийн урсгал зардалд 9,753.8 тэрбум, хөрөнгийн зардалд 2,543.7 тэрбум</w:t>
      </w:r>
      <w:r w:rsidR="00A622A2" w:rsidRPr="004839D1">
        <w:rPr>
          <w:rFonts w:ascii="Tahoma" w:hAnsi="Tahoma" w:cs="Tahoma"/>
          <w:lang w:val="mn-MN"/>
        </w:rPr>
        <w:t xml:space="preserve"> төгрөгийг зарцуулсан ба</w:t>
      </w:r>
      <w:r w:rsidRPr="004839D1">
        <w:rPr>
          <w:rFonts w:ascii="Tahoma" w:hAnsi="Tahoma" w:cs="Tahoma"/>
          <w:lang w:val="mn-MN"/>
        </w:rPr>
        <w:t xml:space="preserve"> эргэж төлөгдөх цэвэр зээл</w:t>
      </w:r>
      <w:r w:rsidR="003648D9" w:rsidRPr="004839D1">
        <w:rPr>
          <w:rFonts w:ascii="Tahoma" w:hAnsi="Tahoma" w:cs="Tahoma"/>
          <w:lang w:val="mn-MN"/>
        </w:rPr>
        <w:t xml:space="preserve"> -1</w:t>
      </w:r>
      <w:r w:rsidRPr="004839D1">
        <w:rPr>
          <w:rFonts w:ascii="Tahoma" w:hAnsi="Tahoma" w:cs="Tahoma"/>
          <w:lang w:val="mn-MN"/>
        </w:rPr>
        <w:t>36.7 тэрбум төгрө</w:t>
      </w:r>
      <w:r w:rsidR="003648D9" w:rsidRPr="004839D1">
        <w:rPr>
          <w:rFonts w:ascii="Tahoma" w:hAnsi="Tahoma" w:cs="Tahoma"/>
          <w:lang w:val="mn-MN"/>
        </w:rPr>
        <w:t>г</w:t>
      </w:r>
      <w:r w:rsidRPr="004839D1">
        <w:rPr>
          <w:rFonts w:ascii="Tahoma" w:hAnsi="Tahoma" w:cs="Tahoma"/>
          <w:lang w:val="mn-MN"/>
        </w:rPr>
        <w:t xml:space="preserve"> байна. </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9D07DA" w:rsidRPr="004839D1" w14:paraId="74394E73" w14:textId="77777777" w:rsidTr="00D72090">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29DBE6FD" w14:textId="77777777" w:rsidR="009D07DA" w:rsidRPr="004839D1" w:rsidRDefault="009D07DA" w:rsidP="00D72090">
            <w:pPr>
              <w:pStyle w:val="Caption"/>
              <w:keepNext/>
              <w:rPr>
                <w:rFonts w:ascii="Tahoma" w:hAnsi="Tahoma" w:cs="Tahoma"/>
                <w:sz w:val="22"/>
                <w:szCs w:val="22"/>
                <w:lang w:val="mn-MN"/>
              </w:rPr>
            </w:pPr>
            <w:r w:rsidRPr="004839D1">
              <w:rPr>
                <w:rFonts w:ascii="Tahoma" w:hAnsi="Tahoma" w:cs="Tahoma"/>
                <w:sz w:val="22"/>
                <w:szCs w:val="22"/>
                <w:lang w:val="mn-MN"/>
              </w:rPr>
              <w:t>Хүснэгт 13. Улсын төсвийн зарлагын гүйцэтгэл/тэрбум төгрөг/</w:t>
            </w:r>
          </w:p>
        </w:tc>
      </w:tr>
    </w:tbl>
    <w:tbl>
      <w:tblPr>
        <w:tblW w:w="90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72"/>
        <w:gridCol w:w="1423"/>
        <w:gridCol w:w="1440"/>
        <w:gridCol w:w="1266"/>
      </w:tblGrid>
      <w:tr w:rsidR="009D07DA" w:rsidRPr="004839D1" w14:paraId="645B93A8" w14:textId="77777777" w:rsidTr="00D72090">
        <w:trPr>
          <w:trHeight w:val="300"/>
        </w:trPr>
        <w:tc>
          <w:tcPr>
            <w:tcW w:w="4872" w:type="dxa"/>
            <w:vMerge w:val="restart"/>
            <w:shd w:val="clear" w:color="auto" w:fill="auto"/>
            <w:noWrap/>
            <w:vAlign w:val="center"/>
            <w:hideMark/>
          </w:tcPr>
          <w:p w14:paraId="60E0AEA8" w14:textId="77777777" w:rsidR="009D07DA" w:rsidRPr="004839D1" w:rsidRDefault="009D07DA" w:rsidP="00D72090">
            <w:pPr>
              <w:spacing w:before="0" w:after="0" w:line="240" w:lineRule="auto"/>
              <w:jc w:val="center"/>
              <w:rPr>
                <w:rFonts w:ascii="Tahoma" w:eastAsia="Times New Roman" w:hAnsi="Tahoma" w:cs="Tahoma"/>
                <w:sz w:val="20"/>
                <w:lang w:val="mn-MN"/>
              </w:rPr>
            </w:pPr>
            <w:bookmarkStart w:id="67" w:name="_Hlk103084199"/>
            <w:r w:rsidRPr="004839D1">
              <w:rPr>
                <w:rFonts w:ascii="Tahoma" w:eastAsia="Times New Roman" w:hAnsi="Tahoma" w:cs="Tahoma"/>
                <w:sz w:val="20"/>
                <w:lang w:val="mn-MN"/>
              </w:rPr>
              <w:t>ҮЗҮҮЛЭЛТ</w:t>
            </w:r>
          </w:p>
        </w:tc>
        <w:tc>
          <w:tcPr>
            <w:tcW w:w="4129" w:type="dxa"/>
            <w:gridSpan w:val="3"/>
            <w:shd w:val="clear" w:color="auto" w:fill="auto"/>
            <w:noWrap/>
            <w:vAlign w:val="center"/>
            <w:hideMark/>
          </w:tcPr>
          <w:p w14:paraId="26995B98" w14:textId="77777777" w:rsidR="009D07DA" w:rsidRPr="004839D1" w:rsidRDefault="009D07DA" w:rsidP="00D72090">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themeColor="text1"/>
                <w:sz w:val="20"/>
                <w:lang w:val="mn-MN"/>
              </w:rPr>
              <w:t>2021 оны</w:t>
            </w:r>
          </w:p>
        </w:tc>
      </w:tr>
      <w:tr w:rsidR="009D07DA" w:rsidRPr="004839D1" w14:paraId="6555E959" w14:textId="77777777" w:rsidTr="00D72090">
        <w:trPr>
          <w:trHeight w:val="300"/>
        </w:trPr>
        <w:tc>
          <w:tcPr>
            <w:tcW w:w="4872" w:type="dxa"/>
            <w:vMerge/>
            <w:vAlign w:val="center"/>
            <w:hideMark/>
          </w:tcPr>
          <w:p w14:paraId="283C9223" w14:textId="77777777" w:rsidR="009D07DA" w:rsidRPr="004839D1" w:rsidRDefault="009D07DA" w:rsidP="00D72090">
            <w:pPr>
              <w:spacing w:before="0" w:after="0" w:line="240" w:lineRule="auto"/>
              <w:rPr>
                <w:rFonts w:ascii="Tahoma" w:eastAsia="Times New Roman" w:hAnsi="Tahoma" w:cs="Tahoma"/>
                <w:sz w:val="20"/>
                <w:lang w:val="mn-MN"/>
              </w:rPr>
            </w:pPr>
          </w:p>
        </w:tc>
        <w:tc>
          <w:tcPr>
            <w:tcW w:w="1423" w:type="dxa"/>
            <w:shd w:val="clear" w:color="auto" w:fill="auto"/>
            <w:noWrap/>
            <w:vAlign w:val="center"/>
            <w:hideMark/>
          </w:tcPr>
          <w:p w14:paraId="36BF1717" w14:textId="77777777" w:rsidR="009D07DA" w:rsidRPr="004839D1" w:rsidRDefault="009D07DA" w:rsidP="00D72090">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Төлөвлөгөө</w:t>
            </w:r>
          </w:p>
        </w:tc>
        <w:tc>
          <w:tcPr>
            <w:tcW w:w="1440" w:type="dxa"/>
            <w:shd w:val="clear" w:color="auto" w:fill="auto"/>
            <w:noWrap/>
            <w:vAlign w:val="center"/>
            <w:hideMark/>
          </w:tcPr>
          <w:p w14:paraId="5BE5A70B" w14:textId="77777777" w:rsidR="009D07DA" w:rsidRPr="004839D1" w:rsidRDefault="009D07DA" w:rsidP="00D72090">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Гүйцэтгэл</w:t>
            </w:r>
          </w:p>
        </w:tc>
        <w:tc>
          <w:tcPr>
            <w:tcW w:w="1266" w:type="dxa"/>
            <w:shd w:val="clear" w:color="auto" w:fill="auto"/>
            <w:noWrap/>
            <w:vAlign w:val="center"/>
            <w:hideMark/>
          </w:tcPr>
          <w:p w14:paraId="14463B19" w14:textId="77777777" w:rsidR="009D07DA" w:rsidRPr="004839D1" w:rsidRDefault="009D07DA" w:rsidP="00D72090">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Зөрүү</w:t>
            </w:r>
          </w:p>
        </w:tc>
      </w:tr>
      <w:tr w:rsidR="009D07DA" w:rsidRPr="004839D1" w14:paraId="473FF8A9" w14:textId="77777777" w:rsidTr="00D72090">
        <w:trPr>
          <w:trHeight w:val="300"/>
        </w:trPr>
        <w:tc>
          <w:tcPr>
            <w:tcW w:w="4872" w:type="dxa"/>
            <w:shd w:val="clear" w:color="auto" w:fill="auto"/>
            <w:noWrap/>
            <w:vAlign w:val="center"/>
            <w:hideMark/>
          </w:tcPr>
          <w:p w14:paraId="2BE5EF2C" w14:textId="77777777" w:rsidR="009D07DA" w:rsidRPr="004839D1" w:rsidRDefault="009D07DA" w:rsidP="00D72090">
            <w:pPr>
              <w:spacing w:before="0" w:after="0" w:line="240" w:lineRule="auto"/>
              <w:rPr>
                <w:rFonts w:ascii="Tahoma" w:eastAsia="Times New Roman" w:hAnsi="Tahoma" w:cs="Tahoma"/>
                <w:b/>
                <w:sz w:val="20"/>
                <w:lang w:val="mn-MN"/>
              </w:rPr>
            </w:pPr>
            <w:r w:rsidRPr="004839D1">
              <w:rPr>
                <w:rFonts w:ascii="Tahoma" w:eastAsia="Times New Roman" w:hAnsi="Tahoma" w:cs="Tahoma"/>
                <w:b/>
                <w:sz w:val="20"/>
                <w:lang w:val="mn-MN"/>
              </w:rPr>
              <w:t xml:space="preserve"> НИЙТ ЗАРЛАГА ба ЦЭВЭР ЗЭЭЛИЙН ДҮН</w:t>
            </w:r>
          </w:p>
        </w:tc>
        <w:tc>
          <w:tcPr>
            <w:tcW w:w="1423" w:type="dxa"/>
            <w:shd w:val="clear" w:color="auto" w:fill="auto"/>
            <w:noWrap/>
            <w:vAlign w:val="center"/>
            <w:hideMark/>
          </w:tcPr>
          <w:p w14:paraId="2F153DC8" w14:textId="77777777" w:rsidR="009D07DA" w:rsidRPr="004839D1" w:rsidRDefault="009D07DA" w:rsidP="00D72090">
            <w:pPr>
              <w:spacing w:before="0" w:after="0" w:line="240" w:lineRule="auto"/>
              <w:jc w:val="right"/>
              <w:rPr>
                <w:rFonts w:ascii="Tahoma" w:hAnsi="Tahoma" w:cs="Tahoma"/>
                <w:b/>
                <w:bCs/>
                <w:sz w:val="20"/>
                <w:lang w:val="mn-MN"/>
              </w:rPr>
            </w:pPr>
            <w:r w:rsidRPr="004839D1">
              <w:rPr>
                <w:rFonts w:ascii="Tahoma" w:hAnsi="Tahoma" w:cs="Tahoma"/>
                <w:b/>
                <w:bCs/>
                <w:sz w:val="20"/>
                <w:lang w:val="mn-MN"/>
              </w:rPr>
              <w:t>12,568.7</w:t>
            </w:r>
          </w:p>
        </w:tc>
        <w:tc>
          <w:tcPr>
            <w:tcW w:w="1440" w:type="dxa"/>
            <w:shd w:val="clear" w:color="auto" w:fill="auto"/>
            <w:noWrap/>
            <w:vAlign w:val="center"/>
            <w:hideMark/>
          </w:tcPr>
          <w:p w14:paraId="5CEFF07B" w14:textId="77777777" w:rsidR="009D07DA" w:rsidRPr="004839D1" w:rsidRDefault="009D07DA" w:rsidP="00D72090">
            <w:pPr>
              <w:spacing w:before="0" w:after="0" w:line="240" w:lineRule="auto"/>
              <w:jc w:val="right"/>
              <w:rPr>
                <w:rFonts w:eastAsia="MS Mincho" w:cs="Arial"/>
                <w:b/>
                <w:bCs/>
                <w:szCs w:val="24"/>
                <w:lang w:val="mn-MN"/>
              </w:rPr>
            </w:pPr>
            <w:r w:rsidRPr="004839D1">
              <w:rPr>
                <w:rFonts w:ascii="Tahoma" w:hAnsi="Tahoma" w:cs="Tahoma"/>
                <w:b/>
                <w:bCs/>
                <w:sz w:val="20"/>
                <w:lang w:val="mn-MN"/>
              </w:rPr>
              <w:t>12,160.8</w:t>
            </w:r>
          </w:p>
        </w:tc>
        <w:tc>
          <w:tcPr>
            <w:tcW w:w="1266" w:type="dxa"/>
            <w:shd w:val="clear" w:color="auto" w:fill="auto"/>
            <w:noWrap/>
            <w:vAlign w:val="center"/>
            <w:hideMark/>
          </w:tcPr>
          <w:p w14:paraId="7BE97BD1" w14:textId="77777777" w:rsidR="009D07DA" w:rsidRPr="004839D1" w:rsidRDefault="009D07DA" w:rsidP="00D72090">
            <w:pPr>
              <w:spacing w:before="0" w:after="0" w:line="240" w:lineRule="auto"/>
              <w:jc w:val="right"/>
              <w:rPr>
                <w:rFonts w:ascii="Tahoma" w:hAnsi="Tahoma" w:cs="Tahoma"/>
                <w:b/>
                <w:bCs/>
                <w:sz w:val="20"/>
                <w:lang w:val="mn-MN"/>
              </w:rPr>
            </w:pPr>
            <w:r w:rsidRPr="004839D1">
              <w:rPr>
                <w:rFonts w:ascii="Tahoma" w:hAnsi="Tahoma" w:cs="Tahoma"/>
                <w:b/>
                <w:bCs/>
                <w:sz w:val="20"/>
                <w:lang w:val="mn-MN"/>
              </w:rPr>
              <w:t>(407.9)</w:t>
            </w:r>
          </w:p>
        </w:tc>
      </w:tr>
      <w:tr w:rsidR="009D07DA" w:rsidRPr="004839D1" w14:paraId="6E8A36A5" w14:textId="77777777" w:rsidTr="00D72090">
        <w:trPr>
          <w:trHeight w:val="300"/>
        </w:trPr>
        <w:tc>
          <w:tcPr>
            <w:tcW w:w="4872" w:type="dxa"/>
            <w:shd w:val="clear" w:color="auto" w:fill="auto"/>
            <w:noWrap/>
            <w:vAlign w:val="center"/>
            <w:hideMark/>
          </w:tcPr>
          <w:p w14:paraId="7C334F6C" w14:textId="77777777" w:rsidR="009D07DA" w:rsidRPr="004839D1" w:rsidRDefault="009D07DA" w:rsidP="00D72090">
            <w:pPr>
              <w:spacing w:before="0" w:after="0" w:line="240" w:lineRule="auto"/>
              <w:rPr>
                <w:rFonts w:ascii="Tahoma" w:eastAsia="Times New Roman" w:hAnsi="Tahoma" w:cs="Tahoma"/>
                <w:b/>
                <w:sz w:val="20"/>
                <w:lang w:val="mn-MN"/>
              </w:rPr>
            </w:pPr>
            <w:r w:rsidRPr="004839D1">
              <w:rPr>
                <w:rFonts w:ascii="Tahoma" w:eastAsia="Times New Roman" w:hAnsi="Tahoma" w:cs="Tahoma"/>
                <w:b/>
                <w:sz w:val="20"/>
                <w:lang w:val="mn-MN"/>
              </w:rPr>
              <w:t xml:space="preserve">    НИЙТ ЗАРЛАГА</w:t>
            </w:r>
          </w:p>
        </w:tc>
        <w:tc>
          <w:tcPr>
            <w:tcW w:w="1423" w:type="dxa"/>
            <w:shd w:val="clear" w:color="auto" w:fill="auto"/>
            <w:noWrap/>
            <w:hideMark/>
          </w:tcPr>
          <w:p w14:paraId="577ACEE1" w14:textId="77777777" w:rsidR="009D07DA" w:rsidRPr="004839D1" w:rsidRDefault="009D07DA" w:rsidP="00D72090">
            <w:pPr>
              <w:spacing w:before="0" w:after="0" w:line="240" w:lineRule="auto"/>
              <w:jc w:val="right"/>
              <w:rPr>
                <w:rFonts w:ascii="Tahoma" w:hAnsi="Tahoma" w:cs="Tahoma"/>
                <w:b/>
                <w:bCs/>
                <w:sz w:val="20"/>
                <w:lang w:val="mn-MN"/>
              </w:rPr>
            </w:pPr>
            <w:r w:rsidRPr="004839D1">
              <w:rPr>
                <w:rFonts w:ascii="Tahoma" w:hAnsi="Tahoma" w:cs="Tahoma"/>
                <w:b/>
                <w:bCs/>
                <w:sz w:val="20"/>
                <w:lang w:val="mn-MN"/>
              </w:rPr>
              <w:t xml:space="preserve"> 12,927.5 </w:t>
            </w:r>
          </w:p>
        </w:tc>
        <w:tc>
          <w:tcPr>
            <w:tcW w:w="1440" w:type="dxa"/>
            <w:shd w:val="clear" w:color="auto" w:fill="auto"/>
            <w:noWrap/>
            <w:hideMark/>
          </w:tcPr>
          <w:p w14:paraId="1D5F7644" w14:textId="77777777" w:rsidR="009D07DA" w:rsidRPr="004839D1" w:rsidRDefault="009D07DA" w:rsidP="00D72090">
            <w:pPr>
              <w:spacing w:before="0" w:after="0" w:line="240" w:lineRule="auto"/>
              <w:jc w:val="right"/>
              <w:rPr>
                <w:rFonts w:ascii="Tahoma" w:hAnsi="Tahoma" w:cs="Tahoma"/>
                <w:b/>
                <w:bCs/>
                <w:sz w:val="20"/>
                <w:lang w:val="mn-MN"/>
              </w:rPr>
            </w:pPr>
            <w:r w:rsidRPr="004839D1">
              <w:rPr>
                <w:rFonts w:ascii="Tahoma" w:hAnsi="Tahoma" w:cs="Tahoma"/>
                <w:b/>
                <w:bCs/>
                <w:sz w:val="20"/>
                <w:lang w:val="mn-MN"/>
              </w:rPr>
              <w:t xml:space="preserve"> 12,297.5 </w:t>
            </w:r>
          </w:p>
        </w:tc>
        <w:tc>
          <w:tcPr>
            <w:tcW w:w="1266" w:type="dxa"/>
            <w:shd w:val="clear" w:color="auto" w:fill="auto"/>
            <w:noWrap/>
            <w:hideMark/>
          </w:tcPr>
          <w:p w14:paraId="7248D116" w14:textId="77777777" w:rsidR="009D07DA" w:rsidRPr="004839D1" w:rsidRDefault="009D07DA" w:rsidP="00D72090">
            <w:pPr>
              <w:spacing w:before="0" w:after="0" w:line="240" w:lineRule="auto"/>
              <w:jc w:val="right"/>
              <w:rPr>
                <w:rFonts w:ascii="Tahoma" w:hAnsi="Tahoma" w:cs="Tahoma"/>
                <w:b/>
                <w:bCs/>
                <w:sz w:val="20"/>
                <w:lang w:val="mn-MN"/>
              </w:rPr>
            </w:pPr>
            <w:r w:rsidRPr="004839D1">
              <w:rPr>
                <w:rFonts w:ascii="Tahoma" w:hAnsi="Tahoma" w:cs="Tahoma"/>
                <w:b/>
                <w:bCs/>
                <w:sz w:val="20"/>
                <w:lang w:val="mn-MN"/>
              </w:rPr>
              <w:t xml:space="preserve"> (630)</w:t>
            </w:r>
          </w:p>
        </w:tc>
      </w:tr>
      <w:tr w:rsidR="009D07DA" w:rsidRPr="004839D1" w14:paraId="33A7E51F" w14:textId="77777777" w:rsidTr="00D72090">
        <w:trPr>
          <w:trHeight w:val="300"/>
        </w:trPr>
        <w:tc>
          <w:tcPr>
            <w:tcW w:w="4872" w:type="dxa"/>
            <w:shd w:val="clear" w:color="auto" w:fill="auto"/>
            <w:noWrap/>
            <w:vAlign w:val="center"/>
            <w:hideMark/>
          </w:tcPr>
          <w:p w14:paraId="475F494F"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УРСГАЛ ЗАРДАЛ </w:t>
            </w:r>
          </w:p>
        </w:tc>
        <w:tc>
          <w:tcPr>
            <w:tcW w:w="1423" w:type="dxa"/>
            <w:shd w:val="clear" w:color="auto" w:fill="auto"/>
            <w:noWrap/>
            <w:vAlign w:val="center"/>
            <w:hideMark/>
          </w:tcPr>
          <w:p w14:paraId="2D8C2ECC"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 xml:space="preserve">10,256.9 </w:t>
            </w:r>
          </w:p>
        </w:tc>
        <w:tc>
          <w:tcPr>
            <w:tcW w:w="1440" w:type="dxa"/>
            <w:shd w:val="clear" w:color="auto" w:fill="auto"/>
            <w:noWrap/>
            <w:vAlign w:val="center"/>
            <w:hideMark/>
          </w:tcPr>
          <w:p w14:paraId="75EC0C71"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 xml:space="preserve">9,753.8 </w:t>
            </w:r>
          </w:p>
        </w:tc>
        <w:tc>
          <w:tcPr>
            <w:tcW w:w="1266" w:type="dxa"/>
            <w:shd w:val="clear" w:color="auto" w:fill="auto"/>
            <w:noWrap/>
            <w:vAlign w:val="center"/>
            <w:hideMark/>
          </w:tcPr>
          <w:p w14:paraId="7BA63E10"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(503.1)</w:t>
            </w:r>
          </w:p>
        </w:tc>
      </w:tr>
      <w:tr w:rsidR="009D07DA" w:rsidRPr="004839D1" w14:paraId="71BD30AE" w14:textId="77777777" w:rsidTr="00D72090">
        <w:trPr>
          <w:trHeight w:val="300"/>
        </w:trPr>
        <w:tc>
          <w:tcPr>
            <w:tcW w:w="4872" w:type="dxa"/>
            <w:shd w:val="clear" w:color="auto" w:fill="auto"/>
            <w:noWrap/>
            <w:vAlign w:val="center"/>
            <w:hideMark/>
          </w:tcPr>
          <w:p w14:paraId="4B0DB319"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БАРАА, АЖИЛ ҮЙЛЧИЛГЭЭНИЙ ЗАРДАЛ</w:t>
            </w:r>
          </w:p>
        </w:tc>
        <w:tc>
          <w:tcPr>
            <w:tcW w:w="1423" w:type="dxa"/>
            <w:shd w:val="clear" w:color="auto" w:fill="auto"/>
            <w:noWrap/>
            <w:vAlign w:val="center"/>
            <w:hideMark/>
          </w:tcPr>
          <w:p w14:paraId="679CA1F1"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 xml:space="preserve">2,785.4 </w:t>
            </w:r>
          </w:p>
        </w:tc>
        <w:tc>
          <w:tcPr>
            <w:tcW w:w="1440" w:type="dxa"/>
            <w:shd w:val="clear" w:color="auto" w:fill="auto"/>
            <w:noWrap/>
            <w:vAlign w:val="center"/>
            <w:hideMark/>
          </w:tcPr>
          <w:p w14:paraId="7EFD8EE9"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2,639.3</w:t>
            </w:r>
          </w:p>
        </w:tc>
        <w:tc>
          <w:tcPr>
            <w:tcW w:w="1266" w:type="dxa"/>
            <w:shd w:val="clear" w:color="auto" w:fill="auto"/>
            <w:noWrap/>
            <w:vAlign w:val="center"/>
            <w:hideMark/>
          </w:tcPr>
          <w:p w14:paraId="60608438"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(146.1)</w:t>
            </w:r>
          </w:p>
        </w:tc>
      </w:tr>
      <w:tr w:rsidR="009D07DA" w:rsidRPr="004839D1" w14:paraId="075DCD18" w14:textId="77777777" w:rsidTr="00D72090">
        <w:trPr>
          <w:trHeight w:val="300"/>
        </w:trPr>
        <w:tc>
          <w:tcPr>
            <w:tcW w:w="4872" w:type="dxa"/>
            <w:shd w:val="clear" w:color="auto" w:fill="auto"/>
            <w:noWrap/>
            <w:vAlign w:val="center"/>
            <w:hideMark/>
          </w:tcPr>
          <w:p w14:paraId="02018956"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ХҮҮ</w:t>
            </w:r>
          </w:p>
        </w:tc>
        <w:tc>
          <w:tcPr>
            <w:tcW w:w="1423" w:type="dxa"/>
            <w:shd w:val="clear" w:color="auto" w:fill="auto"/>
            <w:noWrap/>
            <w:vAlign w:val="center"/>
            <w:hideMark/>
          </w:tcPr>
          <w:p w14:paraId="0FFE611E"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965.5</w:t>
            </w:r>
          </w:p>
        </w:tc>
        <w:tc>
          <w:tcPr>
            <w:tcW w:w="1440" w:type="dxa"/>
            <w:shd w:val="clear" w:color="auto" w:fill="auto"/>
            <w:noWrap/>
            <w:vAlign w:val="center"/>
            <w:hideMark/>
          </w:tcPr>
          <w:p w14:paraId="2CE06A35"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829.6</w:t>
            </w:r>
          </w:p>
        </w:tc>
        <w:tc>
          <w:tcPr>
            <w:tcW w:w="1266" w:type="dxa"/>
            <w:shd w:val="clear" w:color="auto" w:fill="auto"/>
            <w:noWrap/>
            <w:vAlign w:val="center"/>
            <w:hideMark/>
          </w:tcPr>
          <w:p w14:paraId="38574779"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(135.9)</w:t>
            </w:r>
          </w:p>
        </w:tc>
      </w:tr>
      <w:tr w:rsidR="009D07DA" w:rsidRPr="004839D1" w14:paraId="3960C401" w14:textId="77777777" w:rsidTr="00D72090">
        <w:trPr>
          <w:trHeight w:val="300"/>
        </w:trPr>
        <w:tc>
          <w:tcPr>
            <w:tcW w:w="4872" w:type="dxa"/>
            <w:shd w:val="clear" w:color="auto" w:fill="auto"/>
            <w:noWrap/>
            <w:vAlign w:val="center"/>
            <w:hideMark/>
          </w:tcPr>
          <w:p w14:paraId="3491C6EB"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ТАТААС</w:t>
            </w:r>
          </w:p>
        </w:tc>
        <w:tc>
          <w:tcPr>
            <w:tcW w:w="1423" w:type="dxa"/>
            <w:shd w:val="clear" w:color="auto" w:fill="auto"/>
            <w:noWrap/>
            <w:vAlign w:val="center"/>
            <w:hideMark/>
          </w:tcPr>
          <w:p w14:paraId="5788FDDC"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 xml:space="preserve">843.5 </w:t>
            </w:r>
          </w:p>
        </w:tc>
        <w:tc>
          <w:tcPr>
            <w:tcW w:w="1440" w:type="dxa"/>
            <w:shd w:val="clear" w:color="auto" w:fill="auto"/>
            <w:noWrap/>
            <w:vAlign w:val="center"/>
            <w:hideMark/>
          </w:tcPr>
          <w:p w14:paraId="3D7FCE9E"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 xml:space="preserve">810.9 </w:t>
            </w:r>
          </w:p>
        </w:tc>
        <w:tc>
          <w:tcPr>
            <w:tcW w:w="1266" w:type="dxa"/>
            <w:shd w:val="clear" w:color="auto" w:fill="auto"/>
            <w:noWrap/>
            <w:vAlign w:val="center"/>
            <w:hideMark/>
          </w:tcPr>
          <w:p w14:paraId="6B265A3D"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(32.6)</w:t>
            </w:r>
          </w:p>
        </w:tc>
      </w:tr>
      <w:tr w:rsidR="009D07DA" w:rsidRPr="004839D1" w14:paraId="2D085BC4" w14:textId="77777777" w:rsidTr="00D72090">
        <w:trPr>
          <w:trHeight w:val="300"/>
        </w:trPr>
        <w:tc>
          <w:tcPr>
            <w:tcW w:w="4872" w:type="dxa"/>
            <w:shd w:val="clear" w:color="auto" w:fill="auto"/>
            <w:noWrap/>
            <w:vAlign w:val="center"/>
            <w:hideMark/>
          </w:tcPr>
          <w:p w14:paraId="504C3F4B"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УРСГАЛ ШИЛЖҮҮЛЭГ</w:t>
            </w:r>
          </w:p>
        </w:tc>
        <w:tc>
          <w:tcPr>
            <w:tcW w:w="1423" w:type="dxa"/>
            <w:shd w:val="clear" w:color="auto" w:fill="auto"/>
            <w:noWrap/>
            <w:vAlign w:val="center"/>
            <w:hideMark/>
          </w:tcPr>
          <w:p w14:paraId="1824ED6D"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5,662.5</w:t>
            </w:r>
          </w:p>
        </w:tc>
        <w:tc>
          <w:tcPr>
            <w:tcW w:w="1440" w:type="dxa"/>
            <w:shd w:val="clear" w:color="auto" w:fill="auto"/>
            <w:noWrap/>
            <w:vAlign w:val="center"/>
            <w:hideMark/>
          </w:tcPr>
          <w:p w14:paraId="5BB52585"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5,474.0</w:t>
            </w:r>
          </w:p>
        </w:tc>
        <w:tc>
          <w:tcPr>
            <w:tcW w:w="1266" w:type="dxa"/>
            <w:shd w:val="clear" w:color="auto" w:fill="auto"/>
            <w:noWrap/>
            <w:vAlign w:val="center"/>
            <w:hideMark/>
          </w:tcPr>
          <w:p w14:paraId="4F6D3EA0"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(188.5)</w:t>
            </w:r>
          </w:p>
        </w:tc>
      </w:tr>
      <w:tr w:rsidR="009D07DA" w:rsidRPr="004839D1" w14:paraId="56A0E86D" w14:textId="77777777" w:rsidTr="00D72090">
        <w:trPr>
          <w:trHeight w:val="300"/>
        </w:trPr>
        <w:tc>
          <w:tcPr>
            <w:tcW w:w="4872" w:type="dxa"/>
            <w:shd w:val="clear" w:color="auto" w:fill="auto"/>
            <w:noWrap/>
            <w:vAlign w:val="center"/>
            <w:hideMark/>
          </w:tcPr>
          <w:p w14:paraId="34B5274D"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ХӨРӨНГИЙН ЗАРДАЛ</w:t>
            </w:r>
          </w:p>
        </w:tc>
        <w:tc>
          <w:tcPr>
            <w:tcW w:w="1423" w:type="dxa"/>
            <w:shd w:val="clear" w:color="auto" w:fill="auto"/>
            <w:noWrap/>
            <w:vAlign w:val="center"/>
            <w:hideMark/>
          </w:tcPr>
          <w:p w14:paraId="24B1782F"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2,670.6</w:t>
            </w:r>
          </w:p>
        </w:tc>
        <w:tc>
          <w:tcPr>
            <w:tcW w:w="1440" w:type="dxa"/>
            <w:shd w:val="clear" w:color="auto" w:fill="auto"/>
            <w:noWrap/>
            <w:vAlign w:val="center"/>
            <w:hideMark/>
          </w:tcPr>
          <w:p w14:paraId="475C7A4A"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2,543.7</w:t>
            </w:r>
          </w:p>
        </w:tc>
        <w:tc>
          <w:tcPr>
            <w:tcW w:w="1266" w:type="dxa"/>
            <w:shd w:val="clear" w:color="auto" w:fill="auto"/>
            <w:noWrap/>
            <w:vAlign w:val="center"/>
            <w:hideMark/>
          </w:tcPr>
          <w:p w14:paraId="41CC5335"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(126.9)</w:t>
            </w:r>
          </w:p>
        </w:tc>
      </w:tr>
      <w:tr w:rsidR="009D07DA" w:rsidRPr="004839D1" w14:paraId="6AEDFE4A" w14:textId="77777777" w:rsidTr="00D72090">
        <w:trPr>
          <w:trHeight w:val="300"/>
        </w:trPr>
        <w:tc>
          <w:tcPr>
            <w:tcW w:w="4872" w:type="dxa"/>
            <w:shd w:val="clear" w:color="auto" w:fill="auto"/>
            <w:noWrap/>
            <w:vAlign w:val="center"/>
            <w:hideMark/>
          </w:tcPr>
          <w:p w14:paraId="76018512" w14:textId="77777777" w:rsidR="009D07DA" w:rsidRPr="004839D1" w:rsidRDefault="009D07DA" w:rsidP="00D7209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Дотоод эх үүсвэрээр</w:t>
            </w:r>
          </w:p>
        </w:tc>
        <w:tc>
          <w:tcPr>
            <w:tcW w:w="1423" w:type="dxa"/>
            <w:shd w:val="clear" w:color="auto" w:fill="auto"/>
            <w:noWrap/>
            <w:vAlign w:val="center"/>
            <w:hideMark/>
          </w:tcPr>
          <w:p w14:paraId="335AFDD3" w14:textId="77777777" w:rsidR="009D07DA" w:rsidRPr="004839D1" w:rsidRDefault="009D07DA" w:rsidP="00D72090">
            <w:pPr>
              <w:spacing w:before="0" w:after="0" w:line="240" w:lineRule="auto"/>
              <w:jc w:val="right"/>
              <w:rPr>
                <w:rFonts w:eastAsia="MS Mincho" w:cs="Arial"/>
                <w:szCs w:val="24"/>
                <w:lang w:val="mn-MN"/>
              </w:rPr>
            </w:pPr>
            <w:r w:rsidRPr="004839D1">
              <w:rPr>
                <w:rFonts w:ascii="Tahoma" w:hAnsi="Tahoma" w:cs="Tahoma"/>
                <w:sz w:val="20"/>
                <w:lang w:val="mn-MN"/>
              </w:rPr>
              <w:t>2,670.6</w:t>
            </w:r>
          </w:p>
        </w:tc>
        <w:tc>
          <w:tcPr>
            <w:tcW w:w="1440" w:type="dxa"/>
            <w:shd w:val="clear" w:color="auto" w:fill="auto"/>
            <w:noWrap/>
            <w:vAlign w:val="center"/>
            <w:hideMark/>
          </w:tcPr>
          <w:p w14:paraId="44C84BE9"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2,543.7</w:t>
            </w:r>
          </w:p>
        </w:tc>
        <w:tc>
          <w:tcPr>
            <w:tcW w:w="1266" w:type="dxa"/>
            <w:shd w:val="clear" w:color="auto" w:fill="auto"/>
            <w:noWrap/>
            <w:vAlign w:val="center"/>
            <w:hideMark/>
          </w:tcPr>
          <w:p w14:paraId="531515B1" w14:textId="77777777" w:rsidR="009D07DA" w:rsidRPr="004839D1" w:rsidRDefault="009D07DA" w:rsidP="00D72090">
            <w:pPr>
              <w:spacing w:before="0" w:after="0" w:line="240" w:lineRule="auto"/>
              <w:jc w:val="right"/>
              <w:rPr>
                <w:rFonts w:ascii="Tahoma" w:hAnsi="Tahoma" w:cs="Tahoma"/>
                <w:sz w:val="20"/>
                <w:lang w:val="mn-MN"/>
              </w:rPr>
            </w:pPr>
            <w:r w:rsidRPr="004839D1">
              <w:rPr>
                <w:rFonts w:ascii="Tahoma" w:hAnsi="Tahoma" w:cs="Tahoma"/>
                <w:sz w:val="20"/>
                <w:lang w:val="mn-MN"/>
              </w:rPr>
              <w:t>(126.9)</w:t>
            </w:r>
          </w:p>
        </w:tc>
      </w:tr>
      <w:tr w:rsidR="009D07DA" w:rsidRPr="004839D1" w14:paraId="009DEA5C" w14:textId="77777777" w:rsidTr="00D72090">
        <w:trPr>
          <w:trHeight w:val="300"/>
        </w:trPr>
        <w:tc>
          <w:tcPr>
            <w:tcW w:w="4872" w:type="dxa"/>
            <w:shd w:val="clear" w:color="auto" w:fill="auto"/>
            <w:noWrap/>
            <w:vAlign w:val="center"/>
            <w:hideMark/>
          </w:tcPr>
          <w:p w14:paraId="474158AA" w14:textId="77777777" w:rsidR="009D07DA" w:rsidRPr="004839D1" w:rsidRDefault="009D07DA" w:rsidP="00D72090">
            <w:pPr>
              <w:spacing w:before="0" w:after="0" w:line="240" w:lineRule="auto"/>
              <w:rPr>
                <w:rFonts w:ascii="Tahoma" w:eastAsia="Times New Roman" w:hAnsi="Tahoma" w:cs="Tahoma"/>
                <w:b/>
                <w:sz w:val="20"/>
                <w:lang w:val="mn-MN"/>
              </w:rPr>
            </w:pPr>
            <w:r w:rsidRPr="004839D1">
              <w:rPr>
                <w:rFonts w:ascii="Tahoma" w:eastAsia="Times New Roman" w:hAnsi="Tahoma" w:cs="Tahoma"/>
                <w:b/>
                <w:sz w:val="20"/>
                <w:lang w:val="mn-MN"/>
              </w:rPr>
              <w:t xml:space="preserve">    ЭPГЭЖ ТӨЛӨГДӨХ ТӨЛБӨРИЙГ ХАССАН </w:t>
            </w:r>
          </w:p>
          <w:p w14:paraId="30F34E4C" w14:textId="77777777" w:rsidR="009D07DA" w:rsidRPr="004839D1" w:rsidRDefault="009D07DA" w:rsidP="00D72090">
            <w:pPr>
              <w:spacing w:before="0" w:after="0" w:line="240" w:lineRule="auto"/>
              <w:rPr>
                <w:rFonts w:ascii="Tahoma" w:eastAsia="Times New Roman" w:hAnsi="Tahoma" w:cs="Tahoma"/>
                <w:b/>
                <w:sz w:val="20"/>
                <w:lang w:val="mn-MN"/>
              </w:rPr>
            </w:pPr>
            <w:r w:rsidRPr="004839D1">
              <w:rPr>
                <w:rFonts w:ascii="Tahoma" w:eastAsia="Times New Roman" w:hAnsi="Tahoma" w:cs="Tahoma"/>
                <w:b/>
                <w:sz w:val="20"/>
                <w:lang w:val="mn-MN"/>
              </w:rPr>
              <w:t xml:space="preserve">    ЦЭВЭР ЗЭЭЛ</w:t>
            </w:r>
          </w:p>
        </w:tc>
        <w:tc>
          <w:tcPr>
            <w:tcW w:w="1423" w:type="dxa"/>
            <w:shd w:val="clear" w:color="auto" w:fill="auto"/>
            <w:noWrap/>
            <w:vAlign w:val="center"/>
            <w:hideMark/>
          </w:tcPr>
          <w:p w14:paraId="010F799A" w14:textId="77777777" w:rsidR="009D07DA" w:rsidRPr="004839D1" w:rsidRDefault="009D07DA" w:rsidP="00D72090">
            <w:pPr>
              <w:spacing w:before="0" w:after="0" w:line="240" w:lineRule="auto"/>
              <w:jc w:val="right"/>
              <w:rPr>
                <w:rFonts w:ascii="Tahoma" w:hAnsi="Tahoma" w:cs="Tahoma"/>
                <w:b/>
                <w:bCs/>
                <w:sz w:val="20"/>
                <w:lang w:val="mn-MN"/>
              </w:rPr>
            </w:pPr>
            <w:r w:rsidRPr="004839D1">
              <w:rPr>
                <w:rFonts w:ascii="Tahoma" w:hAnsi="Tahoma" w:cs="Tahoma"/>
                <w:b/>
                <w:bCs/>
                <w:sz w:val="20"/>
                <w:lang w:val="mn-MN"/>
              </w:rPr>
              <w:t>(358.8)</w:t>
            </w:r>
          </w:p>
        </w:tc>
        <w:tc>
          <w:tcPr>
            <w:tcW w:w="1440" w:type="dxa"/>
            <w:shd w:val="clear" w:color="auto" w:fill="auto"/>
            <w:noWrap/>
            <w:vAlign w:val="center"/>
            <w:hideMark/>
          </w:tcPr>
          <w:p w14:paraId="49B8C111" w14:textId="77777777" w:rsidR="009D07DA" w:rsidRPr="004839D1" w:rsidRDefault="009D07DA" w:rsidP="00D72090">
            <w:pPr>
              <w:spacing w:before="0" w:after="0" w:line="240" w:lineRule="auto"/>
              <w:jc w:val="right"/>
              <w:rPr>
                <w:rFonts w:eastAsia="MS Mincho" w:cs="Arial"/>
                <w:b/>
                <w:bCs/>
                <w:szCs w:val="24"/>
                <w:lang w:val="mn-MN"/>
              </w:rPr>
            </w:pPr>
            <w:r w:rsidRPr="004839D1">
              <w:rPr>
                <w:rFonts w:ascii="Tahoma" w:hAnsi="Tahoma" w:cs="Tahoma"/>
                <w:b/>
                <w:bCs/>
                <w:sz w:val="20"/>
                <w:lang w:val="mn-MN"/>
              </w:rPr>
              <w:t>(136.7)</w:t>
            </w:r>
          </w:p>
        </w:tc>
        <w:tc>
          <w:tcPr>
            <w:tcW w:w="1266" w:type="dxa"/>
            <w:shd w:val="clear" w:color="auto" w:fill="auto"/>
            <w:noWrap/>
            <w:vAlign w:val="center"/>
            <w:hideMark/>
          </w:tcPr>
          <w:p w14:paraId="4FD384E3" w14:textId="77777777" w:rsidR="009D07DA" w:rsidRPr="004839D1" w:rsidRDefault="009D07DA" w:rsidP="00D72090">
            <w:pPr>
              <w:spacing w:before="0" w:after="0" w:line="240" w:lineRule="auto"/>
              <w:jc w:val="right"/>
              <w:rPr>
                <w:rFonts w:eastAsia="MS Mincho" w:cs="Arial"/>
                <w:b/>
                <w:bCs/>
                <w:szCs w:val="24"/>
                <w:lang w:val="mn-MN"/>
              </w:rPr>
            </w:pPr>
            <w:r w:rsidRPr="004839D1">
              <w:rPr>
                <w:rFonts w:ascii="Tahoma" w:hAnsi="Tahoma" w:cs="Tahoma"/>
                <w:b/>
                <w:bCs/>
                <w:sz w:val="20"/>
                <w:lang w:val="mn-MN"/>
              </w:rPr>
              <w:t>222.1</w:t>
            </w:r>
          </w:p>
        </w:tc>
      </w:tr>
    </w:tbl>
    <w:p w14:paraId="09D7BB66" w14:textId="77777777" w:rsidR="009D07DA" w:rsidRPr="004839D1" w:rsidRDefault="009D07DA" w:rsidP="00744835">
      <w:pPr>
        <w:autoSpaceDE w:val="0"/>
        <w:autoSpaceDN w:val="0"/>
        <w:adjustRightInd w:val="0"/>
        <w:spacing w:before="120" w:after="120"/>
        <w:jc w:val="both"/>
        <w:rPr>
          <w:rFonts w:ascii="Tahoma" w:hAnsi="Tahoma" w:cs="Tahoma"/>
          <w:szCs w:val="24"/>
          <w:lang w:val="mn-MN"/>
        </w:rPr>
      </w:pPr>
      <w:bookmarkStart w:id="68" w:name="h.206ipza" w:colFirst="0" w:colLast="0"/>
      <w:bookmarkEnd w:id="67"/>
      <w:bookmarkEnd w:id="68"/>
    </w:p>
    <w:p w14:paraId="749050AF" w14:textId="6AC4A021" w:rsidR="00823F02" w:rsidRPr="004839D1" w:rsidRDefault="00823F02" w:rsidP="00744835">
      <w:pPr>
        <w:autoSpaceDE w:val="0"/>
        <w:autoSpaceDN w:val="0"/>
        <w:adjustRightInd w:val="0"/>
        <w:spacing w:before="120" w:after="120"/>
        <w:jc w:val="both"/>
        <w:rPr>
          <w:rFonts w:ascii="Tahoma" w:hAnsi="Tahoma" w:cs="Tahoma"/>
          <w:szCs w:val="24"/>
          <w:lang w:val="mn-MN"/>
        </w:rPr>
      </w:pPr>
      <w:r w:rsidRPr="004839D1">
        <w:rPr>
          <w:rFonts w:ascii="Tahoma" w:hAnsi="Tahoma" w:cs="Tahoma"/>
          <w:szCs w:val="24"/>
          <w:lang w:val="mn-MN"/>
        </w:rPr>
        <w:t xml:space="preserve">Улсын төсвөөс Нийгмийн даатгалын санд </w:t>
      </w:r>
      <w:r w:rsidR="009D07DA" w:rsidRPr="004839D1">
        <w:rPr>
          <w:rFonts w:ascii="Tahoma" w:hAnsi="Tahoma" w:cs="Tahoma"/>
          <w:szCs w:val="24"/>
          <w:lang w:val="mn-MN"/>
        </w:rPr>
        <w:t>593</w:t>
      </w:r>
      <w:r w:rsidR="0026313E" w:rsidRPr="004839D1">
        <w:rPr>
          <w:rFonts w:ascii="Tahoma" w:hAnsi="Tahoma" w:cs="Tahoma"/>
          <w:szCs w:val="24"/>
          <w:lang w:val="mn-MN"/>
        </w:rPr>
        <w:t>.</w:t>
      </w:r>
      <w:r w:rsidR="009D07DA" w:rsidRPr="004839D1">
        <w:rPr>
          <w:rFonts w:ascii="Tahoma" w:hAnsi="Tahoma" w:cs="Tahoma"/>
          <w:szCs w:val="24"/>
          <w:lang w:val="mn-MN"/>
        </w:rPr>
        <w:t>9</w:t>
      </w:r>
      <w:r w:rsidRPr="004839D1">
        <w:rPr>
          <w:rFonts w:ascii="Tahoma" w:hAnsi="Tahoma" w:cs="Tahoma"/>
          <w:szCs w:val="24"/>
          <w:lang w:val="mn-MN"/>
        </w:rPr>
        <w:t xml:space="preserve"> тэрбум төгрөгийн татаас, орон нутгийн төсөвт санхүүгийн дэмжлэгээр </w:t>
      </w:r>
      <w:r w:rsidR="009321BF" w:rsidRPr="004839D1">
        <w:rPr>
          <w:rFonts w:ascii="Tahoma" w:hAnsi="Tahoma" w:cs="Tahoma"/>
          <w:szCs w:val="24"/>
          <w:lang w:val="mn-MN"/>
        </w:rPr>
        <w:t>179</w:t>
      </w:r>
      <w:r w:rsidRPr="004839D1">
        <w:rPr>
          <w:rFonts w:ascii="Tahoma" w:hAnsi="Tahoma" w:cs="Tahoma"/>
          <w:szCs w:val="24"/>
          <w:lang w:val="mn-MN"/>
        </w:rPr>
        <w:t>.</w:t>
      </w:r>
      <w:r w:rsidR="009321BF" w:rsidRPr="004839D1">
        <w:rPr>
          <w:rFonts w:ascii="Tahoma" w:hAnsi="Tahoma" w:cs="Tahoma"/>
          <w:szCs w:val="24"/>
          <w:lang w:val="mn-MN"/>
        </w:rPr>
        <w:t>2</w:t>
      </w:r>
      <w:r w:rsidRPr="004839D1">
        <w:rPr>
          <w:rFonts w:ascii="Tahoma" w:hAnsi="Tahoma" w:cs="Tahoma"/>
          <w:szCs w:val="24"/>
          <w:lang w:val="mn-MN"/>
        </w:rPr>
        <w:t xml:space="preserve"> тэрбум төгрөг, тусгай зориулалтын шилжүүлгийн байгууллагуудын санхүүжилтэд 1,</w:t>
      </w:r>
      <w:r w:rsidR="00E46BEF" w:rsidRPr="004839D1">
        <w:rPr>
          <w:rFonts w:ascii="Tahoma" w:hAnsi="Tahoma" w:cs="Tahoma"/>
          <w:szCs w:val="24"/>
          <w:lang w:val="mn-MN"/>
        </w:rPr>
        <w:t>358</w:t>
      </w:r>
      <w:r w:rsidR="003B1B9E" w:rsidRPr="004839D1">
        <w:rPr>
          <w:rFonts w:ascii="Tahoma" w:hAnsi="Tahoma" w:cs="Tahoma"/>
          <w:szCs w:val="24"/>
          <w:lang w:val="mn-MN"/>
        </w:rPr>
        <w:t>.</w:t>
      </w:r>
      <w:r w:rsidR="00E46BEF" w:rsidRPr="004839D1">
        <w:rPr>
          <w:rFonts w:ascii="Tahoma" w:hAnsi="Tahoma" w:cs="Tahoma"/>
          <w:szCs w:val="24"/>
          <w:lang w:val="mn-MN"/>
        </w:rPr>
        <w:t>2</w:t>
      </w:r>
      <w:r w:rsidRPr="004839D1">
        <w:rPr>
          <w:rFonts w:ascii="Tahoma" w:hAnsi="Tahoma" w:cs="Tahoma"/>
          <w:szCs w:val="24"/>
          <w:lang w:val="mn-MN"/>
        </w:rPr>
        <w:t xml:space="preserve"> тэрбум төгрөг, орон нутгийн хөгжлийн санд хуваарилах орлогын шилжүүлгээр </w:t>
      </w:r>
      <w:r w:rsidR="00E46BEF" w:rsidRPr="004839D1">
        <w:rPr>
          <w:rFonts w:ascii="Tahoma" w:hAnsi="Tahoma" w:cs="Tahoma"/>
          <w:szCs w:val="24"/>
          <w:lang w:val="mn-MN"/>
        </w:rPr>
        <w:t>228</w:t>
      </w:r>
      <w:r w:rsidRPr="004839D1">
        <w:rPr>
          <w:rFonts w:ascii="Tahoma" w:hAnsi="Tahoma" w:cs="Tahoma"/>
          <w:szCs w:val="24"/>
          <w:lang w:val="mn-MN"/>
        </w:rPr>
        <w:t>.</w:t>
      </w:r>
      <w:r w:rsidR="00E46BEF" w:rsidRPr="004839D1">
        <w:rPr>
          <w:rFonts w:ascii="Tahoma" w:hAnsi="Tahoma" w:cs="Tahoma"/>
          <w:szCs w:val="24"/>
          <w:lang w:val="mn-MN"/>
        </w:rPr>
        <w:t>3</w:t>
      </w:r>
      <w:r w:rsidRPr="004839D1">
        <w:rPr>
          <w:rFonts w:ascii="Tahoma" w:hAnsi="Tahoma" w:cs="Tahoma"/>
          <w:szCs w:val="24"/>
          <w:lang w:val="mn-MN"/>
        </w:rPr>
        <w:t xml:space="preserve"> тэрбум төгрөгийг тус тус олгосон байна. </w:t>
      </w:r>
    </w:p>
    <w:p w14:paraId="63260E7D" w14:textId="77777777" w:rsidR="009321BF" w:rsidRPr="004839D1" w:rsidRDefault="009321BF" w:rsidP="009321BF">
      <w:pPr>
        <w:autoSpaceDE w:val="0"/>
        <w:autoSpaceDN w:val="0"/>
        <w:adjustRightInd w:val="0"/>
        <w:spacing w:before="120" w:after="120"/>
        <w:jc w:val="both"/>
        <w:rPr>
          <w:rFonts w:ascii="Tahoma" w:hAnsi="Tahoma" w:cs="Tahoma"/>
          <w:lang w:val="mn-MN"/>
        </w:rPr>
      </w:pPr>
      <w:r w:rsidRPr="004839D1">
        <w:rPr>
          <w:rFonts w:ascii="Tahoma" w:hAnsi="Tahoma" w:cs="Tahoma"/>
          <w:lang w:val="mn-MN"/>
        </w:rPr>
        <w:t xml:space="preserve">Гадаад зээлийн үйлчилгээний зардалд 681.0 тэрбум төгрөг, дотоод зээлийн үйлчилгээний зардалд 148.6 тэрбум төгрөгийг тус тус зарцуулсан байна. </w:t>
      </w:r>
    </w:p>
    <w:p w14:paraId="708AC041" w14:textId="788DF8FA" w:rsidR="009321BF" w:rsidRPr="004839D1" w:rsidRDefault="009321BF" w:rsidP="009321BF">
      <w:pPr>
        <w:jc w:val="both"/>
        <w:rPr>
          <w:rFonts w:ascii="Tahoma" w:hAnsi="Tahoma" w:cs="Tahoma"/>
          <w:color w:val="000000"/>
          <w:szCs w:val="24"/>
          <w:lang w:val="mn-MN"/>
        </w:rPr>
      </w:pPr>
      <w:r w:rsidRPr="004839D1">
        <w:rPr>
          <w:rFonts w:ascii="Tahoma" w:hAnsi="Tahoma" w:cs="Tahoma"/>
          <w:color w:val="000000"/>
          <w:szCs w:val="24"/>
          <w:lang w:val="mn-MN"/>
        </w:rPr>
        <w:t xml:space="preserve"> </w:t>
      </w:r>
    </w:p>
    <w:p w14:paraId="342D4629" w14:textId="77777777" w:rsidR="009321BF" w:rsidRPr="004839D1" w:rsidRDefault="009321BF" w:rsidP="00744835">
      <w:pPr>
        <w:autoSpaceDE w:val="0"/>
        <w:autoSpaceDN w:val="0"/>
        <w:adjustRightInd w:val="0"/>
        <w:spacing w:before="120" w:after="120"/>
        <w:jc w:val="both"/>
        <w:rPr>
          <w:rFonts w:ascii="Tahoma" w:hAnsi="Tahoma" w:cs="Tahoma"/>
          <w:szCs w:val="24"/>
          <w:lang w:val="mn-MN"/>
        </w:rPr>
      </w:pPr>
    </w:p>
    <w:p w14:paraId="07961334" w14:textId="6C67D72E" w:rsidR="00823F02" w:rsidRPr="004839D1" w:rsidRDefault="00823F02" w:rsidP="00330DEE">
      <w:pPr>
        <w:pStyle w:val="Heading1"/>
        <w:pageBreakBefore/>
        <w:rPr>
          <w:rFonts w:ascii="Tahoma" w:hAnsi="Tahoma" w:cs="Tahoma"/>
          <w:sz w:val="24"/>
          <w:szCs w:val="24"/>
          <w:lang w:val="mn-MN"/>
        </w:rPr>
      </w:pPr>
      <w:bookmarkStart w:id="69" w:name="_Toc422237729"/>
      <w:bookmarkStart w:id="70" w:name="_Toc483554011"/>
      <w:bookmarkStart w:id="71" w:name="_Toc105769257"/>
      <w:r w:rsidRPr="004839D1">
        <w:rPr>
          <w:rFonts w:ascii="Tahoma" w:hAnsi="Tahoma" w:cs="Tahoma"/>
          <w:sz w:val="24"/>
          <w:szCs w:val="24"/>
          <w:lang w:val="mn-MN"/>
        </w:rPr>
        <w:lastRenderedPageBreak/>
        <w:t>2.3. Улсын төсвийн хөрөнгө оруулалт</w:t>
      </w:r>
      <w:bookmarkEnd w:id="69"/>
      <w:bookmarkEnd w:id="70"/>
      <w:bookmarkEnd w:id="71"/>
    </w:p>
    <w:p w14:paraId="432A9CF8" w14:textId="77777777" w:rsidR="00516E5B" w:rsidRPr="004839D1" w:rsidRDefault="00516E5B" w:rsidP="00516E5B">
      <w:pPr>
        <w:spacing w:after="0"/>
        <w:jc w:val="both"/>
        <w:rPr>
          <w:rFonts w:ascii="Tahoma" w:hAnsi="Tahoma" w:cs="Tahoma"/>
          <w:szCs w:val="24"/>
          <w:lang w:val="mn-MN"/>
        </w:rPr>
      </w:pPr>
      <w:bookmarkStart w:id="72" w:name="_Toc453690727"/>
      <w:r w:rsidRPr="004839D1">
        <w:rPr>
          <w:rFonts w:ascii="Tahoma" w:hAnsi="Tahoma" w:cs="Tahoma"/>
          <w:szCs w:val="24"/>
          <w:lang w:val="mn-MN"/>
        </w:rPr>
        <w:t xml:space="preserve">Монгол Улсын 2021 оны төсвийн хөрөнгө оруулалтаар нийт 1106 төсөл, арга хэмжээний 1,685.1 тэрбум төгрөг батлагдсанаас, Улсын төсвийн хөрөнгө оруулалтаар 1101 төсөл, арга хэмжээний 1,418.9 тэрбум төгрөг, “Барих-шилжүүлэх” нөхцөлтэй концессын гэрээ байгуулсан төслүүдийн эргэн төлөлтөд 5 төсөл, арга хэмжээний 266.2 тэрбум төгрөг тус тус батлагдсан. </w:t>
      </w:r>
    </w:p>
    <w:p w14:paraId="140F676E" w14:textId="282A5150" w:rsidR="00516E5B" w:rsidRPr="004839D1" w:rsidRDefault="00516E5B" w:rsidP="00823F02">
      <w:pPr>
        <w:spacing w:after="0"/>
        <w:jc w:val="both"/>
        <w:rPr>
          <w:rFonts w:ascii="Tahoma" w:hAnsi="Tahoma" w:cs="Tahoma"/>
          <w:szCs w:val="24"/>
          <w:lang w:val="mn-MN"/>
        </w:rPr>
      </w:pPr>
      <w:r w:rsidRPr="004839D1">
        <w:rPr>
          <w:rFonts w:ascii="Tahoma" w:hAnsi="Tahoma" w:cs="Tahoma"/>
          <w:noProof/>
          <w:szCs w:val="24"/>
        </w:rPr>
        <w:drawing>
          <wp:anchor distT="0" distB="0" distL="114300" distR="114300" simplePos="0" relativeHeight="251658240" behindDoc="0" locked="0" layoutInCell="1" allowOverlap="1" wp14:anchorId="3601E1B6" wp14:editId="4D88D9AF">
            <wp:simplePos x="0" y="0"/>
            <wp:positionH relativeFrom="margin">
              <wp:posOffset>3083560</wp:posOffset>
            </wp:positionH>
            <wp:positionV relativeFrom="margin">
              <wp:posOffset>1618615</wp:posOffset>
            </wp:positionV>
            <wp:extent cx="3091180" cy="2371725"/>
            <wp:effectExtent l="0" t="0" r="0" b="9525"/>
            <wp:wrapSquare wrapText="bothSides"/>
            <wp:docPr id="8" name="Picture 8"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pie chart&#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91180" cy="2371725"/>
                    </a:xfrm>
                    <a:prstGeom prst="rect">
                      <a:avLst/>
                    </a:prstGeom>
                    <a:noFill/>
                  </pic:spPr>
                </pic:pic>
              </a:graphicData>
            </a:graphic>
            <wp14:sizeRelH relativeFrom="margin">
              <wp14:pctWidth>0</wp14:pctWidth>
            </wp14:sizeRelH>
            <wp14:sizeRelV relativeFrom="margin">
              <wp14:pctHeight>0</wp14:pctHeight>
            </wp14:sizeRelV>
          </wp:anchor>
        </w:drawing>
      </w:r>
      <w:r w:rsidRPr="004839D1">
        <w:rPr>
          <w:rFonts w:ascii="Tahoma" w:hAnsi="Tahoma" w:cs="Tahoma"/>
          <w:szCs w:val="24"/>
          <w:lang w:val="mn-MN"/>
        </w:rPr>
        <w:t>Улсын төсвийн хөрөнгө оруулалтаар 2021 онд 1101 төсөл, арга хэмжээнээс 458 төсөл, арга хэмжээ шинээр, 643 төсөл, арга хэмжээ нь он дамжин шилжин хэрэгжсэн бөгөөд санхүүжилтийн гүйцэтгэл 1,311.5 тэрбум төгрөг буюу 92.4 хувийн биелэлттэй байна. Мөн барилга байгууламжийн 787 төсөл, их засварт 169, Тоног төхөөрөмжийн шинэчлэлд 118, Техник,  эдийн засгийн үндэслэл боловсруулах 27 төсөл, арга хэмжээ тусгагдан батлагдсан</w:t>
      </w:r>
      <w:r w:rsidR="009A418D" w:rsidRPr="004839D1">
        <w:rPr>
          <w:rFonts w:ascii="Tahoma" w:hAnsi="Tahoma" w:cs="Tahoma"/>
          <w:szCs w:val="24"/>
          <w:lang w:val="mn-MN"/>
        </w:rPr>
        <w:t>.</w:t>
      </w:r>
    </w:p>
    <w:tbl>
      <w:tblPr>
        <w:tblStyle w:val="TableGrid1"/>
        <w:tblpPr w:leftFromText="180" w:rightFromText="180" w:vertAnchor="text" w:horzAnchor="margin" w:tblpY="32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360"/>
      </w:tblGrid>
      <w:tr w:rsidR="00516E5B" w:rsidRPr="004839D1" w14:paraId="64E02643" w14:textId="77777777" w:rsidTr="00D72090">
        <w:trPr>
          <w:trHeight w:val="288"/>
        </w:trPr>
        <w:tc>
          <w:tcPr>
            <w:tcW w:w="9360" w:type="dxa"/>
            <w:tcBorders>
              <w:top w:val="single" w:sz="12" w:space="0" w:color="0070C0"/>
              <w:bottom w:val="single" w:sz="12" w:space="0" w:color="0070C0"/>
            </w:tcBorders>
            <w:shd w:val="clear" w:color="auto" w:fill="FFFFFF" w:themeFill="background1"/>
            <w:vAlign w:val="center"/>
          </w:tcPr>
          <w:p w14:paraId="00D4201A" w14:textId="5D534BCD" w:rsidR="00516E5B" w:rsidRPr="004839D1" w:rsidRDefault="003464DC" w:rsidP="00D72090">
            <w:pPr>
              <w:pStyle w:val="Caption"/>
              <w:keepNext/>
              <w:rPr>
                <w:rFonts w:ascii="Arial" w:hAnsi="Arial" w:cs="Arial"/>
                <w:sz w:val="22"/>
                <w:szCs w:val="22"/>
                <w:lang w:val="mn-MN"/>
              </w:rPr>
            </w:pPr>
            <w:r w:rsidRPr="004839D1">
              <w:rPr>
                <w:rFonts w:ascii="Arial" w:hAnsi="Arial" w:cs="Arial"/>
                <w:sz w:val="22"/>
                <w:szCs w:val="22"/>
                <w:lang w:val="mn-MN"/>
              </w:rPr>
              <w:t>Хүснэгт 14</w:t>
            </w:r>
            <w:r w:rsidRPr="004839D1">
              <w:rPr>
                <w:rFonts w:ascii="Arial" w:hAnsi="Arial" w:cs="Arial"/>
                <w:lang w:val="mn-MN"/>
              </w:rPr>
              <w:t xml:space="preserve">. </w:t>
            </w:r>
            <w:r w:rsidR="00516E5B" w:rsidRPr="004839D1">
              <w:rPr>
                <w:rFonts w:ascii="Arial" w:hAnsi="Arial" w:cs="Arial"/>
                <w:sz w:val="22"/>
                <w:szCs w:val="22"/>
                <w:lang w:val="mn-MN"/>
              </w:rPr>
              <w:t>Сүүлийн 5 жилийн Улсын төсвийн хөрөнгө оруулалтын гүйцэтгэл/тэрбум төгрөг/</w:t>
            </w:r>
          </w:p>
        </w:tc>
      </w:tr>
    </w:tbl>
    <w:tbl>
      <w:tblPr>
        <w:tblpPr w:leftFromText="180" w:rightFromText="180" w:vertAnchor="text" w:horzAnchor="margin" w:tblpY="1171"/>
        <w:tblW w:w="933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36"/>
        <w:gridCol w:w="1414"/>
        <w:gridCol w:w="2593"/>
        <w:gridCol w:w="2438"/>
        <w:gridCol w:w="2352"/>
      </w:tblGrid>
      <w:tr w:rsidR="00516E5B" w:rsidRPr="004839D1" w14:paraId="56C47799" w14:textId="77777777" w:rsidTr="00D72090">
        <w:trPr>
          <w:trHeight w:val="350"/>
        </w:trPr>
        <w:tc>
          <w:tcPr>
            <w:tcW w:w="536" w:type="dxa"/>
            <w:shd w:val="clear" w:color="auto" w:fill="auto"/>
            <w:vAlign w:val="center"/>
          </w:tcPr>
          <w:p w14:paraId="0628C79D" w14:textId="7A7E2314" w:rsidR="00516E5B" w:rsidRPr="004839D1" w:rsidRDefault="00516E5B" w:rsidP="00D72090">
            <w:pPr>
              <w:spacing w:before="0" w:after="0" w:line="240" w:lineRule="auto"/>
              <w:jc w:val="center"/>
              <w:rPr>
                <w:rFonts w:ascii="Arial" w:eastAsia="Cambria" w:hAnsi="Arial" w:cs="Arial"/>
                <w:b/>
                <w:sz w:val="20"/>
                <w:lang w:val="mn-MN"/>
              </w:rPr>
            </w:pPr>
            <w:bookmarkStart w:id="73" w:name="_Hlk102665864"/>
          </w:p>
        </w:tc>
        <w:tc>
          <w:tcPr>
            <w:tcW w:w="1414" w:type="dxa"/>
            <w:shd w:val="clear" w:color="auto" w:fill="auto"/>
            <w:vAlign w:val="center"/>
          </w:tcPr>
          <w:p w14:paraId="657E86DC" w14:textId="77777777" w:rsidR="00516E5B" w:rsidRPr="004839D1" w:rsidRDefault="00516E5B" w:rsidP="00D72090">
            <w:pPr>
              <w:spacing w:before="0" w:after="0" w:line="240" w:lineRule="auto"/>
              <w:jc w:val="center"/>
              <w:rPr>
                <w:rFonts w:ascii="Arial" w:eastAsia="Cambria" w:hAnsi="Arial" w:cs="Arial"/>
                <w:b/>
                <w:sz w:val="20"/>
                <w:lang w:val="mn-MN"/>
              </w:rPr>
            </w:pPr>
            <w:r w:rsidRPr="004839D1">
              <w:rPr>
                <w:rFonts w:ascii="Arial" w:eastAsia="Cambria" w:hAnsi="Arial" w:cs="Arial"/>
                <w:b/>
                <w:sz w:val="20"/>
                <w:lang w:val="mn-MN"/>
              </w:rPr>
              <w:t>Он</w:t>
            </w:r>
          </w:p>
        </w:tc>
        <w:tc>
          <w:tcPr>
            <w:tcW w:w="2593" w:type="dxa"/>
            <w:shd w:val="clear" w:color="auto" w:fill="auto"/>
            <w:vAlign w:val="center"/>
          </w:tcPr>
          <w:p w14:paraId="420881EF" w14:textId="77777777" w:rsidR="00516E5B" w:rsidRPr="004839D1" w:rsidRDefault="00516E5B" w:rsidP="00D72090">
            <w:pPr>
              <w:spacing w:before="0" w:after="0" w:line="240" w:lineRule="auto"/>
              <w:jc w:val="center"/>
              <w:rPr>
                <w:rFonts w:ascii="Arial" w:eastAsia="Cambria" w:hAnsi="Arial" w:cs="Arial"/>
                <w:b/>
                <w:sz w:val="20"/>
                <w:lang w:val="mn-MN"/>
              </w:rPr>
            </w:pPr>
            <w:r w:rsidRPr="004839D1">
              <w:rPr>
                <w:rFonts w:ascii="Arial" w:eastAsia="Cambria" w:hAnsi="Arial" w:cs="Arial"/>
                <w:b/>
                <w:sz w:val="20"/>
                <w:lang w:val="mn-MN"/>
              </w:rPr>
              <w:t>Батлагдсан төсөв</w:t>
            </w:r>
          </w:p>
          <w:p w14:paraId="5B6D89C3" w14:textId="77777777" w:rsidR="00516E5B" w:rsidRPr="004839D1" w:rsidRDefault="00516E5B" w:rsidP="00D72090">
            <w:pPr>
              <w:spacing w:before="0" w:after="0" w:line="240" w:lineRule="auto"/>
              <w:rPr>
                <w:rFonts w:ascii="Arial" w:eastAsia="Cambria" w:hAnsi="Arial" w:cs="Arial"/>
                <w:b/>
                <w:sz w:val="20"/>
                <w:lang w:val="mn-MN"/>
              </w:rPr>
            </w:pPr>
            <w:r w:rsidRPr="004839D1">
              <w:rPr>
                <w:rFonts w:ascii="Arial" w:eastAsia="Cambria" w:hAnsi="Arial" w:cs="Arial"/>
                <w:b/>
                <w:sz w:val="20"/>
                <w:lang w:val="mn-MN"/>
              </w:rPr>
              <w:t xml:space="preserve"> </w:t>
            </w:r>
          </w:p>
        </w:tc>
        <w:tc>
          <w:tcPr>
            <w:tcW w:w="2438" w:type="dxa"/>
            <w:shd w:val="clear" w:color="auto" w:fill="auto"/>
          </w:tcPr>
          <w:p w14:paraId="144AD2D0" w14:textId="77777777" w:rsidR="00516E5B" w:rsidRPr="004839D1" w:rsidRDefault="00516E5B" w:rsidP="00D72090">
            <w:pPr>
              <w:spacing w:before="0" w:after="0" w:line="240" w:lineRule="auto"/>
              <w:jc w:val="center"/>
              <w:rPr>
                <w:rFonts w:ascii="Arial" w:eastAsia="Cambria" w:hAnsi="Arial" w:cs="Arial"/>
                <w:b/>
                <w:sz w:val="20"/>
                <w:lang w:val="mn-MN"/>
              </w:rPr>
            </w:pPr>
            <w:r w:rsidRPr="004839D1">
              <w:rPr>
                <w:rFonts w:ascii="Arial" w:eastAsia="Cambria" w:hAnsi="Arial" w:cs="Arial"/>
                <w:b/>
                <w:sz w:val="20"/>
                <w:lang w:val="mn-MN"/>
              </w:rPr>
              <w:t>Гүйцэтгэл</w:t>
            </w:r>
          </w:p>
        </w:tc>
        <w:tc>
          <w:tcPr>
            <w:tcW w:w="2352" w:type="dxa"/>
            <w:shd w:val="clear" w:color="auto" w:fill="auto"/>
            <w:vAlign w:val="center"/>
          </w:tcPr>
          <w:p w14:paraId="1586284B" w14:textId="77777777" w:rsidR="00516E5B" w:rsidRPr="004839D1" w:rsidRDefault="00516E5B" w:rsidP="00D72090">
            <w:pPr>
              <w:spacing w:before="0" w:after="0" w:line="240" w:lineRule="auto"/>
              <w:rPr>
                <w:rFonts w:ascii="Arial" w:eastAsia="Cambria" w:hAnsi="Arial" w:cs="Arial"/>
                <w:b/>
                <w:sz w:val="20"/>
                <w:lang w:val="mn-MN"/>
              </w:rPr>
            </w:pPr>
            <w:r w:rsidRPr="004839D1">
              <w:rPr>
                <w:rFonts w:ascii="Arial" w:eastAsia="Cambria" w:hAnsi="Arial" w:cs="Arial"/>
                <w:b/>
                <w:sz w:val="20"/>
                <w:lang w:val="mn-MN"/>
              </w:rPr>
              <w:t>Гүйцэтгэлийн хувь</w:t>
            </w:r>
          </w:p>
        </w:tc>
      </w:tr>
      <w:tr w:rsidR="00516E5B" w:rsidRPr="004839D1" w14:paraId="34FEEB9C" w14:textId="77777777" w:rsidTr="00D72090">
        <w:trPr>
          <w:trHeight w:val="273"/>
        </w:trPr>
        <w:tc>
          <w:tcPr>
            <w:tcW w:w="536" w:type="dxa"/>
            <w:shd w:val="clear" w:color="auto" w:fill="auto"/>
          </w:tcPr>
          <w:p w14:paraId="4A2D04D2"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1</w:t>
            </w:r>
          </w:p>
        </w:tc>
        <w:tc>
          <w:tcPr>
            <w:tcW w:w="1414" w:type="dxa"/>
            <w:shd w:val="clear" w:color="auto" w:fill="auto"/>
            <w:vAlign w:val="center"/>
          </w:tcPr>
          <w:p w14:paraId="3C1EB6C5"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2017</w:t>
            </w:r>
          </w:p>
        </w:tc>
        <w:tc>
          <w:tcPr>
            <w:tcW w:w="2593" w:type="dxa"/>
            <w:shd w:val="clear" w:color="auto" w:fill="auto"/>
            <w:vAlign w:val="bottom"/>
          </w:tcPr>
          <w:p w14:paraId="01566C2D"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eastAsia="Times New Roman" w:hAnsi="Arial" w:cs="Arial"/>
                <w:sz w:val="20"/>
                <w:lang w:val="mn-MN"/>
              </w:rPr>
              <w:t>779.3</w:t>
            </w:r>
          </w:p>
        </w:tc>
        <w:tc>
          <w:tcPr>
            <w:tcW w:w="2438" w:type="dxa"/>
            <w:shd w:val="clear" w:color="auto" w:fill="auto"/>
          </w:tcPr>
          <w:p w14:paraId="6B80AE32"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eastAsia="Times New Roman" w:hAnsi="Arial" w:cs="Arial"/>
                <w:sz w:val="20"/>
                <w:lang w:val="mn-MN"/>
              </w:rPr>
              <w:t>715.4</w:t>
            </w:r>
          </w:p>
        </w:tc>
        <w:tc>
          <w:tcPr>
            <w:tcW w:w="2352" w:type="dxa"/>
            <w:shd w:val="clear" w:color="auto" w:fill="auto"/>
            <w:vAlign w:val="center"/>
          </w:tcPr>
          <w:p w14:paraId="42A7A8AE"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91.8</w:t>
            </w:r>
          </w:p>
        </w:tc>
      </w:tr>
      <w:tr w:rsidR="00516E5B" w:rsidRPr="004839D1" w14:paraId="73EAC6D5" w14:textId="77777777" w:rsidTr="00D72090">
        <w:trPr>
          <w:trHeight w:val="273"/>
        </w:trPr>
        <w:tc>
          <w:tcPr>
            <w:tcW w:w="536" w:type="dxa"/>
            <w:shd w:val="clear" w:color="auto" w:fill="auto"/>
          </w:tcPr>
          <w:p w14:paraId="32A195B1"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2</w:t>
            </w:r>
          </w:p>
        </w:tc>
        <w:tc>
          <w:tcPr>
            <w:tcW w:w="1414" w:type="dxa"/>
            <w:shd w:val="clear" w:color="auto" w:fill="auto"/>
            <w:vAlign w:val="center"/>
          </w:tcPr>
          <w:p w14:paraId="7BF86EDB"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2018</w:t>
            </w:r>
          </w:p>
        </w:tc>
        <w:tc>
          <w:tcPr>
            <w:tcW w:w="2593" w:type="dxa"/>
            <w:shd w:val="clear" w:color="auto" w:fill="auto"/>
            <w:vAlign w:val="bottom"/>
          </w:tcPr>
          <w:p w14:paraId="04C1B34F"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eastAsia="Times New Roman" w:hAnsi="Arial" w:cs="Arial"/>
                <w:sz w:val="20"/>
                <w:lang w:val="mn-MN"/>
              </w:rPr>
              <w:t>766.2</w:t>
            </w:r>
          </w:p>
        </w:tc>
        <w:tc>
          <w:tcPr>
            <w:tcW w:w="2438" w:type="dxa"/>
            <w:shd w:val="clear" w:color="auto" w:fill="auto"/>
          </w:tcPr>
          <w:p w14:paraId="160898F8"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eastAsia="Times New Roman" w:hAnsi="Arial" w:cs="Arial"/>
                <w:sz w:val="20"/>
                <w:lang w:val="mn-MN"/>
              </w:rPr>
              <w:t>659.2</w:t>
            </w:r>
          </w:p>
        </w:tc>
        <w:tc>
          <w:tcPr>
            <w:tcW w:w="2352" w:type="dxa"/>
            <w:shd w:val="clear" w:color="auto" w:fill="auto"/>
            <w:vAlign w:val="center"/>
          </w:tcPr>
          <w:p w14:paraId="62E12F91"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86.0</w:t>
            </w:r>
          </w:p>
        </w:tc>
      </w:tr>
      <w:tr w:rsidR="00516E5B" w:rsidRPr="004839D1" w14:paraId="554E64B3" w14:textId="77777777" w:rsidTr="00D72090">
        <w:trPr>
          <w:trHeight w:val="273"/>
        </w:trPr>
        <w:tc>
          <w:tcPr>
            <w:tcW w:w="536" w:type="dxa"/>
            <w:shd w:val="clear" w:color="auto" w:fill="auto"/>
          </w:tcPr>
          <w:p w14:paraId="10DACE92"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3</w:t>
            </w:r>
          </w:p>
        </w:tc>
        <w:tc>
          <w:tcPr>
            <w:tcW w:w="1414" w:type="dxa"/>
            <w:shd w:val="clear" w:color="auto" w:fill="auto"/>
            <w:vAlign w:val="center"/>
          </w:tcPr>
          <w:p w14:paraId="35336DD0"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2019</w:t>
            </w:r>
          </w:p>
        </w:tc>
        <w:tc>
          <w:tcPr>
            <w:tcW w:w="2593" w:type="dxa"/>
            <w:shd w:val="clear" w:color="auto" w:fill="auto"/>
            <w:vAlign w:val="center"/>
          </w:tcPr>
          <w:p w14:paraId="110895F0"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hAnsi="Arial" w:cs="Arial"/>
                <w:sz w:val="20"/>
                <w:lang w:val="mn-MN"/>
              </w:rPr>
              <w:t>1,698.1</w:t>
            </w:r>
          </w:p>
        </w:tc>
        <w:tc>
          <w:tcPr>
            <w:tcW w:w="2438" w:type="dxa"/>
            <w:shd w:val="clear" w:color="auto" w:fill="auto"/>
            <w:vAlign w:val="center"/>
          </w:tcPr>
          <w:p w14:paraId="116CD5B5"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hAnsi="Arial" w:cs="Arial"/>
                <w:sz w:val="20"/>
                <w:lang w:val="mn-MN"/>
              </w:rPr>
              <w:t>1,559.9</w:t>
            </w:r>
          </w:p>
        </w:tc>
        <w:tc>
          <w:tcPr>
            <w:tcW w:w="2352" w:type="dxa"/>
            <w:shd w:val="clear" w:color="auto" w:fill="auto"/>
            <w:vAlign w:val="center"/>
          </w:tcPr>
          <w:p w14:paraId="174F391A"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hAnsi="Arial" w:cs="Arial"/>
                <w:sz w:val="20"/>
                <w:lang w:val="mn-MN"/>
              </w:rPr>
              <w:t>91.9</w:t>
            </w:r>
          </w:p>
        </w:tc>
      </w:tr>
      <w:tr w:rsidR="00516E5B" w:rsidRPr="004839D1" w14:paraId="54089365" w14:textId="77777777" w:rsidTr="00D72090">
        <w:trPr>
          <w:trHeight w:val="273"/>
        </w:trPr>
        <w:tc>
          <w:tcPr>
            <w:tcW w:w="536" w:type="dxa"/>
            <w:shd w:val="clear" w:color="auto" w:fill="auto"/>
          </w:tcPr>
          <w:p w14:paraId="3B7A0117"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4</w:t>
            </w:r>
          </w:p>
        </w:tc>
        <w:tc>
          <w:tcPr>
            <w:tcW w:w="1414" w:type="dxa"/>
            <w:shd w:val="clear" w:color="auto" w:fill="auto"/>
            <w:vAlign w:val="center"/>
          </w:tcPr>
          <w:p w14:paraId="5288B5EE"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2020</w:t>
            </w:r>
          </w:p>
        </w:tc>
        <w:tc>
          <w:tcPr>
            <w:tcW w:w="2593" w:type="dxa"/>
            <w:shd w:val="clear" w:color="auto" w:fill="auto"/>
            <w:vAlign w:val="center"/>
          </w:tcPr>
          <w:p w14:paraId="61B85ED9"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hAnsi="Arial" w:cs="Arial"/>
                <w:sz w:val="20"/>
                <w:lang w:val="mn-MN"/>
              </w:rPr>
              <w:t>1,654.3</w:t>
            </w:r>
          </w:p>
        </w:tc>
        <w:tc>
          <w:tcPr>
            <w:tcW w:w="2438" w:type="dxa"/>
            <w:shd w:val="clear" w:color="auto" w:fill="auto"/>
            <w:vAlign w:val="center"/>
          </w:tcPr>
          <w:p w14:paraId="791BA08B"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hAnsi="Arial" w:cs="Arial"/>
                <w:sz w:val="20"/>
                <w:lang w:val="mn-MN"/>
              </w:rPr>
              <w:t>1,414.88</w:t>
            </w:r>
          </w:p>
        </w:tc>
        <w:tc>
          <w:tcPr>
            <w:tcW w:w="2352" w:type="dxa"/>
            <w:shd w:val="clear" w:color="auto" w:fill="auto"/>
            <w:vAlign w:val="center"/>
          </w:tcPr>
          <w:p w14:paraId="33EADC0C"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hAnsi="Arial" w:cs="Arial"/>
                <w:sz w:val="20"/>
                <w:lang w:val="mn-MN"/>
              </w:rPr>
              <w:t>85.5</w:t>
            </w:r>
          </w:p>
        </w:tc>
      </w:tr>
      <w:tr w:rsidR="00516E5B" w:rsidRPr="004839D1" w14:paraId="213DC1B3" w14:textId="77777777" w:rsidTr="00D72090">
        <w:trPr>
          <w:trHeight w:val="273"/>
        </w:trPr>
        <w:tc>
          <w:tcPr>
            <w:tcW w:w="536" w:type="dxa"/>
            <w:shd w:val="clear" w:color="auto" w:fill="auto"/>
          </w:tcPr>
          <w:p w14:paraId="680B7E21"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5</w:t>
            </w:r>
          </w:p>
        </w:tc>
        <w:tc>
          <w:tcPr>
            <w:tcW w:w="1414" w:type="dxa"/>
            <w:shd w:val="clear" w:color="auto" w:fill="auto"/>
            <w:vAlign w:val="center"/>
          </w:tcPr>
          <w:p w14:paraId="1BF29C2C"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eastAsia="Cambria" w:hAnsi="Arial" w:cs="Arial"/>
                <w:sz w:val="20"/>
                <w:lang w:val="mn-MN"/>
              </w:rPr>
              <w:t>2021</w:t>
            </w:r>
          </w:p>
        </w:tc>
        <w:tc>
          <w:tcPr>
            <w:tcW w:w="2593" w:type="dxa"/>
            <w:shd w:val="clear" w:color="auto" w:fill="auto"/>
            <w:vAlign w:val="center"/>
          </w:tcPr>
          <w:p w14:paraId="455DF1D7"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hAnsi="Arial" w:cs="Arial"/>
                <w:sz w:val="20"/>
                <w:lang w:val="mn-MN"/>
              </w:rPr>
              <w:t>1,685.18</w:t>
            </w:r>
          </w:p>
        </w:tc>
        <w:tc>
          <w:tcPr>
            <w:tcW w:w="2438" w:type="dxa"/>
            <w:shd w:val="clear" w:color="auto" w:fill="auto"/>
            <w:vAlign w:val="center"/>
          </w:tcPr>
          <w:p w14:paraId="4013A53D" w14:textId="77777777" w:rsidR="00516E5B" w:rsidRPr="004839D1" w:rsidRDefault="00516E5B" w:rsidP="00D72090">
            <w:pPr>
              <w:spacing w:before="0" w:after="0" w:line="240" w:lineRule="auto"/>
              <w:jc w:val="center"/>
              <w:rPr>
                <w:rFonts w:ascii="Arial" w:eastAsia="Times New Roman" w:hAnsi="Arial" w:cs="Arial"/>
                <w:sz w:val="20"/>
                <w:lang w:val="mn-MN"/>
              </w:rPr>
            </w:pPr>
            <w:r w:rsidRPr="004839D1">
              <w:rPr>
                <w:rFonts w:ascii="Arial" w:hAnsi="Arial" w:cs="Arial"/>
                <w:sz w:val="20"/>
                <w:lang w:val="mn-MN"/>
              </w:rPr>
              <w:t>1,577.81</w:t>
            </w:r>
          </w:p>
        </w:tc>
        <w:tc>
          <w:tcPr>
            <w:tcW w:w="2352" w:type="dxa"/>
            <w:shd w:val="clear" w:color="auto" w:fill="auto"/>
            <w:vAlign w:val="center"/>
          </w:tcPr>
          <w:p w14:paraId="4CB6F0B9" w14:textId="77777777" w:rsidR="00516E5B" w:rsidRPr="004839D1" w:rsidRDefault="00516E5B" w:rsidP="00D72090">
            <w:pPr>
              <w:spacing w:before="0" w:after="0" w:line="240" w:lineRule="auto"/>
              <w:jc w:val="center"/>
              <w:rPr>
                <w:rFonts w:ascii="Arial" w:eastAsia="Cambria" w:hAnsi="Arial" w:cs="Arial"/>
                <w:sz w:val="20"/>
                <w:lang w:val="mn-MN"/>
              </w:rPr>
            </w:pPr>
            <w:r w:rsidRPr="004839D1">
              <w:rPr>
                <w:rFonts w:ascii="Arial" w:hAnsi="Arial" w:cs="Arial"/>
                <w:sz w:val="20"/>
                <w:lang w:val="mn-MN"/>
              </w:rPr>
              <w:t>93.6</w:t>
            </w:r>
          </w:p>
        </w:tc>
      </w:tr>
      <w:tr w:rsidR="00516E5B" w:rsidRPr="004839D1" w14:paraId="05BDA2CD" w14:textId="77777777" w:rsidTr="00D72090">
        <w:trPr>
          <w:trHeight w:val="319"/>
        </w:trPr>
        <w:tc>
          <w:tcPr>
            <w:tcW w:w="1950" w:type="dxa"/>
            <w:gridSpan w:val="2"/>
            <w:shd w:val="clear" w:color="auto" w:fill="auto"/>
            <w:vAlign w:val="center"/>
          </w:tcPr>
          <w:p w14:paraId="593CB75C" w14:textId="77777777" w:rsidR="00516E5B" w:rsidRPr="004839D1" w:rsidRDefault="00516E5B" w:rsidP="00D72090">
            <w:pPr>
              <w:spacing w:before="0" w:after="0" w:line="240" w:lineRule="auto"/>
              <w:jc w:val="center"/>
              <w:rPr>
                <w:rFonts w:ascii="Arial" w:eastAsia="Cambria" w:hAnsi="Arial" w:cs="Arial"/>
                <w:b/>
                <w:sz w:val="20"/>
                <w:lang w:val="mn-MN"/>
              </w:rPr>
            </w:pPr>
            <w:r w:rsidRPr="004839D1">
              <w:rPr>
                <w:rFonts w:ascii="Arial" w:eastAsia="Cambria" w:hAnsi="Arial" w:cs="Arial"/>
                <w:b/>
                <w:sz w:val="20"/>
                <w:lang w:val="mn-MN"/>
              </w:rPr>
              <w:t>Нийт дүн</w:t>
            </w:r>
          </w:p>
        </w:tc>
        <w:tc>
          <w:tcPr>
            <w:tcW w:w="2593" w:type="dxa"/>
            <w:shd w:val="clear" w:color="auto" w:fill="auto"/>
            <w:vAlign w:val="center"/>
          </w:tcPr>
          <w:p w14:paraId="09531B44" w14:textId="77777777" w:rsidR="00516E5B" w:rsidRPr="004839D1" w:rsidRDefault="00516E5B" w:rsidP="00D72090">
            <w:pPr>
              <w:spacing w:before="0" w:after="0" w:line="240" w:lineRule="auto"/>
              <w:jc w:val="center"/>
              <w:rPr>
                <w:rFonts w:ascii="Arial" w:eastAsia="Times New Roman" w:hAnsi="Arial" w:cs="Arial"/>
                <w:b/>
                <w:bCs/>
                <w:sz w:val="20"/>
                <w:lang w:val="mn-MN"/>
              </w:rPr>
            </w:pPr>
            <w:r w:rsidRPr="004839D1">
              <w:rPr>
                <w:rFonts w:ascii="Arial" w:hAnsi="Arial" w:cs="Arial"/>
                <w:b/>
                <w:bCs/>
                <w:color w:val="000000"/>
                <w:sz w:val="22"/>
                <w:szCs w:val="22"/>
                <w:lang w:val="mn-MN"/>
              </w:rPr>
              <w:t>6,583.08</w:t>
            </w:r>
          </w:p>
        </w:tc>
        <w:tc>
          <w:tcPr>
            <w:tcW w:w="2438" w:type="dxa"/>
            <w:shd w:val="clear" w:color="auto" w:fill="auto"/>
            <w:vAlign w:val="center"/>
          </w:tcPr>
          <w:p w14:paraId="5449C72F" w14:textId="77777777" w:rsidR="00516E5B" w:rsidRPr="004839D1" w:rsidRDefault="00516E5B" w:rsidP="00D72090">
            <w:pPr>
              <w:spacing w:before="0" w:after="0" w:line="240" w:lineRule="auto"/>
              <w:jc w:val="center"/>
              <w:rPr>
                <w:rFonts w:ascii="Arial" w:eastAsia="Cambria" w:hAnsi="Arial" w:cs="Arial"/>
                <w:b/>
                <w:bCs/>
                <w:sz w:val="20"/>
                <w:lang w:val="mn-MN"/>
              </w:rPr>
            </w:pPr>
            <w:r w:rsidRPr="004839D1">
              <w:rPr>
                <w:rFonts w:ascii="Arial" w:hAnsi="Arial" w:cs="Arial"/>
                <w:b/>
                <w:bCs/>
                <w:color w:val="000000"/>
                <w:sz w:val="22"/>
                <w:szCs w:val="22"/>
                <w:lang w:val="mn-MN"/>
              </w:rPr>
              <w:t>5,927.19</w:t>
            </w:r>
          </w:p>
        </w:tc>
        <w:tc>
          <w:tcPr>
            <w:tcW w:w="2352" w:type="dxa"/>
            <w:shd w:val="clear" w:color="auto" w:fill="auto"/>
            <w:vAlign w:val="center"/>
          </w:tcPr>
          <w:p w14:paraId="2D6B3ADB" w14:textId="77777777" w:rsidR="00516E5B" w:rsidRPr="004839D1" w:rsidRDefault="00516E5B" w:rsidP="00D72090">
            <w:pPr>
              <w:spacing w:before="0" w:after="0" w:line="240" w:lineRule="auto"/>
              <w:jc w:val="center"/>
              <w:rPr>
                <w:rFonts w:ascii="Arial" w:eastAsia="Cambria" w:hAnsi="Arial" w:cs="Arial"/>
                <w:b/>
                <w:sz w:val="20"/>
                <w:lang w:val="mn-MN"/>
              </w:rPr>
            </w:pPr>
            <w:r w:rsidRPr="004839D1">
              <w:rPr>
                <w:rFonts w:ascii="Arial" w:eastAsia="Cambria" w:hAnsi="Arial" w:cs="Arial"/>
                <w:b/>
                <w:sz w:val="20"/>
                <w:lang w:val="mn-MN"/>
              </w:rPr>
              <w:t>90.0</w:t>
            </w:r>
          </w:p>
        </w:tc>
      </w:tr>
      <w:bookmarkEnd w:id="73"/>
    </w:tbl>
    <w:p w14:paraId="507F9283" w14:textId="12384DD3" w:rsidR="00516E5B" w:rsidRPr="004839D1" w:rsidRDefault="00516E5B" w:rsidP="00823F02">
      <w:pPr>
        <w:spacing w:after="0"/>
        <w:jc w:val="both"/>
        <w:rPr>
          <w:rFonts w:ascii="Tahoma" w:hAnsi="Tahoma" w:cs="Tahoma"/>
          <w:szCs w:val="24"/>
          <w:lang w:val="mn-MN"/>
        </w:rPr>
      </w:pPr>
    </w:p>
    <w:p w14:paraId="3FCECB13" w14:textId="77777777" w:rsidR="009A418D" w:rsidRPr="004839D1" w:rsidRDefault="009A418D" w:rsidP="009A418D">
      <w:pPr>
        <w:spacing w:before="0" w:after="160"/>
        <w:contextualSpacing/>
        <w:jc w:val="both"/>
        <w:rPr>
          <w:rFonts w:ascii="Arial" w:eastAsia="SimSun" w:hAnsi="Arial" w:cs="Arial"/>
          <w:b/>
          <w:bCs/>
          <w:color w:val="002060"/>
          <w:sz w:val="22"/>
          <w:szCs w:val="22"/>
          <w:lang w:val="mn-MN"/>
        </w:rPr>
      </w:pPr>
    </w:p>
    <w:p w14:paraId="7EEFB2E8" w14:textId="77777777" w:rsidR="009A418D" w:rsidRPr="004839D1" w:rsidRDefault="009A418D" w:rsidP="009A418D">
      <w:pPr>
        <w:spacing w:before="0" w:after="160"/>
        <w:contextualSpacing/>
        <w:jc w:val="both"/>
        <w:rPr>
          <w:rFonts w:ascii="Arial" w:eastAsia="SimSun" w:hAnsi="Arial" w:cs="Arial"/>
          <w:b/>
          <w:bCs/>
          <w:color w:val="002060"/>
          <w:sz w:val="22"/>
          <w:szCs w:val="22"/>
          <w:lang w:val="mn-MN"/>
        </w:rPr>
      </w:pPr>
    </w:p>
    <w:p w14:paraId="54571F17" w14:textId="39A22572" w:rsidR="009A418D" w:rsidRPr="004839D1" w:rsidRDefault="009A418D" w:rsidP="009A418D">
      <w:pPr>
        <w:spacing w:before="0" w:after="160"/>
        <w:contextualSpacing/>
        <w:jc w:val="both"/>
        <w:rPr>
          <w:rFonts w:ascii="Tahoma" w:hAnsi="Tahoma" w:cs="Tahoma"/>
          <w:szCs w:val="24"/>
          <w:lang w:val="mn-MN"/>
        </w:rPr>
      </w:pPr>
      <w:r w:rsidRPr="004839D1">
        <w:rPr>
          <w:rFonts w:ascii="Arial" w:hAnsi="Arial" w:cs="Arial"/>
          <w:noProof/>
          <w:szCs w:val="24"/>
        </w:rPr>
        <w:drawing>
          <wp:anchor distT="0" distB="0" distL="114300" distR="114300" simplePos="0" relativeHeight="251658241" behindDoc="0" locked="0" layoutInCell="1" allowOverlap="1" wp14:anchorId="2D509351" wp14:editId="63A69D27">
            <wp:simplePos x="0" y="0"/>
            <wp:positionH relativeFrom="column">
              <wp:posOffset>-635</wp:posOffset>
            </wp:positionH>
            <wp:positionV relativeFrom="margin">
              <wp:posOffset>6162675</wp:posOffset>
            </wp:positionV>
            <wp:extent cx="809625" cy="770255"/>
            <wp:effectExtent l="0" t="0" r="0" b="0"/>
            <wp:wrapSquare wrapText="bothSides"/>
            <wp:docPr id="5" name="Picture 4" descr="Icon&#10;&#10;Description automatically generated">
              <a:extLst xmlns:a="http://schemas.openxmlformats.org/drawingml/2006/main">
                <a:ext uri="{FF2B5EF4-FFF2-40B4-BE49-F238E27FC236}">
                  <a16:creationId xmlns:a16="http://schemas.microsoft.com/office/drawing/2014/main" id="{D5681415-7112-597F-B11D-F4F811DB2D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Icon&#10;&#10;Description automatically generated">
                      <a:extLst>
                        <a:ext uri="{FF2B5EF4-FFF2-40B4-BE49-F238E27FC236}">
                          <a16:creationId xmlns:a16="http://schemas.microsoft.com/office/drawing/2014/main" id="{D5681415-7112-597F-B11D-F4F811DB2D06}"/>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809625" cy="770255"/>
                    </a:xfrm>
                    <a:prstGeom prst="rect">
                      <a:avLst/>
                    </a:prstGeom>
                  </pic:spPr>
                </pic:pic>
              </a:graphicData>
            </a:graphic>
            <wp14:sizeRelH relativeFrom="margin">
              <wp14:pctWidth>0</wp14:pctWidth>
            </wp14:sizeRelH>
            <wp14:sizeRelV relativeFrom="margin">
              <wp14:pctHeight>0</wp14:pctHeight>
            </wp14:sizeRelV>
          </wp:anchor>
        </w:drawing>
      </w:r>
      <w:r w:rsidRPr="004839D1">
        <w:rPr>
          <w:rFonts w:ascii="Arial" w:eastAsia="SimSun" w:hAnsi="Arial" w:cs="Arial"/>
          <w:b/>
          <w:bCs/>
          <w:color w:val="002060"/>
          <w:szCs w:val="24"/>
          <w:lang w:val="mn-MN"/>
        </w:rPr>
        <w:t>Техник, эдийн засгийн үндэслэл:</w:t>
      </w:r>
      <w:r w:rsidRPr="004839D1">
        <w:rPr>
          <w:rFonts w:ascii="Arial" w:hAnsi="Arial" w:cs="Arial"/>
          <w:b/>
          <w:bCs/>
          <w:szCs w:val="24"/>
          <w:lang w:val="mn-MN"/>
        </w:rPr>
        <w:t xml:space="preserve"> </w:t>
      </w:r>
      <w:r w:rsidRPr="004839D1">
        <w:rPr>
          <w:rFonts w:ascii="Tahoma" w:hAnsi="Tahoma" w:cs="Tahoma"/>
          <w:szCs w:val="24"/>
          <w:lang w:val="mn-MN"/>
        </w:rPr>
        <w:t xml:space="preserve">Улсын хэмжээнд хэрэгжих барилга, байгууламжийн төслүүдийн ТЭЗҮ, зураг төслийг мэргэжлийн түвшинд нэгдсэн  бодлогоор хангаж, дараа онуудад хэрэгжүүлэх шаардлагатай томоохон </w:t>
      </w:r>
      <w:r w:rsidRPr="004839D1">
        <w:rPr>
          <w:rFonts w:ascii="Tahoma" w:hAnsi="Tahoma" w:cs="Tahoma"/>
          <w:szCs w:val="24"/>
          <w:lang w:val="mn-MN"/>
        </w:rPr>
        <w:lastRenderedPageBreak/>
        <w:t xml:space="preserve">төслүүдийн бэлтгэл ажлыг хангах хүрээнд ТЭЗҮ, зураг төсөв боловсруулахад 45.4 тэрбум төгрөгийг  тусган  санхүүжүүлсэн.  </w:t>
      </w:r>
    </w:p>
    <w:p w14:paraId="1C835431" w14:textId="7541A41B" w:rsidR="009A418D" w:rsidRPr="004839D1" w:rsidRDefault="009A418D" w:rsidP="009A418D">
      <w:pPr>
        <w:spacing w:before="0" w:after="160"/>
        <w:contextualSpacing/>
        <w:jc w:val="both"/>
        <w:rPr>
          <w:rFonts w:ascii="Tahoma" w:hAnsi="Tahoma" w:cs="Tahoma"/>
          <w:szCs w:val="24"/>
          <w:lang w:val="mn-MN"/>
        </w:rPr>
      </w:pPr>
    </w:p>
    <w:p w14:paraId="72418482" w14:textId="56857439" w:rsidR="009A418D" w:rsidRPr="004839D1" w:rsidRDefault="009A418D" w:rsidP="009A418D">
      <w:pPr>
        <w:spacing w:before="0" w:after="160"/>
        <w:contextualSpacing/>
        <w:jc w:val="both"/>
        <w:rPr>
          <w:rFonts w:ascii="Tahoma" w:hAnsi="Tahoma" w:cs="Tahoma"/>
          <w:szCs w:val="24"/>
          <w:lang w:val="mn-MN"/>
        </w:rPr>
      </w:pPr>
    </w:p>
    <w:p w14:paraId="07FE5ABA" w14:textId="2F395966" w:rsidR="009A418D" w:rsidRPr="004839D1" w:rsidRDefault="009A418D" w:rsidP="009A418D">
      <w:pPr>
        <w:spacing w:before="0" w:after="160"/>
        <w:contextualSpacing/>
        <w:jc w:val="both"/>
        <w:rPr>
          <w:rFonts w:ascii="Arial" w:eastAsia="SimSun" w:hAnsi="Arial" w:cs="Arial"/>
          <w:sz w:val="22"/>
          <w:szCs w:val="22"/>
          <w:lang w:val="mn-MN"/>
        </w:rPr>
      </w:pPr>
      <w:r w:rsidRPr="004839D1">
        <w:rPr>
          <w:rFonts w:ascii="Arial" w:eastAsia="SimSun" w:hAnsi="Arial" w:cs="Arial"/>
          <w:b/>
          <w:bCs/>
          <w:noProof/>
          <w:color w:val="002060"/>
          <w:sz w:val="22"/>
          <w:szCs w:val="22"/>
        </w:rPr>
        <w:drawing>
          <wp:anchor distT="0" distB="0" distL="114300" distR="114300" simplePos="0" relativeHeight="251658242" behindDoc="0" locked="0" layoutInCell="1" allowOverlap="1" wp14:anchorId="211EF18B" wp14:editId="63C101E9">
            <wp:simplePos x="0" y="0"/>
            <wp:positionH relativeFrom="column">
              <wp:posOffset>0</wp:posOffset>
            </wp:positionH>
            <wp:positionV relativeFrom="paragraph">
              <wp:posOffset>209550</wp:posOffset>
            </wp:positionV>
            <wp:extent cx="695325" cy="695325"/>
            <wp:effectExtent l="0" t="0" r="9525" b="9525"/>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ic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anchor>
        </w:drawing>
      </w:r>
      <w:r w:rsidRPr="004839D1">
        <w:rPr>
          <w:rFonts w:ascii="Arial" w:eastAsia="SimSun" w:hAnsi="Arial" w:cs="Arial"/>
          <w:b/>
          <w:bCs/>
          <w:color w:val="002060"/>
          <w:sz w:val="22"/>
          <w:szCs w:val="22"/>
          <w:lang w:val="mn-MN"/>
        </w:rPr>
        <w:t>COVID-19:</w:t>
      </w:r>
      <w:r w:rsidRPr="004839D1">
        <w:rPr>
          <w:rFonts w:ascii="Arial" w:eastAsia="SimSun" w:hAnsi="Arial" w:cs="Arial"/>
          <w:b/>
          <w:bCs/>
          <w:sz w:val="22"/>
          <w:szCs w:val="22"/>
          <w:lang w:val="mn-MN"/>
        </w:rPr>
        <w:t xml:space="preserve"> </w:t>
      </w:r>
      <w:r w:rsidRPr="004839D1">
        <w:rPr>
          <w:rFonts w:ascii="Tahoma" w:hAnsi="Tahoma" w:cs="Tahoma"/>
          <w:szCs w:val="24"/>
          <w:lang w:val="mn-MN"/>
        </w:rPr>
        <w:t>Коронавируст халдварт вирусийн тархалттай холбоотойгоор эрүүл мэндийн салбарын хөрөнгө оруулалтыг нэн тэргүүн элжинд санхүүжүүлэх, эмнэлгийн тусламж үйлчилгээний хүртээмжийг иргэдэд хурдан шуурхай хүргэх, орчин нөхцөлийг сайжруулах ажлыг эрчимжүүлэх, эмнэлгүүдэд шаардлагатай хүчилтөрөгчийн гурвалсан системтэй бэсрэг үйлдвэрийг суурилуулах, дижитал рентген суурин болон зөөврийн аппарат, суурин болон зөөврийн эхо аппарат, гемодиализийн аппарат, ангиограф, дурангийн оношилгооны тоног төхөөрөмж худалдан авахад шаардлагатай 122.6 тэрбум төгрөгийг шийдвэрлэн санхүүжүүлсэн байна.</w:t>
      </w:r>
    </w:p>
    <w:p w14:paraId="6ECA5FF7" w14:textId="77777777" w:rsidR="00F86EBC" w:rsidRPr="004839D1" w:rsidRDefault="00F86EBC" w:rsidP="00F86EBC">
      <w:pPr>
        <w:spacing w:before="0" w:after="160"/>
        <w:contextualSpacing/>
        <w:jc w:val="both"/>
        <w:rPr>
          <w:rFonts w:ascii="Arial" w:hAnsi="Arial" w:cs="Arial"/>
          <w:sz w:val="22"/>
          <w:szCs w:val="22"/>
          <w:lang w:val="mn-MN"/>
        </w:rPr>
      </w:pPr>
    </w:p>
    <w:tbl>
      <w:tblPr>
        <w:tblStyle w:val="TableGrid1"/>
        <w:tblpPr w:leftFromText="180" w:rightFromText="180" w:vertAnchor="text" w:horzAnchor="margin" w:tblpY="58"/>
        <w:tblW w:w="9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494"/>
      </w:tblGrid>
      <w:tr w:rsidR="00F86EBC" w:rsidRPr="004839D1" w14:paraId="2ED55093" w14:textId="77777777" w:rsidTr="00D72090">
        <w:trPr>
          <w:trHeight w:val="293"/>
        </w:trPr>
        <w:tc>
          <w:tcPr>
            <w:tcW w:w="9494" w:type="dxa"/>
            <w:tcBorders>
              <w:top w:val="single" w:sz="12" w:space="0" w:color="0070C0"/>
              <w:bottom w:val="single" w:sz="12" w:space="0" w:color="0070C0"/>
            </w:tcBorders>
            <w:shd w:val="clear" w:color="auto" w:fill="FFFFFF" w:themeFill="background1"/>
            <w:vAlign w:val="center"/>
          </w:tcPr>
          <w:p w14:paraId="64D086EE" w14:textId="34984244" w:rsidR="00F86EBC" w:rsidRPr="004839D1" w:rsidRDefault="00F86EBC" w:rsidP="002B78FD">
            <w:pPr>
              <w:pStyle w:val="Caption"/>
              <w:snapToGrid w:val="0"/>
              <w:jc w:val="center"/>
              <w:rPr>
                <w:rFonts w:ascii="Arial" w:hAnsi="Arial" w:cs="Arial"/>
                <w:sz w:val="22"/>
                <w:szCs w:val="22"/>
                <w:lang w:val="mn-MN"/>
              </w:rPr>
            </w:pPr>
            <w:r w:rsidRPr="004839D1">
              <w:rPr>
                <w:rFonts w:ascii="Arial" w:hAnsi="Arial" w:cs="Arial"/>
                <w:sz w:val="22"/>
                <w:szCs w:val="22"/>
                <w:lang w:val="mn-MN"/>
              </w:rPr>
              <w:tab/>
            </w:r>
            <w:r w:rsidR="003464DC" w:rsidRPr="004839D1">
              <w:rPr>
                <w:rFonts w:ascii="Arial" w:hAnsi="Arial" w:cs="Arial"/>
                <w:sz w:val="22"/>
                <w:szCs w:val="22"/>
                <w:lang w:val="mn-MN"/>
              </w:rPr>
              <w:t>Хүснэгт</w:t>
            </w:r>
            <w:r w:rsidR="007A1343" w:rsidRPr="004839D1">
              <w:rPr>
                <w:rFonts w:ascii="Arial" w:hAnsi="Arial" w:cs="Arial"/>
                <w:sz w:val="22"/>
                <w:szCs w:val="22"/>
                <w:lang w:val="mn-MN"/>
              </w:rPr>
              <w:t xml:space="preserve"> 15. </w:t>
            </w:r>
            <w:r w:rsidRPr="004839D1">
              <w:rPr>
                <w:rFonts w:ascii="Arial" w:hAnsi="Arial" w:cs="Arial"/>
                <w:sz w:val="22"/>
                <w:szCs w:val="22"/>
                <w:lang w:val="mn-MN"/>
              </w:rPr>
              <w:t>Улсын төсвийн 2021 оны хөрөнгө оруулалтын гүйцэтгэл төсвийн ерөнхийлөн захирагчдаар /сая төгрөг/</w:t>
            </w:r>
          </w:p>
        </w:tc>
      </w:tr>
    </w:tbl>
    <w:p w14:paraId="6699280A" w14:textId="77777777" w:rsidR="00F86EBC" w:rsidRPr="004839D1" w:rsidRDefault="00F86EBC" w:rsidP="00F86EBC">
      <w:pPr>
        <w:spacing w:before="0" w:after="160"/>
        <w:contextualSpacing/>
        <w:jc w:val="both"/>
        <w:rPr>
          <w:rFonts w:ascii="Arial" w:hAnsi="Arial" w:cs="Arial"/>
          <w:sz w:val="22"/>
          <w:szCs w:val="22"/>
          <w:lang w:val="mn-MN"/>
        </w:rPr>
      </w:pPr>
    </w:p>
    <w:tbl>
      <w:tblPr>
        <w:tblW w:w="5243" w:type="pct"/>
        <w:tblInd w:w="-95" w:type="dxa"/>
        <w:tblLayout w:type="fixed"/>
        <w:tblLook w:val="04A0" w:firstRow="1" w:lastRow="0" w:firstColumn="1" w:lastColumn="0" w:noHBand="0" w:noVBand="1"/>
      </w:tblPr>
      <w:tblGrid>
        <w:gridCol w:w="447"/>
        <w:gridCol w:w="3213"/>
        <w:gridCol w:w="713"/>
        <w:gridCol w:w="1159"/>
        <w:gridCol w:w="1159"/>
        <w:gridCol w:w="1157"/>
        <w:gridCol w:w="627"/>
        <w:gridCol w:w="1058"/>
      </w:tblGrid>
      <w:tr w:rsidR="00093097" w:rsidRPr="004839D1" w14:paraId="10CE1354" w14:textId="77777777" w:rsidTr="00D72090">
        <w:trPr>
          <w:trHeight w:val="252"/>
        </w:trPr>
        <w:tc>
          <w:tcPr>
            <w:tcW w:w="234" w:type="pct"/>
            <w:vMerge w:val="restart"/>
            <w:tcBorders>
              <w:top w:val="dotted" w:sz="4" w:space="0" w:color="auto"/>
              <w:left w:val="dotted" w:sz="4" w:space="0" w:color="auto"/>
              <w:bottom w:val="dotted" w:sz="4" w:space="0" w:color="auto"/>
              <w:right w:val="dotted" w:sz="4" w:space="0" w:color="auto"/>
            </w:tcBorders>
            <w:shd w:val="clear" w:color="auto" w:fill="auto"/>
            <w:vAlign w:val="center"/>
          </w:tcPr>
          <w:p w14:paraId="1CA2048A"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w:t>
            </w:r>
          </w:p>
        </w:tc>
        <w:tc>
          <w:tcPr>
            <w:tcW w:w="1684" w:type="pct"/>
            <w:vMerge w:val="restart"/>
            <w:tcBorders>
              <w:top w:val="dotted" w:sz="4" w:space="0" w:color="auto"/>
              <w:left w:val="dotted" w:sz="4" w:space="0" w:color="auto"/>
              <w:bottom w:val="dotted" w:sz="4" w:space="0" w:color="auto"/>
              <w:right w:val="dotted" w:sz="4" w:space="0" w:color="auto"/>
            </w:tcBorders>
            <w:shd w:val="clear" w:color="auto" w:fill="auto"/>
            <w:vAlign w:val="center"/>
          </w:tcPr>
          <w:p w14:paraId="0E94F41C"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Төсөл, арга хэмжээний нэр, хүчин чадал, байршил</w:t>
            </w:r>
          </w:p>
        </w:tc>
        <w:tc>
          <w:tcPr>
            <w:tcW w:w="374" w:type="pct"/>
            <w:vMerge w:val="restart"/>
            <w:tcBorders>
              <w:top w:val="dotted" w:sz="4" w:space="0" w:color="auto"/>
              <w:left w:val="dotted" w:sz="4" w:space="0" w:color="auto"/>
              <w:bottom w:val="dotted" w:sz="4" w:space="0" w:color="auto"/>
              <w:right w:val="dotted" w:sz="4" w:space="0" w:color="auto"/>
            </w:tcBorders>
            <w:shd w:val="clear" w:color="auto" w:fill="auto"/>
            <w:textDirection w:val="btLr"/>
            <w:vAlign w:val="center"/>
          </w:tcPr>
          <w:p w14:paraId="03657EB6"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Төслийн тоо</w:t>
            </w:r>
          </w:p>
        </w:tc>
        <w:tc>
          <w:tcPr>
            <w:tcW w:w="608" w:type="pct"/>
            <w:vMerge w:val="restart"/>
            <w:tcBorders>
              <w:top w:val="dotted" w:sz="4" w:space="0" w:color="auto"/>
              <w:left w:val="dotted" w:sz="4" w:space="0" w:color="auto"/>
              <w:bottom w:val="dotted" w:sz="4" w:space="0" w:color="auto"/>
              <w:right w:val="dotted" w:sz="4" w:space="0" w:color="auto"/>
            </w:tcBorders>
            <w:shd w:val="clear" w:color="auto" w:fill="auto"/>
            <w:textDirection w:val="btLr"/>
            <w:vAlign w:val="center"/>
          </w:tcPr>
          <w:p w14:paraId="67BAC9DB"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 xml:space="preserve">Төсөвт өртөг </w:t>
            </w:r>
          </w:p>
        </w:tc>
        <w:tc>
          <w:tcPr>
            <w:tcW w:w="608" w:type="pct"/>
            <w:vMerge w:val="restart"/>
            <w:tcBorders>
              <w:top w:val="dotted" w:sz="4" w:space="0" w:color="auto"/>
              <w:left w:val="dotted" w:sz="4" w:space="0" w:color="auto"/>
              <w:bottom w:val="dotted" w:sz="4" w:space="0" w:color="auto"/>
              <w:right w:val="dotted" w:sz="4" w:space="0" w:color="auto"/>
            </w:tcBorders>
            <w:shd w:val="clear" w:color="auto" w:fill="auto"/>
            <w:textDirection w:val="btLr"/>
            <w:vAlign w:val="center"/>
          </w:tcPr>
          <w:p w14:paraId="03DECA2D"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2021 он төсөв</w:t>
            </w:r>
          </w:p>
        </w:tc>
        <w:tc>
          <w:tcPr>
            <w:tcW w:w="607" w:type="pct"/>
            <w:vMerge w:val="restart"/>
            <w:tcBorders>
              <w:top w:val="dotted" w:sz="4" w:space="0" w:color="auto"/>
              <w:left w:val="dotted" w:sz="4" w:space="0" w:color="auto"/>
              <w:bottom w:val="dotted" w:sz="4" w:space="0" w:color="auto"/>
              <w:right w:val="dotted" w:sz="4" w:space="0" w:color="auto"/>
            </w:tcBorders>
            <w:shd w:val="clear" w:color="auto" w:fill="auto"/>
            <w:textDirection w:val="btLr"/>
            <w:vAlign w:val="center"/>
          </w:tcPr>
          <w:p w14:paraId="14FEDE3E"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2021 он</w:t>
            </w:r>
          </w:p>
          <w:p w14:paraId="10A0A55A"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 xml:space="preserve"> гүйцэтгэл</w:t>
            </w:r>
          </w:p>
        </w:tc>
        <w:tc>
          <w:tcPr>
            <w:tcW w:w="329" w:type="pct"/>
            <w:vMerge w:val="restart"/>
            <w:tcBorders>
              <w:top w:val="dotted" w:sz="4" w:space="0" w:color="auto"/>
              <w:left w:val="dotted" w:sz="4" w:space="0" w:color="auto"/>
              <w:bottom w:val="dotted" w:sz="4" w:space="0" w:color="auto"/>
              <w:right w:val="dotted" w:sz="4" w:space="0" w:color="auto"/>
            </w:tcBorders>
            <w:shd w:val="clear" w:color="auto" w:fill="auto"/>
            <w:textDirection w:val="btLr"/>
            <w:vAlign w:val="center"/>
          </w:tcPr>
          <w:p w14:paraId="7DF42357"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Хувь</w:t>
            </w:r>
          </w:p>
        </w:tc>
        <w:tc>
          <w:tcPr>
            <w:tcW w:w="555" w:type="pct"/>
            <w:vMerge w:val="restart"/>
            <w:tcBorders>
              <w:top w:val="dotted" w:sz="4" w:space="0" w:color="auto"/>
              <w:left w:val="dotted" w:sz="4" w:space="0" w:color="auto"/>
              <w:bottom w:val="dotted" w:sz="4" w:space="0" w:color="auto"/>
              <w:right w:val="dotted" w:sz="4" w:space="0" w:color="auto"/>
            </w:tcBorders>
            <w:shd w:val="clear" w:color="auto" w:fill="auto"/>
            <w:textDirection w:val="btLr"/>
            <w:vAlign w:val="center"/>
          </w:tcPr>
          <w:p w14:paraId="19FCC2E9" w14:textId="77777777" w:rsidR="002B78FD" w:rsidRPr="004839D1" w:rsidRDefault="002B78FD" w:rsidP="00D72090">
            <w:pPr>
              <w:spacing w:before="0" w:after="0" w:line="240" w:lineRule="auto"/>
              <w:jc w:val="center"/>
              <w:rPr>
                <w:rFonts w:ascii="Arial" w:eastAsia="Cambria" w:hAnsi="Arial" w:cs="Arial"/>
                <w:b/>
                <w:sz w:val="16"/>
                <w:szCs w:val="16"/>
                <w:lang w:val="mn-MN"/>
              </w:rPr>
            </w:pPr>
            <w:r w:rsidRPr="004839D1">
              <w:rPr>
                <w:rFonts w:ascii="Arial" w:eastAsia="Cambria" w:hAnsi="Arial" w:cs="Arial"/>
                <w:b/>
                <w:sz w:val="16"/>
                <w:szCs w:val="16"/>
                <w:lang w:val="mn-MN"/>
              </w:rPr>
              <w:t>Зөрүү</w:t>
            </w:r>
          </w:p>
        </w:tc>
      </w:tr>
      <w:tr w:rsidR="003E53FB" w:rsidRPr="004839D1" w14:paraId="3FFACF47" w14:textId="77777777" w:rsidTr="00D72090">
        <w:trPr>
          <w:trHeight w:val="376"/>
        </w:trPr>
        <w:tc>
          <w:tcPr>
            <w:tcW w:w="234" w:type="pct"/>
            <w:vMerge/>
            <w:tcBorders>
              <w:top w:val="dotted" w:sz="4" w:space="0" w:color="auto"/>
              <w:left w:val="dotted" w:sz="4" w:space="0" w:color="auto"/>
              <w:bottom w:val="dotted" w:sz="4" w:space="0" w:color="auto"/>
              <w:right w:val="dotted" w:sz="4" w:space="0" w:color="auto"/>
            </w:tcBorders>
            <w:vAlign w:val="center"/>
          </w:tcPr>
          <w:p w14:paraId="4CC83736"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1684" w:type="pct"/>
            <w:vMerge/>
            <w:tcBorders>
              <w:top w:val="dotted" w:sz="4" w:space="0" w:color="auto"/>
              <w:left w:val="dotted" w:sz="4" w:space="0" w:color="auto"/>
              <w:bottom w:val="dotted" w:sz="4" w:space="0" w:color="auto"/>
              <w:right w:val="dotted" w:sz="4" w:space="0" w:color="auto"/>
            </w:tcBorders>
            <w:vAlign w:val="center"/>
          </w:tcPr>
          <w:p w14:paraId="37FAE736"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374" w:type="pct"/>
            <w:vMerge/>
            <w:tcBorders>
              <w:top w:val="dotted" w:sz="4" w:space="0" w:color="auto"/>
              <w:left w:val="dotted" w:sz="4" w:space="0" w:color="auto"/>
              <w:bottom w:val="dotted" w:sz="4" w:space="0" w:color="auto"/>
              <w:right w:val="dotted" w:sz="4" w:space="0" w:color="auto"/>
            </w:tcBorders>
            <w:vAlign w:val="center"/>
          </w:tcPr>
          <w:p w14:paraId="2F84DF3B"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608" w:type="pct"/>
            <w:vMerge/>
            <w:tcBorders>
              <w:top w:val="dotted" w:sz="4" w:space="0" w:color="auto"/>
              <w:left w:val="dotted" w:sz="4" w:space="0" w:color="auto"/>
              <w:bottom w:val="dotted" w:sz="4" w:space="0" w:color="auto"/>
              <w:right w:val="dotted" w:sz="4" w:space="0" w:color="auto"/>
            </w:tcBorders>
            <w:vAlign w:val="center"/>
          </w:tcPr>
          <w:p w14:paraId="1774A165"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608" w:type="pct"/>
            <w:vMerge/>
            <w:tcBorders>
              <w:top w:val="dotted" w:sz="4" w:space="0" w:color="auto"/>
              <w:left w:val="dotted" w:sz="4" w:space="0" w:color="auto"/>
              <w:bottom w:val="dotted" w:sz="4" w:space="0" w:color="auto"/>
              <w:right w:val="dotted" w:sz="4" w:space="0" w:color="auto"/>
            </w:tcBorders>
            <w:vAlign w:val="center"/>
          </w:tcPr>
          <w:p w14:paraId="706053B0"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607" w:type="pct"/>
            <w:vMerge/>
            <w:tcBorders>
              <w:top w:val="dotted" w:sz="4" w:space="0" w:color="auto"/>
              <w:left w:val="dotted" w:sz="4" w:space="0" w:color="auto"/>
              <w:bottom w:val="dotted" w:sz="4" w:space="0" w:color="auto"/>
              <w:right w:val="dotted" w:sz="4" w:space="0" w:color="auto"/>
            </w:tcBorders>
            <w:vAlign w:val="center"/>
          </w:tcPr>
          <w:p w14:paraId="3A778963"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329" w:type="pct"/>
            <w:vMerge/>
            <w:tcBorders>
              <w:top w:val="dotted" w:sz="4" w:space="0" w:color="auto"/>
              <w:left w:val="dotted" w:sz="4" w:space="0" w:color="auto"/>
              <w:bottom w:val="dotted" w:sz="4" w:space="0" w:color="auto"/>
              <w:right w:val="dotted" w:sz="4" w:space="0" w:color="auto"/>
            </w:tcBorders>
            <w:vAlign w:val="center"/>
          </w:tcPr>
          <w:p w14:paraId="16DE7DF3" w14:textId="77777777" w:rsidR="002B78FD" w:rsidRPr="004839D1" w:rsidRDefault="002B78FD" w:rsidP="00D72090">
            <w:pPr>
              <w:spacing w:before="0" w:after="0" w:line="240" w:lineRule="auto"/>
              <w:jc w:val="center"/>
              <w:rPr>
                <w:rFonts w:ascii="Arial" w:eastAsia="Cambria" w:hAnsi="Arial" w:cs="Arial"/>
                <w:sz w:val="16"/>
                <w:szCs w:val="16"/>
                <w:lang w:val="mn-MN"/>
              </w:rPr>
            </w:pPr>
          </w:p>
        </w:tc>
        <w:tc>
          <w:tcPr>
            <w:tcW w:w="555" w:type="pct"/>
            <w:vMerge/>
            <w:tcBorders>
              <w:top w:val="dotted" w:sz="4" w:space="0" w:color="auto"/>
              <w:left w:val="dotted" w:sz="4" w:space="0" w:color="auto"/>
              <w:bottom w:val="dotted" w:sz="4" w:space="0" w:color="auto"/>
              <w:right w:val="dotted" w:sz="4" w:space="0" w:color="auto"/>
            </w:tcBorders>
            <w:vAlign w:val="center"/>
          </w:tcPr>
          <w:p w14:paraId="709284BA" w14:textId="77777777" w:rsidR="002B78FD" w:rsidRPr="004839D1" w:rsidRDefault="002B78FD" w:rsidP="00D72090">
            <w:pPr>
              <w:spacing w:before="0" w:after="0" w:line="240" w:lineRule="auto"/>
              <w:jc w:val="center"/>
              <w:rPr>
                <w:rFonts w:ascii="Arial" w:eastAsia="Cambria" w:hAnsi="Arial" w:cs="Arial"/>
                <w:sz w:val="16"/>
                <w:szCs w:val="16"/>
                <w:lang w:val="mn-MN"/>
              </w:rPr>
            </w:pPr>
          </w:p>
        </w:tc>
      </w:tr>
      <w:tr w:rsidR="00300E36" w:rsidRPr="004839D1" w14:paraId="5B3552FD" w14:textId="77777777" w:rsidTr="00D72090">
        <w:trPr>
          <w:trHeight w:val="277"/>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13EEAC70"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w:t>
            </w:r>
          </w:p>
          <w:p w14:paraId="465A0FC4" w14:textId="77777777" w:rsidR="002B78FD" w:rsidRPr="004839D1" w:rsidRDefault="002B78FD" w:rsidP="00D72090">
            <w:pPr>
              <w:spacing w:before="0" w:after="0" w:line="240" w:lineRule="auto"/>
              <w:rPr>
                <w:rFonts w:ascii="Arial" w:eastAsia="Cambria" w:hAnsi="Arial" w:cs="Arial"/>
                <w:sz w:val="16"/>
                <w:szCs w:val="16"/>
                <w:lang w:val="mn-MN"/>
              </w:rPr>
            </w:pP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081BAC32"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Монгол улсын ерөнхийлөгчийн тамгын газрын дарга</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28A9B369"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154944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1,066.6</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74C9D03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1,066.6</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7D45DF6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1,064.5</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7C98D51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99.8</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0E33259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2.1</w:t>
            </w:r>
          </w:p>
        </w:tc>
      </w:tr>
      <w:tr w:rsidR="00300E36" w:rsidRPr="004839D1" w14:paraId="14B0AA89" w14:textId="77777777" w:rsidTr="00D72090">
        <w:trPr>
          <w:trHeight w:val="20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27BDA4E7"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2</w:t>
            </w:r>
          </w:p>
          <w:p w14:paraId="316C0876" w14:textId="77777777" w:rsidR="002B78FD" w:rsidRPr="004839D1" w:rsidRDefault="002B78FD" w:rsidP="00D72090">
            <w:pPr>
              <w:spacing w:before="0" w:after="0" w:line="240" w:lineRule="auto"/>
              <w:rPr>
                <w:rFonts w:ascii="Arial" w:eastAsia="Cambria" w:hAnsi="Arial" w:cs="Arial"/>
                <w:sz w:val="16"/>
                <w:szCs w:val="16"/>
                <w:lang w:val="mn-MN"/>
              </w:rPr>
            </w:pP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188D68D7"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Монгол улсын их хурлын дарга</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03FBCF0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E413D7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3,570.3</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7DFF1D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3,570.3</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454DCFC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3,431.7</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5529A74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96.1</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3A02B39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138.6</w:t>
            </w:r>
          </w:p>
        </w:tc>
      </w:tr>
      <w:tr w:rsidR="00300E36" w:rsidRPr="004839D1" w14:paraId="6663A7B0" w14:textId="77777777" w:rsidTr="00D72090">
        <w:trPr>
          <w:trHeight w:val="211"/>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588AF4DA"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3</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65E03A0B"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Монгол улсын ерөнхий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661F929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4474F1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151,128.8</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EB32EC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32,830.4</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5B1766C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32,121.0</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2BCFE21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97.8</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121BD2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709.4</w:t>
            </w:r>
          </w:p>
        </w:tc>
      </w:tr>
      <w:tr w:rsidR="00300E36" w:rsidRPr="004839D1" w14:paraId="7E13FE9F" w14:textId="77777777" w:rsidTr="00D72090">
        <w:trPr>
          <w:trHeight w:val="183"/>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1824EF32"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4</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5BF905FD"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Монгол улсын шадар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7B6796E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015B7A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32,646.3</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C34168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22,015.1</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551191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22,011.1</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333CCF3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99.9</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3EE54EF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4.0</w:t>
            </w:r>
          </w:p>
        </w:tc>
      </w:tr>
      <w:tr w:rsidR="00300E36" w:rsidRPr="004839D1" w14:paraId="23A9C354" w14:textId="77777777" w:rsidTr="00D72090">
        <w:trPr>
          <w:trHeight w:val="29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601C1B3C"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5</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314DC834"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Монгол улсын сайд, засгийн газрын хэрэг эрхлэх газрын дарга</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100652F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48</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DA908D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111,547.5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38C62FA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30,963.1</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61DD41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28,663.1</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615E03F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92.5</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ECC035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2,300.0</w:t>
            </w:r>
          </w:p>
        </w:tc>
      </w:tr>
      <w:tr w:rsidR="00300E36" w:rsidRPr="004839D1" w14:paraId="6F9AB4EA" w14:textId="77777777" w:rsidTr="00D72090">
        <w:trPr>
          <w:trHeight w:val="269"/>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42B73E5D"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6</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0AE04F41"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Байгаль орчин, аялал жуулчлалын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5A4D1F7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19</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BBC200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31,998.0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B2638B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18,045.0</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645A7B7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16,814.0</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7E3FDD9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93.1</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73250E1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1,231.0</w:t>
            </w:r>
          </w:p>
        </w:tc>
      </w:tr>
      <w:tr w:rsidR="00300E36" w:rsidRPr="004839D1" w14:paraId="5DC81667" w14:textId="77777777" w:rsidTr="00D72090">
        <w:trPr>
          <w:trHeight w:val="191"/>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1D1B5B23"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7</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3D84175F"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Батлан хамгаалахын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0F81603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715418F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13,050.0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424F459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6,150.0</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762D03E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6,109.7</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37FC67A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99.3</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92223E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40.3</w:t>
            </w:r>
          </w:p>
        </w:tc>
      </w:tr>
      <w:tr w:rsidR="00300E36" w:rsidRPr="004839D1" w14:paraId="556DF4D3" w14:textId="77777777" w:rsidTr="00D72090">
        <w:trPr>
          <w:trHeight w:val="128"/>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6010642D"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8</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6FE00EBA"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Гадаад харилцааны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01A1E37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3AA11E3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4,349.4</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211A5E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4,349.4</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0A15BC5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4,252.6</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7EE775B9"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97.7</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109C40C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96.8</w:t>
            </w:r>
          </w:p>
        </w:tc>
      </w:tr>
      <w:tr w:rsidR="00300E36" w:rsidRPr="004839D1" w14:paraId="34A23895" w14:textId="77777777" w:rsidTr="00D72090">
        <w:trPr>
          <w:trHeight w:val="20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76561705"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9</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5FBE08E2"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Сангийн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1867BFD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F383B2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289,936.5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0B41438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88,186.3</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61C819A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54,815.3</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548E3CA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62.1</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FB9594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33,371.0</w:t>
            </w:r>
          </w:p>
        </w:tc>
      </w:tr>
      <w:tr w:rsidR="00300E36" w:rsidRPr="004839D1" w14:paraId="4242F201" w14:textId="77777777" w:rsidTr="00D72090">
        <w:trPr>
          <w:trHeight w:val="269"/>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4E616C7E"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10</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0A8BF8BD"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Хууль зүй, дотоод хэргийн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36D231C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22</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38CC148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69,098.3</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083B6CB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29,157.0</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6AC63F6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28,854.4</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527B68F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98.9</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37608F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302.6</w:t>
            </w:r>
          </w:p>
        </w:tc>
      </w:tr>
      <w:tr w:rsidR="00300E36" w:rsidRPr="004839D1" w14:paraId="6AF502D4" w14:textId="77777777" w:rsidTr="00D72090">
        <w:trPr>
          <w:trHeight w:val="183"/>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1D4AD706"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11</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5B27BFAB"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Хөдөлмөр, нийгмийн хамгааллын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1EF0EFB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C283AB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73,109.1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4E6110B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24,635.9</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7CCA0F1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23,576.7</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6EB1FFC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95.7</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3DAE836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1,059.2</w:t>
            </w:r>
          </w:p>
        </w:tc>
      </w:tr>
      <w:tr w:rsidR="00300E36" w:rsidRPr="004839D1" w14:paraId="7F18065A" w14:textId="77777777" w:rsidTr="00D72090">
        <w:trPr>
          <w:trHeight w:val="202"/>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547A601F"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12</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75C66EAF"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Барилга, хот байгуулалтын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58911F3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181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26773B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425,047.0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5CE510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193,290.3</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3707397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182,799.3</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2B34150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94.5</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081740A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10,491.0</w:t>
            </w:r>
          </w:p>
        </w:tc>
      </w:tr>
      <w:tr w:rsidR="00300E36" w:rsidRPr="004839D1" w14:paraId="384BEF90" w14:textId="77777777" w:rsidTr="00D72090">
        <w:trPr>
          <w:trHeight w:val="269"/>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57B8BA08"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13</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64C5B12D"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Боловсрол, шинжлэх ухааны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0F2AF73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354</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7E5BF4F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887,783.2</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28D09F3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361,831.5</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6678B68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337,265.0</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40003A8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93.2</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3D332A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24,566.5</w:t>
            </w:r>
          </w:p>
        </w:tc>
      </w:tr>
      <w:tr w:rsidR="00300E36" w:rsidRPr="004839D1" w14:paraId="33CD3F5B" w14:textId="77777777" w:rsidTr="00D72090">
        <w:trPr>
          <w:trHeight w:val="180"/>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5432438C"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14</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275642B4"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Соёлын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3349BBF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86</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2EBDFFD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548,984.5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4A0D1C5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92,839.1</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7405471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89,725.3</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09861A0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96.6</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78A02C3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3,113.8</w:t>
            </w:r>
          </w:p>
        </w:tc>
      </w:tr>
      <w:tr w:rsidR="00300E36" w:rsidRPr="004839D1" w14:paraId="1862C26E" w14:textId="77777777" w:rsidTr="00D72090">
        <w:trPr>
          <w:trHeight w:val="20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640445D2"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15</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12F7793C"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Зам, тээврийн хөгжлийн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3AF2B48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108</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0C03C48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659,743.3</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07975F1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233,601.4</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5526B17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220,183.8</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48740FF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94.2</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2794F409"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13,417.5</w:t>
            </w:r>
          </w:p>
        </w:tc>
      </w:tr>
      <w:tr w:rsidR="00300E36" w:rsidRPr="004839D1" w14:paraId="6C558A35" w14:textId="77777777" w:rsidTr="00D72090">
        <w:trPr>
          <w:trHeight w:val="277"/>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1FC9C28A"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16</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1A38F40A"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Уул уурхай, хүнд үйлдвэрийн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15F6D73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39A9FEB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3,696.9</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499D87C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1,727.1</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3B6D9F5A"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1,674.8</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778707E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96.9</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1247ECD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52.3</w:t>
            </w:r>
          </w:p>
        </w:tc>
      </w:tr>
      <w:tr w:rsidR="00300E36" w:rsidRPr="004839D1" w14:paraId="255A7161" w14:textId="77777777" w:rsidTr="00D72090">
        <w:trPr>
          <w:trHeight w:val="144"/>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28A40380"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lastRenderedPageBreak/>
              <w:t>17</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3726FCDF"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Хүнс, хөдөө аж ахуй, хөнгөн үйлдвэрийн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6DBFD9C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74121D79"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50,365.4</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7601B319"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21,122.4</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3A40C7E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20,017.0</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6242ED6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94.7</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3C9B1AA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1,105.3</w:t>
            </w:r>
          </w:p>
        </w:tc>
      </w:tr>
      <w:tr w:rsidR="00300E36" w:rsidRPr="004839D1" w14:paraId="2108E206" w14:textId="77777777" w:rsidTr="00D72090">
        <w:trPr>
          <w:trHeight w:val="144"/>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19BC619E"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18</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6AF9B9E5"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Эрчим хүчний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095D7BA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25E94D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153,017.5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1817CC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38,052.8</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3F9DF69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36,611.0</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2A095C6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96.2</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442A2CE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1,441.8</w:t>
            </w:r>
          </w:p>
        </w:tc>
      </w:tr>
      <w:tr w:rsidR="00300E36" w:rsidRPr="004839D1" w14:paraId="785881BA" w14:textId="77777777" w:rsidTr="00D72090">
        <w:trPr>
          <w:trHeight w:val="177"/>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6CD3C6AF"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19</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137A24DB"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Эрүүл мэндийн сайд</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4FE4B40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96</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3DA916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320,685.5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4308429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188,034.7</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EEF09C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175,789.5</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2356BAE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93.4</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514C54A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12,245.2</w:t>
            </w:r>
          </w:p>
        </w:tc>
      </w:tr>
      <w:tr w:rsidR="00300E36" w:rsidRPr="004839D1" w14:paraId="2DF8D9DE" w14:textId="77777777" w:rsidTr="00D72090">
        <w:trPr>
          <w:trHeight w:val="20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7675AE75"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20</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1BB2C24E"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Авлигатай тэмцэх газрын дарга</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33D4F14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0B39A49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1,150.0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3D6CD0C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1,150.0</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1291856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1,141.1</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73B6D17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99.2</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478E023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8.9</w:t>
            </w:r>
          </w:p>
        </w:tc>
      </w:tr>
      <w:tr w:rsidR="00300E36" w:rsidRPr="004839D1" w14:paraId="7AC43DDB" w14:textId="77777777" w:rsidTr="00D72090">
        <w:trPr>
          <w:trHeight w:val="177"/>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3ECAEF38"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21</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0A47FB75"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Шүүхийн ерөнхий зөвлөл</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06866F4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E66C97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4,000.0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784C6EB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4,000.0</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740463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3,694.2</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67D2567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92.3</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0B4BECB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305.8</w:t>
            </w:r>
          </w:p>
        </w:tc>
      </w:tr>
      <w:tr w:rsidR="00300E36" w:rsidRPr="004839D1" w14:paraId="6D7EE030" w14:textId="77777777" w:rsidTr="00D72090">
        <w:trPr>
          <w:trHeight w:val="150"/>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5585E88D"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22</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0D375BF1"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Улсын ерөнхий прокурор</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1FCEE38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10</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EFC582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43,517.8</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1CE0E3C"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20,312.9</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904CD4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19,951.9</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38438FC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98.2</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12EEC81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361.0</w:t>
            </w:r>
          </w:p>
        </w:tc>
      </w:tr>
      <w:tr w:rsidR="00300E36" w:rsidRPr="004839D1" w14:paraId="3090AB14" w14:textId="77777777" w:rsidTr="00D72090">
        <w:trPr>
          <w:trHeight w:val="20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376B765E"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23</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30A8C167"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Монгол улсын ерөнхий аудитор</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55104A4F"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CFF93E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1,497.3</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23D9477B"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1,497.3</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6197EF41"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636.2</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1CC28BF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42.4</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6E7F9C0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861.1</w:t>
            </w:r>
          </w:p>
        </w:tc>
      </w:tr>
      <w:tr w:rsidR="00300E36" w:rsidRPr="004839D1" w14:paraId="525C4EF0" w14:textId="77777777" w:rsidTr="00D72090">
        <w:trPr>
          <w:trHeight w:val="206"/>
        </w:trPr>
        <w:tc>
          <w:tcPr>
            <w:tcW w:w="234" w:type="pct"/>
            <w:tcBorders>
              <w:top w:val="dotted" w:sz="4" w:space="0" w:color="auto"/>
              <w:left w:val="dotted" w:sz="4" w:space="0" w:color="auto"/>
              <w:bottom w:val="dotted" w:sz="4" w:space="0" w:color="auto"/>
              <w:right w:val="dotted" w:sz="4" w:space="0" w:color="auto"/>
            </w:tcBorders>
            <w:shd w:val="clear" w:color="auto" w:fill="auto"/>
            <w:vAlign w:val="center"/>
          </w:tcPr>
          <w:p w14:paraId="38FFFA81" w14:textId="77777777" w:rsidR="002B78FD" w:rsidRPr="004839D1" w:rsidRDefault="002B78FD" w:rsidP="00D72090">
            <w:pPr>
              <w:spacing w:before="0" w:after="0" w:line="240" w:lineRule="auto"/>
              <w:rPr>
                <w:rFonts w:ascii="Arial" w:eastAsia="Cambria" w:hAnsi="Arial" w:cs="Arial"/>
                <w:sz w:val="16"/>
                <w:szCs w:val="16"/>
                <w:lang w:val="mn-MN"/>
              </w:rPr>
            </w:pPr>
            <w:r w:rsidRPr="004839D1">
              <w:rPr>
                <w:rFonts w:ascii="Arial" w:eastAsia="Cambria" w:hAnsi="Arial" w:cs="Arial"/>
                <w:sz w:val="16"/>
                <w:szCs w:val="16"/>
                <w:lang w:val="mn-MN"/>
              </w:rPr>
              <w:t>24</w:t>
            </w:r>
          </w:p>
        </w:tc>
        <w:tc>
          <w:tcPr>
            <w:tcW w:w="1684" w:type="pct"/>
            <w:tcBorders>
              <w:top w:val="dotted" w:sz="4" w:space="0" w:color="auto"/>
              <w:left w:val="dotted" w:sz="4" w:space="0" w:color="auto"/>
              <w:bottom w:val="dotted" w:sz="4" w:space="0" w:color="auto"/>
              <w:right w:val="dotted" w:sz="4" w:space="0" w:color="auto"/>
            </w:tcBorders>
            <w:shd w:val="clear" w:color="auto" w:fill="auto"/>
            <w:vAlign w:val="center"/>
          </w:tcPr>
          <w:p w14:paraId="4F39F157" w14:textId="77777777" w:rsidR="002B78FD" w:rsidRPr="004839D1" w:rsidRDefault="002B78FD" w:rsidP="00D72090">
            <w:pPr>
              <w:spacing w:before="0" w:after="0" w:line="240" w:lineRule="auto"/>
              <w:rPr>
                <w:rFonts w:ascii="Arial" w:eastAsia="Cambria" w:hAnsi="Arial" w:cs="Arial"/>
                <w:sz w:val="20"/>
                <w:szCs w:val="16"/>
                <w:lang w:val="mn-MN"/>
              </w:rPr>
            </w:pPr>
            <w:r w:rsidRPr="004839D1">
              <w:rPr>
                <w:rFonts w:ascii="Arial" w:eastAsia="Times New Roman" w:hAnsi="Arial" w:cs="Arial"/>
                <w:sz w:val="20"/>
                <w:szCs w:val="16"/>
                <w:lang w:val="mn-MN"/>
              </w:rPr>
              <w:t>Санхүүгийн зохицуулах хорооны дарга</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7CEC859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8CD329E"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492.5</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131BA58D"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492.5</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6AAD702"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364.1</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030737D4"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73.9</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46F57A29"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color w:val="000000"/>
                <w:sz w:val="18"/>
                <w:szCs w:val="18"/>
                <w:lang w:val="mn-MN"/>
              </w:rPr>
              <w:t>128.4</w:t>
            </w:r>
          </w:p>
        </w:tc>
      </w:tr>
      <w:tr w:rsidR="008B5F95" w:rsidRPr="004839D1" w14:paraId="1CF168CC" w14:textId="77777777" w:rsidTr="00D72090">
        <w:trPr>
          <w:trHeight w:val="128"/>
        </w:trPr>
        <w:tc>
          <w:tcPr>
            <w:tcW w:w="1919" w:type="pct"/>
            <w:gridSpan w:val="2"/>
            <w:tcBorders>
              <w:top w:val="dotted" w:sz="4" w:space="0" w:color="auto"/>
              <w:left w:val="dotted" w:sz="4" w:space="0" w:color="auto"/>
              <w:bottom w:val="dotted" w:sz="4" w:space="0" w:color="auto"/>
              <w:right w:val="dotted" w:sz="4" w:space="0" w:color="auto"/>
            </w:tcBorders>
            <w:shd w:val="clear" w:color="auto" w:fill="auto"/>
            <w:vAlign w:val="center"/>
          </w:tcPr>
          <w:p w14:paraId="3A4D2814" w14:textId="77777777" w:rsidR="002B78FD" w:rsidRPr="004839D1" w:rsidRDefault="002B78FD" w:rsidP="00D72090">
            <w:pPr>
              <w:spacing w:before="0" w:after="0" w:line="240" w:lineRule="auto"/>
              <w:jc w:val="center"/>
              <w:rPr>
                <w:rFonts w:ascii="Arial" w:eastAsia="Cambria" w:hAnsi="Arial" w:cs="Arial"/>
                <w:b/>
                <w:bCs/>
                <w:sz w:val="16"/>
                <w:szCs w:val="16"/>
                <w:lang w:val="mn-MN"/>
              </w:rPr>
            </w:pPr>
            <w:r w:rsidRPr="004839D1">
              <w:rPr>
                <w:rFonts w:ascii="Arial" w:eastAsia="Cambria" w:hAnsi="Arial" w:cs="Arial"/>
                <w:b/>
                <w:bCs/>
                <w:sz w:val="16"/>
                <w:szCs w:val="16"/>
                <w:lang w:val="mn-MN"/>
              </w:rPr>
              <w:t>НИЙТ</w:t>
            </w:r>
          </w:p>
        </w:tc>
        <w:tc>
          <w:tcPr>
            <w:tcW w:w="374" w:type="pct"/>
            <w:tcBorders>
              <w:top w:val="dotted" w:sz="4" w:space="0" w:color="auto"/>
              <w:left w:val="dotted" w:sz="4" w:space="0" w:color="auto"/>
              <w:bottom w:val="dotted" w:sz="4" w:space="0" w:color="auto"/>
              <w:right w:val="dotted" w:sz="4" w:space="0" w:color="auto"/>
            </w:tcBorders>
            <w:shd w:val="clear" w:color="auto" w:fill="auto"/>
            <w:vAlign w:val="center"/>
          </w:tcPr>
          <w:p w14:paraId="3D074768"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b/>
                <w:bCs/>
                <w:color w:val="000000"/>
                <w:sz w:val="18"/>
                <w:szCs w:val="18"/>
                <w:lang w:val="mn-MN"/>
              </w:rPr>
              <w:t>1101</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5B4B26D6"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b/>
                <w:bCs/>
                <w:color w:val="000000"/>
                <w:sz w:val="18"/>
                <w:szCs w:val="18"/>
                <w:lang w:val="mn-MN"/>
              </w:rPr>
              <w:t>3,881,481.7</w:t>
            </w:r>
          </w:p>
        </w:tc>
        <w:tc>
          <w:tcPr>
            <w:tcW w:w="608" w:type="pct"/>
            <w:tcBorders>
              <w:top w:val="dotted" w:sz="4" w:space="0" w:color="auto"/>
              <w:left w:val="dotted" w:sz="4" w:space="0" w:color="auto"/>
              <w:bottom w:val="dotted" w:sz="4" w:space="0" w:color="auto"/>
              <w:right w:val="dotted" w:sz="4" w:space="0" w:color="auto"/>
            </w:tcBorders>
            <w:shd w:val="clear" w:color="auto" w:fill="auto"/>
            <w:vAlign w:val="center"/>
          </w:tcPr>
          <w:p w14:paraId="6D1DD993"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b/>
                <w:bCs/>
                <w:color w:val="000000"/>
                <w:sz w:val="18"/>
                <w:szCs w:val="18"/>
                <w:lang w:val="mn-MN"/>
              </w:rPr>
              <w:t>1,418,921.0</w:t>
            </w:r>
          </w:p>
        </w:tc>
        <w:tc>
          <w:tcPr>
            <w:tcW w:w="607" w:type="pct"/>
            <w:tcBorders>
              <w:top w:val="dotted" w:sz="4" w:space="0" w:color="auto"/>
              <w:left w:val="dotted" w:sz="4" w:space="0" w:color="auto"/>
              <w:bottom w:val="dotted" w:sz="4" w:space="0" w:color="auto"/>
              <w:right w:val="dotted" w:sz="4" w:space="0" w:color="auto"/>
            </w:tcBorders>
            <w:shd w:val="clear" w:color="auto" w:fill="auto"/>
            <w:vAlign w:val="center"/>
          </w:tcPr>
          <w:p w14:paraId="2D30C395"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b/>
                <w:bCs/>
                <w:color w:val="000000"/>
                <w:sz w:val="18"/>
                <w:szCs w:val="18"/>
                <w:lang w:val="mn-MN"/>
              </w:rPr>
              <w:t>1,311,567.4</w:t>
            </w:r>
          </w:p>
        </w:tc>
        <w:tc>
          <w:tcPr>
            <w:tcW w:w="329" w:type="pct"/>
            <w:tcBorders>
              <w:top w:val="dotted" w:sz="4" w:space="0" w:color="auto"/>
              <w:left w:val="dotted" w:sz="4" w:space="0" w:color="auto"/>
              <w:bottom w:val="dotted" w:sz="4" w:space="0" w:color="auto"/>
              <w:right w:val="dotted" w:sz="4" w:space="0" w:color="auto"/>
            </w:tcBorders>
            <w:shd w:val="clear" w:color="auto" w:fill="auto"/>
            <w:vAlign w:val="center"/>
          </w:tcPr>
          <w:p w14:paraId="42CBE340"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b/>
                <w:bCs/>
                <w:color w:val="000000"/>
                <w:sz w:val="18"/>
                <w:szCs w:val="18"/>
                <w:lang w:val="mn-MN"/>
              </w:rPr>
              <w:t>92.4</w:t>
            </w:r>
          </w:p>
        </w:tc>
        <w:tc>
          <w:tcPr>
            <w:tcW w:w="555" w:type="pct"/>
            <w:tcBorders>
              <w:top w:val="dotted" w:sz="4" w:space="0" w:color="auto"/>
              <w:left w:val="dotted" w:sz="4" w:space="0" w:color="auto"/>
              <w:bottom w:val="dotted" w:sz="4" w:space="0" w:color="auto"/>
              <w:right w:val="dotted" w:sz="4" w:space="0" w:color="auto"/>
            </w:tcBorders>
            <w:shd w:val="clear" w:color="auto" w:fill="auto"/>
            <w:vAlign w:val="center"/>
          </w:tcPr>
          <w:p w14:paraId="22D9E9F7" w14:textId="77777777" w:rsidR="002B78FD" w:rsidRPr="004839D1" w:rsidRDefault="002B78FD" w:rsidP="00D72090">
            <w:pPr>
              <w:spacing w:before="0" w:after="0" w:line="240" w:lineRule="auto"/>
              <w:jc w:val="center"/>
              <w:rPr>
                <w:rFonts w:ascii="Arial" w:eastAsia="Cambria" w:hAnsi="Arial" w:cs="Arial"/>
                <w:sz w:val="16"/>
                <w:szCs w:val="16"/>
                <w:lang w:val="mn-MN"/>
              </w:rPr>
            </w:pPr>
            <w:r w:rsidRPr="004839D1">
              <w:rPr>
                <w:rFonts w:ascii="Arial" w:eastAsia="Times New Roman" w:hAnsi="Arial" w:cs="Arial"/>
                <w:b/>
                <w:bCs/>
                <w:color w:val="000000"/>
                <w:sz w:val="18"/>
                <w:szCs w:val="18"/>
                <w:lang w:val="mn-MN"/>
              </w:rPr>
              <w:t>107,353.6</w:t>
            </w:r>
          </w:p>
        </w:tc>
      </w:tr>
    </w:tbl>
    <w:p w14:paraId="57A44C65" w14:textId="77777777" w:rsidR="002B78FD" w:rsidRPr="004839D1" w:rsidRDefault="002B78FD" w:rsidP="00F86EBC">
      <w:pPr>
        <w:spacing w:before="0" w:after="160"/>
        <w:contextualSpacing/>
        <w:jc w:val="both"/>
        <w:rPr>
          <w:rFonts w:ascii="Arial" w:hAnsi="Arial" w:cs="Arial"/>
          <w:sz w:val="22"/>
          <w:szCs w:val="22"/>
          <w:lang w:val="mn-MN"/>
        </w:rPr>
      </w:pPr>
    </w:p>
    <w:p w14:paraId="7477794D" w14:textId="6A6147EC" w:rsidR="00F86EBC" w:rsidRPr="004839D1" w:rsidRDefault="00EF7509" w:rsidP="00EF7509">
      <w:pPr>
        <w:spacing w:before="0" w:after="0"/>
        <w:jc w:val="both"/>
        <w:rPr>
          <w:rFonts w:ascii="Arial" w:eastAsia="Cambria" w:hAnsi="Arial" w:cs="Arial"/>
          <w:b/>
          <w:bCs/>
          <w:iCs/>
          <w:szCs w:val="24"/>
          <w:lang w:val="mn-MN"/>
        </w:rPr>
      </w:pPr>
      <w:r w:rsidRPr="004839D1">
        <w:rPr>
          <w:rFonts w:ascii="Arial" w:hAnsi="Arial" w:cs="Arial"/>
          <w:b/>
          <w:bCs/>
          <w:szCs w:val="24"/>
          <w:lang w:val="mn-MN"/>
        </w:rPr>
        <w:t>Ул</w:t>
      </w:r>
      <w:r w:rsidR="00F86EBC" w:rsidRPr="004839D1">
        <w:rPr>
          <w:rFonts w:ascii="Arial" w:hAnsi="Arial" w:cs="Arial"/>
          <w:b/>
          <w:bCs/>
          <w:szCs w:val="24"/>
          <w:lang w:val="mn-MN"/>
        </w:rPr>
        <w:t>сын төсвийн хөрөнгө оруулалтаар 2021 онд 241 барилга байгууламж ашиглалтад орсон</w:t>
      </w:r>
      <w:r w:rsidR="00F86EBC" w:rsidRPr="004839D1">
        <w:rPr>
          <w:rFonts w:ascii="Arial" w:eastAsia="Cambria" w:hAnsi="Arial" w:cs="Arial"/>
          <w:b/>
          <w:bCs/>
          <w:iCs/>
          <w:szCs w:val="24"/>
          <w:lang w:val="mn-MN"/>
        </w:rPr>
        <w:t>.</w:t>
      </w:r>
    </w:p>
    <w:p w14:paraId="26757357"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 xml:space="preserve">Сургуулийн барилга 22, </w:t>
      </w:r>
    </w:p>
    <w:p w14:paraId="02D68788"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Цэцэрлэг 37,</w:t>
      </w:r>
    </w:p>
    <w:p w14:paraId="7B1A2559"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Дотуур байр 10,</w:t>
      </w:r>
    </w:p>
    <w:p w14:paraId="3517C956"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Соёлын барилга байгууламж 15,</w:t>
      </w:r>
    </w:p>
    <w:p w14:paraId="6C93B857"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Спортын барилга байгууламж 8,</w:t>
      </w:r>
    </w:p>
    <w:p w14:paraId="7A13C21C"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Эмнэлгийн барилга, өргөтгөл 16,</w:t>
      </w:r>
    </w:p>
    <w:p w14:paraId="630AAA93"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Төрийн үйлчилгээний конторын барилга 14,</w:t>
      </w:r>
    </w:p>
    <w:p w14:paraId="2B3EB3BA"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Зам тээврийн салбар 44,</w:t>
      </w:r>
    </w:p>
    <w:p w14:paraId="1F81B6BF"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Tahoma" w:hAnsi="Tahoma" w:cs="Tahoma"/>
          <w:szCs w:val="24"/>
          <w:lang w:val="mn-MN"/>
        </w:rPr>
        <w:t>Эрчим хүчний салбар 4</w:t>
      </w:r>
    </w:p>
    <w:p w14:paraId="4E4C7E80"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Барилга хот байгуулалтын салбар</w:t>
      </w:r>
      <w:r w:rsidRPr="004839D1">
        <w:rPr>
          <w:rFonts w:ascii="Tahoma" w:hAnsi="Tahoma" w:cs="Tahoma"/>
          <w:szCs w:val="24"/>
          <w:lang w:val="mn-MN"/>
        </w:rPr>
        <w:t xml:space="preserve"> 34,</w:t>
      </w:r>
    </w:p>
    <w:p w14:paraId="679DC86B"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Байгаль орчин, аялал жуулчлалын салбар 10,</w:t>
      </w:r>
    </w:p>
    <w:p w14:paraId="2B1E9B7F"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Харилцаа холбоо, мэдээлэл технологийн салбар 7,</w:t>
      </w:r>
    </w:p>
    <w:p w14:paraId="50401CD2"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Хөдөлмөр, нийгмийн хамгааллын салбар  5,</w:t>
      </w:r>
    </w:p>
    <w:p w14:paraId="469E7B48"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Хууль зүйн салбар 4,</w:t>
      </w:r>
    </w:p>
    <w:p w14:paraId="48EC4E93"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 xml:space="preserve">Хүнс, хөдөө аж ахуйн, хөнгөн үйлдвэрлэлийн салбар 7, </w:t>
      </w:r>
    </w:p>
    <w:p w14:paraId="2C8F39F1" w14:textId="77777777"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Батлан хамгаалах салбар 1,</w:t>
      </w:r>
    </w:p>
    <w:p w14:paraId="0DAE928B" w14:textId="2A3452CE" w:rsidR="00F86EBC" w:rsidRPr="004839D1" w:rsidRDefault="00F86EBC" w:rsidP="00F86EBC">
      <w:pPr>
        <w:pStyle w:val="ListParagraph"/>
        <w:numPr>
          <w:ilvl w:val="0"/>
          <w:numId w:val="12"/>
        </w:numPr>
        <w:spacing w:after="0"/>
        <w:jc w:val="both"/>
        <w:rPr>
          <w:rFonts w:ascii="Tahoma" w:hAnsi="Tahoma" w:cs="Tahoma"/>
          <w:szCs w:val="24"/>
          <w:lang w:val="mn-MN"/>
        </w:rPr>
      </w:pPr>
      <w:r w:rsidRPr="004839D1">
        <w:rPr>
          <w:rFonts w:ascii="Arial" w:hAnsi="Arial" w:cs="Arial"/>
          <w:szCs w:val="24"/>
          <w:lang w:val="mn-MN"/>
        </w:rPr>
        <w:t>Уул уурхайн салбар 1,</w:t>
      </w:r>
    </w:p>
    <w:p w14:paraId="3459768A" w14:textId="77777777" w:rsidR="00F86EBC" w:rsidRPr="004839D1" w:rsidRDefault="00F86EBC" w:rsidP="00F86EBC">
      <w:pPr>
        <w:pStyle w:val="ListParagraph"/>
        <w:numPr>
          <w:ilvl w:val="0"/>
          <w:numId w:val="0"/>
        </w:numPr>
        <w:spacing w:after="0"/>
        <w:ind w:left="720"/>
        <w:jc w:val="both"/>
        <w:rPr>
          <w:rFonts w:ascii="Tahoma" w:hAnsi="Tahoma" w:cs="Tahoma"/>
          <w:szCs w:val="24"/>
          <w:lang w:val="mn-MN"/>
        </w:rPr>
      </w:pPr>
    </w:p>
    <w:p w14:paraId="765B979D" w14:textId="2619F137" w:rsidR="00F86EBC" w:rsidRPr="004839D1" w:rsidRDefault="00F86EBC" w:rsidP="00F86EBC">
      <w:pPr>
        <w:ind w:left="-540"/>
        <w:jc w:val="both"/>
        <w:rPr>
          <w:rFonts w:ascii="Tahoma" w:hAnsi="Tahoma" w:cs="Tahoma"/>
          <w:szCs w:val="24"/>
          <w:lang w:val="mn-MN"/>
        </w:rPr>
      </w:pPr>
      <w:r w:rsidRPr="004839D1">
        <w:rPr>
          <w:rFonts w:ascii="Arial" w:eastAsia="SimSun" w:hAnsi="Arial" w:cs="Arial"/>
          <w:b/>
          <w:bCs/>
          <w:color w:val="002060"/>
          <w:szCs w:val="24"/>
          <w:lang w:val="mn-MN"/>
        </w:rPr>
        <w:t xml:space="preserve">Зарцуулагдаагүй үлдэгдэл: </w:t>
      </w:r>
      <w:r w:rsidRPr="004839D1">
        <w:rPr>
          <w:rFonts w:ascii="Tahoma" w:hAnsi="Tahoma" w:cs="Tahoma"/>
          <w:szCs w:val="24"/>
          <w:lang w:val="mn-MN"/>
        </w:rPr>
        <w:t>Улсын төсвийн хөрөнгө оруулалтын зарцуулагдаагүй 107.2 тэрбум төгрөгийн үлдэгдлийг авч үзвэл  40% нь ажлын гүйцэтгэл ирүүлээгүй, 30% нь газрын асуудал, зураг төсөв, худалдан авах ажиллагааны маргаанаас үүдэн гэрээ байгуулаагүй төсөл, арга хэмжээ, 30% батлагдсан төсөвт өртгөөс бага үнийн дүнгээр гэрээ байгуулсан төсөл арга хэмжээний хэмнэлт.</w:t>
      </w:r>
    </w:p>
    <w:p w14:paraId="5540F501" w14:textId="2F27D4C2" w:rsidR="00F86EBC" w:rsidRPr="004839D1" w:rsidRDefault="00F86EBC" w:rsidP="00F86EBC">
      <w:pPr>
        <w:spacing w:after="0"/>
        <w:ind w:left="-540"/>
        <w:jc w:val="both"/>
        <w:rPr>
          <w:rFonts w:ascii="Arial" w:eastAsia="Cambria" w:hAnsi="Arial" w:cs="Arial"/>
          <w:b/>
          <w:iCs/>
          <w:szCs w:val="24"/>
          <w:lang w:val="mn-MN"/>
        </w:rPr>
      </w:pPr>
      <w:r w:rsidRPr="004839D1">
        <w:rPr>
          <w:rFonts w:ascii="Arial" w:eastAsia="SimSun" w:hAnsi="Arial" w:cs="Arial"/>
          <w:b/>
          <w:bCs/>
          <w:color w:val="002060"/>
          <w:szCs w:val="24"/>
          <w:lang w:val="mn-MN"/>
        </w:rPr>
        <w:lastRenderedPageBreak/>
        <w:t>Концессын эргэн төлөлт</w:t>
      </w:r>
      <w:r w:rsidRPr="004839D1">
        <w:rPr>
          <w:rFonts w:ascii="Arial" w:eastAsia="Cambria" w:hAnsi="Arial" w:cs="Arial"/>
          <w:b/>
          <w:iCs/>
          <w:szCs w:val="24"/>
          <w:lang w:val="mn-MN"/>
        </w:rPr>
        <w:t xml:space="preserve">: </w:t>
      </w:r>
      <w:r w:rsidRPr="004839D1">
        <w:rPr>
          <w:rFonts w:ascii="Arial" w:hAnsi="Arial" w:cs="Arial"/>
          <w:szCs w:val="24"/>
          <w:lang w:val="mn-MN"/>
        </w:rPr>
        <w:t xml:space="preserve">Монгол Улсын төсвийн хөрөнгөөр 2021 онд санхүүжүүлэх “барих-шилжүүлэх” концессын төрлөөр хэрэгжүүлсэн төсөл, арга хэмжээний эргэн төлөлтийн жагсаалтаар концессын гэрээний дагуу 5 төсөлд 266.3 тэрбум төгрөгийн санхүүжилт төлөвлөснөөс аудитын дүгнэлтэд үндэслэн 266.2 тэрбум төгрөгийн төсөл, арга хэмжээг санхүүжүүлж, гүйцэтгэл 99.9 хувьтай байна. Концессын гэрээний дагуу 2021 онд </w:t>
      </w:r>
      <w:r w:rsidRPr="004839D1">
        <w:rPr>
          <w:rFonts w:ascii="Arial" w:eastAsia="Times New Roman" w:hAnsi="Arial" w:cs="Arial"/>
          <w:szCs w:val="24"/>
          <w:lang w:val="mn-MN"/>
        </w:rPr>
        <w:t>"Чойр дэд станцын өргөтгөл, шинэчлэлт” төсөл болон</w:t>
      </w:r>
      <w:r w:rsidRPr="004839D1">
        <w:rPr>
          <w:rFonts w:ascii="Arial" w:hAnsi="Arial" w:cs="Arial"/>
          <w:szCs w:val="24"/>
          <w:lang w:val="mn-MN"/>
        </w:rPr>
        <w:t xml:space="preserve"> 300 ортой төрх эмнэлгийн барилгын эргэн төлөлтийг бүрэн төлсөн.</w:t>
      </w:r>
    </w:p>
    <w:p w14:paraId="5D0FE35B" w14:textId="4591F300" w:rsidR="009A418D" w:rsidRPr="004839D1" w:rsidRDefault="009A418D" w:rsidP="00F86EBC">
      <w:pPr>
        <w:spacing w:after="0"/>
        <w:ind w:left="-540" w:firstLine="540"/>
        <w:jc w:val="both"/>
        <w:rPr>
          <w:rFonts w:ascii="Tahoma" w:hAnsi="Tahoma" w:cs="Tahoma"/>
          <w:szCs w:val="24"/>
          <w:lang w:val="mn-MN"/>
        </w:rPr>
      </w:pPr>
    </w:p>
    <w:p w14:paraId="0B2411C8" w14:textId="01CAE3C7" w:rsidR="009A418D" w:rsidRPr="004839D1" w:rsidRDefault="009A418D" w:rsidP="00823F02">
      <w:pPr>
        <w:spacing w:after="0"/>
        <w:jc w:val="both"/>
        <w:rPr>
          <w:rFonts w:ascii="Tahoma" w:hAnsi="Tahoma" w:cs="Tahoma"/>
          <w:szCs w:val="24"/>
          <w:lang w:val="mn-MN"/>
        </w:rPr>
      </w:pPr>
    </w:p>
    <w:p w14:paraId="5F90ECA8" w14:textId="55D3DF0B" w:rsidR="009A418D" w:rsidRPr="004839D1" w:rsidRDefault="009A418D" w:rsidP="00823F02">
      <w:pPr>
        <w:spacing w:after="0"/>
        <w:jc w:val="both"/>
        <w:rPr>
          <w:rFonts w:ascii="Tahoma" w:hAnsi="Tahoma" w:cs="Tahoma"/>
          <w:szCs w:val="24"/>
          <w:lang w:val="mn-MN"/>
        </w:rPr>
      </w:pPr>
    </w:p>
    <w:p w14:paraId="3C209D10" w14:textId="4A363026" w:rsidR="009A418D" w:rsidRPr="004839D1" w:rsidRDefault="009A418D" w:rsidP="00823F02">
      <w:pPr>
        <w:spacing w:after="0"/>
        <w:jc w:val="both"/>
        <w:rPr>
          <w:rFonts w:ascii="Tahoma" w:hAnsi="Tahoma" w:cs="Tahoma"/>
          <w:szCs w:val="24"/>
          <w:lang w:val="mn-MN"/>
        </w:rPr>
      </w:pPr>
    </w:p>
    <w:p w14:paraId="1BE20AA2" w14:textId="49BEA0BF" w:rsidR="009A418D" w:rsidRPr="004839D1" w:rsidRDefault="009A418D" w:rsidP="00823F02">
      <w:pPr>
        <w:spacing w:after="0"/>
        <w:jc w:val="both"/>
        <w:rPr>
          <w:rFonts w:ascii="Tahoma" w:hAnsi="Tahoma" w:cs="Tahoma"/>
          <w:szCs w:val="24"/>
          <w:lang w:val="mn-MN"/>
        </w:rPr>
      </w:pPr>
    </w:p>
    <w:p w14:paraId="3129AC8F" w14:textId="26CDB661" w:rsidR="009A418D" w:rsidRPr="004839D1" w:rsidRDefault="009A418D" w:rsidP="00823F02">
      <w:pPr>
        <w:spacing w:after="0"/>
        <w:jc w:val="both"/>
        <w:rPr>
          <w:rFonts w:ascii="Tahoma" w:hAnsi="Tahoma" w:cs="Tahoma"/>
          <w:szCs w:val="24"/>
          <w:lang w:val="mn-MN"/>
        </w:rPr>
      </w:pPr>
    </w:p>
    <w:p w14:paraId="3CDA6534" w14:textId="21695E0D" w:rsidR="009A418D" w:rsidRPr="004839D1" w:rsidRDefault="009A418D" w:rsidP="00823F02">
      <w:pPr>
        <w:spacing w:after="0"/>
        <w:jc w:val="both"/>
        <w:rPr>
          <w:rFonts w:ascii="Tahoma" w:hAnsi="Tahoma" w:cs="Tahoma"/>
          <w:szCs w:val="24"/>
          <w:lang w:val="mn-MN"/>
        </w:rPr>
      </w:pPr>
    </w:p>
    <w:p w14:paraId="6249CA40" w14:textId="43E0D590" w:rsidR="009A418D" w:rsidRPr="004839D1" w:rsidRDefault="009A418D" w:rsidP="00823F02">
      <w:pPr>
        <w:spacing w:after="0"/>
        <w:jc w:val="both"/>
        <w:rPr>
          <w:rFonts w:ascii="Tahoma" w:hAnsi="Tahoma" w:cs="Tahoma"/>
          <w:szCs w:val="24"/>
          <w:lang w:val="mn-MN"/>
        </w:rPr>
      </w:pPr>
    </w:p>
    <w:p w14:paraId="236DC6C3" w14:textId="456EEB53" w:rsidR="009A418D" w:rsidRPr="004839D1" w:rsidRDefault="009A418D" w:rsidP="00823F02">
      <w:pPr>
        <w:spacing w:after="0"/>
        <w:jc w:val="both"/>
        <w:rPr>
          <w:rFonts w:ascii="Tahoma" w:hAnsi="Tahoma" w:cs="Tahoma"/>
          <w:szCs w:val="24"/>
          <w:lang w:val="mn-MN"/>
        </w:rPr>
      </w:pPr>
    </w:p>
    <w:p w14:paraId="4B46A9BE" w14:textId="70EAA8A6" w:rsidR="009A418D" w:rsidRPr="004839D1" w:rsidRDefault="009A418D" w:rsidP="00823F02">
      <w:pPr>
        <w:spacing w:after="0"/>
        <w:jc w:val="both"/>
        <w:rPr>
          <w:rFonts w:ascii="Tahoma" w:hAnsi="Tahoma" w:cs="Tahoma"/>
          <w:szCs w:val="24"/>
          <w:lang w:val="mn-MN"/>
        </w:rPr>
      </w:pPr>
    </w:p>
    <w:p w14:paraId="7554E535" w14:textId="77777777" w:rsidR="009A418D" w:rsidRPr="004839D1" w:rsidRDefault="009A418D" w:rsidP="00823F02">
      <w:pPr>
        <w:spacing w:after="0"/>
        <w:jc w:val="both"/>
        <w:rPr>
          <w:rFonts w:ascii="Tahoma" w:hAnsi="Tahoma" w:cs="Tahoma"/>
          <w:szCs w:val="24"/>
          <w:lang w:val="mn-MN"/>
        </w:rPr>
      </w:pPr>
    </w:p>
    <w:bookmarkEnd w:id="72"/>
    <w:p w14:paraId="7518E601" w14:textId="3E4D6FED" w:rsidR="00E61052" w:rsidRPr="004839D1" w:rsidRDefault="00E61052" w:rsidP="00823F02">
      <w:pPr>
        <w:spacing w:after="0"/>
        <w:jc w:val="both"/>
        <w:rPr>
          <w:rFonts w:ascii="Tahoma" w:hAnsi="Tahoma" w:cs="Tahoma"/>
          <w:szCs w:val="24"/>
          <w:lang w:val="mn-MN"/>
        </w:rPr>
      </w:pPr>
    </w:p>
    <w:p w14:paraId="3BCB9F1B" w14:textId="0DA397A4" w:rsidR="007E5193" w:rsidRPr="004839D1" w:rsidRDefault="007E5193" w:rsidP="00823F02">
      <w:pPr>
        <w:spacing w:after="0"/>
        <w:jc w:val="both"/>
        <w:rPr>
          <w:rFonts w:ascii="Tahoma" w:hAnsi="Tahoma" w:cs="Tahoma"/>
          <w:szCs w:val="24"/>
          <w:lang w:val="mn-MN"/>
        </w:rPr>
      </w:pPr>
    </w:p>
    <w:p w14:paraId="57FD3755" w14:textId="32ECCF76" w:rsidR="007E5193" w:rsidRPr="004839D1" w:rsidRDefault="007E5193" w:rsidP="00823F02">
      <w:pPr>
        <w:spacing w:after="0"/>
        <w:jc w:val="both"/>
        <w:rPr>
          <w:rFonts w:ascii="Tahoma" w:hAnsi="Tahoma" w:cs="Tahoma"/>
          <w:szCs w:val="24"/>
          <w:lang w:val="mn-MN"/>
        </w:rPr>
      </w:pPr>
    </w:p>
    <w:p w14:paraId="7FAB3B91" w14:textId="74313284" w:rsidR="00823F02" w:rsidRPr="004839D1" w:rsidRDefault="00823F02" w:rsidP="00330DEE">
      <w:pPr>
        <w:pStyle w:val="Heading1"/>
        <w:pageBreakBefore/>
        <w:rPr>
          <w:rFonts w:ascii="Tahoma" w:hAnsi="Tahoma" w:cs="Tahoma"/>
          <w:sz w:val="24"/>
          <w:szCs w:val="24"/>
          <w:lang w:val="mn-MN"/>
        </w:rPr>
      </w:pPr>
      <w:bookmarkStart w:id="74" w:name="_Toc483554012"/>
      <w:bookmarkStart w:id="75" w:name="_Toc105769258"/>
      <w:r w:rsidRPr="004839D1">
        <w:rPr>
          <w:rFonts w:ascii="Tahoma" w:hAnsi="Tahoma" w:cs="Tahoma"/>
          <w:sz w:val="24"/>
          <w:szCs w:val="24"/>
          <w:lang w:val="mn-MN"/>
        </w:rPr>
        <w:lastRenderedPageBreak/>
        <w:t>2.4. Засгийн газрын нөөц сан</w:t>
      </w:r>
      <w:bookmarkEnd w:id="74"/>
      <w:bookmarkEnd w:id="75"/>
    </w:p>
    <w:p w14:paraId="361F7EFA" w14:textId="77777777" w:rsidR="00B73421" w:rsidRPr="004839D1" w:rsidRDefault="00B73421" w:rsidP="00B73421">
      <w:pPr>
        <w:jc w:val="both"/>
        <w:rPr>
          <w:rFonts w:ascii="Tahoma" w:hAnsi="Tahoma" w:cs="Tahoma"/>
          <w:szCs w:val="24"/>
          <w:lang w:val="mn-MN"/>
        </w:rPr>
      </w:pPr>
      <w:r w:rsidRPr="004839D1">
        <w:rPr>
          <w:rFonts w:ascii="Tahoma" w:hAnsi="Tahoma" w:cs="Tahoma"/>
          <w:szCs w:val="24"/>
          <w:lang w:val="mn-MN"/>
        </w:rPr>
        <w:t xml:space="preserve">Монгол Улсын Засгийн газрын нөөц сангийн 2021 оны батлагдсан төсвийг сар, улирлын хуваарийн дагуу санхүүжүүлснээс гадна төсвийн санхүүжилтийн гүйцэтгэлийг хангах, төсвийг зардлын төрөл зүйлээр хуваарилан гүйцэтгэлд хяналт тавьж ажилласан. </w:t>
      </w:r>
    </w:p>
    <w:p w14:paraId="7157123C" w14:textId="77777777" w:rsidR="00B73421" w:rsidRPr="004839D1" w:rsidRDefault="00B73421" w:rsidP="00B73421">
      <w:pPr>
        <w:jc w:val="both"/>
        <w:rPr>
          <w:rFonts w:ascii="Tahoma" w:hAnsi="Tahoma" w:cs="Tahoma"/>
          <w:szCs w:val="24"/>
          <w:lang w:val="mn-MN"/>
        </w:rPr>
      </w:pPr>
      <w:r w:rsidRPr="004839D1">
        <w:rPr>
          <w:rFonts w:ascii="Tahoma" w:hAnsi="Tahoma" w:cs="Tahoma"/>
          <w:szCs w:val="24"/>
          <w:lang w:val="mn-MN"/>
        </w:rPr>
        <w:t>Засгийн газрын тусгай сангийн тухай хуулийн 11.2-т “Засгийн газрын нөөц сан нь энэ хуулийн 6.1.1, 6.1.2-т заасан эх үүсвэрээс бүрдэнэ” гэж заасны дагуу Монгол Улсын 2021 оны төсвийн тухай хуулиар Сангийн сайдын 2021 төсвийн багцад Засгийн газрын нөөц санг 100 хувь төсвөөс санхүүжихээр тусгасан. Засгийн газрын нөөц сангийн гүйцэтгэлийг дараах хүснэгтэд харуулав.</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B73421" w:rsidRPr="004839D1" w14:paraId="69CCB517" w14:textId="77777777" w:rsidTr="00D72090">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34638AB3" w14:textId="27CA6DFB" w:rsidR="00B73421" w:rsidRPr="004839D1" w:rsidRDefault="00B73421" w:rsidP="00D72090">
            <w:pPr>
              <w:pStyle w:val="Caption"/>
              <w:keepNext/>
              <w:rPr>
                <w:rFonts w:ascii="Tahoma" w:hAnsi="Tahoma" w:cs="Tahoma"/>
                <w:sz w:val="22"/>
                <w:szCs w:val="22"/>
                <w:lang w:val="mn-MN"/>
              </w:rPr>
            </w:pPr>
            <w:r w:rsidRPr="004839D1">
              <w:rPr>
                <w:rFonts w:ascii="Tahoma" w:hAnsi="Tahoma" w:cs="Tahoma"/>
                <w:sz w:val="24"/>
                <w:szCs w:val="24"/>
                <w:lang w:val="mn-MN"/>
              </w:rPr>
              <w:t>Хүснэгт 1</w:t>
            </w:r>
            <w:r w:rsidR="007A1343" w:rsidRPr="004839D1">
              <w:rPr>
                <w:rFonts w:ascii="Tahoma" w:hAnsi="Tahoma" w:cs="Tahoma"/>
                <w:sz w:val="24"/>
                <w:szCs w:val="24"/>
                <w:lang w:val="mn-MN"/>
              </w:rPr>
              <w:t>6</w:t>
            </w:r>
            <w:r w:rsidRPr="004839D1">
              <w:rPr>
                <w:rFonts w:ascii="Tahoma" w:hAnsi="Tahoma" w:cs="Tahoma"/>
                <w:sz w:val="24"/>
                <w:szCs w:val="24"/>
                <w:lang w:val="mn-MN"/>
              </w:rPr>
              <w:t>. ЗГ-ын нөөц сангийн гүйцэтгэл</w:t>
            </w:r>
            <w:r w:rsidRPr="004839D1">
              <w:rPr>
                <w:rFonts w:ascii="Tahoma" w:hAnsi="Tahoma" w:cs="Tahoma"/>
                <w:sz w:val="22"/>
                <w:szCs w:val="22"/>
                <w:lang w:val="mn-MN"/>
              </w:rPr>
              <w:t xml:space="preserve"> /тэрбум төгрөг/</w:t>
            </w:r>
          </w:p>
        </w:tc>
      </w:tr>
    </w:tbl>
    <w:tbl>
      <w:tblPr>
        <w:tblW w:w="891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0"/>
        <w:gridCol w:w="2250"/>
      </w:tblGrid>
      <w:tr w:rsidR="00E8137C" w:rsidRPr="004839D1" w14:paraId="6338F042" w14:textId="77777777" w:rsidTr="00D72090">
        <w:trPr>
          <w:trHeight w:val="309"/>
        </w:trPr>
        <w:tc>
          <w:tcPr>
            <w:tcW w:w="6660" w:type="dxa"/>
            <w:shd w:val="clear" w:color="auto" w:fill="auto"/>
            <w:vAlign w:val="center"/>
          </w:tcPr>
          <w:p w14:paraId="6D4C18CE" w14:textId="77777777" w:rsidR="00B73421" w:rsidRPr="004839D1" w:rsidRDefault="00B73421" w:rsidP="00D72090">
            <w:pPr>
              <w:spacing w:before="0" w:after="0" w:line="240" w:lineRule="auto"/>
              <w:jc w:val="center"/>
              <w:rPr>
                <w:rFonts w:ascii="Tahoma" w:eastAsia="Times New Roman" w:hAnsi="Tahoma" w:cs="Tahoma"/>
                <w:b/>
                <w:color w:val="000000"/>
                <w:szCs w:val="24"/>
                <w:lang w:val="mn-MN"/>
              </w:rPr>
            </w:pPr>
            <w:r w:rsidRPr="004839D1">
              <w:rPr>
                <w:rFonts w:ascii="Tahoma" w:eastAsia="Times New Roman" w:hAnsi="Tahoma" w:cs="Tahoma"/>
                <w:b/>
                <w:color w:val="000000"/>
                <w:szCs w:val="24"/>
                <w:lang w:val="mn-MN"/>
              </w:rPr>
              <w:t>Үзүүлэлт</w:t>
            </w:r>
          </w:p>
        </w:tc>
        <w:tc>
          <w:tcPr>
            <w:tcW w:w="2250" w:type="dxa"/>
            <w:shd w:val="clear" w:color="auto" w:fill="auto"/>
            <w:vAlign w:val="center"/>
          </w:tcPr>
          <w:p w14:paraId="1B6094CB" w14:textId="77777777" w:rsidR="00B73421" w:rsidRPr="004839D1" w:rsidRDefault="00B73421" w:rsidP="00D72090">
            <w:pPr>
              <w:spacing w:before="0" w:after="0" w:line="240" w:lineRule="auto"/>
              <w:jc w:val="center"/>
              <w:rPr>
                <w:rFonts w:ascii="Tahoma" w:eastAsia="Times New Roman" w:hAnsi="Tahoma" w:cs="Tahoma"/>
                <w:b/>
                <w:color w:val="000000"/>
                <w:szCs w:val="24"/>
                <w:lang w:val="mn-MN"/>
              </w:rPr>
            </w:pPr>
            <w:r w:rsidRPr="004839D1">
              <w:rPr>
                <w:rFonts w:ascii="Tahoma" w:eastAsia="Times New Roman" w:hAnsi="Tahoma" w:cs="Tahoma"/>
                <w:b/>
                <w:color w:val="000000"/>
                <w:szCs w:val="24"/>
                <w:lang w:val="mn-MN"/>
              </w:rPr>
              <w:t xml:space="preserve">Дүн </w:t>
            </w:r>
          </w:p>
        </w:tc>
      </w:tr>
      <w:tr w:rsidR="00E8137C" w:rsidRPr="004839D1" w14:paraId="69A7B6FE" w14:textId="77777777" w:rsidTr="00D72090">
        <w:trPr>
          <w:trHeight w:val="309"/>
        </w:trPr>
        <w:tc>
          <w:tcPr>
            <w:tcW w:w="6660" w:type="dxa"/>
            <w:shd w:val="clear" w:color="auto" w:fill="auto"/>
            <w:vAlign w:val="center"/>
          </w:tcPr>
          <w:p w14:paraId="1A65FCE1" w14:textId="77777777" w:rsidR="00B73421" w:rsidRPr="004839D1" w:rsidRDefault="00B73421" w:rsidP="00D72090">
            <w:pPr>
              <w:spacing w:before="0" w:after="0" w:line="240" w:lineRule="auto"/>
              <w:rPr>
                <w:rFonts w:ascii="Tahoma" w:eastAsia="Times New Roman" w:hAnsi="Tahoma" w:cs="Tahoma"/>
                <w:color w:val="000000"/>
                <w:szCs w:val="24"/>
                <w:lang w:val="mn-MN"/>
              </w:rPr>
            </w:pPr>
            <w:r w:rsidRPr="004839D1">
              <w:rPr>
                <w:rFonts w:ascii="Tahoma" w:eastAsia="Times New Roman" w:hAnsi="Tahoma" w:cs="Tahoma"/>
                <w:color w:val="000000"/>
                <w:szCs w:val="24"/>
                <w:lang w:val="mn-MN"/>
              </w:rPr>
              <w:t>2021 оны ЗГ-ын нөөц сангийн төлөвлөгөө</w:t>
            </w:r>
          </w:p>
        </w:tc>
        <w:tc>
          <w:tcPr>
            <w:tcW w:w="2250" w:type="dxa"/>
            <w:shd w:val="clear" w:color="auto" w:fill="auto"/>
            <w:vAlign w:val="center"/>
          </w:tcPr>
          <w:p w14:paraId="55A3029A"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100.0</w:t>
            </w:r>
          </w:p>
        </w:tc>
      </w:tr>
      <w:tr w:rsidR="00E8137C" w:rsidRPr="004839D1" w14:paraId="35B723B0" w14:textId="77777777" w:rsidTr="00D72090">
        <w:trPr>
          <w:trHeight w:val="309"/>
        </w:trPr>
        <w:tc>
          <w:tcPr>
            <w:tcW w:w="6660" w:type="dxa"/>
            <w:shd w:val="clear" w:color="auto" w:fill="auto"/>
            <w:vAlign w:val="center"/>
          </w:tcPr>
          <w:p w14:paraId="62242170" w14:textId="77777777" w:rsidR="00B73421" w:rsidRPr="004839D1" w:rsidRDefault="00B73421" w:rsidP="00D72090">
            <w:pPr>
              <w:spacing w:before="0" w:after="0" w:line="240" w:lineRule="auto"/>
              <w:rPr>
                <w:rFonts w:ascii="Tahoma" w:eastAsia="Times New Roman" w:hAnsi="Tahoma" w:cs="Tahoma"/>
                <w:color w:val="000000"/>
                <w:szCs w:val="24"/>
                <w:lang w:val="mn-MN"/>
              </w:rPr>
            </w:pPr>
            <w:r w:rsidRPr="004839D1">
              <w:rPr>
                <w:rFonts w:ascii="Tahoma" w:eastAsia="Times New Roman" w:hAnsi="Tahoma" w:cs="Tahoma"/>
                <w:color w:val="000000"/>
                <w:szCs w:val="24"/>
                <w:lang w:val="mn-MN"/>
              </w:rPr>
              <w:t xml:space="preserve">Засгийн газрын тогтоолын нийт дүн </w:t>
            </w:r>
          </w:p>
        </w:tc>
        <w:tc>
          <w:tcPr>
            <w:tcW w:w="2250" w:type="dxa"/>
            <w:shd w:val="clear" w:color="auto" w:fill="auto"/>
            <w:vAlign w:val="center"/>
          </w:tcPr>
          <w:p w14:paraId="1F23A67F"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112.8</w:t>
            </w:r>
          </w:p>
        </w:tc>
      </w:tr>
      <w:tr w:rsidR="00E8137C" w:rsidRPr="004839D1" w14:paraId="26671A3B" w14:textId="77777777" w:rsidTr="00D72090">
        <w:trPr>
          <w:trHeight w:val="309"/>
        </w:trPr>
        <w:tc>
          <w:tcPr>
            <w:tcW w:w="6660" w:type="dxa"/>
            <w:shd w:val="clear" w:color="auto" w:fill="auto"/>
            <w:vAlign w:val="center"/>
          </w:tcPr>
          <w:p w14:paraId="4DE0F0B3" w14:textId="77777777" w:rsidR="00B73421" w:rsidRPr="004839D1" w:rsidRDefault="00B73421" w:rsidP="00D72090">
            <w:pPr>
              <w:spacing w:before="0" w:after="0" w:line="240" w:lineRule="auto"/>
              <w:rPr>
                <w:rFonts w:ascii="Tahoma" w:eastAsia="Times New Roman" w:hAnsi="Tahoma" w:cs="Tahoma"/>
                <w:color w:val="000000"/>
                <w:lang w:val="mn-MN"/>
              </w:rPr>
            </w:pPr>
            <w:r w:rsidRPr="004839D1">
              <w:rPr>
                <w:rFonts w:ascii="Tahoma" w:eastAsia="Times New Roman" w:hAnsi="Tahoma" w:cs="Tahoma"/>
                <w:color w:val="000000" w:themeColor="text1"/>
                <w:lang w:val="mn-MN"/>
              </w:rPr>
              <w:t xml:space="preserve">        Үүнээс:  2019-2020 оны тогтоолын дүн</w:t>
            </w:r>
          </w:p>
        </w:tc>
        <w:tc>
          <w:tcPr>
            <w:tcW w:w="2250" w:type="dxa"/>
            <w:shd w:val="clear" w:color="auto" w:fill="auto"/>
            <w:vAlign w:val="center"/>
          </w:tcPr>
          <w:p w14:paraId="497EF418"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14.0</w:t>
            </w:r>
          </w:p>
        </w:tc>
      </w:tr>
      <w:tr w:rsidR="00E8137C" w:rsidRPr="004839D1" w14:paraId="0D48BE55" w14:textId="77777777" w:rsidTr="00D72090">
        <w:trPr>
          <w:trHeight w:val="309"/>
        </w:trPr>
        <w:tc>
          <w:tcPr>
            <w:tcW w:w="6660" w:type="dxa"/>
            <w:shd w:val="clear" w:color="auto" w:fill="auto"/>
            <w:vAlign w:val="center"/>
          </w:tcPr>
          <w:p w14:paraId="5C661748" w14:textId="77777777" w:rsidR="00B73421" w:rsidRPr="004839D1" w:rsidRDefault="00B73421" w:rsidP="00D72090">
            <w:pPr>
              <w:spacing w:before="0" w:after="0" w:line="240" w:lineRule="auto"/>
              <w:rPr>
                <w:rFonts w:ascii="Tahoma" w:eastAsia="Times New Roman" w:hAnsi="Tahoma" w:cs="Tahoma"/>
                <w:color w:val="000000"/>
                <w:lang w:val="mn-MN"/>
              </w:rPr>
            </w:pPr>
            <w:r w:rsidRPr="004839D1">
              <w:rPr>
                <w:rFonts w:ascii="Tahoma" w:eastAsia="Times New Roman" w:hAnsi="Tahoma" w:cs="Tahoma"/>
                <w:color w:val="000000" w:themeColor="text1"/>
                <w:lang w:val="mn-MN"/>
              </w:rPr>
              <w:t xml:space="preserve">                     2021 оны тогтоолын дүн</w:t>
            </w:r>
          </w:p>
        </w:tc>
        <w:tc>
          <w:tcPr>
            <w:tcW w:w="2250" w:type="dxa"/>
            <w:shd w:val="clear" w:color="auto" w:fill="auto"/>
            <w:vAlign w:val="center"/>
          </w:tcPr>
          <w:p w14:paraId="53981ACB"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86.0</w:t>
            </w:r>
          </w:p>
        </w:tc>
      </w:tr>
      <w:tr w:rsidR="00E8137C" w:rsidRPr="004839D1" w14:paraId="697C33C7" w14:textId="77777777" w:rsidTr="00D72090">
        <w:trPr>
          <w:trHeight w:val="309"/>
        </w:trPr>
        <w:tc>
          <w:tcPr>
            <w:tcW w:w="6660" w:type="dxa"/>
            <w:shd w:val="clear" w:color="auto" w:fill="auto"/>
            <w:vAlign w:val="center"/>
          </w:tcPr>
          <w:p w14:paraId="3ABA7B86" w14:textId="77777777" w:rsidR="00B73421" w:rsidRPr="004839D1" w:rsidRDefault="00B73421" w:rsidP="00D72090">
            <w:pPr>
              <w:spacing w:before="0" w:after="0" w:line="240" w:lineRule="auto"/>
              <w:rPr>
                <w:rFonts w:ascii="Tahoma" w:eastAsia="Times New Roman" w:hAnsi="Tahoma" w:cs="Tahoma"/>
                <w:color w:val="000000"/>
                <w:szCs w:val="24"/>
                <w:lang w:val="mn-MN"/>
              </w:rPr>
            </w:pPr>
            <w:r w:rsidRPr="004839D1">
              <w:rPr>
                <w:rFonts w:ascii="Tahoma" w:eastAsia="Times New Roman" w:hAnsi="Tahoma" w:cs="Tahoma"/>
                <w:color w:val="000000"/>
                <w:szCs w:val="24"/>
                <w:lang w:val="mn-MN"/>
              </w:rPr>
              <w:t xml:space="preserve">Санхүүжүүлсэн нийт дүн </w:t>
            </w:r>
          </w:p>
        </w:tc>
        <w:tc>
          <w:tcPr>
            <w:tcW w:w="2250" w:type="dxa"/>
            <w:shd w:val="clear" w:color="auto" w:fill="auto"/>
            <w:vAlign w:val="center"/>
          </w:tcPr>
          <w:p w14:paraId="1F21A9CF"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100.0</w:t>
            </w:r>
          </w:p>
        </w:tc>
      </w:tr>
      <w:tr w:rsidR="00E8137C" w:rsidRPr="004839D1" w14:paraId="3B5063CC" w14:textId="77777777" w:rsidTr="00D72090">
        <w:trPr>
          <w:trHeight w:val="309"/>
        </w:trPr>
        <w:tc>
          <w:tcPr>
            <w:tcW w:w="6660" w:type="dxa"/>
            <w:shd w:val="clear" w:color="auto" w:fill="auto"/>
            <w:vAlign w:val="center"/>
          </w:tcPr>
          <w:p w14:paraId="5CDB415E" w14:textId="77777777" w:rsidR="00B73421" w:rsidRPr="004839D1" w:rsidRDefault="00B73421" w:rsidP="00D72090">
            <w:pPr>
              <w:spacing w:before="0" w:after="0" w:line="240" w:lineRule="auto"/>
              <w:rPr>
                <w:rFonts w:ascii="Tahoma" w:eastAsia="Times New Roman" w:hAnsi="Tahoma" w:cs="Tahoma"/>
                <w:color w:val="000000"/>
                <w:szCs w:val="24"/>
                <w:lang w:val="mn-MN"/>
              </w:rPr>
            </w:pPr>
            <w:r w:rsidRPr="004839D1">
              <w:rPr>
                <w:rFonts w:ascii="Tahoma" w:eastAsia="Times New Roman" w:hAnsi="Tahoma" w:cs="Tahoma"/>
                <w:color w:val="000000"/>
                <w:szCs w:val="24"/>
                <w:lang w:val="mn-MN"/>
              </w:rPr>
              <w:t xml:space="preserve">Санхүүжүүлээгүй дүн </w:t>
            </w:r>
          </w:p>
        </w:tc>
        <w:tc>
          <w:tcPr>
            <w:tcW w:w="2250" w:type="dxa"/>
            <w:shd w:val="clear" w:color="auto" w:fill="auto"/>
            <w:vAlign w:val="center"/>
          </w:tcPr>
          <w:p w14:paraId="62679873"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w:t>
            </w:r>
          </w:p>
        </w:tc>
      </w:tr>
      <w:tr w:rsidR="00E8137C" w:rsidRPr="004839D1" w14:paraId="6CD8EBB4" w14:textId="77777777" w:rsidTr="00D72090">
        <w:trPr>
          <w:trHeight w:val="309"/>
        </w:trPr>
        <w:tc>
          <w:tcPr>
            <w:tcW w:w="6660" w:type="dxa"/>
            <w:shd w:val="clear" w:color="auto" w:fill="auto"/>
            <w:vAlign w:val="center"/>
          </w:tcPr>
          <w:p w14:paraId="161151CB" w14:textId="77777777" w:rsidR="00B73421" w:rsidRPr="004839D1" w:rsidRDefault="00B73421" w:rsidP="00D72090">
            <w:pPr>
              <w:spacing w:before="0" w:after="0" w:line="240" w:lineRule="auto"/>
              <w:rPr>
                <w:rFonts w:ascii="Tahoma" w:eastAsia="Times New Roman" w:hAnsi="Tahoma" w:cs="Tahoma"/>
                <w:color w:val="000000"/>
                <w:szCs w:val="24"/>
                <w:lang w:val="mn-MN"/>
              </w:rPr>
            </w:pPr>
            <w:r w:rsidRPr="004839D1">
              <w:rPr>
                <w:rFonts w:ascii="Tahoma" w:eastAsia="Times New Roman" w:hAnsi="Tahoma" w:cs="Tahoma"/>
                <w:color w:val="000000"/>
                <w:szCs w:val="24"/>
                <w:lang w:val="mn-MN"/>
              </w:rPr>
              <w:t xml:space="preserve">Тогтоолын үлдэгдэл </w:t>
            </w:r>
          </w:p>
        </w:tc>
        <w:tc>
          <w:tcPr>
            <w:tcW w:w="2250" w:type="dxa"/>
            <w:shd w:val="clear" w:color="auto" w:fill="auto"/>
            <w:vAlign w:val="center"/>
          </w:tcPr>
          <w:p w14:paraId="317B9391"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12.8</w:t>
            </w:r>
          </w:p>
        </w:tc>
      </w:tr>
      <w:tr w:rsidR="00E8137C" w:rsidRPr="004839D1" w14:paraId="40D20A44" w14:textId="77777777" w:rsidTr="00D72090">
        <w:trPr>
          <w:trHeight w:val="309"/>
        </w:trPr>
        <w:tc>
          <w:tcPr>
            <w:tcW w:w="6660" w:type="dxa"/>
            <w:shd w:val="clear" w:color="auto" w:fill="auto"/>
            <w:vAlign w:val="center"/>
          </w:tcPr>
          <w:p w14:paraId="58D743E9" w14:textId="77777777" w:rsidR="00B73421" w:rsidRPr="004839D1" w:rsidRDefault="00B73421" w:rsidP="00D72090">
            <w:pPr>
              <w:spacing w:before="0" w:after="0" w:line="240" w:lineRule="auto"/>
              <w:rPr>
                <w:rFonts w:ascii="Tahoma" w:eastAsia="Times New Roman" w:hAnsi="Tahoma" w:cs="Tahoma"/>
                <w:color w:val="000000"/>
                <w:szCs w:val="24"/>
                <w:lang w:val="mn-MN"/>
              </w:rPr>
            </w:pPr>
            <w:r w:rsidRPr="004839D1">
              <w:rPr>
                <w:rFonts w:ascii="Tahoma" w:eastAsia="Times New Roman" w:hAnsi="Tahoma" w:cs="Tahoma"/>
                <w:color w:val="000000"/>
                <w:szCs w:val="24"/>
                <w:lang w:val="mn-MN"/>
              </w:rPr>
              <w:t xml:space="preserve">Санхүүжүүлээгүй хүлээгдэж буй гүйцэтгэл </w:t>
            </w:r>
          </w:p>
        </w:tc>
        <w:tc>
          <w:tcPr>
            <w:tcW w:w="2250" w:type="dxa"/>
            <w:shd w:val="clear" w:color="auto" w:fill="auto"/>
            <w:vAlign w:val="center"/>
          </w:tcPr>
          <w:p w14:paraId="555534A9" w14:textId="77777777" w:rsidR="00B73421" w:rsidRPr="004839D1" w:rsidRDefault="00B73421" w:rsidP="00D72090">
            <w:pPr>
              <w:spacing w:before="0" w:after="0" w:line="240" w:lineRule="auto"/>
              <w:jc w:val="center"/>
              <w:rPr>
                <w:rFonts w:ascii="Tahoma" w:eastAsia="Times New Roman" w:hAnsi="Tahoma" w:cs="Tahoma"/>
                <w:color w:val="000000"/>
                <w:szCs w:val="24"/>
                <w:lang w:val="mn-MN"/>
              </w:rPr>
            </w:pPr>
            <w:r w:rsidRPr="004839D1">
              <w:rPr>
                <w:rFonts w:ascii="Tahoma" w:eastAsia="Times New Roman" w:hAnsi="Tahoma" w:cs="Tahoma"/>
                <w:color w:val="000000"/>
                <w:szCs w:val="24"/>
                <w:lang w:val="mn-MN"/>
              </w:rPr>
              <w:t>-</w:t>
            </w:r>
          </w:p>
        </w:tc>
      </w:tr>
    </w:tbl>
    <w:p w14:paraId="54E0A87F" w14:textId="77777777" w:rsidR="00B73421" w:rsidRPr="004839D1" w:rsidRDefault="00B73421" w:rsidP="00B73421">
      <w:pPr>
        <w:spacing w:before="0" w:after="0" w:line="240" w:lineRule="auto"/>
        <w:rPr>
          <w:rFonts w:ascii="Tahoma" w:hAnsi="Tahoma" w:cs="Tahoma"/>
          <w:szCs w:val="24"/>
          <w:lang w:val="mn-MN"/>
        </w:rPr>
      </w:pPr>
    </w:p>
    <w:p w14:paraId="49ACE927" w14:textId="11C828C7" w:rsidR="00B73421" w:rsidRPr="004839D1" w:rsidRDefault="00B73421" w:rsidP="00B73421">
      <w:pPr>
        <w:jc w:val="both"/>
        <w:rPr>
          <w:rFonts w:ascii="Tahoma" w:hAnsi="Tahoma" w:cs="Tahoma"/>
          <w:lang w:val="mn-MN"/>
        </w:rPr>
      </w:pPr>
      <w:r w:rsidRPr="004839D1">
        <w:rPr>
          <w:rFonts w:ascii="Tahoma" w:hAnsi="Tahoma" w:cs="Tahoma"/>
          <w:lang w:val="mn-MN"/>
        </w:rPr>
        <w:t>Засгийн газрын нөөц сан нь 2021 онд 100.0 тэрбум төгрөгийн төсөв батлагдсанаас 2021 онд Засгийн газрын нөөц сангаас санхүүжүүлэхээр Засгийн газрын 34 тогтоол 92.8 тэрбум төгрөгийг зарцуулахаар шийдвэрлэсэн байна. Засгийн газрын тогтоолуудын дагуу 2021 онд нийт 100.0 тэрбум төгрөгийн санхүүжилтийг олгон 100.0 хувийн гүйцэтгэлтэй байна. Засгийн газрын нөөц сангаас 2021 онд дэлхий нийтээр тархаад байгаа коронавируст цар тахалтай тэмцэх үйл ажиллагаанд 73.4 тэрбум төгрөг, байгалийн гамшиг, аюултай үзэгдлийн хохирол болон бусад арга хэмжээнд 26.6 тэрбум төгрөгийг зарцуулсан байна.</w:t>
      </w:r>
    </w:p>
    <w:p w14:paraId="4F3CEA0C" w14:textId="77777777" w:rsidR="00B73421" w:rsidRPr="004839D1" w:rsidRDefault="00B73421" w:rsidP="0083783E">
      <w:pPr>
        <w:jc w:val="both"/>
        <w:rPr>
          <w:rFonts w:ascii="Tahoma" w:hAnsi="Tahoma" w:cs="Tahoma"/>
          <w:szCs w:val="24"/>
          <w:lang w:val="mn-MN"/>
        </w:rPr>
      </w:pPr>
    </w:p>
    <w:p w14:paraId="60F405F5" w14:textId="77777777" w:rsidR="00B73421" w:rsidRPr="004839D1" w:rsidRDefault="00B73421" w:rsidP="0083783E">
      <w:pPr>
        <w:jc w:val="both"/>
        <w:rPr>
          <w:rFonts w:ascii="Tahoma" w:hAnsi="Tahoma" w:cs="Tahoma"/>
          <w:szCs w:val="24"/>
          <w:lang w:val="mn-MN"/>
        </w:rPr>
      </w:pPr>
    </w:p>
    <w:p w14:paraId="5C5B502C" w14:textId="77777777" w:rsidR="00B73421" w:rsidRPr="004839D1" w:rsidRDefault="00B73421" w:rsidP="0083783E">
      <w:pPr>
        <w:jc w:val="both"/>
        <w:rPr>
          <w:rFonts w:ascii="Tahoma" w:hAnsi="Tahoma" w:cs="Tahoma"/>
          <w:szCs w:val="24"/>
          <w:lang w:val="mn-MN"/>
        </w:rPr>
      </w:pPr>
    </w:p>
    <w:p w14:paraId="07BD2A5D" w14:textId="4531361A" w:rsidR="00823F02" w:rsidRPr="004839D1" w:rsidRDefault="00823F02" w:rsidP="00330DEE">
      <w:pPr>
        <w:pStyle w:val="Heading1"/>
        <w:pageBreakBefore/>
        <w:rPr>
          <w:rFonts w:ascii="Tahoma" w:hAnsi="Tahoma" w:cs="Tahoma"/>
          <w:sz w:val="24"/>
          <w:szCs w:val="24"/>
          <w:lang w:val="mn-MN"/>
        </w:rPr>
      </w:pPr>
      <w:bookmarkStart w:id="76" w:name="h.kgcv8k" w:colFirst="0" w:colLast="0"/>
      <w:bookmarkStart w:id="77" w:name="_Toc422237732"/>
      <w:bookmarkStart w:id="78" w:name="_Toc483554013"/>
      <w:bookmarkStart w:id="79" w:name="_Toc105769259"/>
      <w:bookmarkEnd w:id="76"/>
      <w:r w:rsidRPr="004839D1">
        <w:rPr>
          <w:rFonts w:ascii="Tahoma" w:hAnsi="Tahoma" w:cs="Tahoma"/>
          <w:sz w:val="24"/>
          <w:szCs w:val="24"/>
          <w:lang w:val="mn-MN"/>
        </w:rPr>
        <w:lastRenderedPageBreak/>
        <w:t xml:space="preserve">3. </w:t>
      </w:r>
      <w:bookmarkStart w:id="80" w:name="_Hlk103028199"/>
      <w:bookmarkEnd w:id="77"/>
      <w:bookmarkEnd w:id="78"/>
      <w:r w:rsidRPr="004839D1">
        <w:rPr>
          <w:rFonts w:ascii="Tahoma" w:hAnsi="Tahoma" w:cs="Tahoma"/>
          <w:sz w:val="24"/>
          <w:szCs w:val="24"/>
          <w:lang w:val="mn-MN"/>
        </w:rPr>
        <w:t>ИРЭЭДҮЙН ӨВ САН</w:t>
      </w:r>
      <w:bookmarkEnd w:id="79"/>
    </w:p>
    <w:p w14:paraId="198EB844" w14:textId="77777777" w:rsidR="00F266F8" w:rsidRPr="004839D1" w:rsidRDefault="00F266F8" w:rsidP="00F266F8">
      <w:pPr>
        <w:jc w:val="both"/>
        <w:rPr>
          <w:rFonts w:ascii="Tahoma" w:hAnsi="Tahoma" w:cs="Tahoma"/>
          <w:szCs w:val="24"/>
          <w:lang w:val="mn-MN"/>
        </w:rPr>
      </w:pPr>
      <w:bookmarkStart w:id="81" w:name="h.2nusc19" w:colFirst="0" w:colLast="0"/>
      <w:bookmarkStart w:id="82" w:name="_Toc422237733"/>
      <w:bookmarkStart w:id="83" w:name="_Toc483554014"/>
      <w:bookmarkEnd w:id="81"/>
      <w:r w:rsidRPr="004839D1">
        <w:rPr>
          <w:rFonts w:ascii="Tahoma" w:hAnsi="Tahoma" w:cs="Tahoma"/>
          <w:szCs w:val="24"/>
          <w:lang w:val="mn-MN"/>
        </w:rPr>
        <w:t xml:space="preserve">Ирээдүйн өв сангийн тухай хууль 2017 оны 01 дүгээр сарын 01-ний өдөр хүчин төгөлдөр болж хэрэгжиж эхэлсэн. Ирээдүйн өв сангийн орлогын үндсэн эх үүсвэр нь ашигт малтмалын нөөц ашигласны төлбөрийн 65 хувь, ашигт малтмалын ашиглалтын тусгай зөвшөөрөлтэй эзэмшигч хуулийн этгээдийн төрийн эзэмшлийн хувьцааны ногдол ашиг юм. </w:t>
      </w:r>
    </w:p>
    <w:p w14:paraId="133FD056" w14:textId="0F4F153C" w:rsidR="00F266F8" w:rsidRPr="004839D1" w:rsidRDefault="00F266F8" w:rsidP="00F266F8">
      <w:pPr>
        <w:jc w:val="both"/>
        <w:rPr>
          <w:rFonts w:ascii="Tahoma" w:hAnsi="Tahoma" w:cs="Tahoma"/>
          <w:szCs w:val="24"/>
          <w:lang w:val="mn-MN"/>
        </w:rPr>
      </w:pPr>
      <w:r w:rsidRPr="004839D1">
        <w:rPr>
          <w:rFonts w:ascii="Tahoma" w:hAnsi="Tahoma" w:cs="Tahoma"/>
          <w:szCs w:val="24"/>
          <w:lang w:val="mn-MN"/>
        </w:rPr>
        <w:t>Ирээдүйн өв сангийн тухай хуулийн 7 дугаар зүйлийн 7.1-д санд төвлөрүүлэх хөрөнгийг жил бүрийн улсын төсөвт тусгаж батална гэж заасан бөгөөд тус санд 2021 онд 1,062.4 тэрбум төгрөг төвлөрөхөөр батлагдаж, 967.0 тэрбум төгрөг төвлөрөн 9</w:t>
      </w:r>
      <w:r w:rsidR="005708C2" w:rsidRPr="004839D1">
        <w:rPr>
          <w:rFonts w:ascii="Tahoma" w:hAnsi="Tahoma" w:cs="Tahoma"/>
          <w:szCs w:val="24"/>
          <w:lang w:val="mn-MN"/>
        </w:rPr>
        <w:t>1</w:t>
      </w:r>
      <w:r w:rsidRPr="004839D1">
        <w:rPr>
          <w:rFonts w:ascii="Tahoma" w:hAnsi="Tahoma" w:cs="Tahoma"/>
          <w:szCs w:val="24"/>
          <w:lang w:val="mn-MN"/>
        </w:rPr>
        <w:t>.</w:t>
      </w:r>
      <w:r w:rsidR="005708C2" w:rsidRPr="004839D1">
        <w:rPr>
          <w:rFonts w:ascii="Tahoma" w:hAnsi="Tahoma" w:cs="Tahoma"/>
          <w:szCs w:val="24"/>
          <w:lang w:val="mn-MN"/>
        </w:rPr>
        <w:t>0</w:t>
      </w:r>
      <w:r w:rsidRPr="004839D1">
        <w:rPr>
          <w:rFonts w:ascii="Tahoma" w:hAnsi="Tahoma" w:cs="Tahoma"/>
          <w:szCs w:val="24"/>
          <w:lang w:val="mn-MN"/>
        </w:rPr>
        <w:t xml:space="preserve"> хувийн гүйцэтгэлтэй байна. 2021 оны жилийн эцсийн байдлаар тус сангийн хуримтлал 2,565.9 тэрбум төгрөг байна.</w:t>
      </w:r>
    </w:p>
    <w:p w14:paraId="03B7D4A3" w14:textId="1C26DA3B" w:rsidR="00823F02" w:rsidRPr="004839D1" w:rsidRDefault="00823F02" w:rsidP="00823F02">
      <w:pPr>
        <w:jc w:val="both"/>
        <w:rPr>
          <w:rFonts w:ascii="Tahoma" w:hAnsi="Tahoma" w:cs="Tahoma"/>
          <w:szCs w:val="24"/>
          <w:lang w:val="mn-MN"/>
        </w:rPr>
      </w:pPr>
    </w:p>
    <w:bookmarkEnd w:id="80"/>
    <w:p w14:paraId="69EC7B6F" w14:textId="30483C06" w:rsidR="003F6EE7" w:rsidRPr="004839D1" w:rsidRDefault="003F6EE7" w:rsidP="00823F02">
      <w:pPr>
        <w:jc w:val="both"/>
        <w:rPr>
          <w:rFonts w:ascii="Tahoma" w:hAnsi="Tahoma" w:cs="Tahoma"/>
          <w:szCs w:val="24"/>
          <w:lang w:val="mn-MN"/>
        </w:rPr>
      </w:pPr>
    </w:p>
    <w:p w14:paraId="5E337ED4" w14:textId="523ABC16" w:rsidR="003F6EE7" w:rsidRPr="004839D1" w:rsidRDefault="003F6EE7" w:rsidP="00823F02">
      <w:pPr>
        <w:jc w:val="both"/>
        <w:rPr>
          <w:rFonts w:ascii="Tahoma" w:hAnsi="Tahoma" w:cs="Tahoma"/>
          <w:szCs w:val="24"/>
          <w:lang w:val="mn-MN"/>
        </w:rPr>
      </w:pPr>
    </w:p>
    <w:p w14:paraId="324E70B5" w14:textId="37BA29B8" w:rsidR="003F6EE7" w:rsidRPr="004839D1" w:rsidRDefault="003F6EE7" w:rsidP="00823F02">
      <w:pPr>
        <w:jc w:val="both"/>
        <w:rPr>
          <w:rFonts w:ascii="Tahoma" w:hAnsi="Tahoma" w:cs="Tahoma"/>
          <w:szCs w:val="24"/>
          <w:lang w:val="mn-MN"/>
        </w:rPr>
      </w:pPr>
    </w:p>
    <w:p w14:paraId="7BDF520E" w14:textId="5117FCE7" w:rsidR="003F6EE7" w:rsidRPr="004839D1" w:rsidRDefault="003F6EE7" w:rsidP="00823F02">
      <w:pPr>
        <w:jc w:val="both"/>
        <w:rPr>
          <w:rFonts w:ascii="Tahoma" w:hAnsi="Tahoma" w:cs="Tahoma"/>
          <w:szCs w:val="24"/>
          <w:lang w:val="mn-MN"/>
        </w:rPr>
      </w:pPr>
    </w:p>
    <w:p w14:paraId="204E0675" w14:textId="124425C4" w:rsidR="003F6EE7" w:rsidRPr="004839D1" w:rsidRDefault="003F6EE7" w:rsidP="00823F02">
      <w:pPr>
        <w:jc w:val="both"/>
        <w:rPr>
          <w:rFonts w:ascii="Tahoma" w:hAnsi="Tahoma" w:cs="Tahoma"/>
          <w:szCs w:val="24"/>
          <w:lang w:val="mn-MN"/>
        </w:rPr>
      </w:pPr>
    </w:p>
    <w:p w14:paraId="5B69973C" w14:textId="1B548313" w:rsidR="003F6EE7" w:rsidRPr="004839D1" w:rsidRDefault="003F6EE7" w:rsidP="00823F02">
      <w:pPr>
        <w:jc w:val="both"/>
        <w:rPr>
          <w:rFonts w:ascii="Tahoma" w:hAnsi="Tahoma" w:cs="Tahoma"/>
          <w:szCs w:val="24"/>
          <w:lang w:val="mn-MN"/>
        </w:rPr>
      </w:pPr>
    </w:p>
    <w:p w14:paraId="143524CE" w14:textId="3277A859" w:rsidR="003F6EE7" w:rsidRPr="004839D1" w:rsidRDefault="003F6EE7" w:rsidP="00823F02">
      <w:pPr>
        <w:jc w:val="both"/>
        <w:rPr>
          <w:rFonts w:ascii="Tahoma" w:hAnsi="Tahoma" w:cs="Tahoma"/>
          <w:szCs w:val="24"/>
          <w:lang w:val="mn-MN"/>
        </w:rPr>
      </w:pPr>
    </w:p>
    <w:p w14:paraId="338233E7" w14:textId="6386ECE7" w:rsidR="003F6EE7" w:rsidRPr="004839D1" w:rsidRDefault="003F6EE7" w:rsidP="00823F02">
      <w:pPr>
        <w:jc w:val="both"/>
        <w:rPr>
          <w:rFonts w:ascii="Tahoma" w:hAnsi="Tahoma" w:cs="Tahoma"/>
          <w:szCs w:val="24"/>
          <w:lang w:val="mn-MN"/>
        </w:rPr>
      </w:pPr>
    </w:p>
    <w:p w14:paraId="4A3B528D" w14:textId="162F91BB" w:rsidR="0088354D" w:rsidRPr="004839D1" w:rsidRDefault="0088354D" w:rsidP="00823F02">
      <w:pPr>
        <w:jc w:val="both"/>
        <w:rPr>
          <w:rFonts w:ascii="Tahoma" w:hAnsi="Tahoma" w:cs="Tahoma"/>
          <w:szCs w:val="24"/>
          <w:lang w:val="mn-MN"/>
        </w:rPr>
      </w:pPr>
    </w:p>
    <w:p w14:paraId="39F662BD" w14:textId="3C36C227" w:rsidR="0088354D" w:rsidRPr="004839D1" w:rsidRDefault="0088354D" w:rsidP="00823F02">
      <w:pPr>
        <w:jc w:val="both"/>
        <w:rPr>
          <w:rFonts w:ascii="Tahoma" w:hAnsi="Tahoma" w:cs="Tahoma"/>
          <w:szCs w:val="24"/>
          <w:lang w:val="mn-MN"/>
        </w:rPr>
      </w:pPr>
    </w:p>
    <w:p w14:paraId="1BC335AD" w14:textId="2AEEE9B8" w:rsidR="0088354D" w:rsidRPr="004839D1" w:rsidRDefault="0088354D" w:rsidP="00823F02">
      <w:pPr>
        <w:jc w:val="both"/>
        <w:rPr>
          <w:rFonts w:ascii="Tahoma" w:hAnsi="Tahoma" w:cs="Tahoma"/>
          <w:szCs w:val="24"/>
          <w:lang w:val="mn-MN"/>
        </w:rPr>
      </w:pPr>
    </w:p>
    <w:p w14:paraId="2A88F057" w14:textId="77777777" w:rsidR="0088354D" w:rsidRPr="004839D1" w:rsidRDefault="0088354D" w:rsidP="00823F02">
      <w:pPr>
        <w:jc w:val="both"/>
        <w:rPr>
          <w:rFonts w:ascii="Tahoma" w:hAnsi="Tahoma" w:cs="Tahoma"/>
          <w:szCs w:val="24"/>
          <w:lang w:val="mn-MN"/>
        </w:rPr>
      </w:pPr>
    </w:p>
    <w:p w14:paraId="53EDEA96" w14:textId="77777777" w:rsidR="003F6EE7" w:rsidRPr="004839D1" w:rsidRDefault="003F6EE7" w:rsidP="00823F02">
      <w:pPr>
        <w:jc w:val="both"/>
        <w:rPr>
          <w:rFonts w:ascii="Tahoma" w:hAnsi="Tahoma" w:cs="Tahoma"/>
          <w:szCs w:val="24"/>
          <w:lang w:val="mn-MN"/>
        </w:rPr>
      </w:pPr>
    </w:p>
    <w:p w14:paraId="47887FA1" w14:textId="323B2B45" w:rsidR="00823F02" w:rsidRPr="004839D1" w:rsidRDefault="00823F02" w:rsidP="00330DEE">
      <w:pPr>
        <w:pStyle w:val="Heading1"/>
        <w:pageBreakBefore/>
        <w:rPr>
          <w:rFonts w:ascii="Tahoma" w:hAnsi="Tahoma" w:cs="Tahoma"/>
          <w:sz w:val="24"/>
          <w:szCs w:val="24"/>
          <w:lang w:val="mn-MN"/>
        </w:rPr>
      </w:pPr>
      <w:bookmarkStart w:id="84" w:name="_Toc105769260"/>
      <w:r w:rsidRPr="004839D1">
        <w:rPr>
          <w:rFonts w:ascii="Tahoma" w:hAnsi="Tahoma" w:cs="Tahoma"/>
          <w:sz w:val="24"/>
          <w:szCs w:val="24"/>
          <w:lang w:val="mn-MN"/>
        </w:rPr>
        <w:lastRenderedPageBreak/>
        <w:t>4</w:t>
      </w:r>
      <w:bookmarkStart w:id="85" w:name="_Hlk103028206"/>
      <w:r w:rsidRPr="004839D1">
        <w:rPr>
          <w:rFonts w:ascii="Tahoma" w:hAnsi="Tahoma" w:cs="Tahoma"/>
          <w:sz w:val="24"/>
          <w:szCs w:val="24"/>
          <w:lang w:val="mn-MN"/>
        </w:rPr>
        <w:t>.</w:t>
      </w:r>
      <w:r w:rsidR="00757A99" w:rsidRPr="004839D1">
        <w:rPr>
          <w:rFonts w:ascii="Tahoma" w:hAnsi="Tahoma" w:cs="Tahoma"/>
          <w:sz w:val="24"/>
          <w:szCs w:val="24"/>
          <w:lang w:val="mn-MN"/>
        </w:rPr>
        <w:t xml:space="preserve"> </w:t>
      </w:r>
      <w:r w:rsidRPr="004839D1">
        <w:rPr>
          <w:rFonts w:ascii="Tahoma" w:hAnsi="Tahoma" w:cs="Tahoma"/>
          <w:sz w:val="24"/>
          <w:szCs w:val="24"/>
          <w:lang w:val="mn-MN"/>
        </w:rPr>
        <w:t>ТӨСВИЙН ТОГТВОРЖУУЛАЛТЫН САН</w:t>
      </w:r>
      <w:bookmarkEnd w:id="84"/>
      <w:r w:rsidRPr="004839D1">
        <w:rPr>
          <w:rFonts w:ascii="Tahoma" w:hAnsi="Tahoma" w:cs="Tahoma"/>
          <w:sz w:val="24"/>
          <w:szCs w:val="24"/>
          <w:lang w:val="mn-MN"/>
        </w:rPr>
        <w:tab/>
      </w:r>
    </w:p>
    <w:bookmarkEnd w:id="85"/>
    <w:p w14:paraId="1637A01C" w14:textId="77777777" w:rsidR="00F266F8" w:rsidRPr="004839D1" w:rsidRDefault="00F266F8" w:rsidP="00F266F8">
      <w:pPr>
        <w:jc w:val="both"/>
        <w:rPr>
          <w:rFonts w:ascii="Tahoma" w:hAnsi="Tahoma" w:cs="Tahoma"/>
          <w:szCs w:val="24"/>
          <w:lang w:val="mn-MN"/>
        </w:rPr>
      </w:pPr>
      <w:r w:rsidRPr="004839D1">
        <w:rPr>
          <w:rFonts w:ascii="Tahoma" w:hAnsi="Tahoma" w:cs="Tahoma"/>
          <w:szCs w:val="24"/>
          <w:lang w:val="mn-MN"/>
        </w:rPr>
        <w:t xml:space="preserve">Төсвийн тогтворжуулалтын сан нь эдийн засгийн мөчлөг болон эрдэс, түүхий эдийн дэлхийн зах зээл дээрх үнийн хэлбэлзлээс шалтгаалсан төсвийн орлогын хэлбэлзлийг бууруулах, тогтворжуулах зорилготой баялгийн сан бөгөөд төсвийн алдагдлыг нөхөх зориулалтаар үнэ тогтвортой буюу өсөлттэй үед хуримтлуулдаг. </w:t>
      </w:r>
    </w:p>
    <w:p w14:paraId="6F061395" w14:textId="77777777" w:rsidR="00F266F8" w:rsidRPr="004839D1" w:rsidRDefault="00F266F8" w:rsidP="00F266F8">
      <w:pPr>
        <w:jc w:val="both"/>
        <w:rPr>
          <w:rFonts w:ascii="Tahoma" w:hAnsi="Tahoma" w:cs="Tahoma"/>
          <w:lang w:val="mn-MN"/>
        </w:rPr>
      </w:pPr>
      <w:r w:rsidRPr="004839D1">
        <w:rPr>
          <w:rFonts w:ascii="Tahoma" w:hAnsi="Tahoma" w:cs="Tahoma"/>
          <w:lang w:val="mn-MN"/>
        </w:rPr>
        <w:t xml:space="preserve">2021 онд нэг тонн зэсийн тэнцвэржүүлсэн үнийг 5,456.1 ам. доллар, нүүрсний үнийг 76.3 ам.доллар байхаар тооцож Төсвийн тогтворжуулалтын санд 612.8 тэрбум төгрөг төвлөрүүлэхээр төлөвлөсөн. Дэлхийн зах зээл дээрх зэсийн зах зээлийн үнэ харьцангуй өндөр гарсны улмаас Төсвийн тогтворжуулалтын санд төлөвлөсөн хэмжээнээс 15.2 тэрбум төгрөгөөр илүү буюу 627.9 тэрбум төгрөгийн орлого төвлөрүүлсэн байна. </w:t>
      </w:r>
    </w:p>
    <w:p w14:paraId="572A2AEC" w14:textId="77777777" w:rsidR="00F266F8" w:rsidRPr="004839D1" w:rsidRDefault="00F266F8" w:rsidP="00F266F8">
      <w:pPr>
        <w:jc w:val="both"/>
        <w:rPr>
          <w:rFonts w:ascii="Tahoma" w:hAnsi="Tahoma" w:cs="Tahoma"/>
          <w:lang w:val="mn-MN"/>
        </w:rPr>
      </w:pPr>
      <w:r w:rsidRPr="004839D1">
        <w:rPr>
          <w:rFonts w:ascii="Tahoma" w:hAnsi="Tahoma" w:cs="Tahoma"/>
          <w:lang w:val="mn-MN"/>
        </w:rPr>
        <w:t>Төсвийн тогтворжуулалтын сангаас Монгол Улсын 2021 оны төсвийн тухай хууль болон Засгийн газрын тусгай сангийн тухай хуулийн 15 дугаар зүйлийн 15.3.4-т заасны дагуу 728.8 тэрбум төгрөгийг тухайн жилийн төсвийн алдагдлыг санхүүжүүлэх зорилгоор улсын төсөвт шилжүүлсэн байна.</w:t>
      </w:r>
    </w:p>
    <w:p w14:paraId="20F20D9F" w14:textId="61381AA0" w:rsidR="003F6EE7" w:rsidRPr="004839D1" w:rsidRDefault="003F6EE7" w:rsidP="666196ED">
      <w:pPr>
        <w:jc w:val="both"/>
        <w:rPr>
          <w:rFonts w:ascii="Tahoma" w:hAnsi="Tahoma" w:cs="Tahoma"/>
          <w:lang w:val="mn-MN"/>
        </w:rPr>
      </w:pPr>
    </w:p>
    <w:p w14:paraId="406258E2" w14:textId="17F8B5B6" w:rsidR="003F6EE7" w:rsidRPr="004839D1" w:rsidRDefault="003F6EE7" w:rsidP="666196ED">
      <w:pPr>
        <w:jc w:val="both"/>
        <w:rPr>
          <w:rFonts w:ascii="Tahoma" w:hAnsi="Tahoma" w:cs="Tahoma"/>
          <w:lang w:val="mn-MN"/>
        </w:rPr>
      </w:pPr>
    </w:p>
    <w:p w14:paraId="3B5FD844" w14:textId="66F877AD" w:rsidR="003F6EE7" w:rsidRPr="004839D1" w:rsidRDefault="003F6EE7" w:rsidP="666196ED">
      <w:pPr>
        <w:jc w:val="both"/>
        <w:rPr>
          <w:rFonts w:ascii="Tahoma" w:hAnsi="Tahoma" w:cs="Tahoma"/>
          <w:lang w:val="mn-MN"/>
        </w:rPr>
      </w:pPr>
    </w:p>
    <w:p w14:paraId="651412EB" w14:textId="4E26B0DD" w:rsidR="003F6EE7" w:rsidRPr="004839D1" w:rsidRDefault="003F6EE7" w:rsidP="666196ED">
      <w:pPr>
        <w:jc w:val="both"/>
        <w:rPr>
          <w:rFonts w:ascii="Tahoma" w:hAnsi="Tahoma" w:cs="Tahoma"/>
          <w:lang w:val="mn-MN"/>
        </w:rPr>
      </w:pPr>
    </w:p>
    <w:p w14:paraId="3D5BF2EA" w14:textId="0B82D2AD" w:rsidR="003F6EE7" w:rsidRPr="004839D1" w:rsidRDefault="003F6EE7" w:rsidP="666196ED">
      <w:pPr>
        <w:jc w:val="both"/>
        <w:rPr>
          <w:rFonts w:ascii="Tahoma" w:hAnsi="Tahoma" w:cs="Tahoma"/>
          <w:lang w:val="mn-MN"/>
        </w:rPr>
      </w:pPr>
    </w:p>
    <w:p w14:paraId="34D8FE41" w14:textId="039EE16D" w:rsidR="003F6EE7" w:rsidRPr="004839D1" w:rsidRDefault="003F6EE7" w:rsidP="666196ED">
      <w:pPr>
        <w:jc w:val="both"/>
        <w:rPr>
          <w:rFonts w:ascii="Tahoma" w:hAnsi="Tahoma" w:cs="Tahoma"/>
          <w:lang w:val="mn-MN"/>
        </w:rPr>
      </w:pPr>
    </w:p>
    <w:p w14:paraId="013AD5F6" w14:textId="492EFD28" w:rsidR="003F6EE7" w:rsidRPr="004839D1" w:rsidRDefault="003F6EE7" w:rsidP="666196ED">
      <w:pPr>
        <w:jc w:val="both"/>
        <w:rPr>
          <w:rFonts w:ascii="Tahoma" w:hAnsi="Tahoma" w:cs="Tahoma"/>
          <w:lang w:val="mn-MN"/>
        </w:rPr>
      </w:pPr>
    </w:p>
    <w:p w14:paraId="2AB2C99D" w14:textId="27ED686C" w:rsidR="003F6EE7" w:rsidRPr="004839D1" w:rsidRDefault="003F6EE7" w:rsidP="666196ED">
      <w:pPr>
        <w:jc w:val="both"/>
        <w:rPr>
          <w:rFonts w:ascii="Tahoma" w:hAnsi="Tahoma" w:cs="Tahoma"/>
          <w:lang w:val="mn-MN"/>
        </w:rPr>
      </w:pPr>
    </w:p>
    <w:p w14:paraId="59CBCFA6" w14:textId="7AE9FA07" w:rsidR="003F6EE7" w:rsidRPr="004839D1" w:rsidRDefault="003F6EE7" w:rsidP="666196ED">
      <w:pPr>
        <w:jc w:val="both"/>
        <w:rPr>
          <w:rFonts w:ascii="Tahoma" w:hAnsi="Tahoma" w:cs="Tahoma"/>
          <w:lang w:val="mn-MN"/>
        </w:rPr>
      </w:pPr>
    </w:p>
    <w:p w14:paraId="7D29DFDE" w14:textId="4A7E3545" w:rsidR="003F6EE7" w:rsidRPr="004839D1" w:rsidRDefault="003F6EE7" w:rsidP="666196ED">
      <w:pPr>
        <w:jc w:val="both"/>
        <w:rPr>
          <w:rFonts w:ascii="Tahoma" w:hAnsi="Tahoma" w:cs="Tahoma"/>
          <w:lang w:val="mn-MN"/>
        </w:rPr>
      </w:pPr>
    </w:p>
    <w:p w14:paraId="66CE6803" w14:textId="17793407" w:rsidR="003F6EE7" w:rsidRPr="004839D1" w:rsidRDefault="003F6EE7" w:rsidP="666196ED">
      <w:pPr>
        <w:jc w:val="both"/>
        <w:rPr>
          <w:rFonts w:ascii="Tahoma" w:hAnsi="Tahoma" w:cs="Tahoma"/>
          <w:lang w:val="mn-MN"/>
        </w:rPr>
      </w:pPr>
    </w:p>
    <w:p w14:paraId="1FCDAA77" w14:textId="292D4269" w:rsidR="003F6EE7" w:rsidRPr="004839D1" w:rsidRDefault="003F6EE7" w:rsidP="666196ED">
      <w:pPr>
        <w:jc w:val="both"/>
        <w:rPr>
          <w:rFonts w:ascii="Tahoma" w:hAnsi="Tahoma" w:cs="Tahoma"/>
          <w:lang w:val="mn-MN"/>
        </w:rPr>
      </w:pPr>
    </w:p>
    <w:p w14:paraId="4C872F17" w14:textId="77777777" w:rsidR="00823F02" w:rsidRPr="004839D1" w:rsidRDefault="00823F02" w:rsidP="00330DEE">
      <w:pPr>
        <w:pStyle w:val="Heading1"/>
        <w:pageBreakBefore/>
        <w:rPr>
          <w:rFonts w:ascii="Tahoma" w:hAnsi="Tahoma" w:cs="Tahoma"/>
          <w:sz w:val="24"/>
          <w:szCs w:val="24"/>
          <w:lang w:val="mn-MN"/>
        </w:rPr>
      </w:pPr>
      <w:bookmarkStart w:id="86" w:name="_Toc105769261"/>
      <w:r w:rsidRPr="004839D1">
        <w:rPr>
          <w:rFonts w:ascii="Tahoma" w:hAnsi="Tahoma" w:cs="Tahoma"/>
          <w:sz w:val="24"/>
          <w:szCs w:val="24"/>
          <w:lang w:val="mn-MN"/>
        </w:rPr>
        <w:lastRenderedPageBreak/>
        <w:t>5. ЭРҮҮЛ МЭНДИЙН ДААТГАЛЫН САНГИЙН ТӨСӨВ</w:t>
      </w:r>
      <w:bookmarkEnd w:id="86"/>
    </w:p>
    <w:p w14:paraId="612A96EB" w14:textId="6AA8362D" w:rsidR="00616C55" w:rsidRPr="004839D1" w:rsidRDefault="00616C55" w:rsidP="00616C55">
      <w:pPr>
        <w:pStyle w:val="Normal1"/>
        <w:jc w:val="both"/>
        <w:rPr>
          <w:rFonts w:ascii="Tahoma" w:hAnsi="Tahoma" w:cs="Tahoma"/>
          <w:sz w:val="24"/>
          <w:szCs w:val="24"/>
          <w:lang w:val="mn-MN"/>
        </w:rPr>
      </w:pPr>
      <w:r w:rsidRPr="004839D1">
        <w:rPr>
          <w:rFonts w:ascii="Tahoma" w:hAnsi="Tahoma" w:cs="Tahoma"/>
          <w:sz w:val="24"/>
          <w:szCs w:val="24"/>
          <w:lang w:val="mn-MN"/>
        </w:rPr>
        <w:t>Эрүүл мэндийн даатгалын сангийн орлогод 202</w:t>
      </w:r>
      <w:r w:rsidR="00F50EE8" w:rsidRPr="004839D1">
        <w:rPr>
          <w:rFonts w:ascii="Tahoma" w:hAnsi="Tahoma" w:cs="Tahoma"/>
          <w:sz w:val="24"/>
          <w:szCs w:val="24"/>
          <w:lang w:val="mn-MN"/>
        </w:rPr>
        <w:t>1</w:t>
      </w:r>
      <w:r w:rsidRPr="004839D1">
        <w:rPr>
          <w:rFonts w:ascii="Tahoma" w:hAnsi="Tahoma" w:cs="Tahoma"/>
          <w:sz w:val="24"/>
          <w:szCs w:val="24"/>
          <w:lang w:val="mn-MN"/>
        </w:rPr>
        <w:t xml:space="preserve"> онд эрүүл мэндийн даатгалын хураамжийн шимтгэлийн орлогоор </w:t>
      </w:r>
      <w:r w:rsidR="006D75DC" w:rsidRPr="004839D1">
        <w:rPr>
          <w:rFonts w:ascii="Tahoma" w:hAnsi="Tahoma" w:cs="Tahoma"/>
          <w:sz w:val="24"/>
          <w:szCs w:val="24"/>
          <w:lang w:val="mn-MN"/>
        </w:rPr>
        <w:t>951.3</w:t>
      </w:r>
      <w:r w:rsidRPr="004839D1">
        <w:rPr>
          <w:rFonts w:ascii="Tahoma" w:hAnsi="Tahoma" w:cs="Tahoma"/>
          <w:sz w:val="24"/>
          <w:szCs w:val="24"/>
          <w:lang w:val="mn-MN"/>
        </w:rPr>
        <w:t xml:space="preserve"> тэрбум төгрөг төвлөрүүлэхээс </w:t>
      </w:r>
      <w:r w:rsidR="006D75DC" w:rsidRPr="004839D1">
        <w:rPr>
          <w:rFonts w:ascii="Tahoma" w:hAnsi="Tahoma" w:cs="Tahoma"/>
          <w:sz w:val="24"/>
          <w:szCs w:val="24"/>
          <w:lang w:val="mn-MN"/>
        </w:rPr>
        <w:t>1,002</w:t>
      </w:r>
      <w:r w:rsidRPr="004839D1">
        <w:rPr>
          <w:rFonts w:ascii="Tahoma" w:hAnsi="Tahoma" w:cs="Tahoma"/>
          <w:sz w:val="24"/>
          <w:szCs w:val="24"/>
          <w:lang w:val="mn-MN"/>
        </w:rPr>
        <w:t>.</w:t>
      </w:r>
      <w:r w:rsidR="006D75DC" w:rsidRPr="004839D1">
        <w:rPr>
          <w:rFonts w:ascii="Tahoma" w:hAnsi="Tahoma" w:cs="Tahoma"/>
          <w:sz w:val="24"/>
          <w:szCs w:val="24"/>
          <w:lang w:val="mn-MN"/>
        </w:rPr>
        <w:t>0</w:t>
      </w:r>
      <w:r w:rsidRPr="004839D1">
        <w:rPr>
          <w:rFonts w:ascii="Tahoma" w:hAnsi="Tahoma" w:cs="Tahoma"/>
          <w:sz w:val="24"/>
          <w:szCs w:val="24"/>
          <w:lang w:val="mn-MN"/>
        </w:rPr>
        <w:t xml:space="preserve"> тэрбум төгрөг төвлөрч, </w:t>
      </w:r>
      <w:r w:rsidR="006D75DC" w:rsidRPr="004839D1">
        <w:rPr>
          <w:rFonts w:ascii="Tahoma" w:hAnsi="Tahoma" w:cs="Tahoma"/>
          <w:sz w:val="24"/>
          <w:szCs w:val="24"/>
          <w:lang w:val="mn-MN"/>
        </w:rPr>
        <w:t>105</w:t>
      </w:r>
      <w:r w:rsidRPr="004839D1">
        <w:rPr>
          <w:rFonts w:ascii="Tahoma" w:hAnsi="Tahoma" w:cs="Tahoma"/>
          <w:sz w:val="24"/>
          <w:szCs w:val="24"/>
          <w:lang w:val="mn-MN"/>
        </w:rPr>
        <w:t>.</w:t>
      </w:r>
      <w:r w:rsidR="006D75DC" w:rsidRPr="004839D1">
        <w:rPr>
          <w:rFonts w:ascii="Tahoma" w:hAnsi="Tahoma" w:cs="Tahoma"/>
          <w:sz w:val="24"/>
          <w:szCs w:val="24"/>
          <w:lang w:val="mn-MN"/>
        </w:rPr>
        <w:t>3</w:t>
      </w:r>
      <w:r w:rsidRPr="004839D1">
        <w:rPr>
          <w:rFonts w:ascii="Tahoma" w:hAnsi="Tahoma" w:cs="Tahoma"/>
          <w:sz w:val="24"/>
          <w:szCs w:val="24"/>
          <w:lang w:val="mn-MN"/>
        </w:rPr>
        <w:t xml:space="preserve"> хувийн гүйцэтгэлтэй гарсан байна. </w:t>
      </w:r>
    </w:p>
    <w:tbl>
      <w:tblPr>
        <w:tblStyle w:val="TableGrid1"/>
        <w:tblW w:w="915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51"/>
      </w:tblGrid>
      <w:tr w:rsidR="00616C55" w:rsidRPr="004839D1" w14:paraId="433BFC6B" w14:textId="77777777" w:rsidTr="0087498C">
        <w:trPr>
          <w:trHeight w:val="392"/>
          <w:jc w:val="right"/>
        </w:trPr>
        <w:tc>
          <w:tcPr>
            <w:tcW w:w="9151" w:type="dxa"/>
            <w:tcBorders>
              <w:top w:val="single" w:sz="12" w:space="0" w:color="0070C0"/>
              <w:bottom w:val="single" w:sz="12" w:space="0" w:color="0070C0"/>
            </w:tcBorders>
            <w:shd w:val="clear" w:color="auto" w:fill="FFFFFF" w:themeFill="background1"/>
            <w:vAlign w:val="center"/>
          </w:tcPr>
          <w:p w14:paraId="39EC8F23" w14:textId="7A2E2D9D" w:rsidR="00616C55" w:rsidRPr="004839D1" w:rsidRDefault="00616C55" w:rsidP="0087498C">
            <w:pPr>
              <w:pStyle w:val="Caption"/>
              <w:keepNext/>
              <w:rPr>
                <w:rFonts w:ascii="Tahoma" w:hAnsi="Tahoma" w:cs="Tahoma"/>
                <w:sz w:val="22"/>
                <w:szCs w:val="22"/>
                <w:lang w:val="mn-MN"/>
              </w:rPr>
            </w:pPr>
            <w:r w:rsidRPr="004839D1">
              <w:rPr>
                <w:rFonts w:ascii="Tahoma" w:hAnsi="Tahoma" w:cs="Tahoma"/>
                <w:sz w:val="22"/>
                <w:szCs w:val="22"/>
                <w:lang w:val="mn-MN"/>
              </w:rPr>
              <w:t>Хүснэгт 1</w:t>
            </w:r>
            <w:r w:rsidR="007A1343" w:rsidRPr="004839D1">
              <w:rPr>
                <w:rFonts w:ascii="Tahoma" w:hAnsi="Tahoma" w:cs="Tahoma"/>
                <w:sz w:val="22"/>
                <w:szCs w:val="22"/>
                <w:lang w:val="mn-MN"/>
              </w:rPr>
              <w:t>7</w:t>
            </w:r>
            <w:r w:rsidRPr="004839D1">
              <w:rPr>
                <w:rFonts w:ascii="Tahoma" w:hAnsi="Tahoma" w:cs="Tahoma"/>
                <w:sz w:val="22"/>
                <w:szCs w:val="22"/>
                <w:lang w:val="mn-MN"/>
              </w:rPr>
              <w:t>. ЭМДС-ийн төсөв /тэрбум төгрөг/</w:t>
            </w:r>
          </w:p>
        </w:tc>
      </w:tr>
    </w:tbl>
    <w:tbl>
      <w:tblPr>
        <w:tblW w:w="9270" w:type="dxa"/>
        <w:tblInd w:w="-95" w:type="dxa"/>
        <w:tblBorders>
          <w:top w:val="single"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35"/>
        <w:gridCol w:w="1190"/>
        <w:gridCol w:w="1243"/>
        <w:gridCol w:w="1202"/>
      </w:tblGrid>
      <w:tr w:rsidR="00E8137C" w:rsidRPr="004839D1" w14:paraId="23331C7E" w14:textId="77777777" w:rsidTr="003A3EEF">
        <w:trPr>
          <w:trHeight w:val="322"/>
        </w:trPr>
        <w:tc>
          <w:tcPr>
            <w:tcW w:w="5635" w:type="dxa"/>
            <w:vMerge w:val="restart"/>
            <w:shd w:val="clear" w:color="auto" w:fill="auto"/>
            <w:noWrap/>
            <w:vAlign w:val="center"/>
            <w:hideMark/>
          </w:tcPr>
          <w:p w14:paraId="6F4F7261" w14:textId="77777777" w:rsidR="00616C55" w:rsidRPr="004839D1" w:rsidRDefault="00616C55" w:rsidP="003A3EEF">
            <w:pPr>
              <w:spacing w:before="0" w:after="0" w:line="240" w:lineRule="auto"/>
              <w:jc w:val="center"/>
              <w:rPr>
                <w:rFonts w:ascii="Tahoma" w:eastAsia="Times New Roman" w:hAnsi="Tahoma" w:cs="Tahoma"/>
                <w:color w:val="C00000"/>
                <w:sz w:val="18"/>
                <w:szCs w:val="18"/>
                <w:lang w:val="mn-MN"/>
              </w:rPr>
            </w:pPr>
            <w:r w:rsidRPr="004839D1">
              <w:rPr>
                <w:rFonts w:ascii="Tahoma" w:eastAsia="Times New Roman" w:hAnsi="Tahoma" w:cs="Tahoma"/>
                <w:sz w:val="18"/>
                <w:szCs w:val="18"/>
                <w:lang w:val="mn-MN"/>
              </w:rPr>
              <w:t>ҮЗҮҮЛЭЛТ</w:t>
            </w:r>
          </w:p>
        </w:tc>
        <w:tc>
          <w:tcPr>
            <w:tcW w:w="3635" w:type="dxa"/>
            <w:gridSpan w:val="3"/>
            <w:shd w:val="clear" w:color="auto" w:fill="auto"/>
            <w:noWrap/>
            <w:vAlign w:val="center"/>
            <w:hideMark/>
          </w:tcPr>
          <w:p w14:paraId="55E3E773" w14:textId="652DA8D2" w:rsidR="00616C55" w:rsidRPr="004839D1" w:rsidRDefault="00616C55" w:rsidP="00B60CE2">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202</w:t>
            </w:r>
            <w:r w:rsidR="004E32E5" w:rsidRPr="004839D1">
              <w:rPr>
                <w:rFonts w:ascii="Tahoma" w:eastAsia="Times New Roman" w:hAnsi="Tahoma" w:cs="Tahoma"/>
                <w:color w:val="000000"/>
                <w:sz w:val="18"/>
                <w:szCs w:val="18"/>
                <w:lang w:val="mn-MN"/>
              </w:rPr>
              <w:t>1</w:t>
            </w:r>
            <w:r w:rsidRPr="004839D1">
              <w:rPr>
                <w:rFonts w:ascii="Tahoma" w:eastAsia="Times New Roman" w:hAnsi="Tahoma" w:cs="Tahoma"/>
                <w:color w:val="000000"/>
                <w:sz w:val="18"/>
                <w:szCs w:val="18"/>
                <w:lang w:val="mn-MN"/>
              </w:rPr>
              <w:t xml:space="preserve"> он</w:t>
            </w:r>
          </w:p>
        </w:tc>
      </w:tr>
      <w:tr w:rsidR="003E53FB" w:rsidRPr="004839D1" w14:paraId="144B325E" w14:textId="77777777" w:rsidTr="003A3EEF">
        <w:trPr>
          <w:trHeight w:val="270"/>
        </w:trPr>
        <w:tc>
          <w:tcPr>
            <w:tcW w:w="5635" w:type="dxa"/>
            <w:vMerge/>
            <w:shd w:val="clear" w:color="auto" w:fill="auto"/>
            <w:noWrap/>
            <w:vAlign w:val="bottom"/>
            <w:hideMark/>
          </w:tcPr>
          <w:p w14:paraId="7AD8CEF5" w14:textId="77777777" w:rsidR="00616C55" w:rsidRPr="004839D1" w:rsidRDefault="00616C55" w:rsidP="0087498C">
            <w:pPr>
              <w:spacing w:before="0" w:after="0" w:line="240" w:lineRule="auto"/>
              <w:jc w:val="center"/>
              <w:rPr>
                <w:rFonts w:ascii="Tahoma" w:eastAsia="Times New Roman" w:hAnsi="Tahoma" w:cs="Tahoma"/>
                <w:sz w:val="18"/>
                <w:szCs w:val="18"/>
                <w:lang w:val="mn-MN"/>
              </w:rPr>
            </w:pPr>
          </w:p>
        </w:tc>
        <w:tc>
          <w:tcPr>
            <w:tcW w:w="1190" w:type="dxa"/>
            <w:shd w:val="clear" w:color="auto" w:fill="auto"/>
            <w:noWrap/>
            <w:vAlign w:val="center"/>
            <w:hideMark/>
          </w:tcPr>
          <w:p w14:paraId="6A888E41" w14:textId="77777777" w:rsidR="00616C55" w:rsidRPr="004839D1" w:rsidRDefault="00616C55" w:rsidP="003A3EEF">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Төлөвлөгөө</w:t>
            </w:r>
          </w:p>
        </w:tc>
        <w:tc>
          <w:tcPr>
            <w:tcW w:w="1243" w:type="dxa"/>
            <w:shd w:val="clear" w:color="auto" w:fill="auto"/>
            <w:noWrap/>
            <w:vAlign w:val="center"/>
            <w:hideMark/>
          </w:tcPr>
          <w:p w14:paraId="13C63A31" w14:textId="77777777" w:rsidR="00616C55" w:rsidRPr="004839D1" w:rsidRDefault="00616C55" w:rsidP="003A3EEF">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Гүйцэтгэл</w:t>
            </w:r>
          </w:p>
        </w:tc>
        <w:tc>
          <w:tcPr>
            <w:tcW w:w="1202" w:type="dxa"/>
            <w:shd w:val="clear" w:color="auto" w:fill="auto"/>
            <w:noWrap/>
            <w:vAlign w:val="center"/>
            <w:hideMark/>
          </w:tcPr>
          <w:p w14:paraId="36B336D4" w14:textId="77777777" w:rsidR="00616C55" w:rsidRPr="004839D1" w:rsidRDefault="00616C55" w:rsidP="003A3EEF">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Зөрүү</w:t>
            </w:r>
          </w:p>
        </w:tc>
      </w:tr>
      <w:tr w:rsidR="003E53FB" w:rsidRPr="004839D1" w14:paraId="47A188D9" w14:textId="77777777" w:rsidTr="007A4594">
        <w:trPr>
          <w:trHeight w:val="348"/>
        </w:trPr>
        <w:tc>
          <w:tcPr>
            <w:tcW w:w="5635" w:type="dxa"/>
            <w:shd w:val="clear" w:color="auto" w:fill="auto"/>
            <w:noWrap/>
            <w:vAlign w:val="bottom"/>
            <w:hideMark/>
          </w:tcPr>
          <w:p w14:paraId="23D80157" w14:textId="77777777" w:rsidR="00616C55" w:rsidRPr="004839D1" w:rsidRDefault="00616C55" w:rsidP="0087498C">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НИЙТ ОРЛОГО БА ТУСЛАМЖИЙН ДҮН</w:t>
            </w:r>
          </w:p>
        </w:tc>
        <w:tc>
          <w:tcPr>
            <w:tcW w:w="1190" w:type="dxa"/>
            <w:shd w:val="clear" w:color="auto" w:fill="auto"/>
            <w:noWrap/>
            <w:vAlign w:val="center"/>
            <w:hideMark/>
          </w:tcPr>
          <w:p w14:paraId="30B81B22" w14:textId="6901EFD8"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b/>
                <w:sz w:val="18"/>
                <w:szCs w:val="18"/>
                <w:lang w:val="mn-MN"/>
              </w:rPr>
              <w:t>951</w:t>
            </w:r>
            <w:r w:rsidR="00616C55" w:rsidRPr="004839D1">
              <w:rPr>
                <w:rFonts w:ascii="Tahoma" w:hAnsi="Tahoma" w:cs="Tahoma"/>
                <w:b/>
                <w:sz w:val="18"/>
                <w:szCs w:val="18"/>
                <w:lang w:val="mn-MN"/>
              </w:rPr>
              <w:t>.</w:t>
            </w:r>
            <w:r w:rsidRPr="004839D1">
              <w:rPr>
                <w:rFonts w:ascii="Tahoma" w:hAnsi="Tahoma" w:cs="Tahoma"/>
                <w:b/>
                <w:sz w:val="18"/>
                <w:szCs w:val="18"/>
                <w:lang w:val="mn-MN"/>
              </w:rPr>
              <w:t>3</w:t>
            </w:r>
          </w:p>
        </w:tc>
        <w:tc>
          <w:tcPr>
            <w:tcW w:w="1243" w:type="dxa"/>
            <w:shd w:val="clear" w:color="auto" w:fill="auto"/>
            <w:noWrap/>
            <w:vAlign w:val="center"/>
            <w:hideMark/>
          </w:tcPr>
          <w:p w14:paraId="21F5A77E" w14:textId="75751C0A"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b/>
                <w:sz w:val="18"/>
                <w:szCs w:val="18"/>
                <w:lang w:val="mn-MN"/>
              </w:rPr>
              <w:t>1,002</w:t>
            </w:r>
            <w:r w:rsidR="00616C55" w:rsidRPr="004839D1">
              <w:rPr>
                <w:rFonts w:ascii="Tahoma" w:hAnsi="Tahoma" w:cs="Tahoma"/>
                <w:b/>
                <w:sz w:val="18"/>
                <w:szCs w:val="18"/>
                <w:lang w:val="mn-MN"/>
              </w:rPr>
              <w:t>.</w:t>
            </w:r>
            <w:r w:rsidRPr="004839D1">
              <w:rPr>
                <w:rFonts w:ascii="Tahoma" w:hAnsi="Tahoma" w:cs="Tahoma"/>
                <w:b/>
                <w:sz w:val="18"/>
                <w:szCs w:val="18"/>
                <w:lang w:val="mn-MN"/>
              </w:rPr>
              <w:t>0</w:t>
            </w:r>
          </w:p>
        </w:tc>
        <w:tc>
          <w:tcPr>
            <w:tcW w:w="1202" w:type="dxa"/>
            <w:shd w:val="clear" w:color="auto" w:fill="auto"/>
            <w:noWrap/>
            <w:vAlign w:val="center"/>
            <w:hideMark/>
          </w:tcPr>
          <w:p w14:paraId="682752D4" w14:textId="1B8F7BFC"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b/>
                <w:sz w:val="18"/>
                <w:szCs w:val="18"/>
                <w:lang w:val="mn-MN"/>
              </w:rPr>
              <w:t>-50.8</w:t>
            </w:r>
          </w:p>
        </w:tc>
      </w:tr>
      <w:tr w:rsidR="00E8137C" w:rsidRPr="004839D1" w14:paraId="593674CD" w14:textId="77777777" w:rsidTr="007A4594">
        <w:trPr>
          <w:trHeight w:val="291"/>
        </w:trPr>
        <w:tc>
          <w:tcPr>
            <w:tcW w:w="5635" w:type="dxa"/>
            <w:shd w:val="clear" w:color="auto" w:fill="auto"/>
            <w:noWrap/>
            <w:hideMark/>
          </w:tcPr>
          <w:p w14:paraId="1B0BD403" w14:textId="77777777" w:rsidR="00616C55" w:rsidRPr="004839D1" w:rsidRDefault="00616C55" w:rsidP="0087498C">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Татварын орлого</w:t>
            </w:r>
          </w:p>
        </w:tc>
        <w:tc>
          <w:tcPr>
            <w:tcW w:w="1190" w:type="dxa"/>
            <w:shd w:val="clear" w:color="auto" w:fill="auto"/>
            <w:noWrap/>
            <w:vAlign w:val="center"/>
            <w:hideMark/>
          </w:tcPr>
          <w:p w14:paraId="2FD12F23" w14:textId="77777777" w:rsidR="00616C55" w:rsidRPr="004839D1" w:rsidRDefault="00616C55"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sz w:val="18"/>
                <w:szCs w:val="18"/>
                <w:lang w:val="mn-MN"/>
              </w:rPr>
              <w:t>506.5</w:t>
            </w:r>
          </w:p>
        </w:tc>
        <w:tc>
          <w:tcPr>
            <w:tcW w:w="1243" w:type="dxa"/>
            <w:shd w:val="clear" w:color="auto" w:fill="auto"/>
            <w:noWrap/>
            <w:vAlign w:val="center"/>
            <w:hideMark/>
          </w:tcPr>
          <w:p w14:paraId="070A2676" w14:textId="77777777" w:rsidR="00616C55" w:rsidRPr="004839D1" w:rsidRDefault="00616C55"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sz w:val="18"/>
                <w:szCs w:val="18"/>
                <w:lang w:val="mn-MN"/>
              </w:rPr>
              <w:t>476.5</w:t>
            </w:r>
          </w:p>
        </w:tc>
        <w:tc>
          <w:tcPr>
            <w:tcW w:w="1202" w:type="dxa"/>
            <w:shd w:val="clear" w:color="auto" w:fill="auto"/>
            <w:noWrap/>
            <w:vAlign w:val="center"/>
            <w:hideMark/>
          </w:tcPr>
          <w:p w14:paraId="2B72410E" w14:textId="77777777" w:rsidR="00616C55" w:rsidRPr="004839D1" w:rsidRDefault="00616C55"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sz w:val="18"/>
                <w:szCs w:val="18"/>
                <w:lang w:val="mn-MN"/>
              </w:rPr>
              <w:t>30.0</w:t>
            </w:r>
          </w:p>
        </w:tc>
      </w:tr>
      <w:tr w:rsidR="00E8137C" w:rsidRPr="004839D1" w14:paraId="260CA349" w14:textId="77777777" w:rsidTr="007A4594">
        <w:trPr>
          <w:trHeight w:val="291"/>
        </w:trPr>
        <w:tc>
          <w:tcPr>
            <w:tcW w:w="5635" w:type="dxa"/>
            <w:shd w:val="clear" w:color="auto" w:fill="auto"/>
            <w:noWrap/>
            <w:hideMark/>
          </w:tcPr>
          <w:p w14:paraId="192BB797" w14:textId="283C6D79" w:rsidR="00F50EE8" w:rsidRPr="004839D1" w:rsidRDefault="00F50EE8" w:rsidP="00F50EE8">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Нийгмийн даатгалын орлого</w:t>
            </w:r>
          </w:p>
        </w:tc>
        <w:tc>
          <w:tcPr>
            <w:tcW w:w="1190" w:type="dxa"/>
            <w:shd w:val="clear" w:color="auto" w:fill="auto"/>
            <w:noWrap/>
            <w:vAlign w:val="center"/>
            <w:hideMark/>
          </w:tcPr>
          <w:p w14:paraId="3D2ECA89" w14:textId="19CAF87A" w:rsidR="00F50EE8" w:rsidRPr="004839D1" w:rsidRDefault="00F50EE8" w:rsidP="00F50EE8">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951.3</w:t>
            </w:r>
          </w:p>
        </w:tc>
        <w:tc>
          <w:tcPr>
            <w:tcW w:w="1243" w:type="dxa"/>
            <w:shd w:val="clear" w:color="auto" w:fill="auto"/>
            <w:noWrap/>
            <w:vAlign w:val="center"/>
            <w:hideMark/>
          </w:tcPr>
          <w:p w14:paraId="471CC9D4" w14:textId="34229CBE" w:rsidR="00F50EE8" w:rsidRPr="004839D1" w:rsidRDefault="00F50EE8" w:rsidP="00F50EE8">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1,002.0</w:t>
            </w:r>
          </w:p>
        </w:tc>
        <w:tc>
          <w:tcPr>
            <w:tcW w:w="1202" w:type="dxa"/>
            <w:shd w:val="clear" w:color="auto" w:fill="auto"/>
            <w:noWrap/>
            <w:vAlign w:val="center"/>
            <w:hideMark/>
          </w:tcPr>
          <w:p w14:paraId="36779E9C" w14:textId="7A3F86C4" w:rsidR="00F50EE8" w:rsidRPr="004839D1" w:rsidRDefault="00F50EE8" w:rsidP="00F50EE8">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-50.8</w:t>
            </w:r>
          </w:p>
        </w:tc>
      </w:tr>
      <w:tr w:rsidR="003E53FB" w:rsidRPr="004839D1" w14:paraId="2FBE6DD2" w14:textId="77777777" w:rsidTr="007A4594">
        <w:trPr>
          <w:trHeight w:val="348"/>
        </w:trPr>
        <w:tc>
          <w:tcPr>
            <w:tcW w:w="5635" w:type="dxa"/>
            <w:shd w:val="clear" w:color="auto" w:fill="auto"/>
            <w:noWrap/>
            <w:vAlign w:val="bottom"/>
            <w:hideMark/>
          </w:tcPr>
          <w:p w14:paraId="4DE0EE7A" w14:textId="77777777" w:rsidR="00616C55" w:rsidRPr="004839D1" w:rsidRDefault="00616C55" w:rsidP="0087498C">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НИЙТ ЗАРЛАГА ба ЦЭВЭР ЗЭЭЛИЙН ДҮН</w:t>
            </w:r>
          </w:p>
        </w:tc>
        <w:tc>
          <w:tcPr>
            <w:tcW w:w="1190" w:type="dxa"/>
            <w:shd w:val="clear" w:color="auto" w:fill="auto"/>
            <w:noWrap/>
            <w:vAlign w:val="center"/>
            <w:hideMark/>
          </w:tcPr>
          <w:p w14:paraId="492998AF" w14:textId="3E8A9EC3"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b/>
                <w:sz w:val="18"/>
                <w:szCs w:val="18"/>
                <w:lang w:val="mn-MN"/>
              </w:rPr>
              <w:t>1,074</w:t>
            </w:r>
            <w:r w:rsidR="00616C55" w:rsidRPr="004839D1">
              <w:rPr>
                <w:rFonts w:ascii="Tahoma" w:hAnsi="Tahoma" w:cs="Tahoma"/>
                <w:b/>
                <w:sz w:val="18"/>
                <w:szCs w:val="18"/>
                <w:lang w:val="mn-MN"/>
              </w:rPr>
              <w:t>.</w:t>
            </w:r>
            <w:r w:rsidRPr="004839D1">
              <w:rPr>
                <w:rFonts w:ascii="Tahoma" w:hAnsi="Tahoma" w:cs="Tahoma"/>
                <w:b/>
                <w:sz w:val="18"/>
                <w:szCs w:val="18"/>
                <w:lang w:val="mn-MN"/>
              </w:rPr>
              <w:t>3</w:t>
            </w:r>
          </w:p>
        </w:tc>
        <w:tc>
          <w:tcPr>
            <w:tcW w:w="1243" w:type="dxa"/>
            <w:shd w:val="clear" w:color="auto" w:fill="auto"/>
            <w:noWrap/>
            <w:vAlign w:val="center"/>
            <w:hideMark/>
          </w:tcPr>
          <w:p w14:paraId="5BD34DA9" w14:textId="34C1C936"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hAnsi="Tahoma" w:cs="Tahoma"/>
                <w:b/>
                <w:sz w:val="18"/>
                <w:szCs w:val="18"/>
                <w:lang w:val="mn-MN"/>
              </w:rPr>
              <w:t>1,200</w:t>
            </w:r>
            <w:r w:rsidR="00616C55" w:rsidRPr="004839D1">
              <w:rPr>
                <w:rFonts w:ascii="Tahoma" w:hAnsi="Tahoma" w:cs="Tahoma"/>
                <w:b/>
                <w:sz w:val="18"/>
                <w:szCs w:val="18"/>
                <w:lang w:val="mn-MN"/>
              </w:rPr>
              <w:t>.</w:t>
            </w:r>
            <w:r w:rsidRPr="004839D1">
              <w:rPr>
                <w:rFonts w:ascii="Tahoma" w:hAnsi="Tahoma" w:cs="Tahoma"/>
                <w:b/>
                <w:sz w:val="18"/>
                <w:szCs w:val="18"/>
                <w:lang w:val="mn-MN"/>
              </w:rPr>
              <w:t>9</w:t>
            </w:r>
          </w:p>
        </w:tc>
        <w:tc>
          <w:tcPr>
            <w:tcW w:w="1202" w:type="dxa"/>
            <w:shd w:val="clear" w:color="auto" w:fill="auto"/>
            <w:noWrap/>
            <w:vAlign w:val="center"/>
            <w:hideMark/>
          </w:tcPr>
          <w:p w14:paraId="54572F4D" w14:textId="31198526"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126.6</w:t>
            </w:r>
          </w:p>
        </w:tc>
      </w:tr>
      <w:tr w:rsidR="003E53FB" w:rsidRPr="004839D1" w14:paraId="116156CC" w14:textId="77777777" w:rsidTr="00F50EE8">
        <w:trPr>
          <w:trHeight w:val="270"/>
        </w:trPr>
        <w:tc>
          <w:tcPr>
            <w:tcW w:w="5635" w:type="dxa"/>
            <w:shd w:val="clear" w:color="auto" w:fill="auto"/>
            <w:noWrap/>
            <w:vAlign w:val="bottom"/>
            <w:hideMark/>
          </w:tcPr>
          <w:p w14:paraId="3787EAC1" w14:textId="77777777" w:rsidR="00616C55" w:rsidRPr="004839D1" w:rsidRDefault="00616C55" w:rsidP="0087498C">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УРСГАЛ ЗАРДАЛ </w:t>
            </w:r>
          </w:p>
        </w:tc>
        <w:tc>
          <w:tcPr>
            <w:tcW w:w="1190" w:type="dxa"/>
            <w:shd w:val="clear" w:color="auto" w:fill="auto"/>
            <w:noWrap/>
            <w:vAlign w:val="center"/>
            <w:hideMark/>
          </w:tcPr>
          <w:p w14:paraId="7445C34E" w14:textId="271D3A20"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1,210.7</w:t>
            </w:r>
          </w:p>
        </w:tc>
        <w:tc>
          <w:tcPr>
            <w:tcW w:w="1243" w:type="dxa"/>
            <w:shd w:val="clear" w:color="auto" w:fill="auto"/>
            <w:noWrap/>
            <w:vAlign w:val="center"/>
          </w:tcPr>
          <w:p w14:paraId="33627555" w14:textId="7B529B19" w:rsidR="00616C55" w:rsidRPr="004839D1" w:rsidRDefault="003F7984" w:rsidP="007A4594">
            <w:pPr>
              <w:spacing w:before="0" w:after="0" w:line="240" w:lineRule="auto"/>
              <w:jc w:val="right"/>
              <w:rPr>
                <w:rFonts w:ascii="Tahoma" w:hAnsi="Tahoma" w:cs="Tahoma"/>
                <w:b/>
                <w:sz w:val="18"/>
                <w:szCs w:val="18"/>
                <w:lang w:val="mn-MN" w:eastAsia="ja-JP"/>
              </w:rPr>
            </w:pPr>
            <w:r w:rsidRPr="004839D1">
              <w:rPr>
                <w:rFonts w:ascii="Tahoma" w:hAnsi="Tahoma" w:cs="Tahoma"/>
                <w:b/>
                <w:sz w:val="18"/>
                <w:szCs w:val="18"/>
                <w:lang w:val="mn-MN" w:eastAsia="ja-JP"/>
              </w:rPr>
              <w:t>1,208.1</w:t>
            </w:r>
          </w:p>
        </w:tc>
        <w:tc>
          <w:tcPr>
            <w:tcW w:w="1202" w:type="dxa"/>
            <w:shd w:val="clear" w:color="auto" w:fill="auto"/>
            <w:noWrap/>
            <w:vAlign w:val="center"/>
          </w:tcPr>
          <w:p w14:paraId="633C0A3B" w14:textId="115D9604" w:rsidR="00616C55" w:rsidRPr="004839D1" w:rsidRDefault="003F7984"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-2.6</w:t>
            </w:r>
          </w:p>
        </w:tc>
      </w:tr>
      <w:tr w:rsidR="003E53FB" w:rsidRPr="004839D1" w14:paraId="17F7BD6A" w14:textId="77777777" w:rsidTr="00F50EE8">
        <w:trPr>
          <w:trHeight w:val="291"/>
        </w:trPr>
        <w:tc>
          <w:tcPr>
            <w:tcW w:w="5635" w:type="dxa"/>
            <w:shd w:val="clear" w:color="auto" w:fill="auto"/>
            <w:noWrap/>
            <w:vAlign w:val="bottom"/>
            <w:hideMark/>
          </w:tcPr>
          <w:p w14:paraId="5E4B9006" w14:textId="77777777" w:rsidR="00616C55" w:rsidRPr="004839D1" w:rsidRDefault="00616C55" w:rsidP="0087498C">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БАРАА, АЖИЛ ҮЙЛЧИЛГЭЭНИЙ ЗАРДАЛ</w:t>
            </w:r>
          </w:p>
        </w:tc>
        <w:tc>
          <w:tcPr>
            <w:tcW w:w="1190" w:type="dxa"/>
            <w:shd w:val="clear" w:color="auto" w:fill="auto"/>
            <w:noWrap/>
            <w:vAlign w:val="center"/>
          </w:tcPr>
          <w:p w14:paraId="13E10DB3" w14:textId="0B312134" w:rsidR="00616C55" w:rsidRPr="004839D1" w:rsidRDefault="00F50EE8"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49.9</w:t>
            </w:r>
          </w:p>
        </w:tc>
        <w:tc>
          <w:tcPr>
            <w:tcW w:w="1243" w:type="dxa"/>
            <w:shd w:val="clear" w:color="auto" w:fill="auto"/>
            <w:noWrap/>
            <w:vAlign w:val="center"/>
          </w:tcPr>
          <w:p w14:paraId="3BD7457F" w14:textId="404D084B" w:rsidR="00616C55" w:rsidRPr="004839D1" w:rsidRDefault="003F7984"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47.4</w:t>
            </w:r>
          </w:p>
        </w:tc>
        <w:tc>
          <w:tcPr>
            <w:tcW w:w="1202" w:type="dxa"/>
            <w:shd w:val="clear" w:color="auto" w:fill="auto"/>
            <w:noWrap/>
            <w:vAlign w:val="center"/>
          </w:tcPr>
          <w:p w14:paraId="4C91FF30" w14:textId="4259CEC6" w:rsidR="00616C55" w:rsidRPr="004839D1" w:rsidRDefault="003F7984"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-2.5</w:t>
            </w:r>
          </w:p>
        </w:tc>
      </w:tr>
      <w:tr w:rsidR="00E8137C" w:rsidRPr="004839D1" w14:paraId="0D9CFB95" w14:textId="77777777" w:rsidTr="00F50EE8">
        <w:trPr>
          <w:trHeight w:val="312"/>
        </w:trPr>
        <w:tc>
          <w:tcPr>
            <w:tcW w:w="5635" w:type="dxa"/>
            <w:shd w:val="clear" w:color="auto" w:fill="auto"/>
            <w:noWrap/>
            <w:vAlign w:val="center"/>
            <w:hideMark/>
          </w:tcPr>
          <w:p w14:paraId="162A5158"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Цалин хөлс болон нэмэгдэл урамшил</w:t>
            </w:r>
          </w:p>
        </w:tc>
        <w:tc>
          <w:tcPr>
            <w:tcW w:w="1190" w:type="dxa"/>
            <w:shd w:val="clear" w:color="auto" w:fill="auto"/>
            <w:noWrap/>
            <w:vAlign w:val="center"/>
          </w:tcPr>
          <w:p w14:paraId="707F5B88" w14:textId="04A5F1D0" w:rsidR="00616C55" w:rsidRPr="004839D1" w:rsidRDefault="00F50EE8"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3.7</w:t>
            </w:r>
          </w:p>
        </w:tc>
        <w:tc>
          <w:tcPr>
            <w:tcW w:w="1243" w:type="dxa"/>
            <w:shd w:val="clear" w:color="auto" w:fill="auto"/>
            <w:noWrap/>
            <w:vAlign w:val="center"/>
          </w:tcPr>
          <w:p w14:paraId="60E763F2" w14:textId="1252DFE3"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3.4</w:t>
            </w:r>
          </w:p>
        </w:tc>
        <w:tc>
          <w:tcPr>
            <w:tcW w:w="1202" w:type="dxa"/>
            <w:shd w:val="clear" w:color="auto" w:fill="auto"/>
            <w:noWrap/>
            <w:vAlign w:val="center"/>
          </w:tcPr>
          <w:p w14:paraId="27F2185A" w14:textId="02AD82A0"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-0.3</w:t>
            </w:r>
          </w:p>
        </w:tc>
      </w:tr>
      <w:tr w:rsidR="00E8137C" w:rsidRPr="004839D1" w14:paraId="6B7CE6A8" w14:textId="77777777" w:rsidTr="00F50EE8">
        <w:trPr>
          <w:trHeight w:val="348"/>
        </w:trPr>
        <w:tc>
          <w:tcPr>
            <w:tcW w:w="5635" w:type="dxa"/>
            <w:shd w:val="clear" w:color="auto" w:fill="auto"/>
            <w:noWrap/>
            <w:vAlign w:val="center"/>
            <w:hideMark/>
          </w:tcPr>
          <w:p w14:paraId="5A6C3029"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Ажил олгогчоос нийгмийн даатгалд төлөх шимтгэл</w:t>
            </w:r>
          </w:p>
        </w:tc>
        <w:tc>
          <w:tcPr>
            <w:tcW w:w="1190" w:type="dxa"/>
            <w:shd w:val="clear" w:color="auto" w:fill="auto"/>
            <w:noWrap/>
            <w:vAlign w:val="center"/>
          </w:tcPr>
          <w:p w14:paraId="0380751B" w14:textId="033DBB4A" w:rsidR="00616C55" w:rsidRPr="004839D1" w:rsidRDefault="00685E3B"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w:t>
            </w:r>
            <w:r w:rsidR="003F7984" w:rsidRPr="004839D1">
              <w:rPr>
                <w:rFonts w:ascii="Tahoma" w:eastAsia="Times New Roman" w:hAnsi="Tahoma" w:cs="Tahoma"/>
                <w:sz w:val="18"/>
                <w:szCs w:val="18"/>
                <w:lang w:val="mn-MN"/>
              </w:rPr>
              <w:t>6</w:t>
            </w:r>
          </w:p>
        </w:tc>
        <w:tc>
          <w:tcPr>
            <w:tcW w:w="1243" w:type="dxa"/>
            <w:shd w:val="clear" w:color="auto" w:fill="auto"/>
            <w:noWrap/>
            <w:vAlign w:val="center"/>
          </w:tcPr>
          <w:p w14:paraId="721948F9" w14:textId="0E08AE5D"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0.6</w:t>
            </w:r>
          </w:p>
        </w:tc>
        <w:tc>
          <w:tcPr>
            <w:tcW w:w="1202" w:type="dxa"/>
            <w:shd w:val="clear" w:color="auto" w:fill="auto"/>
            <w:noWrap/>
            <w:vAlign w:val="center"/>
          </w:tcPr>
          <w:p w14:paraId="4F117330" w14:textId="50F04000"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70D87BB1" w14:textId="77777777" w:rsidTr="00F50EE8">
        <w:trPr>
          <w:trHeight w:val="348"/>
        </w:trPr>
        <w:tc>
          <w:tcPr>
            <w:tcW w:w="5635" w:type="dxa"/>
            <w:shd w:val="clear" w:color="auto" w:fill="auto"/>
            <w:noWrap/>
            <w:vAlign w:val="center"/>
            <w:hideMark/>
          </w:tcPr>
          <w:p w14:paraId="31A99C4A"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Байр ашиглалттай холбоотой тогтмол зардал</w:t>
            </w:r>
          </w:p>
        </w:tc>
        <w:tc>
          <w:tcPr>
            <w:tcW w:w="1190" w:type="dxa"/>
            <w:shd w:val="clear" w:color="auto" w:fill="auto"/>
            <w:noWrap/>
            <w:vAlign w:val="center"/>
          </w:tcPr>
          <w:p w14:paraId="52DD9408" w14:textId="1EC32A47" w:rsidR="00616C55" w:rsidRPr="004839D1" w:rsidRDefault="00685E3B"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w:t>
            </w:r>
            <w:r w:rsidR="003F7984" w:rsidRPr="004839D1">
              <w:rPr>
                <w:rFonts w:ascii="Tahoma" w:eastAsia="Times New Roman" w:hAnsi="Tahoma" w:cs="Tahoma"/>
                <w:sz w:val="18"/>
                <w:szCs w:val="18"/>
                <w:lang w:val="mn-MN"/>
              </w:rPr>
              <w:t>1</w:t>
            </w:r>
          </w:p>
        </w:tc>
        <w:tc>
          <w:tcPr>
            <w:tcW w:w="1243" w:type="dxa"/>
            <w:shd w:val="clear" w:color="auto" w:fill="auto"/>
            <w:noWrap/>
            <w:vAlign w:val="center"/>
          </w:tcPr>
          <w:p w14:paraId="1984C5E2" w14:textId="300FE000"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0.1</w:t>
            </w:r>
          </w:p>
        </w:tc>
        <w:tc>
          <w:tcPr>
            <w:tcW w:w="1202" w:type="dxa"/>
            <w:shd w:val="clear" w:color="auto" w:fill="auto"/>
            <w:noWrap/>
            <w:vAlign w:val="center"/>
          </w:tcPr>
          <w:p w14:paraId="15A833D0" w14:textId="360E5973"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642B9C6D" w14:textId="77777777" w:rsidTr="00F50EE8">
        <w:trPr>
          <w:trHeight w:val="348"/>
        </w:trPr>
        <w:tc>
          <w:tcPr>
            <w:tcW w:w="5635" w:type="dxa"/>
            <w:shd w:val="clear" w:color="auto" w:fill="auto"/>
            <w:noWrap/>
            <w:vAlign w:val="center"/>
            <w:hideMark/>
          </w:tcPr>
          <w:p w14:paraId="3C0E19EE"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Хангамж, бараа материалын зардал</w:t>
            </w:r>
          </w:p>
        </w:tc>
        <w:tc>
          <w:tcPr>
            <w:tcW w:w="1190" w:type="dxa"/>
            <w:shd w:val="clear" w:color="auto" w:fill="auto"/>
            <w:noWrap/>
            <w:vAlign w:val="center"/>
          </w:tcPr>
          <w:p w14:paraId="04059735" w14:textId="17C6737F" w:rsidR="00616C55" w:rsidRPr="004839D1" w:rsidRDefault="00685E3B"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0.2</w:t>
            </w:r>
          </w:p>
        </w:tc>
        <w:tc>
          <w:tcPr>
            <w:tcW w:w="1243" w:type="dxa"/>
            <w:shd w:val="clear" w:color="auto" w:fill="auto"/>
            <w:noWrap/>
            <w:vAlign w:val="center"/>
          </w:tcPr>
          <w:p w14:paraId="65867443" w14:textId="673A91A9"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0.2</w:t>
            </w:r>
          </w:p>
        </w:tc>
        <w:tc>
          <w:tcPr>
            <w:tcW w:w="1202" w:type="dxa"/>
            <w:shd w:val="clear" w:color="auto" w:fill="auto"/>
            <w:noWrap/>
            <w:vAlign w:val="center"/>
          </w:tcPr>
          <w:p w14:paraId="72272E64" w14:textId="7A34289D"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0011D74C" w14:textId="77777777" w:rsidTr="00F50EE8">
        <w:trPr>
          <w:trHeight w:val="348"/>
        </w:trPr>
        <w:tc>
          <w:tcPr>
            <w:tcW w:w="5635" w:type="dxa"/>
            <w:shd w:val="clear" w:color="auto" w:fill="auto"/>
            <w:noWrap/>
            <w:vAlign w:val="center"/>
            <w:hideMark/>
          </w:tcPr>
          <w:p w14:paraId="781CE33A"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Эд хогшил, урсгал засварын зардал</w:t>
            </w:r>
          </w:p>
        </w:tc>
        <w:tc>
          <w:tcPr>
            <w:tcW w:w="1190" w:type="dxa"/>
            <w:shd w:val="clear" w:color="auto" w:fill="auto"/>
            <w:noWrap/>
            <w:vAlign w:val="center"/>
          </w:tcPr>
          <w:p w14:paraId="07461BEA" w14:textId="5711FD68" w:rsidR="00616C55" w:rsidRPr="004839D1" w:rsidRDefault="00685E3B"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w:t>
            </w:r>
          </w:p>
        </w:tc>
        <w:tc>
          <w:tcPr>
            <w:tcW w:w="1243" w:type="dxa"/>
            <w:shd w:val="clear" w:color="auto" w:fill="auto"/>
            <w:noWrap/>
            <w:vAlign w:val="center"/>
          </w:tcPr>
          <w:p w14:paraId="27A98C98" w14:textId="1FE8B0D9"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w:t>
            </w:r>
          </w:p>
        </w:tc>
        <w:tc>
          <w:tcPr>
            <w:tcW w:w="1202" w:type="dxa"/>
            <w:shd w:val="clear" w:color="auto" w:fill="auto"/>
            <w:noWrap/>
            <w:vAlign w:val="center"/>
          </w:tcPr>
          <w:p w14:paraId="2E83599E" w14:textId="71F4E541"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75C9ADC0" w14:textId="77777777" w:rsidTr="00F50EE8">
        <w:trPr>
          <w:trHeight w:val="348"/>
        </w:trPr>
        <w:tc>
          <w:tcPr>
            <w:tcW w:w="5635" w:type="dxa"/>
            <w:shd w:val="clear" w:color="auto" w:fill="auto"/>
            <w:noWrap/>
            <w:vAlign w:val="center"/>
            <w:hideMark/>
          </w:tcPr>
          <w:p w14:paraId="477D2A5E"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Томилолт, зочны зардал</w:t>
            </w:r>
          </w:p>
        </w:tc>
        <w:tc>
          <w:tcPr>
            <w:tcW w:w="1190" w:type="dxa"/>
            <w:shd w:val="clear" w:color="auto" w:fill="auto"/>
            <w:noWrap/>
            <w:vAlign w:val="center"/>
          </w:tcPr>
          <w:p w14:paraId="27CF34FD" w14:textId="16BE87B6" w:rsidR="00616C55" w:rsidRPr="004839D1" w:rsidRDefault="00685E3B"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0.1</w:t>
            </w:r>
          </w:p>
        </w:tc>
        <w:tc>
          <w:tcPr>
            <w:tcW w:w="1243" w:type="dxa"/>
            <w:shd w:val="clear" w:color="auto" w:fill="auto"/>
            <w:noWrap/>
            <w:vAlign w:val="center"/>
          </w:tcPr>
          <w:p w14:paraId="5330910C" w14:textId="0638A45D"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0.07</w:t>
            </w:r>
          </w:p>
        </w:tc>
        <w:tc>
          <w:tcPr>
            <w:tcW w:w="1202" w:type="dxa"/>
            <w:shd w:val="clear" w:color="auto" w:fill="auto"/>
            <w:noWrap/>
            <w:vAlign w:val="center"/>
          </w:tcPr>
          <w:p w14:paraId="0939499C" w14:textId="2F3416E5"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0.03</w:t>
            </w:r>
          </w:p>
        </w:tc>
      </w:tr>
      <w:tr w:rsidR="00E8137C" w:rsidRPr="004839D1" w14:paraId="0F9B1ECE" w14:textId="77777777" w:rsidTr="00F50EE8">
        <w:trPr>
          <w:trHeight w:val="348"/>
        </w:trPr>
        <w:tc>
          <w:tcPr>
            <w:tcW w:w="5635" w:type="dxa"/>
            <w:shd w:val="clear" w:color="auto" w:fill="auto"/>
            <w:noWrap/>
            <w:vAlign w:val="center"/>
            <w:hideMark/>
          </w:tcPr>
          <w:p w14:paraId="551B94E9"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Бусдаар гүйцэтгүүлсэн ажил, үйлчилгээний төлбөр, </w:t>
            </w:r>
          </w:p>
          <w:p w14:paraId="1E2C99B8"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хураамж</w:t>
            </w:r>
          </w:p>
        </w:tc>
        <w:tc>
          <w:tcPr>
            <w:tcW w:w="1190" w:type="dxa"/>
            <w:shd w:val="clear" w:color="auto" w:fill="auto"/>
            <w:noWrap/>
            <w:vAlign w:val="center"/>
          </w:tcPr>
          <w:p w14:paraId="3011F0FA" w14:textId="68B4E228" w:rsidR="00616C55" w:rsidRPr="004839D1" w:rsidRDefault="00685E3B"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w:t>
            </w:r>
            <w:r w:rsidR="003F7984" w:rsidRPr="004839D1">
              <w:rPr>
                <w:rFonts w:ascii="Tahoma" w:eastAsia="Times New Roman" w:hAnsi="Tahoma" w:cs="Tahoma"/>
                <w:sz w:val="18"/>
                <w:szCs w:val="18"/>
                <w:lang w:val="mn-MN"/>
              </w:rPr>
              <w:t>.0</w:t>
            </w:r>
          </w:p>
        </w:tc>
        <w:tc>
          <w:tcPr>
            <w:tcW w:w="1243" w:type="dxa"/>
            <w:shd w:val="clear" w:color="auto" w:fill="auto"/>
            <w:noWrap/>
            <w:vAlign w:val="center"/>
          </w:tcPr>
          <w:p w14:paraId="3B566516" w14:textId="163B39DB"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1.6</w:t>
            </w:r>
          </w:p>
        </w:tc>
        <w:tc>
          <w:tcPr>
            <w:tcW w:w="1202" w:type="dxa"/>
            <w:shd w:val="clear" w:color="auto" w:fill="auto"/>
            <w:noWrap/>
            <w:vAlign w:val="center"/>
          </w:tcPr>
          <w:p w14:paraId="7C70D4A8" w14:textId="741A9836"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0.4</w:t>
            </w:r>
          </w:p>
        </w:tc>
      </w:tr>
      <w:tr w:rsidR="00E8137C" w:rsidRPr="004839D1" w14:paraId="6F5525EF" w14:textId="77777777" w:rsidTr="00F50EE8">
        <w:trPr>
          <w:trHeight w:val="348"/>
        </w:trPr>
        <w:tc>
          <w:tcPr>
            <w:tcW w:w="5635" w:type="dxa"/>
            <w:shd w:val="clear" w:color="auto" w:fill="auto"/>
            <w:noWrap/>
            <w:vAlign w:val="center"/>
            <w:hideMark/>
          </w:tcPr>
          <w:p w14:paraId="4CF97C5B"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Бараа үйлчилгээний бусад зардал</w:t>
            </w:r>
          </w:p>
        </w:tc>
        <w:tc>
          <w:tcPr>
            <w:tcW w:w="1190" w:type="dxa"/>
            <w:shd w:val="clear" w:color="auto" w:fill="auto"/>
            <w:noWrap/>
            <w:vAlign w:val="center"/>
          </w:tcPr>
          <w:p w14:paraId="1A249FC1" w14:textId="56BA8F10"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42.0</w:t>
            </w:r>
          </w:p>
        </w:tc>
        <w:tc>
          <w:tcPr>
            <w:tcW w:w="1243" w:type="dxa"/>
            <w:shd w:val="clear" w:color="auto" w:fill="auto"/>
            <w:noWrap/>
            <w:vAlign w:val="center"/>
          </w:tcPr>
          <w:p w14:paraId="0A1169C9" w14:textId="4DF80681"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40.4</w:t>
            </w:r>
          </w:p>
        </w:tc>
        <w:tc>
          <w:tcPr>
            <w:tcW w:w="1202" w:type="dxa"/>
            <w:shd w:val="clear" w:color="auto" w:fill="auto"/>
            <w:noWrap/>
            <w:vAlign w:val="center"/>
          </w:tcPr>
          <w:p w14:paraId="5914001C" w14:textId="2E88FA31"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1.6</w:t>
            </w:r>
          </w:p>
        </w:tc>
      </w:tr>
      <w:tr w:rsidR="00E8137C" w:rsidRPr="004839D1" w14:paraId="2B2AB57D" w14:textId="77777777" w:rsidTr="00F50EE8">
        <w:trPr>
          <w:trHeight w:val="332"/>
        </w:trPr>
        <w:tc>
          <w:tcPr>
            <w:tcW w:w="5635" w:type="dxa"/>
            <w:shd w:val="clear" w:color="auto" w:fill="auto"/>
            <w:noWrap/>
            <w:vAlign w:val="center"/>
            <w:hideMark/>
          </w:tcPr>
          <w:p w14:paraId="309D3404" w14:textId="77777777" w:rsidR="00616C55" w:rsidRPr="004839D1" w:rsidRDefault="00616C55" w:rsidP="007A4594">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ТАТААС</w:t>
            </w:r>
          </w:p>
        </w:tc>
        <w:tc>
          <w:tcPr>
            <w:tcW w:w="1190" w:type="dxa"/>
            <w:shd w:val="clear" w:color="auto" w:fill="auto"/>
            <w:noWrap/>
            <w:vAlign w:val="center"/>
          </w:tcPr>
          <w:p w14:paraId="19E15067" w14:textId="0C159E53" w:rsidR="00616C55" w:rsidRPr="004839D1" w:rsidRDefault="003F7984"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61.2</w:t>
            </w:r>
          </w:p>
        </w:tc>
        <w:tc>
          <w:tcPr>
            <w:tcW w:w="1243" w:type="dxa"/>
            <w:shd w:val="clear" w:color="auto" w:fill="auto"/>
            <w:noWrap/>
            <w:vAlign w:val="center"/>
          </w:tcPr>
          <w:p w14:paraId="73D635D0" w14:textId="34FE4C01" w:rsidR="00616C55" w:rsidRPr="004839D1" w:rsidRDefault="003F7984"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61.2</w:t>
            </w:r>
          </w:p>
        </w:tc>
        <w:tc>
          <w:tcPr>
            <w:tcW w:w="1202" w:type="dxa"/>
            <w:shd w:val="clear" w:color="auto" w:fill="auto"/>
            <w:noWrap/>
            <w:vAlign w:val="center"/>
          </w:tcPr>
          <w:p w14:paraId="7BDB67D1" w14:textId="629973F7" w:rsidR="00616C55" w:rsidRPr="004839D1" w:rsidRDefault="003F7984"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0.0</w:t>
            </w:r>
          </w:p>
        </w:tc>
      </w:tr>
      <w:tr w:rsidR="00E8137C" w:rsidRPr="004839D1" w14:paraId="52217777" w14:textId="77777777" w:rsidTr="00F50EE8">
        <w:trPr>
          <w:trHeight w:val="348"/>
        </w:trPr>
        <w:tc>
          <w:tcPr>
            <w:tcW w:w="5635" w:type="dxa"/>
            <w:shd w:val="clear" w:color="auto" w:fill="auto"/>
            <w:noWrap/>
            <w:vAlign w:val="center"/>
            <w:hideMark/>
          </w:tcPr>
          <w:p w14:paraId="208139EE"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Хувийн хэвшлийн байгууллагад олгох татаас</w:t>
            </w:r>
          </w:p>
        </w:tc>
        <w:tc>
          <w:tcPr>
            <w:tcW w:w="1190" w:type="dxa"/>
            <w:shd w:val="clear" w:color="auto" w:fill="auto"/>
            <w:noWrap/>
            <w:vAlign w:val="center"/>
          </w:tcPr>
          <w:p w14:paraId="189817CF" w14:textId="7D6D434C"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61.2</w:t>
            </w:r>
          </w:p>
        </w:tc>
        <w:tc>
          <w:tcPr>
            <w:tcW w:w="1243" w:type="dxa"/>
            <w:shd w:val="clear" w:color="auto" w:fill="auto"/>
            <w:noWrap/>
            <w:vAlign w:val="center"/>
          </w:tcPr>
          <w:p w14:paraId="1DD62A75" w14:textId="082292D2"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61.2</w:t>
            </w:r>
          </w:p>
        </w:tc>
        <w:tc>
          <w:tcPr>
            <w:tcW w:w="1202" w:type="dxa"/>
            <w:shd w:val="clear" w:color="auto" w:fill="auto"/>
            <w:noWrap/>
            <w:vAlign w:val="center"/>
          </w:tcPr>
          <w:p w14:paraId="3C277E34" w14:textId="64990801" w:rsidR="00616C55" w:rsidRPr="004839D1" w:rsidRDefault="003F7984"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0AAF91D7" w14:textId="77777777" w:rsidTr="00F50EE8">
        <w:trPr>
          <w:trHeight w:val="364"/>
        </w:trPr>
        <w:tc>
          <w:tcPr>
            <w:tcW w:w="5635" w:type="dxa"/>
            <w:shd w:val="clear" w:color="auto" w:fill="auto"/>
            <w:noWrap/>
            <w:vAlign w:val="center"/>
            <w:hideMark/>
          </w:tcPr>
          <w:p w14:paraId="68F1039E" w14:textId="77777777" w:rsidR="00616C55" w:rsidRPr="004839D1" w:rsidRDefault="00616C55" w:rsidP="007A4594">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УРСГАЛ ШИЛЖҮҮЛЭГ</w:t>
            </w:r>
          </w:p>
        </w:tc>
        <w:tc>
          <w:tcPr>
            <w:tcW w:w="1190" w:type="dxa"/>
            <w:shd w:val="clear" w:color="auto" w:fill="auto"/>
            <w:noWrap/>
            <w:vAlign w:val="center"/>
          </w:tcPr>
          <w:p w14:paraId="0124BA1D" w14:textId="657E036A" w:rsidR="00616C55" w:rsidRPr="004839D1" w:rsidRDefault="000F0350"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1,099.6</w:t>
            </w:r>
          </w:p>
        </w:tc>
        <w:tc>
          <w:tcPr>
            <w:tcW w:w="1243" w:type="dxa"/>
            <w:shd w:val="clear" w:color="auto" w:fill="auto"/>
            <w:noWrap/>
            <w:vAlign w:val="center"/>
          </w:tcPr>
          <w:p w14:paraId="7904ABB8" w14:textId="5D984649" w:rsidR="00616C55" w:rsidRPr="004839D1" w:rsidRDefault="000F0350"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1,099.5</w:t>
            </w:r>
          </w:p>
        </w:tc>
        <w:tc>
          <w:tcPr>
            <w:tcW w:w="1202" w:type="dxa"/>
            <w:shd w:val="clear" w:color="auto" w:fill="auto"/>
            <w:noWrap/>
            <w:vAlign w:val="center"/>
          </w:tcPr>
          <w:p w14:paraId="433CB319" w14:textId="33BCC0C1" w:rsidR="00616C55" w:rsidRPr="004839D1" w:rsidRDefault="000F0350"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-0.1</w:t>
            </w:r>
          </w:p>
        </w:tc>
      </w:tr>
      <w:tr w:rsidR="00E8137C" w:rsidRPr="004839D1" w14:paraId="2EB33014" w14:textId="77777777" w:rsidTr="00F50EE8">
        <w:trPr>
          <w:trHeight w:val="348"/>
        </w:trPr>
        <w:tc>
          <w:tcPr>
            <w:tcW w:w="5635" w:type="dxa"/>
            <w:shd w:val="clear" w:color="auto" w:fill="auto"/>
            <w:noWrap/>
            <w:vAlign w:val="center"/>
            <w:hideMark/>
          </w:tcPr>
          <w:p w14:paraId="0C7A8AB9"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Засгийн газрын урсгал шилжүүлэг</w:t>
            </w:r>
          </w:p>
        </w:tc>
        <w:tc>
          <w:tcPr>
            <w:tcW w:w="1190" w:type="dxa"/>
            <w:shd w:val="clear" w:color="auto" w:fill="auto"/>
            <w:noWrap/>
            <w:vAlign w:val="center"/>
          </w:tcPr>
          <w:p w14:paraId="542895BA" w14:textId="156EC387"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1,099.6</w:t>
            </w:r>
          </w:p>
        </w:tc>
        <w:tc>
          <w:tcPr>
            <w:tcW w:w="1243" w:type="dxa"/>
            <w:shd w:val="clear" w:color="auto" w:fill="auto"/>
            <w:noWrap/>
            <w:vAlign w:val="center"/>
          </w:tcPr>
          <w:p w14:paraId="3404D517" w14:textId="23AF1040"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1,099.5</w:t>
            </w:r>
          </w:p>
        </w:tc>
        <w:tc>
          <w:tcPr>
            <w:tcW w:w="1202" w:type="dxa"/>
            <w:shd w:val="clear" w:color="auto" w:fill="auto"/>
            <w:noWrap/>
            <w:vAlign w:val="center"/>
          </w:tcPr>
          <w:p w14:paraId="386FA900" w14:textId="4B58A278"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-0.1</w:t>
            </w:r>
          </w:p>
        </w:tc>
      </w:tr>
      <w:tr w:rsidR="00E8137C" w:rsidRPr="004839D1" w14:paraId="51E3897A" w14:textId="77777777" w:rsidTr="00F50EE8">
        <w:trPr>
          <w:trHeight w:val="348"/>
        </w:trPr>
        <w:tc>
          <w:tcPr>
            <w:tcW w:w="5635" w:type="dxa"/>
            <w:shd w:val="clear" w:color="auto" w:fill="auto"/>
            <w:noWrap/>
            <w:vAlign w:val="center"/>
            <w:hideMark/>
          </w:tcPr>
          <w:p w14:paraId="2B484942"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Засгийн газрын дотоод шилжүүлэг</w:t>
            </w:r>
          </w:p>
        </w:tc>
        <w:tc>
          <w:tcPr>
            <w:tcW w:w="1190" w:type="dxa"/>
            <w:shd w:val="clear" w:color="auto" w:fill="auto"/>
            <w:noWrap/>
            <w:vAlign w:val="center"/>
          </w:tcPr>
          <w:p w14:paraId="0F2F223A" w14:textId="47435665"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c>
          <w:tcPr>
            <w:tcW w:w="1243" w:type="dxa"/>
            <w:shd w:val="clear" w:color="auto" w:fill="auto"/>
            <w:noWrap/>
            <w:vAlign w:val="center"/>
          </w:tcPr>
          <w:p w14:paraId="1E40B5DB" w14:textId="0F122EC9"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c>
          <w:tcPr>
            <w:tcW w:w="1202" w:type="dxa"/>
            <w:shd w:val="clear" w:color="auto" w:fill="auto"/>
            <w:noWrap/>
            <w:vAlign w:val="center"/>
          </w:tcPr>
          <w:p w14:paraId="338D6189" w14:textId="345F04D2"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7EF2A7CF" w14:textId="77777777" w:rsidTr="00F50EE8">
        <w:trPr>
          <w:trHeight w:val="348"/>
        </w:trPr>
        <w:tc>
          <w:tcPr>
            <w:tcW w:w="5635" w:type="dxa"/>
            <w:shd w:val="clear" w:color="auto" w:fill="auto"/>
            <w:noWrap/>
            <w:vAlign w:val="center"/>
            <w:hideMark/>
          </w:tcPr>
          <w:p w14:paraId="211DFCD1"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Бусад урсгал шилжүүлэг</w:t>
            </w:r>
          </w:p>
        </w:tc>
        <w:tc>
          <w:tcPr>
            <w:tcW w:w="1190" w:type="dxa"/>
            <w:shd w:val="clear" w:color="auto" w:fill="auto"/>
            <w:noWrap/>
            <w:vAlign w:val="center"/>
          </w:tcPr>
          <w:p w14:paraId="16789C32" w14:textId="495C1CB8"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0.5</w:t>
            </w:r>
          </w:p>
        </w:tc>
        <w:tc>
          <w:tcPr>
            <w:tcW w:w="1243" w:type="dxa"/>
            <w:shd w:val="clear" w:color="auto" w:fill="auto"/>
            <w:noWrap/>
            <w:vAlign w:val="center"/>
          </w:tcPr>
          <w:p w14:paraId="2C0CDB78" w14:textId="61B77AFC"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0.4</w:t>
            </w:r>
          </w:p>
        </w:tc>
        <w:tc>
          <w:tcPr>
            <w:tcW w:w="1202" w:type="dxa"/>
            <w:shd w:val="clear" w:color="auto" w:fill="auto"/>
            <w:noWrap/>
            <w:vAlign w:val="center"/>
          </w:tcPr>
          <w:p w14:paraId="044C5201" w14:textId="5086F2D2"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-0.1</w:t>
            </w:r>
          </w:p>
        </w:tc>
      </w:tr>
      <w:tr w:rsidR="00E8137C" w:rsidRPr="004839D1" w14:paraId="07E9B14C" w14:textId="77777777" w:rsidTr="00F50EE8">
        <w:trPr>
          <w:trHeight w:val="348"/>
        </w:trPr>
        <w:tc>
          <w:tcPr>
            <w:tcW w:w="5635" w:type="dxa"/>
            <w:shd w:val="clear" w:color="auto" w:fill="auto"/>
            <w:noWrap/>
            <w:vAlign w:val="center"/>
            <w:hideMark/>
          </w:tcPr>
          <w:p w14:paraId="3E1C99EC"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Нийгмийн даатгалын тэтгэвэр тэтгэмж</w:t>
            </w:r>
          </w:p>
        </w:tc>
        <w:tc>
          <w:tcPr>
            <w:tcW w:w="1190" w:type="dxa"/>
            <w:shd w:val="clear" w:color="auto" w:fill="auto"/>
            <w:noWrap/>
            <w:vAlign w:val="center"/>
          </w:tcPr>
          <w:p w14:paraId="6A49D7F6" w14:textId="2E4013A9"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0.08</w:t>
            </w:r>
          </w:p>
        </w:tc>
        <w:tc>
          <w:tcPr>
            <w:tcW w:w="1243" w:type="dxa"/>
            <w:shd w:val="clear" w:color="auto" w:fill="auto"/>
            <w:noWrap/>
            <w:vAlign w:val="center"/>
          </w:tcPr>
          <w:p w14:paraId="2DEEE16B" w14:textId="6B3EF476"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0.08</w:t>
            </w:r>
          </w:p>
        </w:tc>
        <w:tc>
          <w:tcPr>
            <w:tcW w:w="1202" w:type="dxa"/>
            <w:shd w:val="clear" w:color="auto" w:fill="auto"/>
            <w:noWrap/>
            <w:vAlign w:val="center"/>
          </w:tcPr>
          <w:p w14:paraId="404A92AC" w14:textId="48D8FB86"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6E53E624" w14:textId="77777777" w:rsidTr="00F50EE8">
        <w:trPr>
          <w:trHeight w:val="348"/>
        </w:trPr>
        <w:tc>
          <w:tcPr>
            <w:tcW w:w="5635" w:type="dxa"/>
            <w:shd w:val="clear" w:color="auto" w:fill="auto"/>
            <w:noWrap/>
            <w:vAlign w:val="center"/>
            <w:hideMark/>
          </w:tcPr>
          <w:p w14:paraId="2B4357CC"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Ажил олгогчоос олгох  бусад тэтгэмж, урамшуулал</w:t>
            </w:r>
          </w:p>
        </w:tc>
        <w:tc>
          <w:tcPr>
            <w:tcW w:w="1190" w:type="dxa"/>
            <w:shd w:val="clear" w:color="auto" w:fill="auto"/>
            <w:noWrap/>
            <w:vAlign w:val="center"/>
          </w:tcPr>
          <w:p w14:paraId="518C06DF" w14:textId="19287B9D"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c>
          <w:tcPr>
            <w:tcW w:w="1243" w:type="dxa"/>
            <w:shd w:val="clear" w:color="auto" w:fill="auto"/>
            <w:noWrap/>
            <w:vAlign w:val="center"/>
          </w:tcPr>
          <w:p w14:paraId="03F08A15" w14:textId="7628FB14"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c>
          <w:tcPr>
            <w:tcW w:w="1202" w:type="dxa"/>
            <w:shd w:val="clear" w:color="auto" w:fill="auto"/>
            <w:noWrap/>
            <w:vAlign w:val="center"/>
          </w:tcPr>
          <w:p w14:paraId="3DEDFEC7" w14:textId="6E06C249"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w:t>
            </w:r>
          </w:p>
        </w:tc>
      </w:tr>
      <w:tr w:rsidR="00E8137C" w:rsidRPr="004839D1" w14:paraId="22AEE5DC" w14:textId="77777777" w:rsidTr="00F50EE8">
        <w:trPr>
          <w:trHeight w:val="348"/>
        </w:trPr>
        <w:tc>
          <w:tcPr>
            <w:tcW w:w="5635" w:type="dxa"/>
            <w:shd w:val="clear" w:color="auto" w:fill="auto"/>
            <w:noWrap/>
            <w:vAlign w:val="center"/>
            <w:hideMark/>
          </w:tcPr>
          <w:p w14:paraId="23B0E8B8"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Тэтгэвэрт гарахад олгох нэг удаагийн мөнгөн тэтгэмж</w:t>
            </w:r>
          </w:p>
        </w:tc>
        <w:tc>
          <w:tcPr>
            <w:tcW w:w="1190" w:type="dxa"/>
            <w:shd w:val="clear" w:color="auto" w:fill="auto"/>
            <w:noWrap/>
            <w:vAlign w:val="center"/>
          </w:tcPr>
          <w:p w14:paraId="54DC9536" w14:textId="7593480D"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0.1</w:t>
            </w:r>
          </w:p>
        </w:tc>
        <w:tc>
          <w:tcPr>
            <w:tcW w:w="1243" w:type="dxa"/>
            <w:shd w:val="clear" w:color="auto" w:fill="auto"/>
            <w:noWrap/>
            <w:vAlign w:val="center"/>
          </w:tcPr>
          <w:p w14:paraId="2D552590" w14:textId="37A01703"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0.07</w:t>
            </w:r>
          </w:p>
        </w:tc>
        <w:tc>
          <w:tcPr>
            <w:tcW w:w="1202" w:type="dxa"/>
            <w:shd w:val="clear" w:color="auto" w:fill="auto"/>
            <w:noWrap/>
            <w:vAlign w:val="center"/>
          </w:tcPr>
          <w:p w14:paraId="368EE333" w14:textId="02F20458"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0.03</w:t>
            </w:r>
          </w:p>
        </w:tc>
      </w:tr>
      <w:tr w:rsidR="00E8137C" w:rsidRPr="004839D1" w14:paraId="0EBCEB45" w14:textId="77777777" w:rsidTr="00F50EE8">
        <w:trPr>
          <w:trHeight w:val="365"/>
        </w:trPr>
        <w:tc>
          <w:tcPr>
            <w:tcW w:w="5635" w:type="dxa"/>
            <w:shd w:val="clear" w:color="auto" w:fill="auto"/>
            <w:noWrap/>
            <w:vAlign w:val="center"/>
            <w:hideMark/>
          </w:tcPr>
          <w:p w14:paraId="2AB4E398" w14:textId="77777777" w:rsidR="00616C55" w:rsidRPr="004839D1" w:rsidRDefault="00616C55" w:rsidP="007A4594">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Нэг удаагийн тэтгэмж, шагнал урамшуулал </w:t>
            </w:r>
          </w:p>
        </w:tc>
        <w:tc>
          <w:tcPr>
            <w:tcW w:w="1190" w:type="dxa"/>
            <w:shd w:val="clear" w:color="auto" w:fill="auto"/>
            <w:noWrap/>
            <w:vAlign w:val="center"/>
          </w:tcPr>
          <w:p w14:paraId="788BFA4F" w14:textId="35E515DC"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0.3</w:t>
            </w:r>
          </w:p>
        </w:tc>
        <w:tc>
          <w:tcPr>
            <w:tcW w:w="1243" w:type="dxa"/>
            <w:shd w:val="clear" w:color="auto" w:fill="auto"/>
            <w:noWrap/>
            <w:vAlign w:val="center"/>
          </w:tcPr>
          <w:p w14:paraId="2D0E9C77" w14:textId="367694AC"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0.27</w:t>
            </w:r>
          </w:p>
        </w:tc>
        <w:tc>
          <w:tcPr>
            <w:tcW w:w="1202" w:type="dxa"/>
            <w:shd w:val="clear" w:color="auto" w:fill="auto"/>
            <w:noWrap/>
            <w:vAlign w:val="center"/>
          </w:tcPr>
          <w:p w14:paraId="24954D23" w14:textId="2B8BD00B" w:rsidR="00616C55" w:rsidRPr="004839D1" w:rsidRDefault="000F0350" w:rsidP="007A4594">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0.03</w:t>
            </w:r>
          </w:p>
        </w:tc>
      </w:tr>
      <w:tr w:rsidR="00E8137C" w:rsidRPr="004839D1" w14:paraId="31BA4FAC" w14:textId="77777777" w:rsidTr="00F50EE8">
        <w:trPr>
          <w:trHeight w:val="348"/>
        </w:trPr>
        <w:tc>
          <w:tcPr>
            <w:tcW w:w="5635" w:type="dxa"/>
            <w:shd w:val="clear" w:color="auto" w:fill="auto"/>
            <w:noWrap/>
            <w:vAlign w:val="center"/>
          </w:tcPr>
          <w:p w14:paraId="10001894" w14:textId="3D681E38" w:rsidR="000F0350" w:rsidRPr="004839D1" w:rsidRDefault="000F0350" w:rsidP="007A4594">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ЭPГЭЖ ТӨЛӨГДӨХ ТӨЛБӨРИЙГ ХАССАН ЦЭВЭР ЗЭЭЛ</w:t>
            </w:r>
          </w:p>
        </w:tc>
        <w:tc>
          <w:tcPr>
            <w:tcW w:w="1190" w:type="dxa"/>
            <w:shd w:val="clear" w:color="auto" w:fill="auto"/>
            <w:noWrap/>
            <w:vAlign w:val="center"/>
          </w:tcPr>
          <w:p w14:paraId="6EBBA753" w14:textId="3A7C4E29" w:rsidR="000F0350" w:rsidRPr="004839D1" w:rsidRDefault="00496EED"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-136.4</w:t>
            </w:r>
          </w:p>
        </w:tc>
        <w:tc>
          <w:tcPr>
            <w:tcW w:w="1243" w:type="dxa"/>
            <w:shd w:val="clear" w:color="auto" w:fill="auto"/>
            <w:noWrap/>
            <w:vAlign w:val="center"/>
          </w:tcPr>
          <w:p w14:paraId="300F18E2" w14:textId="0F8A6C96" w:rsidR="000F0350" w:rsidRPr="004839D1" w:rsidRDefault="00496EED"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-7.2</w:t>
            </w:r>
          </w:p>
        </w:tc>
        <w:tc>
          <w:tcPr>
            <w:tcW w:w="1202" w:type="dxa"/>
            <w:shd w:val="clear" w:color="auto" w:fill="auto"/>
            <w:noWrap/>
            <w:vAlign w:val="center"/>
          </w:tcPr>
          <w:p w14:paraId="4E3A6826" w14:textId="62500F54" w:rsidR="000F0350" w:rsidRPr="004839D1" w:rsidRDefault="00496EED" w:rsidP="007A4594">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129.2</w:t>
            </w:r>
          </w:p>
        </w:tc>
      </w:tr>
      <w:tr w:rsidR="00E8137C" w:rsidRPr="004839D1" w14:paraId="03568B72" w14:textId="77777777" w:rsidTr="00F50EE8">
        <w:trPr>
          <w:trHeight w:val="348"/>
        </w:trPr>
        <w:tc>
          <w:tcPr>
            <w:tcW w:w="5635" w:type="dxa"/>
            <w:shd w:val="clear" w:color="auto" w:fill="auto"/>
            <w:noWrap/>
            <w:vAlign w:val="center"/>
          </w:tcPr>
          <w:p w14:paraId="1ECBCB44" w14:textId="3A54A0E1" w:rsidR="00496EED" w:rsidRPr="004839D1" w:rsidRDefault="00496EED" w:rsidP="00496EED">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Эргэж төлөгдөх зээл</w:t>
            </w:r>
          </w:p>
          <w:p w14:paraId="730056E6" w14:textId="3C18CF0C" w:rsidR="00496EED" w:rsidRPr="004839D1" w:rsidRDefault="00496EED" w:rsidP="00496EED">
            <w:pPr>
              <w:spacing w:before="0" w:after="0" w:line="240" w:lineRule="auto"/>
              <w:rPr>
                <w:rFonts w:ascii="Tahoma" w:eastAsia="Times New Roman" w:hAnsi="Tahoma" w:cs="Tahoma"/>
                <w:b/>
                <w:sz w:val="18"/>
                <w:szCs w:val="18"/>
                <w:lang w:val="mn-MN"/>
              </w:rPr>
            </w:pPr>
          </w:p>
        </w:tc>
        <w:tc>
          <w:tcPr>
            <w:tcW w:w="1190" w:type="dxa"/>
            <w:shd w:val="clear" w:color="auto" w:fill="auto"/>
            <w:noWrap/>
            <w:vAlign w:val="center"/>
          </w:tcPr>
          <w:p w14:paraId="6F12AD5D" w14:textId="4529AC1F"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-136.4</w:t>
            </w:r>
          </w:p>
        </w:tc>
        <w:tc>
          <w:tcPr>
            <w:tcW w:w="1243" w:type="dxa"/>
            <w:shd w:val="clear" w:color="auto" w:fill="auto"/>
            <w:noWrap/>
            <w:vAlign w:val="center"/>
          </w:tcPr>
          <w:p w14:paraId="3A91B3B5" w14:textId="6ABCF09C"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-7.2</w:t>
            </w:r>
          </w:p>
        </w:tc>
        <w:tc>
          <w:tcPr>
            <w:tcW w:w="1202" w:type="dxa"/>
            <w:shd w:val="clear" w:color="auto" w:fill="auto"/>
            <w:noWrap/>
            <w:vAlign w:val="center"/>
          </w:tcPr>
          <w:p w14:paraId="02A80864" w14:textId="6D677838"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129.2</w:t>
            </w:r>
          </w:p>
        </w:tc>
      </w:tr>
      <w:tr w:rsidR="00E8137C" w:rsidRPr="004839D1" w14:paraId="5565BC7D" w14:textId="77777777" w:rsidTr="00F50EE8">
        <w:trPr>
          <w:trHeight w:val="348"/>
        </w:trPr>
        <w:tc>
          <w:tcPr>
            <w:tcW w:w="5635" w:type="dxa"/>
            <w:shd w:val="clear" w:color="auto" w:fill="auto"/>
            <w:noWrap/>
            <w:vAlign w:val="center"/>
            <w:hideMark/>
          </w:tcPr>
          <w:p w14:paraId="009A6859" w14:textId="77777777" w:rsidR="00496EED" w:rsidRPr="004839D1" w:rsidRDefault="00496EED" w:rsidP="00496EED">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ТЭНЦВЭРЖҮҮЛСЭН НИЙТ ТЭНЦЭЛ</w:t>
            </w:r>
          </w:p>
        </w:tc>
        <w:tc>
          <w:tcPr>
            <w:tcW w:w="1190" w:type="dxa"/>
            <w:shd w:val="clear" w:color="auto" w:fill="auto"/>
            <w:noWrap/>
            <w:vAlign w:val="center"/>
          </w:tcPr>
          <w:p w14:paraId="3EA1CD3D" w14:textId="399D14E3" w:rsidR="00496EED" w:rsidRPr="004839D1" w:rsidRDefault="00496EED" w:rsidP="00496EED">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-123.0</w:t>
            </w:r>
          </w:p>
        </w:tc>
        <w:tc>
          <w:tcPr>
            <w:tcW w:w="1243" w:type="dxa"/>
            <w:shd w:val="clear" w:color="auto" w:fill="auto"/>
            <w:noWrap/>
            <w:vAlign w:val="center"/>
          </w:tcPr>
          <w:p w14:paraId="604B6BC2" w14:textId="6AA03150" w:rsidR="00496EED" w:rsidRPr="004839D1" w:rsidRDefault="00496EED" w:rsidP="00496EED">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-198.9</w:t>
            </w:r>
          </w:p>
        </w:tc>
        <w:tc>
          <w:tcPr>
            <w:tcW w:w="1202" w:type="dxa"/>
            <w:shd w:val="clear" w:color="auto" w:fill="auto"/>
            <w:noWrap/>
            <w:vAlign w:val="center"/>
          </w:tcPr>
          <w:p w14:paraId="4871EB89" w14:textId="5E226286" w:rsidR="00496EED" w:rsidRPr="004839D1" w:rsidRDefault="00496EED" w:rsidP="00496EED">
            <w:pPr>
              <w:spacing w:before="0" w:after="0" w:line="240" w:lineRule="auto"/>
              <w:jc w:val="right"/>
              <w:rPr>
                <w:rFonts w:ascii="Tahoma" w:eastAsia="Times New Roman" w:hAnsi="Tahoma" w:cs="Tahoma"/>
                <w:b/>
                <w:sz w:val="18"/>
                <w:szCs w:val="18"/>
                <w:lang w:val="mn-MN"/>
              </w:rPr>
            </w:pPr>
            <w:r w:rsidRPr="004839D1">
              <w:rPr>
                <w:rFonts w:ascii="Tahoma" w:eastAsia="Times New Roman" w:hAnsi="Tahoma" w:cs="Tahoma"/>
                <w:b/>
                <w:sz w:val="18"/>
                <w:szCs w:val="18"/>
                <w:lang w:val="mn-MN"/>
              </w:rPr>
              <w:t>-75.8</w:t>
            </w:r>
          </w:p>
        </w:tc>
      </w:tr>
      <w:tr w:rsidR="00E8137C" w:rsidRPr="004839D1" w14:paraId="1E117593" w14:textId="77777777" w:rsidTr="00F50EE8">
        <w:trPr>
          <w:trHeight w:val="348"/>
        </w:trPr>
        <w:tc>
          <w:tcPr>
            <w:tcW w:w="5635" w:type="dxa"/>
            <w:shd w:val="clear" w:color="auto" w:fill="auto"/>
            <w:noWrap/>
            <w:vAlign w:val="center"/>
            <w:hideMark/>
          </w:tcPr>
          <w:p w14:paraId="3AFCD975" w14:textId="77777777" w:rsidR="00496EED" w:rsidRPr="004839D1" w:rsidRDefault="00496EED" w:rsidP="00496EED">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lastRenderedPageBreak/>
              <w:t xml:space="preserve">   АЛДАГДЛЫГ САНХҮҮЖҮҮЛЭХ ЭХ ҮҮСВЭР</w:t>
            </w:r>
          </w:p>
        </w:tc>
        <w:tc>
          <w:tcPr>
            <w:tcW w:w="1190" w:type="dxa"/>
            <w:shd w:val="clear" w:color="auto" w:fill="auto"/>
            <w:noWrap/>
            <w:vAlign w:val="center"/>
          </w:tcPr>
          <w:p w14:paraId="112F3360" w14:textId="61266C4A"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-123.0</w:t>
            </w:r>
          </w:p>
        </w:tc>
        <w:tc>
          <w:tcPr>
            <w:tcW w:w="1243" w:type="dxa"/>
            <w:shd w:val="clear" w:color="auto" w:fill="auto"/>
            <w:noWrap/>
            <w:vAlign w:val="center"/>
          </w:tcPr>
          <w:p w14:paraId="5AD2A37E" w14:textId="1A1541DB"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-198.9</w:t>
            </w:r>
          </w:p>
        </w:tc>
        <w:tc>
          <w:tcPr>
            <w:tcW w:w="1202" w:type="dxa"/>
            <w:shd w:val="clear" w:color="auto" w:fill="auto"/>
            <w:noWrap/>
            <w:vAlign w:val="center"/>
          </w:tcPr>
          <w:p w14:paraId="5DD70CC3" w14:textId="3C8C2269"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-75.8</w:t>
            </w:r>
          </w:p>
        </w:tc>
      </w:tr>
      <w:tr w:rsidR="00E8137C" w:rsidRPr="004839D1" w14:paraId="6DCB3F7B" w14:textId="77777777" w:rsidTr="00F50EE8">
        <w:trPr>
          <w:trHeight w:val="348"/>
        </w:trPr>
        <w:tc>
          <w:tcPr>
            <w:tcW w:w="5635" w:type="dxa"/>
            <w:shd w:val="clear" w:color="auto" w:fill="auto"/>
            <w:noWrap/>
            <w:vAlign w:val="center"/>
            <w:hideMark/>
          </w:tcPr>
          <w:p w14:paraId="1ED84EFD" w14:textId="77777777" w:rsidR="00496EED" w:rsidRPr="004839D1" w:rsidRDefault="00496EED" w:rsidP="00496EED">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Харилцах болон хадгаламжийн дансны цэвэр өөрчлөлт</w:t>
            </w:r>
          </w:p>
        </w:tc>
        <w:tc>
          <w:tcPr>
            <w:tcW w:w="1190" w:type="dxa"/>
            <w:shd w:val="clear" w:color="auto" w:fill="auto"/>
            <w:noWrap/>
            <w:vAlign w:val="center"/>
          </w:tcPr>
          <w:p w14:paraId="6B5AF76E" w14:textId="293361DF"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-123.0</w:t>
            </w:r>
          </w:p>
        </w:tc>
        <w:tc>
          <w:tcPr>
            <w:tcW w:w="1243" w:type="dxa"/>
            <w:shd w:val="clear" w:color="auto" w:fill="auto"/>
            <w:noWrap/>
            <w:vAlign w:val="center"/>
          </w:tcPr>
          <w:p w14:paraId="1BD327A8" w14:textId="333E6BE6"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-198.9</w:t>
            </w:r>
          </w:p>
        </w:tc>
        <w:tc>
          <w:tcPr>
            <w:tcW w:w="1202" w:type="dxa"/>
            <w:shd w:val="clear" w:color="auto" w:fill="auto"/>
            <w:noWrap/>
            <w:vAlign w:val="center"/>
          </w:tcPr>
          <w:p w14:paraId="0EA512B4" w14:textId="7CBE1FC2" w:rsidR="00496EED" w:rsidRPr="004839D1" w:rsidRDefault="00496EED" w:rsidP="00496EED">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-75.8</w:t>
            </w:r>
          </w:p>
        </w:tc>
      </w:tr>
    </w:tbl>
    <w:p w14:paraId="294F4573" w14:textId="0B91FA6A" w:rsidR="00616C55" w:rsidRPr="004839D1" w:rsidRDefault="00616C55" w:rsidP="00616C55">
      <w:pPr>
        <w:pStyle w:val="Normal1"/>
        <w:jc w:val="both"/>
        <w:rPr>
          <w:rFonts w:ascii="Tahoma" w:hAnsi="Tahoma" w:cs="Tahoma"/>
          <w:sz w:val="24"/>
          <w:szCs w:val="24"/>
          <w:lang w:val="mn-MN"/>
        </w:rPr>
      </w:pPr>
      <w:r w:rsidRPr="004839D1">
        <w:rPr>
          <w:rFonts w:ascii="Tahoma" w:hAnsi="Tahoma" w:cs="Tahoma"/>
          <w:sz w:val="24"/>
          <w:szCs w:val="24"/>
          <w:lang w:val="mn-MN"/>
        </w:rPr>
        <w:t>Эрүүл мэндийн даатгалын сангийн зарлага 202</w:t>
      </w:r>
      <w:r w:rsidR="00496EED" w:rsidRPr="004839D1">
        <w:rPr>
          <w:rFonts w:ascii="Tahoma" w:hAnsi="Tahoma" w:cs="Tahoma"/>
          <w:sz w:val="24"/>
          <w:szCs w:val="24"/>
          <w:lang w:val="mn-MN"/>
        </w:rPr>
        <w:t>1</w:t>
      </w:r>
      <w:r w:rsidRPr="004839D1">
        <w:rPr>
          <w:rFonts w:ascii="Tahoma" w:hAnsi="Tahoma" w:cs="Tahoma"/>
          <w:sz w:val="24"/>
          <w:szCs w:val="24"/>
          <w:lang w:val="mn-MN"/>
        </w:rPr>
        <w:t xml:space="preserve"> онд </w:t>
      </w:r>
      <w:r w:rsidR="00496EED" w:rsidRPr="004839D1">
        <w:rPr>
          <w:rFonts w:ascii="Tahoma" w:hAnsi="Tahoma" w:cs="Tahoma"/>
          <w:sz w:val="24"/>
          <w:szCs w:val="24"/>
          <w:lang w:val="mn-MN"/>
        </w:rPr>
        <w:t>1,200.9</w:t>
      </w:r>
      <w:r w:rsidRPr="004839D1">
        <w:rPr>
          <w:rFonts w:ascii="Tahoma" w:hAnsi="Tahoma" w:cs="Tahoma"/>
          <w:sz w:val="24"/>
          <w:szCs w:val="24"/>
          <w:lang w:val="mn-MN"/>
        </w:rPr>
        <w:t xml:space="preserve"> тэрбум төгрөг буюу </w:t>
      </w:r>
      <w:r w:rsidR="00496EED" w:rsidRPr="004839D1">
        <w:rPr>
          <w:rFonts w:ascii="Tahoma" w:hAnsi="Tahoma" w:cs="Tahoma"/>
          <w:sz w:val="24"/>
          <w:szCs w:val="24"/>
          <w:lang w:val="mn-MN"/>
        </w:rPr>
        <w:t>111</w:t>
      </w:r>
      <w:r w:rsidRPr="004839D1">
        <w:rPr>
          <w:rFonts w:ascii="Tahoma" w:hAnsi="Tahoma" w:cs="Tahoma"/>
          <w:sz w:val="24"/>
          <w:szCs w:val="24"/>
          <w:lang w:val="mn-MN"/>
        </w:rPr>
        <w:t>.</w:t>
      </w:r>
      <w:r w:rsidR="00496EED" w:rsidRPr="004839D1">
        <w:rPr>
          <w:rFonts w:ascii="Tahoma" w:hAnsi="Tahoma" w:cs="Tahoma"/>
          <w:sz w:val="24"/>
          <w:szCs w:val="24"/>
          <w:lang w:val="mn-MN"/>
        </w:rPr>
        <w:t>8</w:t>
      </w:r>
      <w:r w:rsidRPr="004839D1">
        <w:rPr>
          <w:rFonts w:ascii="Tahoma" w:hAnsi="Tahoma" w:cs="Tahoma"/>
          <w:sz w:val="24"/>
          <w:szCs w:val="24"/>
          <w:lang w:val="mn-MN"/>
        </w:rPr>
        <w:t xml:space="preserve"> хувийн гүйцэтгэлтэй байна. Тайлант онд Эрүүл мэндийн даатгалын сан нь </w:t>
      </w:r>
      <w:r w:rsidR="00496EED" w:rsidRPr="004839D1">
        <w:rPr>
          <w:rFonts w:ascii="Tahoma" w:hAnsi="Tahoma" w:cs="Tahoma"/>
          <w:sz w:val="24"/>
          <w:szCs w:val="24"/>
          <w:lang w:val="mn-MN"/>
        </w:rPr>
        <w:t>198</w:t>
      </w:r>
      <w:r w:rsidRPr="004839D1">
        <w:rPr>
          <w:rFonts w:ascii="Tahoma" w:hAnsi="Tahoma" w:cs="Tahoma"/>
          <w:sz w:val="24"/>
          <w:szCs w:val="24"/>
          <w:lang w:val="mn-MN"/>
        </w:rPr>
        <w:t>.</w:t>
      </w:r>
      <w:r w:rsidR="00496EED" w:rsidRPr="004839D1">
        <w:rPr>
          <w:rFonts w:ascii="Tahoma" w:hAnsi="Tahoma" w:cs="Tahoma"/>
          <w:sz w:val="24"/>
          <w:szCs w:val="24"/>
          <w:lang w:val="mn-MN"/>
        </w:rPr>
        <w:t>8</w:t>
      </w:r>
      <w:r w:rsidRPr="004839D1">
        <w:rPr>
          <w:rFonts w:ascii="Tahoma" w:hAnsi="Tahoma" w:cs="Tahoma"/>
          <w:sz w:val="24"/>
          <w:szCs w:val="24"/>
          <w:lang w:val="mn-MN"/>
        </w:rPr>
        <w:t xml:space="preserve"> тэрбум төгрөгийн а</w:t>
      </w:r>
      <w:r w:rsidR="00496EED" w:rsidRPr="004839D1">
        <w:rPr>
          <w:rFonts w:ascii="Tahoma" w:hAnsi="Tahoma" w:cs="Tahoma"/>
          <w:sz w:val="24"/>
          <w:szCs w:val="24"/>
          <w:lang w:val="mn-MN"/>
        </w:rPr>
        <w:t>лдагдалтай</w:t>
      </w:r>
      <w:r w:rsidRPr="004839D1">
        <w:rPr>
          <w:rFonts w:ascii="Tahoma" w:hAnsi="Tahoma" w:cs="Tahoma"/>
          <w:sz w:val="24"/>
          <w:szCs w:val="24"/>
          <w:lang w:val="mn-MN"/>
        </w:rPr>
        <w:t xml:space="preserve"> </w:t>
      </w:r>
      <w:r w:rsidR="005A337E" w:rsidRPr="004839D1">
        <w:rPr>
          <w:rFonts w:ascii="Tahoma" w:hAnsi="Tahoma" w:cs="Tahoma"/>
          <w:sz w:val="24"/>
          <w:szCs w:val="24"/>
          <w:lang w:val="mn-MN"/>
        </w:rPr>
        <w:t xml:space="preserve">тайлагнагдаж </w:t>
      </w:r>
      <w:r w:rsidRPr="004839D1">
        <w:rPr>
          <w:rFonts w:ascii="Tahoma" w:hAnsi="Tahoma" w:cs="Tahoma"/>
          <w:sz w:val="24"/>
          <w:szCs w:val="24"/>
          <w:lang w:val="mn-MN"/>
        </w:rPr>
        <w:t xml:space="preserve">байна. </w:t>
      </w:r>
    </w:p>
    <w:p w14:paraId="099B4F8A" w14:textId="46B85FD5" w:rsidR="00823F02" w:rsidRPr="004839D1" w:rsidRDefault="00823F02" w:rsidP="00330DEE">
      <w:pPr>
        <w:pStyle w:val="Heading1"/>
        <w:pageBreakBefore/>
        <w:rPr>
          <w:rFonts w:ascii="Tahoma" w:hAnsi="Tahoma" w:cs="Tahoma"/>
          <w:sz w:val="24"/>
          <w:szCs w:val="24"/>
          <w:lang w:val="mn-MN"/>
        </w:rPr>
      </w:pPr>
      <w:bookmarkStart w:id="87" w:name="_Toc105769262"/>
      <w:r w:rsidRPr="004839D1">
        <w:rPr>
          <w:rFonts w:ascii="Tahoma" w:hAnsi="Tahoma" w:cs="Tahoma"/>
          <w:sz w:val="24"/>
          <w:szCs w:val="24"/>
          <w:lang w:val="mn-MN"/>
        </w:rPr>
        <w:lastRenderedPageBreak/>
        <w:t>6. НИЙГМИЙН ДААТГАЛЫН САНГИЙН ТӨСӨВ</w:t>
      </w:r>
      <w:bookmarkEnd w:id="82"/>
      <w:bookmarkEnd w:id="83"/>
      <w:bookmarkEnd w:id="87"/>
    </w:p>
    <w:p w14:paraId="25DA00EB" w14:textId="25C631B8" w:rsidR="00DC6890" w:rsidRPr="004839D1" w:rsidRDefault="00DC6890" w:rsidP="00DC6890">
      <w:pPr>
        <w:pStyle w:val="Normal1"/>
        <w:jc w:val="both"/>
        <w:rPr>
          <w:rFonts w:ascii="Tahoma" w:hAnsi="Tahoma" w:cs="Tahoma"/>
          <w:sz w:val="24"/>
          <w:szCs w:val="24"/>
          <w:lang w:val="mn-MN"/>
        </w:rPr>
      </w:pPr>
      <w:r w:rsidRPr="004839D1">
        <w:rPr>
          <w:rFonts w:ascii="Tahoma" w:hAnsi="Tahoma" w:cs="Tahoma"/>
          <w:sz w:val="24"/>
          <w:szCs w:val="24"/>
          <w:lang w:val="mn-MN"/>
        </w:rPr>
        <w:t>Нийгмийн даатгалын сангийн орлогод 2021 онд 2,398.7 тэрбум төгрөг төлөвлөснөөс 2,732.0 тэрбум төгрөг төвлөрч, 113.9 хувийн гүйцэтгэлтэй гарсан байна. Нийгмийн даатгалын сангийн орлогуудаас нийгмийн даатгалын шимтгэл, хураамжийн төлбөрт 2,137.1 тэрбум төгрөг төвлөрч 118.5 хувийн биелэлттэй, улсын төсвөөс олгох татаас 59</w:t>
      </w:r>
      <w:r w:rsidR="00B86A19" w:rsidRPr="004839D1">
        <w:rPr>
          <w:rFonts w:ascii="Tahoma" w:hAnsi="Tahoma" w:cs="Tahoma"/>
          <w:sz w:val="24"/>
          <w:szCs w:val="24"/>
          <w:lang w:val="mn-MN"/>
        </w:rPr>
        <w:t>4</w:t>
      </w:r>
      <w:r w:rsidRPr="004839D1">
        <w:rPr>
          <w:rFonts w:ascii="Tahoma" w:hAnsi="Tahoma" w:cs="Tahoma"/>
          <w:sz w:val="24"/>
          <w:szCs w:val="24"/>
          <w:lang w:val="mn-MN"/>
        </w:rPr>
        <w:t>.</w:t>
      </w:r>
      <w:r w:rsidR="00B86A19" w:rsidRPr="004839D1">
        <w:rPr>
          <w:rFonts w:ascii="Tahoma" w:hAnsi="Tahoma" w:cs="Tahoma"/>
          <w:sz w:val="24"/>
          <w:szCs w:val="24"/>
          <w:lang w:val="mn-MN"/>
        </w:rPr>
        <w:t>9</w:t>
      </w:r>
      <w:r w:rsidRPr="004839D1">
        <w:rPr>
          <w:rFonts w:ascii="Tahoma" w:hAnsi="Tahoma" w:cs="Tahoma"/>
          <w:sz w:val="24"/>
          <w:szCs w:val="24"/>
          <w:lang w:val="mn-MN"/>
        </w:rPr>
        <w:t xml:space="preserve"> тэрбум төгрөгт хүрч 100 хувийн биелэлттэй байна.</w:t>
      </w:r>
    </w:p>
    <w:tbl>
      <w:tblPr>
        <w:tblStyle w:val="TableGrid1"/>
        <w:tblW w:w="91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1"/>
      </w:tblGrid>
      <w:tr w:rsidR="00F218F3" w:rsidRPr="004839D1" w14:paraId="2D7DB28E" w14:textId="77777777" w:rsidTr="00E37E32">
        <w:trPr>
          <w:trHeight w:val="288"/>
          <w:jc w:val="right"/>
        </w:trPr>
        <w:tc>
          <w:tcPr>
            <w:tcW w:w="9181" w:type="dxa"/>
            <w:tcBorders>
              <w:top w:val="single" w:sz="12" w:space="0" w:color="0070C0"/>
              <w:bottom w:val="single" w:sz="12" w:space="0" w:color="0070C0"/>
            </w:tcBorders>
            <w:shd w:val="clear" w:color="auto" w:fill="FFFFFF" w:themeFill="background1"/>
            <w:vAlign w:val="center"/>
          </w:tcPr>
          <w:p w14:paraId="6314BC03" w14:textId="5C874BC5" w:rsidR="00F218F3" w:rsidRPr="004839D1" w:rsidRDefault="00F218F3" w:rsidP="0079082B">
            <w:pPr>
              <w:pStyle w:val="Caption"/>
              <w:keepNext/>
              <w:rPr>
                <w:rFonts w:ascii="Tahoma" w:hAnsi="Tahoma" w:cs="Tahoma"/>
                <w:sz w:val="22"/>
                <w:szCs w:val="22"/>
                <w:lang w:val="mn-MN"/>
              </w:rPr>
            </w:pPr>
            <w:bookmarkStart w:id="88" w:name="_Toc422166680"/>
            <w:bookmarkStart w:id="89" w:name="_Toc453690734"/>
            <w:bookmarkStart w:id="90" w:name="_Hlk10749715"/>
            <w:r w:rsidRPr="004839D1">
              <w:rPr>
                <w:rFonts w:ascii="Tahoma" w:hAnsi="Tahoma" w:cs="Tahoma"/>
                <w:sz w:val="22"/>
                <w:szCs w:val="22"/>
                <w:lang w:val="mn-MN"/>
              </w:rPr>
              <w:t xml:space="preserve">Хүснэгт </w:t>
            </w:r>
            <w:r w:rsidR="007A1343" w:rsidRPr="004839D1">
              <w:rPr>
                <w:rFonts w:ascii="Tahoma" w:hAnsi="Tahoma" w:cs="Tahoma"/>
                <w:sz w:val="22"/>
                <w:szCs w:val="22"/>
                <w:lang w:val="mn-MN"/>
              </w:rPr>
              <w:t>18</w:t>
            </w:r>
            <w:r w:rsidRPr="004839D1">
              <w:rPr>
                <w:rFonts w:ascii="Tahoma" w:hAnsi="Tahoma" w:cs="Tahoma"/>
                <w:sz w:val="22"/>
                <w:szCs w:val="22"/>
                <w:lang w:val="mn-MN"/>
              </w:rPr>
              <w:t xml:space="preserve">. </w:t>
            </w:r>
            <w:bookmarkStart w:id="91" w:name="_Toc421792311"/>
            <w:r w:rsidRPr="004839D1">
              <w:rPr>
                <w:rFonts w:ascii="Tahoma" w:hAnsi="Tahoma" w:cs="Tahoma"/>
                <w:sz w:val="22"/>
                <w:szCs w:val="22"/>
                <w:lang w:val="mn-MN"/>
              </w:rPr>
              <w:t>НДС-ийн төсөв</w:t>
            </w:r>
            <w:bookmarkEnd w:id="88"/>
            <w:bookmarkEnd w:id="89"/>
            <w:bookmarkEnd w:id="91"/>
            <w:r w:rsidRPr="004839D1">
              <w:rPr>
                <w:rFonts w:ascii="Tahoma" w:hAnsi="Tahoma" w:cs="Tahoma"/>
                <w:sz w:val="22"/>
                <w:szCs w:val="22"/>
                <w:lang w:val="mn-MN"/>
              </w:rPr>
              <w:t xml:space="preserve"> /тэрбум төгрөг/</w:t>
            </w:r>
          </w:p>
        </w:tc>
      </w:tr>
    </w:tbl>
    <w:tbl>
      <w:tblPr>
        <w:tblW w:w="9032" w:type="dxa"/>
        <w:tblInd w:w="-9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0"/>
        <w:gridCol w:w="1179"/>
        <w:gridCol w:w="1170"/>
        <w:gridCol w:w="1013"/>
      </w:tblGrid>
      <w:tr w:rsidR="00300E36" w:rsidRPr="004839D1" w14:paraId="1DC1F1DA" w14:textId="77777777" w:rsidTr="00D72090">
        <w:trPr>
          <w:trHeight w:val="300"/>
        </w:trPr>
        <w:tc>
          <w:tcPr>
            <w:tcW w:w="5670" w:type="dxa"/>
            <w:vMerge w:val="restart"/>
            <w:shd w:val="clear" w:color="auto" w:fill="auto"/>
            <w:noWrap/>
            <w:vAlign w:val="center"/>
            <w:hideMark/>
          </w:tcPr>
          <w:bookmarkEnd w:id="90"/>
          <w:p w14:paraId="05BE49D8"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ҮЗҮҮЛЭЛТ</w:t>
            </w:r>
          </w:p>
        </w:tc>
        <w:tc>
          <w:tcPr>
            <w:tcW w:w="3362" w:type="dxa"/>
            <w:gridSpan w:val="3"/>
            <w:shd w:val="clear" w:color="auto" w:fill="auto"/>
            <w:noWrap/>
            <w:vAlign w:val="center"/>
            <w:hideMark/>
          </w:tcPr>
          <w:p w14:paraId="70238569" w14:textId="77777777" w:rsidR="00DC6890" w:rsidRPr="004839D1" w:rsidRDefault="00DC6890" w:rsidP="00D72090">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2021 он</w:t>
            </w:r>
          </w:p>
        </w:tc>
      </w:tr>
      <w:tr w:rsidR="00300E36" w:rsidRPr="004839D1" w14:paraId="4CB3C1BC" w14:textId="77777777" w:rsidTr="00D72090">
        <w:trPr>
          <w:trHeight w:val="300"/>
        </w:trPr>
        <w:tc>
          <w:tcPr>
            <w:tcW w:w="5670" w:type="dxa"/>
            <w:vMerge/>
            <w:vAlign w:val="center"/>
            <w:hideMark/>
          </w:tcPr>
          <w:p w14:paraId="3467F078" w14:textId="77777777" w:rsidR="00DC6890" w:rsidRPr="004839D1" w:rsidRDefault="00DC6890" w:rsidP="00D72090">
            <w:pPr>
              <w:spacing w:before="0" w:after="0" w:line="240" w:lineRule="auto"/>
              <w:rPr>
                <w:rFonts w:ascii="Tahoma" w:eastAsia="Times New Roman" w:hAnsi="Tahoma" w:cs="Tahoma"/>
                <w:sz w:val="18"/>
                <w:szCs w:val="18"/>
                <w:lang w:val="mn-MN"/>
              </w:rPr>
            </w:pPr>
          </w:p>
        </w:tc>
        <w:tc>
          <w:tcPr>
            <w:tcW w:w="1179" w:type="dxa"/>
            <w:shd w:val="clear" w:color="auto" w:fill="auto"/>
            <w:noWrap/>
            <w:vAlign w:val="center"/>
            <w:hideMark/>
          </w:tcPr>
          <w:p w14:paraId="1280EEE2"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Төлөвлөгөө</w:t>
            </w:r>
          </w:p>
        </w:tc>
        <w:tc>
          <w:tcPr>
            <w:tcW w:w="1170" w:type="dxa"/>
            <w:shd w:val="clear" w:color="auto" w:fill="auto"/>
            <w:noWrap/>
            <w:vAlign w:val="center"/>
            <w:hideMark/>
          </w:tcPr>
          <w:p w14:paraId="77590BEC"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Гүйцэтгэл</w:t>
            </w:r>
          </w:p>
        </w:tc>
        <w:tc>
          <w:tcPr>
            <w:tcW w:w="1013" w:type="dxa"/>
            <w:shd w:val="clear" w:color="auto" w:fill="auto"/>
            <w:noWrap/>
            <w:vAlign w:val="center"/>
            <w:hideMark/>
          </w:tcPr>
          <w:p w14:paraId="2E2B42F0" w14:textId="77777777" w:rsidR="00DC6890" w:rsidRPr="004839D1" w:rsidRDefault="00DC6890" w:rsidP="00D7209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Зөрүү</w:t>
            </w:r>
          </w:p>
        </w:tc>
      </w:tr>
      <w:tr w:rsidR="00300E36" w:rsidRPr="004839D1" w14:paraId="1D21A617" w14:textId="77777777" w:rsidTr="00D72090">
        <w:trPr>
          <w:trHeight w:val="300"/>
        </w:trPr>
        <w:tc>
          <w:tcPr>
            <w:tcW w:w="5670" w:type="dxa"/>
            <w:shd w:val="clear" w:color="auto" w:fill="auto"/>
            <w:noWrap/>
            <w:vAlign w:val="center"/>
            <w:hideMark/>
          </w:tcPr>
          <w:p w14:paraId="271C2D41"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НИЙТ ОРЛОГО БА ТУСЛАМЖИЙН ДҮН</w:t>
            </w:r>
          </w:p>
        </w:tc>
        <w:tc>
          <w:tcPr>
            <w:tcW w:w="1179" w:type="dxa"/>
            <w:shd w:val="clear" w:color="auto" w:fill="auto"/>
            <w:noWrap/>
            <w:vAlign w:val="center"/>
            <w:hideMark/>
          </w:tcPr>
          <w:p w14:paraId="7F00D5ED"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2,398.7 </w:t>
            </w:r>
          </w:p>
        </w:tc>
        <w:tc>
          <w:tcPr>
            <w:tcW w:w="1170" w:type="dxa"/>
            <w:shd w:val="clear" w:color="auto" w:fill="auto"/>
            <w:noWrap/>
            <w:vAlign w:val="center"/>
            <w:hideMark/>
          </w:tcPr>
          <w:p w14:paraId="5E1BD198"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2,732.0 </w:t>
            </w:r>
          </w:p>
        </w:tc>
        <w:tc>
          <w:tcPr>
            <w:tcW w:w="1013" w:type="dxa"/>
            <w:shd w:val="clear" w:color="auto" w:fill="auto"/>
            <w:noWrap/>
            <w:vAlign w:val="center"/>
            <w:hideMark/>
          </w:tcPr>
          <w:p w14:paraId="6C448EA8" w14:textId="1B3BA479"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333.</w:t>
            </w:r>
            <w:r w:rsidR="003A5440" w:rsidRPr="004839D1">
              <w:rPr>
                <w:rFonts w:ascii="Tahoma" w:hAnsi="Tahoma" w:cs="Tahoma"/>
                <w:b/>
                <w:sz w:val="18"/>
                <w:szCs w:val="18"/>
                <w:lang w:val="mn-MN"/>
              </w:rPr>
              <w:t>3</w:t>
            </w:r>
            <w:r w:rsidRPr="004839D1">
              <w:rPr>
                <w:rFonts w:ascii="Tahoma" w:hAnsi="Tahoma" w:cs="Tahoma"/>
                <w:b/>
                <w:sz w:val="18"/>
                <w:szCs w:val="18"/>
                <w:lang w:val="mn-MN"/>
              </w:rPr>
              <w:t xml:space="preserve"> </w:t>
            </w:r>
          </w:p>
        </w:tc>
      </w:tr>
      <w:tr w:rsidR="00300E36" w:rsidRPr="004839D1" w14:paraId="19A3C7B0" w14:textId="77777777" w:rsidTr="00D72090">
        <w:trPr>
          <w:trHeight w:val="300"/>
        </w:trPr>
        <w:tc>
          <w:tcPr>
            <w:tcW w:w="5670" w:type="dxa"/>
            <w:shd w:val="clear" w:color="auto" w:fill="auto"/>
            <w:noWrap/>
            <w:vAlign w:val="center"/>
            <w:hideMark/>
          </w:tcPr>
          <w:p w14:paraId="2EED78ED"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Татварын орлого</w:t>
            </w:r>
          </w:p>
        </w:tc>
        <w:tc>
          <w:tcPr>
            <w:tcW w:w="1179" w:type="dxa"/>
            <w:shd w:val="clear" w:color="auto" w:fill="auto"/>
            <w:noWrap/>
            <w:vAlign w:val="center"/>
            <w:hideMark/>
          </w:tcPr>
          <w:p w14:paraId="6744FB41"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 xml:space="preserve">2,398.7 </w:t>
            </w:r>
          </w:p>
        </w:tc>
        <w:tc>
          <w:tcPr>
            <w:tcW w:w="1170" w:type="dxa"/>
            <w:shd w:val="clear" w:color="auto" w:fill="auto"/>
            <w:noWrap/>
            <w:vAlign w:val="center"/>
            <w:hideMark/>
          </w:tcPr>
          <w:p w14:paraId="5C67E0AD"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2,732.0</w:t>
            </w:r>
          </w:p>
        </w:tc>
        <w:tc>
          <w:tcPr>
            <w:tcW w:w="1013" w:type="dxa"/>
            <w:shd w:val="clear" w:color="auto" w:fill="auto"/>
            <w:noWrap/>
            <w:vAlign w:val="center"/>
            <w:hideMark/>
          </w:tcPr>
          <w:p w14:paraId="1823348D" w14:textId="4EFBF750"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333.</w:t>
            </w:r>
            <w:r w:rsidR="003A5440" w:rsidRPr="004839D1">
              <w:rPr>
                <w:rFonts w:ascii="Tahoma" w:hAnsi="Tahoma" w:cs="Tahoma"/>
                <w:bCs/>
                <w:sz w:val="18"/>
                <w:szCs w:val="18"/>
                <w:lang w:val="mn-MN"/>
              </w:rPr>
              <w:t>3</w:t>
            </w:r>
          </w:p>
        </w:tc>
      </w:tr>
      <w:tr w:rsidR="00300E36" w:rsidRPr="004839D1" w14:paraId="621FAC15" w14:textId="77777777" w:rsidTr="00D72090">
        <w:trPr>
          <w:trHeight w:val="300"/>
        </w:trPr>
        <w:tc>
          <w:tcPr>
            <w:tcW w:w="5670" w:type="dxa"/>
            <w:shd w:val="clear" w:color="auto" w:fill="auto"/>
            <w:noWrap/>
            <w:vAlign w:val="center"/>
            <w:hideMark/>
          </w:tcPr>
          <w:p w14:paraId="3B3062D6"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Нийгмийн даатгалын орлого</w:t>
            </w:r>
          </w:p>
        </w:tc>
        <w:tc>
          <w:tcPr>
            <w:tcW w:w="1179" w:type="dxa"/>
            <w:shd w:val="clear" w:color="auto" w:fill="auto"/>
            <w:noWrap/>
            <w:vAlign w:val="center"/>
            <w:hideMark/>
          </w:tcPr>
          <w:p w14:paraId="4A4C728D"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2,398.7</w:t>
            </w:r>
          </w:p>
        </w:tc>
        <w:tc>
          <w:tcPr>
            <w:tcW w:w="1170" w:type="dxa"/>
            <w:shd w:val="clear" w:color="auto" w:fill="auto"/>
            <w:noWrap/>
            <w:vAlign w:val="center"/>
            <w:hideMark/>
          </w:tcPr>
          <w:p w14:paraId="71D357A6"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 xml:space="preserve">  2,732.0</w:t>
            </w:r>
          </w:p>
        </w:tc>
        <w:tc>
          <w:tcPr>
            <w:tcW w:w="1013" w:type="dxa"/>
            <w:shd w:val="clear" w:color="auto" w:fill="auto"/>
            <w:noWrap/>
            <w:vAlign w:val="center"/>
            <w:hideMark/>
          </w:tcPr>
          <w:p w14:paraId="53D65FA2" w14:textId="7890156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333.</w:t>
            </w:r>
            <w:r w:rsidR="003A5440" w:rsidRPr="004839D1">
              <w:rPr>
                <w:rFonts w:ascii="Tahoma" w:hAnsi="Tahoma" w:cs="Tahoma"/>
                <w:bCs/>
                <w:sz w:val="18"/>
                <w:szCs w:val="18"/>
                <w:lang w:val="mn-MN"/>
              </w:rPr>
              <w:t>3</w:t>
            </w:r>
          </w:p>
        </w:tc>
      </w:tr>
      <w:tr w:rsidR="00300E36" w:rsidRPr="004839D1" w14:paraId="3F2E2B48" w14:textId="77777777" w:rsidTr="00D72090">
        <w:trPr>
          <w:trHeight w:val="300"/>
        </w:trPr>
        <w:tc>
          <w:tcPr>
            <w:tcW w:w="5670" w:type="dxa"/>
            <w:shd w:val="clear" w:color="auto" w:fill="auto"/>
            <w:noWrap/>
            <w:vAlign w:val="center"/>
            <w:hideMark/>
          </w:tcPr>
          <w:p w14:paraId="7419807C"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Татварын бус орлого </w:t>
            </w:r>
          </w:p>
        </w:tc>
        <w:tc>
          <w:tcPr>
            <w:tcW w:w="1179" w:type="dxa"/>
            <w:shd w:val="clear" w:color="auto" w:fill="auto"/>
            <w:noWrap/>
            <w:vAlign w:val="center"/>
            <w:hideMark/>
          </w:tcPr>
          <w:p w14:paraId="1163139B"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594.9 </w:t>
            </w:r>
          </w:p>
        </w:tc>
        <w:tc>
          <w:tcPr>
            <w:tcW w:w="1170" w:type="dxa"/>
            <w:shd w:val="clear" w:color="auto" w:fill="auto"/>
            <w:noWrap/>
            <w:vAlign w:val="center"/>
            <w:hideMark/>
          </w:tcPr>
          <w:p w14:paraId="20F3CCD8"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594.9 </w:t>
            </w:r>
          </w:p>
        </w:tc>
        <w:tc>
          <w:tcPr>
            <w:tcW w:w="1013" w:type="dxa"/>
            <w:shd w:val="clear" w:color="auto" w:fill="auto"/>
            <w:noWrap/>
            <w:vAlign w:val="center"/>
            <w:hideMark/>
          </w:tcPr>
          <w:p w14:paraId="44064266"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0.0 </w:t>
            </w:r>
          </w:p>
        </w:tc>
      </w:tr>
      <w:tr w:rsidR="00300E36" w:rsidRPr="004839D1" w14:paraId="4D9D0F0B" w14:textId="77777777" w:rsidTr="00D72090">
        <w:trPr>
          <w:trHeight w:val="300"/>
        </w:trPr>
        <w:tc>
          <w:tcPr>
            <w:tcW w:w="5670" w:type="dxa"/>
            <w:shd w:val="clear" w:color="auto" w:fill="auto"/>
            <w:noWrap/>
            <w:vAlign w:val="center"/>
            <w:hideMark/>
          </w:tcPr>
          <w:p w14:paraId="693F3608"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Тусламжийн орлого</w:t>
            </w:r>
          </w:p>
        </w:tc>
        <w:tc>
          <w:tcPr>
            <w:tcW w:w="1179" w:type="dxa"/>
            <w:shd w:val="clear" w:color="auto" w:fill="auto"/>
            <w:noWrap/>
            <w:vAlign w:val="center"/>
            <w:hideMark/>
          </w:tcPr>
          <w:p w14:paraId="3908B8AF"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594.9</w:t>
            </w:r>
          </w:p>
        </w:tc>
        <w:tc>
          <w:tcPr>
            <w:tcW w:w="1170" w:type="dxa"/>
            <w:shd w:val="clear" w:color="auto" w:fill="auto"/>
            <w:noWrap/>
            <w:vAlign w:val="center"/>
            <w:hideMark/>
          </w:tcPr>
          <w:p w14:paraId="1EA1DB02"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 xml:space="preserve"> 594.9</w:t>
            </w:r>
          </w:p>
        </w:tc>
        <w:tc>
          <w:tcPr>
            <w:tcW w:w="1013" w:type="dxa"/>
            <w:shd w:val="clear" w:color="auto" w:fill="auto"/>
            <w:noWrap/>
            <w:vAlign w:val="center"/>
            <w:hideMark/>
          </w:tcPr>
          <w:p w14:paraId="425B8F81"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0.0 </w:t>
            </w:r>
          </w:p>
        </w:tc>
      </w:tr>
      <w:tr w:rsidR="00300E36" w:rsidRPr="004839D1" w14:paraId="4D7544F1" w14:textId="77777777" w:rsidTr="00D72090">
        <w:trPr>
          <w:trHeight w:val="300"/>
        </w:trPr>
        <w:tc>
          <w:tcPr>
            <w:tcW w:w="5670" w:type="dxa"/>
            <w:shd w:val="clear" w:color="auto" w:fill="auto"/>
            <w:noWrap/>
            <w:vAlign w:val="center"/>
            <w:hideMark/>
          </w:tcPr>
          <w:p w14:paraId="1D570844"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Хандив тусламж /дотоод/</w:t>
            </w:r>
          </w:p>
        </w:tc>
        <w:tc>
          <w:tcPr>
            <w:tcW w:w="1179" w:type="dxa"/>
            <w:shd w:val="clear" w:color="auto" w:fill="auto"/>
            <w:noWrap/>
            <w:vAlign w:val="center"/>
            <w:hideMark/>
          </w:tcPr>
          <w:p w14:paraId="2EE4E86E"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594.9</w:t>
            </w:r>
          </w:p>
        </w:tc>
        <w:tc>
          <w:tcPr>
            <w:tcW w:w="1170" w:type="dxa"/>
            <w:shd w:val="clear" w:color="auto" w:fill="auto"/>
            <w:noWrap/>
            <w:vAlign w:val="center"/>
            <w:hideMark/>
          </w:tcPr>
          <w:p w14:paraId="1EB581A1"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594.9</w:t>
            </w:r>
          </w:p>
        </w:tc>
        <w:tc>
          <w:tcPr>
            <w:tcW w:w="1013" w:type="dxa"/>
            <w:shd w:val="clear" w:color="auto" w:fill="auto"/>
            <w:noWrap/>
            <w:vAlign w:val="center"/>
            <w:hideMark/>
          </w:tcPr>
          <w:p w14:paraId="343AC3C6"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0.0 </w:t>
            </w:r>
          </w:p>
        </w:tc>
      </w:tr>
      <w:tr w:rsidR="00300E36" w:rsidRPr="004839D1" w14:paraId="67026722" w14:textId="77777777" w:rsidTr="00D72090">
        <w:trPr>
          <w:trHeight w:val="300"/>
        </w:trPr>
        <w:tc>
          <w:tcPr>
            <w:tcW w:w="5670" w:type="dxa"/>
            <w:shd w:val="clear" w:color="auto" w:fill="auto"/>
            <w:noWrap/>
            <w:vAlign w:val="center"/>
            <w:hideMark/>
          </w:tcPr>
          <w:p w14:paraId="26E2AC5E"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НИЙТ ЗАРЛАГА ба ЦЭВЭР ЗЭЭЛИЙН ДҮН</w:t>
            </w:r>
          </w:p>
        </w:tc>
        <w:tc>
          <w:tcPr>
            <w:tcW w:w="1179" w:type="dxa"/>
            <w:shd w:val="clear" w:color="auto" w:fill="auto"/>
            <w:noWrap/>
            <w:vAlign w:val="center"/>
            <w:hideMark/>
          </w:tcPr>
          <w:p w14:paraId="60FB4B51"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2,490.5 </w:t>
            </w:r>
          </w:p>
        </w:tc>
        <w:tc>
          <w:tcPr>
            <w:tcW w:w="1170" w:type="dxa"/>
            <w:shd w:val="clear" w:color="auto" w:fill="auto"/>
            <w:noWrap/>
            <w:vAlign w:val="center"/>
            <w:hideMark/>
          </w:tcPr>
          <w:p w14:paraId="238552F8"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2,535.8 </w:t>
            </w:r>
          </w:p>
        </w:tc>
        <w:tc>
          <w:tcPr>
            <w:tcW w:w="1013" w:type="dxa"/>
            <w:shd w:val="clear" w:color="auto" w:fill="auto"/>
            <w:noWrap/>
            <w:vAlign w:val="center"/>
            <w:hideMark/>
          </w:tcPr>
          <w:p w14:paraId="4CCCC730"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45.3</w:t>
            </w:r>
          </w:p>
        </w:tc>
      </w:tr>
      <w:tr w:rsidR="00300E36" w:rsidRPr="004839D1" w14:paraId="3F04C6B0" w14:textId="77777777" w:rsidTr="00D72090">
        <w:trPr>
          <w:trHeight w:val="300"/>
        </w:trPr>
        <w:tc>
          <w:tcPr>
            <w:tcW w:w="5670" w:type="dxa"/>
            <w:shd w:val="clear" w:color="auto" w:fill="auto"/>
            <w:noWrap/>
            <w:vAlign w:val="center"/>
            <w:hideMark/>
          </w:tcPr>
          <w:p w14:paraId="623B765D"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УРСГАЛ ЗАРДАЛ </w:t>
            </w:r>
          </w:p>
        </w:tc>
        <w:tc>
          <w:tcPr>
            <w:tcW w:w="1179" w:type="dxa"/>
            <w:shd w:val="clear" w:color="auto" w:fill="auto"/>
            <w:noWrap/>
            <w:vAlign w:val="center"/>
            <w:hideMark/>
          </w:tcPr>
          <w:p w14:paraId="1E38C706"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2,594.3 </w:t>
            </w:r>
          </w:p>
        </w:tc>
        <w:tc>
          <w:tcPr>
            <w:tcW w:w="1170" w:type="dxa"/>
            <w:shd w:val="clear" w:color="auto" w:fill="auto"/>
            <w:noWrap/>
            <w:vAlign w:val="center"/>
            <w:hideMark/>
          </w:tcPr>
          <w:p w14:paraId="0337E09D"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2,565.6 </w:t>
            </w:r>
          </w:p>
        </w:tc>
        <w:tc>
          <w:tcPr>
            <w:tcW w:w="1013" w:type="dxa"/>
            <w:shd w:val="clear" w:color="auto" w:fill="auto"/>
            <w:noWrap/>
            <w:vAlign w:val="center"/>
            <w:hideMark/>
          </w:tcPr>
          <w:p w14:paraId="11B099B1" w14:textId="5D5B7A8C"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(28.</w:t>
            </w:r>
            <w:r w:rsidR="003A5440" w:rsidRPr="004839D1">
              <w:rPr>
                <w:rFonts w:ascii="Tahoma" w:hAnsi="Tahoma" w:cs="Tahoma"/>
                <w:b/>
                <w:sz w:val="18"/>
                <w:szCs w:val="18"/>
                <w:lang w:val="mn-MN"/>
              </w:rPr>
              <w:t>7</w:t>
            </w:r>
            <w:r w:rsidRPr="004839D1">
              <w:rPr>
                <w:rFonts w:ascii="Tahoma" w:hAnsi="Tahoma" w:cs="Tahoma"/>
                <w:b/>
                <w:sz w:val="18"/>
                <w:szCs w:val="18"/>
                <w:lang w:val="mn-MN"/>
              </w:rPr>
              <w:t>)</w:t>
            </w:r>
          </w:p>
        </w:tc>
      </w:tr>
      <w:tr w:rsidR="00300E36" w:rsidRPr="004839D1" w14:paraId="36A993C6" w14:textId="77777777" w:rsidTr="00D72090">
        <w:trPr>
          <w:trHeight w:val="300"/>
        </w:trPr>
        <w:tc>
          <w:tcPr>
            <w:tcW w:w="5670" w:type="dxa"/>
            <w:shd w:val="clear" w:color="auto" w:fill="auto"/>
            <w:noWrap/>
            <w:vAlign w:val="center"/>
            <w:hideMark/>
          </w:tcPr>
          <w:p w14:paraId="35471EF0"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БАРАА, АЖИЛ ҮЙЛЧИЛГЭЭНИЙ ЗАРДАЛ</w:t>
            </w:r>
          </w:p>
        </w:tc>
        <w:tc>
          <w:tcPr>
            <w:tcW w:w="1179" w:type="dxa"/>
            <w:shd w:val="clear" w:color="auto" w:fill="auto"/>
            <w:noWrap/>
            <w:vAlign w:val="center"/>
            <w:hideMark/>
          </w:tcPr>
          <w:p w14:paraId="047A9E3B"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26.4 </w:t>
            </w:r>
          </w:p>
        </w:tc>
        <w:tc>
          <w:tcPr>
            <w:tcW w:w="1170" w:type="dxa"/>
            <w:shd w:val="clear" w:color="auto" w:fill="auto"/>
            <w:noWrap/>
            <w:vAlign w:val="center"/>
            <w:hideMark/>
          </w:tcPr>
          <w:p w14:paraId="6F14E405"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25.8 </w:t>
            </w:r>
          </w:p>
        </w:tc>
        <w:tc>
          <w:tcPr>
            <w:tcW w:w="1013" w:type="dxa"/>
            <w:shd w:val="clear" w:color="auto" w:fill="auto"/>
            <w:noWrap/>
            <w:vAlign w:val="center"/>
            <w:hideMark/>
          </w:tcPr>
          <w:p w14:paraId="0F7C8290"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(0.6)</w:t>
            </w:r>
          </w:p>
        </w:tc>
      </w:tr>
      <w:tr w:rsidR="00300E36" w:rsidRPr="004839D1" w14:paraId="54C42E8F" w14:textId="77777777" w:rsidTr="00D72090">
        <w:trPr>
          <w:trHeight w:val="300"/>
        </w:trPr>
        <w:tc>
          <w:tcPr>
            <w:tcW w:w="5670" w:type="dxa"/>
            <w:shd w:val="clear" w:color="auto" w:fill="auto"/>
            <w:noWrap/>
            <w:vAlign w:val="center"/>
            <w:hideMark/>
          </w:tcPr>
          <w:p w14:paraId="2296D505"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Цалин хөлс болон нэмэгдэл урамшил</w:t>
            </w:r>
          </w:p>
        </w:tc>
        <w:tc>
          <w:tcPr>
            <w:tcW w:w="1179" w:type="dxa"/>
            <w:shd w:val="clear" w:color="auto" w:fill="auto"/>
            <w:noWrap/>
            <w:vAlign w:val="center"/>
            <w:hideMark/>
          </w:tcPr>
          <w:p w14:paraId="0F76DC3D"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19.1 </w:t>
            </w:r>
          </w:p>
        </w:tc>
        <w:tc>
          <w:tcPr>
            <w:tcW w:w="1170" w:type="dxa"/>
            <w:shd w:val="clear" w:color="auto" w:fill="auto"/>
            <w:noWrap/>
            <w:vAlign w:val="center"/>
            <w:hideMark/>
          </w:tcPr>
          <w:p w14:paraId="5DEBC535"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18.9 </w:t>
            </w:r>
          </w:p>
        </w:tc>
        <w:tc>
          <w:tcPr>
            <w:tcW w:w="1013" w:type="dxa"/>
            <w:shd w:val="clear" w:color="auto" w:fill="auto"/>
            <w:noWrap/>
            <w:vAlign w:val="center"/>
            <w:hideMark/>
          </w:tcPr>
          <w:p w14:paraId="38F9732C"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(0.2)</w:t>
            </w:r>
          </w:p>
        </w:tc>
      </w:tr>
      <w:tr w:rsidR="00300E36" w:rsidRPr="004839D1" w14:paraId="646FB629" w14:textId="77777777" w:rsidTr="00D72090">
        <w:trPr>
          <w:trHeight w:val="300"/>
        </w:trPr>
        <w:tc>
          <w:tcPr>
            <w:tcW w:w="5670" w:type="dxa"/>
            <w:shd w:val="clear" w:color="auto" w:fill="auto"/>
            <w:noWrap/>
            <w:vAlign w:val="center"/>
            <w:hideMark/>
          </w:tcPr>
          <w:p w14:paraId="053AFA0C"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Ажил олгогчоос нийгмийн даатгалд төлөх шимтгэл </w:t>
            </w:r>
          </w:p>
        </w:tc>
        <w:tc>
          <w:tcPr>
            <w:tcW w:w="1179" w:type="dxa"/>
            <w:shd w:val="clear" w:color="auto" w:fill="auto"/>
            <w:noWrap/>
            <w:vAlign w:val="center"/>
            <w:hideMark/>
          </w:tcPr>
          <w:p w14:paraId="42974685"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2.4 </w:t>
            </w:r>
          </w:p>
        </w:tc>
        <w:tc>
          <w:tcPr>
            <w:tcW w:w="1170" w:type="dxa"/>
            <w:shd w:val="clear" w:color="auto" w:fill="auto"/>
            <w:noWrap/>
            <w:vAlign w:val="center"/>
            <w:hideMark/>
          </w:tcPr>
          <w:p w14:paraId="407943F1"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2.4 </w:t>
            </w:r>
          </w:p>
        </w:tc>
        <w:tc>
          <w:tcPr>
            <w:tcW w:w="1013" w:type="dxa"/>
            <w:shd w:val="clear" w:color="auto" w:fill="auto"/>
            <w:noWrap/>
            <w:vAlign w:val="center"/>
            <w:hideMark/>
          </w:tcPr>
          <w:p w14:paraId="07305669"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w:t>
            </w:r>
          </w:p>
        </w:tc>
      </w:tr>
      <w:tr w:rsidR="00300E36" w:rsidRPr="004839D1" w14:paraId="7ADC4089" w14:textId="77777777" w:rsidTr="00D72090">
        <w:trPr>
          <w:trHeight w:val="300"/>
        </w:trPr>
        <w:tc>
          <w:tcPr>
            <w:tcW w:w="5670" w:type="dxa"/>
            <w:shd w:val="clear" w:color="auto" w:fill="auto"/>
            <w:noWrap/>
            <w:vAlign w:val="center"/>
            <w:hideMark/>
          </w:tcPr>
          <w:p w14:paraId="2CAC2FB1"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Байр ашиглалттай холбоотой тогтмол зардал</w:t>
            </w:r>
          </w:p>
        </w:tc>
        <w:tc>
          <w:tcPr>
            <w:tcW w:w="1179" w:type="dxa"/>
            <w:shd w:val="clear" w:color="auto" w:fill="auto"/>
            <w:noWrap/>
            <w:vAlign w:val="center"/>
            <w:hideMark/>
          </w:tcPr>
          <w:p w14:paraId="64AE693F"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1.1 </w:t>
            </w:r>
          </w:p>
        </w:tc>
        <w:tc>
          <w:tcPr>
            <w:tcW w:w="1170" w:type="dxa"/>
            <w:shd w:val="clear" w:color="auto" w:fill="auto"/>
            <w:noWrap/>
            <w:vAlign w:val="center"/>
            <w:hideMark/>
          </w:tcPr>
          <w:p w14:paraId="12088ED3"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1.1 </w:t>
            </w:r>
          </w:p>
        </w:tc>
        <w:tc>
          <w:tcPr>
            <w:tcW w:w="1013" w:type="dxa"/>
            <w:shd w:val="clear" w:color="auto" w:fill="auto"/>
            <w:noWrap/>
            <w:vAlign w:val="center"/>
            <w:hideMark/>
          </w:tcPr>
          <w:p w14:paraId="6D5BEE92"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w:t>
            </w:r>
          </w:p>
        </w:tc>
      </w:tr>
      <w:tr w:rsidR="00300E36" w:rsidRPr="004839D1" w14:paraId="3617CAD9" w14:textId="77777777" w:rsidTr="00D72090">
        <w:trPr>
          <w:trHeight w:val="300"/>
        </w:trPr>
        <w:tc>
          <w:tcPr>
            <w:tcW w:w="5670" w:type="dxa"/>
            <w:shd w:val="clear" w:color="auto" w:fill="auto"/>
            <w:noWrap/>
            <w:vAlign w:val="center"/>
            <w:hideMark/>
          </w:tcPr>
          <w:p w14:paraId="6EA4BE61"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Хангамж, бараа материалын зардал</w:t>
            </w:r>
          </w:p>
        </w:tc>
        <w:tc>
          <w:tcPr>
            <w:tcW w:w="1179" w:type="dxa"/>
            <w:shd w:val="clear" w:color="auto" w:fill="auto"/>
            <w:noWrap/>
            <w:vAlign w:val="center"/>
            <w:hideMark/>
          </w:tcPr>
          <w:p w14:paraId="41287DC2"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0.1   </w:t>
            </w:r>
          </w:p>
        </w:tc>
        <w:tc>
          <w:tcPr>
            <w:tcW w:w="1170" w:type="dxa"/>
            <w:shd w:val="clear" w:color="auto" w:fill="auto"/>
            <w:noWrap/>
            <w:vAlign w:val="center"/>
            <w:hideMark/>
          </w:tcPr>
          <w:p w14:paraId="496D5251"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0.1   </w:t>
            </w:r>
          </w:p>
        </w:tc>
        <w:tc>
          <w:tcPr>
            <w:tcW w:w="1013" w:type="dxa"/>
            <w:shd w:val="clear" w:color="auto" w:fill="auto"/>
            <w:noWrap/>
            <w:vAlign w:val="center"/>
            <w:hideMark/>
          </w:tcPr>
          <w:p w14:paraId="01FBDB46"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w:t>
            </w:r>
          </w:p>
        </w:tc>
      </w:tr>
      <w:tr w:rsidR="00300E36" w:rsidRPr="004839D1" w14:paraId="78D0353E" w14:textId="77777777" w:rsidTr="00D72090">
        <w:trPr>
          <w:trHeight w:val="300"/>
        </w:trPr>
        <w:tc>
          <w:tcPr>
            <w:tcW w:w="5670" w:type="dxa"/>
            <w:shd w:val="clear" w:color="auto" w:fill="auto"/>
            <w:noWrap/>
            <w:vAlign w:val="center"/>
            <w:hideMark/>
          </w:tcPr>
          <w:p w14:paraId="49CDA613"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Эд хогшил, урсгал засварын зардал</w:t>
            </w:r>
          </w:p>
        </w:tc>
        <w:tc>
          <w:tcPr>
            <w:tcW w:w="1179" w:type="dxa"/>
            <w:shd w:val="clear" w:color="auto" w:fill="auto"/>
            <w:noWrap/>
            <w:vAlign w:val="center"/>
            <w:hideMark/>
          </w:tcPr>
          <w:p w14:paraId="7168FD11"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0.2 </w:t>
            </w:r>
          </w:p>
        </w:tc>
        <w:tc>
          <w:tcPr>
            <w:tcW w:w="1170" w:type="dxa"/>
            <w:shd w:val="clear" w:color="auto" w:fill="auto"/>
            <w:noWrap/>
            <w:vAlign w:val="center"/>
            <w:hideMark/>
          </w:tcPr>
          <w:p w14:paraId="63C17108"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0.2 </w:t>
            </w:r>
          </w:p>
        </w:tc>
        <w:tc>
          <w:tcPr>
            <w:tcW w:w="1013" w:type="dxa"/>
            <w:shd w:val="clear" w:color="auto" w:fill="auto"/>
            <w:noWrap/>
            <w:vAlign w:val="center"/>
            <w:hideMark/>
          </w:tcPr>
          <w:p w14:paraId="0F1A237D"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w:t>
            </w:r>
          </w:p>
        </w:tc>
      </w:tr>
      <w:tr w:rsidR="00300E36" w:rsidRPr="004839D1" w14:paraId="725BA02D" w14:textId="77777777" w:rsidTr="00D72090">
        <w:trPr>
          <w:trHeight w:val="300"/>
        </w:trPr>
        <w:tc>
          <w:tcPr>
            <w:tcW w:w="5670" w:type="dxa"/>
            <w:shd w:val="clear" w:color="auto" w:fill="auto"/>
            <w:noWrap/>
            <w:vAlign w:val="center"/>
            <w:hideMark/>
          </w:tcPr>
          <w:p w14:paraId="66978C9F"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Томилолт, зочны зардал</w:t>
            </w:r>
          </w:p>
        </w:tc>
        <w:tc>
          <w:tcPr>
            <w:tcW w:w="1179" w:type="dxa"/>
            <w:shd w:val="clear" w:color="auto" w:fill="auto"/>
            <w:noWrap/>
            <w:vAlign w:val="center"/>
            <w:hideMark/>
          </w:tcPr>
          <w:p w14:paraId="5EFAAEC3"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0.1 </w:t>
            </w:r>
          </w:p>
        </w:tc>
        <w:tc>
          <w:tcPr>
            <w:tcW w:w="1170" w:type="dxa"/>
            <w:shd w:val="clear" w:color="auto" w:fill="auto"/>
            <w:noWrap/>
            <w:vAlign w:val="center"/>
            <w:hideMark/>
          </w:tcPr>
          <w:p w14:paraId="520F6A79"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0.1 </w:t>
            </w:r>
          </w:p>
        </w:tc>
        <w:tc>
          <w:tcPr>
            <w:tcW w:w="1013" w:type="dxa"/>
            <w:shd w:val="clear" w:color="auto" w:fill="auto"/>
            <w:noWrap/>
            <w:vAlign w:val="center"/>
            <w:hideMark/>
          </w:tcPr>
          <w:p w14:paraId="3474728F"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w:t>
            </w:r>
          </w:p>
        </w:tc>
      </w:tr>
      <w:tr w:rsidR="00300E36" w:rsidRPr="004839D1" w14:paraId="37C1F80B" w14:textId="77777777" w:rsidTr="00D72090">
        <w:trPr>
          <w:trHeight w:val="300"/>
        </w:trPr>
        <w:tc>
          <w:tcPr>
            <w:tcW w:w="5670" w:type="dxa"/>
            <w:shd w:val="clear" w:color="auto" w:fill="auto"/>
            <w:noWrap/>
            <w:vAlign w:val="center"/>
            <w:hideMark/>
          </w:tcPr>
          <w:p w14:paraId="401CE272"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Бусдаар гүйцэтгүүлсэн ажил, үйлчилгээний төлбөр, </w:t>
            </w:r>
          </w:p>
          <w:p w14:paraId="2F28123F"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хураамж</w:t>
            </w:r>
          </w:p>
        </w:tc>
        <w:tc>
          <w:tcPr>
            <w:tcW w:w="1179" w:type="dxa"/>
            <w:shd w:val="clear" w:color="auto" w:fill="auto"/>
            <w:noWrap/>
            <w:vAlign w:val="center"/>
            <w:hideMark/>
          </w:tcPr>
          <w:p w14:paraId="2F50C4C4"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2.3 </w:t>
            </w:r>
          </w:p>
        </w:tc>
        <w:tc>
          <w:tcPr>
            <w:tcW w:w="1170" w:type="dxa"/>
            <w:shd w:val="clear" w:color="auto" w:fill="auto"/>
            <w:noWrap/>
            <w:vAlign w:val="center"/>
            <w:hideMark/>
          </w:tcPr>
          <w:p w14:paraId="489970CA"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2.1 </w:t>
            </w:r>
          </w:p>
        </w:tc>
        <w:tc>
          <w:tcPr>
            <w:tcW w:w="1013" w:type="dxa"/>
            <w:shd w:val="clear" w:color="auto" w:fill="auto"/>
            <w:noWrap/>
            <w:vAlign w:val="center"/>
            <w:hideMark/>
          </w:tcPr>
          <w:p w14:paraId="4188CA34"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(0.2)</w:t>
            </w:r>
          </w:p>
        </w:tc>
      </w:tr>
      <w:tr w:rsidR="00300E36" w:rsidRPr="004839D1" w14:paraId="18BC4A77" w14:textId="77777777" w:rsidTr="00D72090">
        <w:trPr>
          <w:trHeight w:val="300"/>
        </w:trPr>
        <w:tc>
          <w:tcPr>
            <w:tcW w:w="5670" w:type="dxa"/>
            <w:shd w:val="clear" w:color="auto" w:fill="auto"/>
            <w:noWrap/>
            <w:vAlign w:val="center"/>
            <w:hideMark/>
          </w:tcPr>
          <w:p w14:paraId="27559EF5"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Бараа үйлчилгээний бусад зардал</w:t>
            </w:r>
          </w:p>
        </w:tc>
        <w:tc>
          <w:tcPr>
            <w:tcW w:w="1179" w:type="dxa"/>
            <w:shd w:val="clear" w:color="auto" w:fill="auto"/>
            <w:noWrap/>
            <w:vAlign w:val="center"/>
            <w:hideMark/>
          </w:tcPr>
          <w:p w14:paraId="1ABFD221"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0.2 </w:t>
            </w:r>
          </w:p>
        </w:tc>
        <w:tc>
          <w:tcPr>
            <w:tcW w:w="1170" w:type="dxa"/>
            <w:shd w:val="clear" w:color="auto" w:fill="auto"/>
            <w:noWrap/>
            <w:vAlign w:val="center"/>
            <w:hideMark/>
          </w:tcPr>
          <w:p w14:paraId="4BED0D83"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0.1 </w:t>
            </w:r>
          </w:p>
        </w:tc>
        <w:tc>
          <w:tcPr>
            <w:tcW w:w="1013" w:type="dxa"/>
            <w:shd w:val="clear" w:color="auto" w:fill="auto"/>
            <w:noWrap/>
            <w:vAlign w:val="center"/>
            <w:hideMark/>
          </w:tcPr>
          <w:p w14:paraId="602C260A"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(0.1)</w:t>
            </w:r>
          </w:p>
        </w:tc>
      </w:tr>
      <w:tr w:rsidR="00300E36" w:rsidRPr="004839D1" w14:paraId="10536956" w14:textId="77777777" w:rsidTr="00D72090">
        <w:trPr>
          <w:trHeight w:val="300"/>
        </w:trPr>
        <w:tc>
          <w:tcPr>
            <w:tcW w:w="5670" w:type="dxa"/>
            <w:shd w:val="clear" w:color="auto" w:fill="auto"/>
            <w:noWrap/>
            <w:vAlign w:val="center"/>
            <w:hideMark/>
          </w:tcPr>
          <w:p w14:paraId="0A81823D"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УРСГАЛ ШИЛЖҮҮЛЭГ</w:t>
            </w:r>
          </w:p>
        </w:tc>
        <w:tc>
          <w:tcPr>
            <w:tcW w:w="1179" w:type="dxa"/>
            <w:shd w:val="clear" w:color="auto" w:fill="auto"/>
            <w:noWrap/>
            <w:vAlign w:val="center"/>
            <w:hideMark/>
          </w:tcPr>
          <w:p w14:paraId="256E0AD2"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2,567.9 </w:t>
            </w:r>
          </w:p>
        </w:tc>
        <w:tc>
          <w:tcPr>
            <w:tcW w:w="1170" w:type="dxa"/>
            <w:shd w:val="clear" w:color="auto" w:fill="auto"/>
            <w:noWrap/>
            <w:vAlign w:val="center"/>
            <w:hideMark/>
          </w:tcPr>
          <w:p w14:paraId="09A1D7A9"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2,539.8 </w:t>
            </w:r>
          </w:p>
        </w:tc>
        <w:tc>
          <w:tcPr>
            <w:tcW w:w="1013" w:type="dxa"/>
            <w:shd w:val="clear" w:color="auto" w:fill="auto"/>
            <w:noWrap/>
            <w:vAlign w:val="center"/>
            <w:hideMark/>
          </w:tcPr>
          <w:p w14:paraId="20DB18CE"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(28.1)</w:t>
            </w:r>
          </w:p>
        </w:tc>
      </w:tr>
      <w:tr w:rsidR="00300E36" w:rsidRPr="004839D1" w14:paraId="7B13FE17" w14:textId="77777777" w:rsidTr="00D72090">
        <w:trPr>
          <w:trHeight w:val="300"/>
        </w:trPr>
        <w:tc>
          <w:tcPr>
            <w:tcW w:w="5670" w:type="dxa"/>
            <w:shd w:val="clear" w:color="auto" w:fill="auto"/>
            <w:noWrap/>
            <w:vAlign w:val="center"/>
            <w:hideMark/>
          </w:tcPr>
          <w:p w14:paraId="6AFCBB31"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Бусад урсгал шилжүүлэг</w:t>
            </w:r>
          </w:p>
        </w:tc>
        <w:tc>
          <w:tcPr>
            <w:tcW w:w="1179" w:type="dxa"/>
            <w:shd w:val="clear" w:color="auto" w:fill="auto"/>
            <w:noWrap/>
            <w:vAlign w:val="center"/>
            <w:hideMark/>
          </w:tcPr>
          <w:p w14:paraId="7CA6346B"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 xml:space="preserve"> 2,567.9</w:t>
            </w:r>
          </w:p>
        </w:tc>
        <w:tc>
          <w:tcPr>
            <w:tcW w:w="1170" w:type="dxa"/>
            <w:shd w:val="clear" w:color="auto" w:fill="auto"/>
            <w:noWrap/>
            <w:vAlign w:val="center"/>
            <w:hideMark/>
          </w:tcPr>
          <w:p w14:paraId="0F35E330"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 xml:space="preserve"> 2,539.8</w:t>
            </w:r>
          </w:p>
        </w:tc>
        <w:tc>
          <w:tcPr>
            <w:tcW w:w="1013" w:type="dxa"/>
            <w:shd w:val="clear" w:color="auto" w:fill="auto"/>
            <w:noWrap/>
            <w:vAlign w:val="center"/>
            <w:hideMark/>
          </w:tcPr>
          <w:p w14:paraId="215954B9"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(28.1)</w:t>
            </w:r>
          </w:p>
        </w:tc>
      </w:tr>
      <w:tr w:rsidR="00300E36" w:rsidRPr="004839D1" w14:paraId="1C516379" w14:textId="77777777" w:rsidTr="00D72090">
        <w:trPr>
          <w:trHeight w:val="300"/>
        </w:trPr>
        <w:tc>
          <w:tcPr>
            <w:tcW w:w="5670" w:type="dxa"/>
            <w:shd w:val="clear" w:color="auto" w:fill="auto"/>
            <w:noWrap/>
            <w:vAlign w:val="center"/>
            <w:hideMark/>
          </w:tcPr>
          <w:p w14:paraId="4907C419"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Нийгмийн даатгалын тэтгэвэр тэтгэмж</w:t>
            </w:r>
          </w:p>
        </w:tc>
        <w:tc>
          <w:tcPr>
            <w:tcW w:w="1179" w:type="dxa"/>
            <w:shd w:val="clear" w:color="auto" w:fill="auto"/>
            <w:noWrap/>
            <w:vAlign w:val="center"/>
            <w:hideMark/>
          </w:tcPr>
          <w:p w14:paraId="49FAC3C8"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2,566.8 </w:t>
            </w:r>
          </w:p>
        </w:tc>
        <w:tc>
          <w:tcPr>
            <w:tcW w:w="1170" w:type="dxa"/>
            <w:shd w:val="clear" w:color="auto" w:fill="auto"/>
            <w:noWrap/>
            <w:vAlign w:val="center"/>
            <w:hideMark/>
          </w:tcPr>
          <w:p w14:paraId="34359B2F"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2,538.8 </w:t>
            </w:r>
          </w:p>
        </w:tc>
        <w:tc>
          <w:tcPr>
            <w:tcW w:w="1013" w:type="dxa"/>
            <w:shd w:val="clear" w:color="auto" w:fill="auto"/>
            <w:noWrap/>
            <w:vAlign w:val="center"/>
            <w:hideMark/>
          </w:tcPr>
          <w:p w14:paraId="078F3783" w14:textId="75681CFD"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(28</w:t>
            </w:r>
            <w:r w:rsidR="004D5F89" w:rsidRPr="004839D1">
              <w:rPr>
                <w:rFonts w:ascii="Tahoma" w:hAnsi="Tahoma" w:cs="Tahoma"/>
                <w:sz w:val="18"/>
                <w:szCs w:val="18"/>
                <w:lang w:val="mn-MN"/>
              </w:rPr>
              <w:t>.0</w:t>
            </w:r>
            <w:r w:rsidRPr="004839D1">
              <w:rPr>
                <w:rFonts w:ascii="Tahoma" w:hAnsi="Tahoma" w:cs="Tahoma"/>
                <w:sz w:val="18"/>
                <w:szCs w:val="18"/>
                <w:lang w:val="mn-MN"/>
              </w:rPr>
              <w:t>)</w:t>
            </w:r>
          </w:p>
        </w:tc>
      </w:tr>
      <w:tr w:rsidR="00300E36" w:rsidRPr="004839D1" w14:paraId="47734183" w14:textId="77777777" w:rsidTr="00D72090">
        <w:trPr>
          <w:trHeight w:val="300"/>
        </w:trPr>
        <w:tc>
          <w:tcPr>
            <w:tcW w:w="5670" w:type="dxa"/>
            <w:shd w:val="clear" w:color="auto" w:fill="auto"/>
            <w:noWrap/>
            <w:vAlign w:val="center"/>
            <w:hideMark/>
          </w:tcPr>
          <w:p w14:paraId="7961EC59"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Ажил олгогчоос олгох бусад тэтгэмж, урамшуулал</w:t>
            </w:r>
          </w:p>
        </w:tc>
        <w:tc>
          <w:tcPr>
            <w:tcW w:w="1179" w:type="dxa"/>
            <w:shd w:val="clear" w:color="auto" w:fill="auto"/>
            <w:noWrap/>
            <w:vAlign w:val="center"/>
            <w:hideMark/>
          </w:tcPr>
          <w:p w14:paraId="3CB518E7"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0.3 </w:t>
            </w:r>
          </w:p>
        </w:tc>
        <w:tc>
          <w:tcPr>
            <w:tcW w:w="1170" w:type="dxa"/>
            <w:shd w:val="clear" w:color="auto" w:fill="auto"/>
            <w:noWrap/>
            <w:vAlign w:val="center"/>
            <w:hideMark/>
          </w:tcPr>
          <w:p w14:paraId="0A893874"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0.3 </w:t>
            </w:r>
          </w:p>
        </w:tc>
        <w:tc>
          <w:tcPr>
            <w:tcW w:w="1013" w:type="dxa"/>
            <w:shd w:val="clear" w:color="auto" w:fill="auto"/>
            <w:noWrap/>
            <w:vAlign w:val="center"/>
            <w:hideMark/>
          </w:tcPr>
          <w:p w14:paraId="4D476825"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(0.0)</w:t>
            </w:r>
          </w:p>
        </w:tc>
      </w:tr>
      <w:tr w:rsidR="00300E36" w:rsidRPr="004839D1" w14:paraId="030E1125" w14:textId="77777777" w:rsidTr="00D72090">
        <w:trPr>
          <w:trHeight w:val="300"/>
        </w:trPr>
        <w:tc>
          <w:tcPr>
            <w:tcW w:w="5670" w:type="dxa"/>
            <w:shd w:val="clear" w:color="auto" w:fill="auto"/>
            <w:noWrap/>
            <w:vAlign w:val="center"/>
            <w:hideMark/>
          </w:tcPr>
          <w:p w14:paraId="2BA511E9"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Тэтгэвэрт гарахад олгох нэг удаагийн мөнгөн тэтгэмж</w:t>
            </w:r>
          </w:p>
        </w:tc>
        <w:tc>
          <w:tcPr>
            <w:tcW w:w="1179" w:type="dxa"/>
            <w:shd w:val="clear" w:color="auto" w:fill="auto"/>
            <w:noWrap/>
            <w:vAlign w:val="center"/>
            <w:hideMark/>
          </w:tcPr>
          <w:p w14:paraId="76ACF0E2"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0.8 </w:t>
            </w:r>
          </w:p>
        </w:tc>
        <w:tc>
          <w:tcPr>
            <w:tcW w:w="1170" w:type="dxa"/>
            <w:shd w:val="clear" w:color="auto" w:fill="auto"/>
            <w:noWrap/>
            <w:vAlign w:val="center"/>
            <w:hideMark/>
          </w:tcPr>
          <w:p w14:paraId="63A1F4C0"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0.7 </w:t>
            </w:r>
          </w:p>
        </w:tc>
        <w:tc>
          <w:tcPr>
            <w:tcW w:w="1013" w:type="dxa"/>
            <w:shd w:val="clear" w:color="auto" w:fill="auto"/>
            <w:noWrap/>
            <w:vAlign w:val="center"/>
            <w:hideMark/>
          </w:tcPr>
          <w:p w14:paraId="57376442"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(0.1)</w:t>
            </w:r>
          </w:p>
        </w:tc>
      </w:tr>
      <w:tr w:rsidR="00300E36" w:rsidRPr="004839D1" w14:paraId="665E91C4" w14:textId="77777777" w:rsidTr="00D72090">
        <w:trPr>
          <w:trHeight w:val="300"/>
        </w:trPr>
        <w:tc>
          <w:tcPr>
            <w:tcW w:w="5670" w:type="dxa"/>
            <w:shd w:val="clear" w:color="auto" w:fill="auto"/>
            <w:noWrap/>
            <w:vAlign w:val="center"/>
            <w:hideMark/>
          </w:tcPr>
          <w:p w14:paraId="4DB471C3"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Нэг удаагийн тэтгэмж, шагнал урамшуулал </w:t>
            </w:r>
          </w:p>
        </w:tc>
        <w:tc>
          <w:tcPr>
            <w:tcW w:w="1179" w:type="dxa"/>
            <w:shd w:val="clear" w:color="auto" w:fill="auto"/>
            <w:noWrap/>
            <w:vAlign w:val="center"/>
            <w:hideMark/>
          </w:tcPr>
          <w:p w14:paraId="1E7D1DF6"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0.0 </w:t>
            </w:r>
          </w:p>
        </w:tc>
        <w:tc>
          <w:tcPr>
            <w:tcW w:w="1170" w:type="dxa"/>
            <w:shd w:val="clear" w:color="auto" w:fill="auto"/>
            <w:noWrap/>
            <w:vAlign w:val="center"/>
            <w:hideMark/>
          </w:tcPr>
          <w:p w14:paraId="40F321DC"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 xml:space="preserve"> 0.0 </w:t>
            </w:r>
          </w:p>
        </w:tc>
        <w:tc>
          <w:tcPr>
            <w:tcW w:w="1013" w:type="dxa"/>
            <w:shd w:val="clear" w:color="auto" w:fill="auto"/>
            <w:noWrap/>
            <w:vAlign w:val="center"/>
            <w:hideMark/>
          </w:tcPr>
          <w:p w14:paraId="4A66D74D" w14:textId="77777777" w:rsidR="00DC6890" w:rsidRPr="004839D1" w:rsidRDefault="00DC6890" w:rsidP="00D72090">
            <w:pPr>
              <w:spacing w:before="0" w:after="0" w:line="240" w:lineRule="auto"/>
              <w:jc w:val="right"/>
              <w:rPr>
                <w:rFonts w:ascii="Tahoma" w:eastAsia="Times New Roman" w:hAnsi="Tahoma" w:cs="Tahoma"/>
                <w:sz w:val="18"/>
                <w:szCs w:val="18"/>
                <w:lang w:val="mn-MN"/>
              </w:rPr>
            </w:pPr>
            <w:r w:rsidRPr="004839D1">
              <w:rPr>
                <w:rFonts w:ascii="Tahoma" w:hAnsi="Tahoma" w:cs="Tahoma"/>
                <w:sz w:val="18"/>
                <w:szCs w:val="18"/>
                <w:lang w:val="mn-MN"/>
              </w:rPr>
              <w:t>(0.0)</w:t>
            </w:r>
          </w:p>
        </w:tc>
      </w:tr>
      <w:tr w:rsidR="00300E36" w:rsidRPr="004839D1" w14:paraId="16683AE6" w14:textId="77777777" w:rsidTr="00D72090">
        <w:trPr>
          <w:trHeight w:val="300"/>
        </w:trPr>
        <w:tc>
          <w:tcPr>
            <w:tcW w:w="5670" w:type="dxa"/>
            <w:shd w:val="clear" w:color="auto" w:fill="auto"/>
            <w:noWrap/>
            <w:vAlign w:val="center"/>
            <w:hideMark/>
          </w:tcPr>
          <w:p w14:paraId="550B0284" w14:textId="77777777" w:rsidR="00DC6890" w:rsidRPr="004839D1" w:rsidRDefault="00DC6890" w:rsidP="00D7209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ТЭНЦВЭРЖҮҮЛСЭН НИЙТ ТЭНЦЭЛ</w:t>
            </w:r>
          </w:p>
        </w:tc>
        <w:tc>
          <w:tcPr>
            <w:tcW w:w="1179" w:type="dxa"/>
            <w:shd w:val="clear" w:color="auto" w:fill="auto"/>
            <w:noWrap/>
            <w:vAlign w:val="center"/>
            <w:hideMark/>
          </w:tcPr>
          <w:p w14:paraId="226C5487"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(91.9)</w:t>
            </w:r>
          </w:p>
        </w:tc>
        <w:tc>
          <w:tcPr>
            <w:tcW w:w="1170" w:type="dxa"/>
            <w:shd w:val="clear" w:color="auto" w:fill="auto"/>
            <w:noWrap/>
            <w:vAlign w:val="center"/>
            <w:hideMark/>
          </w:tcPr>
          <w:p w14:paraId="30F378F7" w14:textId="0DAED112"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196.2</w:t>
            </w:r>
          </w:p>
        </w:tc>
        <w:tc>
          <w:tcPr>
            <w:tcW w:w="1013" w:type="dxa"/>
            <w:shd w:val="clear" w:color="auto" w:fill="auto"/>
            <w:noWrap/>
            <w:vAlign w:val="center"/>
            <w:hideMark/>
          </w:tcPr>
          <w:p w14:paraId="07745EDF" w14:textId="77777777" w:rsidR="00DC6890" w:rsidRPr="004839D1" w:rsidRDefault="00DC6890" w:rsidP="00D72090">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288.1 </w:t>
            </w:r>
          </w:p>
        </w:tc>
      </w:tr>
      <w:tr w:rsidR="00300E36" w:rsidRPr="004839D1" w14:paraId="4503B4B4" w14:textId="77777777" w:rsidTr="00D72090">
        <w:trPr>
          <w:trHeight w:val="300"/>
        </w:trPr>
        <w:tc>
          <w:tcPr>
            <w:tcW w:w="5670" w:type="dxa"/>
            <w:shd w:val="clear" w:color="auto" w:fill="auto"/>
            <w:noWrap/>
            <w:vAlign w:val="center"/>
            <w:hideMark/>
          </w:tcPr>
          <w:p w14:paraId="37A851A3"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АЛДАГДЛЫГ САНХҮҮЖҮҮЛЭХ ЭХ ҮҮСВЭР</w:t>
            </w:r>
          </w:p>
        </w:tc>
        <w:tc>
          <w:tcPr>
            <w:tcW w:w="1179" w:type="dxa"/>
            <w:shd w:val="clear" w:color="auto" w:fill="auto"/>
            <w:noWrap/>
            <w:vAlign w:val="center"/>
            <w:hideMark/>
          </w:tcPr>
          <w:p w14:paraId="4F50AA03" w14:textId="65C7DDD8"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91.9</w:t>
            </w:r>
          </w:p>
        </w:tc>
        <w:tc>
          <w:tcPr>
            <w:tcW w:w="1170" w:type="dxa"/>
            <w:shd w:val="clear" w:color="auto" w:fill="auto"/>
            <w:noWrap/>
            <w:vAlign w:val="center"/>
            <w:hideMark/>
          </w:tcPr>
          <w:p w14:paraId="64972016"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(196.2)</w:t>
            </w:r>
          </w:p>
        </w:tc>
        <w:tc>
          <w:tcPr>
            <w:tcW w:w="1013" w:type="dxa"/>
            <w:shd w:val="clear" w:color="auto" w:fill="auto"/>
            <w:noWrap/>
            <w:vAlign w:val="center"/>
            <w:hideMark/>
          </w:tcPr>
          <w:p w14:paraId="14B6D485" w14:textId="19AC4DB2" w:rsidR="00DC6890" w:rsidRPr="004839D1" w:rsidRDefault="00161064"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288</w:t>
            </w:r>
            <w:r w:rsidR="00DC6890" w:rsidRPr="004839D1">
              <w:rPr>
                <w:rFonts w:ascii="Tahoma" w:hAnsi="Tahoma" w:cs="Tahoma"/>
                <w:bCs/>
                <w:sz w:val="18"/>
                <w:szCs w:val="18"/>
                <w:lang w:val="mn-MN"/>
              </w:rPr>
              <w:t>.</w:t>
            </w:r>
            <w:r w:rsidRPr="004839D1">
              <w:rPr>
                <w:rFonts w:ascii="Tahoma" w:hAnsi="Tahoma" w:cs="Tahoma"/>
                <w:bCs/>
                <w:sz w:val="18"/>
                <w:szCs w:val="18"/>
                <w:lang w:val="mn-MN"/>
              </w:rPr>
              <w:t>1</w:t>
            </w:r>
          </w:p>
        </w:tc>
      </w:tr>
      <w:tr w:rsidR="00300E36" w:rsidRPr="004839D1" w14:paraId="71F58851" w14:textId="77777777" w:rsidTr="00D72090">
        <w:trPr>
          <w:trHeight w:val="300"/>
        </w:trPr>
        <w:tc>
          <w:tcPr>
            <w:tcW w:w="5670" w:type="dxa"/>
            <w:shd w:val="clear" w:color="auto" w:fill="auto"/>
            <w:noWrap/>
            <w:vAlign w:val="center"/>
            <w:hideMark/>
          </w:tcPr>
          <w:p w14:paraId="3A3834AF" w14:textId="77777777" w:rsidR="00DC6890" w:rsidRPr="004839D1" w:rsidRDefault="00DC6890" w:rsidP="00D7209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Харилцах болон хадгаламжийн дансны цэвэр өөрчлөлт</w:t>
            </w:r>
          </w:p>
        </w:tc>
        <w:tc>
          <w:tcPr>
            <w:tcW w:w="1179" w:type="dxa"/>
            <w:shd w:val="clear" w:color="auto" w:fill="auto"/>
            <w:noWrap/>
            <w:vAlign w:val="center"/>
            <w:hideMark/>
          </w:tcPr>
          <w:p w14:paraId="1949E881" w14:textId="770DA9F9"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91.9</w:t>
            </w:r>
          </w:p>
        </w:tc>
        <w:tc>
          <w:tcPr>
            <w:tcW w:w="1170" w:type="dxa"/>
            <w:shd w:val="clear" w:color="auto" w:fill="auto"/>
            <w:noWrap/>
            <w:vAlign w:val="center"/>
            <w:hideMark/>
          </w:tcPr>
          <w:p w14:paraId="436968EA" w14:textId="77777777" w:rsidR="00DC6890" w:rsidRPr="004839D1" w:rsidRDefault="00DC6890"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(196.2)</w:t>
            </w:r>
          </w:p>
        </w:tc>
        <w:tc>
          <w:tcPr>
            <w:tcW w:w="1013" w:type="dxa"/>
            <w:shd w:val="clear" w:color="auto" w:fill="auto"/>
            <w:noWrap/>
            <w:vAlign w:val="center"/>
            <w:hideMark/>
          </w:tcPr>
          <w:p w14:paraId="3DEAC0DC" w14:textId="176F1174" w:rsidR="00DC6890" w:rsidRPr="004839D1" w:rsidRDefault="00161064" w:rsidP="00D72090">
            <w:pPr>
              <w:spacing w:before="0" w:after="0" w:line="240" w:lineRule="auto"/>
              <w:jc w:val="right"/>
              <w:rPr>
                <w:rFonts w:ascii="Tahoma" w:eastAsia="Times New Roman" w:hAnsi="Tahoma" w:cs="Tahoma"/>
                <w:bCs/>
                <w:sz w:val="18"/>
                <w:szCs w:val="18"/>
                <w:lang w:val="mn-MN"/>
              </w:rPr>
            </w:pPr>
            <w:r w:rsidRPr="004839D1">
              <w:rPr>
                <w:rFonts w:ascii="Tahoma" w:hAnsi="Tahoma" w:cs="Tahoma"/>
                <w:bCs/>
                <w:sz w:val="18"/>
                <w:szCs w:val="18"/>
                <w:lang w:val="mn-MN"/>
              </w:rPr>
              <w:t>288</w:t>
            </w:r>
            <w:r w:rsidR="00DC6890" w:rsidRPr="004839D1">
              <w:rPr>
                <w:rFonts w:ascii="Tahoma" w:hAnsi="Tahoma" w:cs="Tahoma"/>
                <w:bCs/>
                <w:sz w:val="18"/>
                <w:szCs w:val="18"/>
                <w:lang w:val="mn-MN"/>
              </w:rPr>
              <w:t>.</w:t>
            </w:r>
            <w:r w:rsidRPr="004839D1">
              <w:rPr>
                <w:rFonts w:ascii="Tahoma" w:hAnsi="Tahoma" w:cs="Tahoma"/>
                <w:bCs/>
                <w:sz w:val="18"/>
                <w:szCs w:val="18"/>
                <w:lang w:val="mn-MN"/>
              </w:rPr>
              <w:t>1</w:t>
            </w:r>
          </w:p>
        </w:tc>
      </w:tr>
    </w:tbl>
    <w:p w14:paraId="5FE0EEEE" w14:textId="77777777" w:rsidR="00DC6890" w:rsidRPr="004839D1" w:rsidRDefault="00DC6890" w:rsidP="00823F02">
      <w:pPr>
        <w:pStyle w:val="Normal1"/>
        <w:jc w:val="both"/>
        <w:rPr>
          <w:rFonts w:ascii="Tahoma" w:hAnsi="Tahoma" w:cs="Tahoma"/>
          <w:sz w:val="24"/>
          <w:szCs w:val="24"/>
          <w:lang w:val="mn-MN"/>
        </w:rPr>
      </w:pPr>
    </w:p>
    <w:p w14:paraId="1A8CB788" w14:textId="77777777" w:rsidR="00DC6890" w:rsidRPr="004839D1" w:rsidRDefault="00DC6890" w:rsidP="00823F02">
      <w:pPr>
        <w:pStyle w:val="Normal1"/>
        <w:jc w:val="both"/>
        <w:rPr>
          <w:rFonts w:ascii="Tahoma" w:hAnsi="Tahoma" w:cs="Tahoma"/>
          <w:sz w:val="24"/>
          <w:szCs w:val="24"/>
          <w:lang w:val="mn-MN"/>
        </w:rPr>
      </w:pPr>
    </w:p>
    <w:p w14:paraId="5CD8A7A8" w14:textId="3A3641B9" w:rsidR="00DC6890" w:rsidRPr="004839D1" w:rsidRDefault="00DC6890" w:rsidP="00DC6890">
      <w:pPr>
        <w:pStyle w:val="Normal1"/>
        <w:jc w:val="both"/>
        <w:rPr>
          <w:rFonts w:ascii="Tahoma" w:hAnsi="Tahoma" w:cs="Tahoma"/>
          <w:sz w:val="24"/>
          <w:szCs w:val="24"/>
          <w:lang w:val="mn-MN"/>
        </w:rPr>
      </w:pPr>
      <w:r w:rsidRPr="004839D1">
        <w:rPr>
          <w:rFonts w:ascii="Tahoma" w:hAnsi="Tahoma" w:cs="Tahoma"/>
          <w:sz w:val="24"/>
          <w:szCs w:val="24"/>
          <w:lang w:val="mn-MN"/>
        </w:rPr>
        <w:t xml:space="preserve">Нийгмийн даатгалын сангийн зарлага 2021 онд </w:t>
      </w:r>
      <w:r w:rsidRPr="004839D1">
        <w:rPr>
          <w:rFonts w:ascii="Tahoma" w:hAnsi="Tahoma" w:cs="Tahoma"/>
          <w:bCs/>
          <w:sz w:val="24"/>
          <w:szCs w:val="24"/>
          <w:lang w:val="mn-MN"/>
        </w:rPr>
        <w:t>2,535.8</w:t>
      </w:r>
      <w:r w:rsidRPr="004839D1">
        <w:rPr>
          <w:rFonts w:ascii="Tahoma" w:hAnsi="Tahoma" w:cs="Tahoma"/>
          <w:b/>
          <w:sz w:val="18"/>
          <w:szCs w:val="18"/>
          <w:lang w:val="mn-MN"/>
        </w:rPr>
        <w:t xml:space="preserve"> </w:t>
      </w:r>
      <w:r w:rsidRPr="004839D1">
        <w:rPr>
          <w:rFonts w:ascii="Tahoma" w:hAnsi="Tahoma" w:cs="Tahoma"/>
          <w:sz w:val="24"/>
          <w:szCs w:val="24"/>
          <w:lang w:val="mn-MN"/>
        </w:rPr>
        <w:t xml:space="preserve">тэрбум төгрөгт хүрч, нийт төлөвлөгөөний 101.8 хувьтай тэнцэж байна. Ингэснээр Нийгмийн даатгалын сан нь 2021 онд 196.2 тэрбум төгрөгийн ашигтай тайлагнагдаж байна. </w:t>
      </w:r>
    </w:p>
    <w:p w14:paraId="4D05AD75" w14:textId="77777777" w:rsidR="00C20146" w:rsidRPr="004839D1" w:rsidRDefault="00C20146" w:rsidP="00823F02">
      <w:pPr>
        <w:pStyle w:val="Normal1"/>
        <w:jc w:val="both"/>
        <w:rPr>
          <w:rFonts w:ascii="Tahoma" w:hAnsi="Tahoma" w:cs="Tahoma"/>
          <w:sz w:val="24"/>
          <w:szCs w:val="24"/>
          <w:lang w:val="mn-MN"/>
        </w:rPr>
      </w:pPr>
    </w:p>
    <w:p w14:paraId="7FDCEAD0" w14:textId="4CA48346" w:rsidR="00823F02" w:rsidRPr="004839D1" w:rsidRDefault="00823F02" w:rsidP="00330DEE">
      <w:pPr>
        <w:pStyle w:val="Heading1"/>
        <w:pageBreakBefore/>
        <w:rPr>
          <w:rFonts w:ascii="Tahoma" w:hAnsi="Tahoma" w:cs="Tahoma"/>
          <w:sz w:val="24"/>
          <w:szCs w:val="24"/>
          <w:lang w:val="mn-MN"/>
        </w:rPr>
      </w:pPr>
      <w:bookmarkStart w:id="92" w:name="h.279ka65" w:colFirst="0" w:colLast="0"/>
      <w:bookmarkStart w:id="93" w:name="_Toc422237734"/>
      <w:bookmarkStart w:id="94" w:name="_Toc483554015"/>
      <w:bookmarkStart w:id="95" w:name="_Toc105769263"/>
      <w:bookmarkEnd w:id="92"/>
      <w:r w:rsidRPr="004839D1">
        <w:rPr>
          <w:rFonts w:ascii="Tahoma" w:hAnsi="Tahoma" w:cs="Tahoma"/>
          <w:sz w:val="24"/>
          <w:szCs w:val="24"/>
          <w:lang w:val="mn-MN"/>
        </w:rPr>
        <w:lastRenderedPageBreak/>
        <w:t>7. ОРОН НУТГИЙН ТӨСӨВ</w:t>
      </w:r>
      <w:bookmarkEnd w:id="93"/>
      <w:bookmarkEnd w:id="94"/>
      <w:bookmarkEnd w:id="95"/>
    </w:p>
    <w:p w14:paraId="1DBDCC2A" w14:textId="45D0D7F5" w:rsidR="00823F02" w:rsidRPr="004839D1" w:rsidRDefault="00823F02" w:rsidP="00CF3400">
      <w:pPr>
        <w:pStyle w:val="Normal1"/>
        <w:jc w:val="both"/>
        <w:rPr>
          <w:rFonts w:ascii="Tahoma" w:hAnsi="Tahoma" w:cs="Tahoma"/>
          <w:color w:val="000000"/>
          <w:sz w:val="24"/>
          <w:szCs w:val="24"/>
          <w:lang w:val="mn-MN"/>
        </w:rPr>
      </w:pPr>
      <w:bookmarkStart w:id="96" w:name="h.meukdy" w:colFirst="0" w:colLast="0"/>
      <w:bookmarkEnd w:id="96"/>
      <w:r w:rsidRPr="004839D1">
        <w:rPr>
          <w:rFonts w:ascii="Tahoma" w:hAnsi="Tahoma" w:cs="Tahoma"/>
          <w:color w:val="000000"/>
          <w:sz w:val="24"/>
          <w:szCs w:val="24"/>
          <w:lang w:val="mn-MN"/>
        </w:rPr>
        <w:t>Орон нутгийн 20</w:t>
      </w:r>
      <w:r w:rsidR="00E9193A" w:rsidRPr="004839D1">
        <w:rPr>
          <w:rFonts w:ascii="Tahoma" w:hAnsi="Tahoma" w:cs="Tahoma"/>
          <w:color w:val="000000"/>
          <w:sz w:val="24"/>
          <w:szCs w:val="24"/>
          <w:lang w:val="mn-MN"/>
        </w:rPr>
        <w:t>2</w:t>
      </w:r>
      <w:r w:rsidR="003E6265" w:rsidRPr="004839D1">
        <w:rPr>
          <w:rFonts w:ascii="Tahoma" w:hAnsi="Tahoma" w:cs="Tahoma"/>
          <w:color w:val="000000"/>
          <w:sz w:val="24"/>
          <w:szCs w:val="24"/>
          <w:lang w:val="mn-MN"/>
        </w:rPr>
        <w:t>1</w:t>
      </w:r>
      <w:r w:rsidRPr="004839D1">
        <w:rPr>
          <w:rFonts w:ascii="Tahoma" w:hAnsi="Tahoma" w:cs="Tahoma"/>
          <w:color w:val="000000"/>
          <w:sz w:val="24"/>
          <w:szCs w:val="24"/>
          <w:lang w:val="mn-MN"/>
        </w:rPr>
        <w:t xml:space="preserve"> оны төсвийн гүйцэтгэлээр нийт орлого </w:t>
      </w:r>
      <w:r w:rsidR="004F4139" w:rsidRPr="004839D1">
        <w:rPr>
          <w:rFonts w:ascii="Tahoma" w:hAnsi="Tahoma" w:cs="Tahoma"/>
          <w:color w:val="000000"/>
          <w:sz w:val="24"/>
          <w:szCs w:val="24"/>
          <w:lang w:val="mn-MN"/>
        </w:rPr>
        <w:t>3</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692</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 xml:space="preserve">7 </w:t>
      </w:r>
      <w:r w:rsidRPr="004839D1">
        <w:rPr>
          <w:rFonts w:ascii="Tahoma" w:hAnsi="Tahoma" w:cs="Tahoma"/>
          <w:color w:val="000000"/>
          <w:sz w:val="24"/>
          <w:szCs w:val="24"/>
          <w:lang w:val="mn-MN"/>
        </w:rPr>
        <w:t xml:space="preserve">тэрбум төгрөгт хүрч, төлөвлөсөн дүнгээс </w:t>
      </w:r>
      <w:r w:rsidR="003E6265" w:rsidRPr="004839D1">
        <w:rPr>
          <w:rFonts w:ascii="Tahoma" w:hAnsi="Tahoma" w:cs="Tahoma"/>
          <w:color w:val="000000"/>
          <w:sz w:val="24"/>
          <w:szCs w:val="24"/>
          <w:lang w:val="mn-MN"/>
        </w:rPr>
        <w:t>2</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5</w:t>
      </w:r>
      <w:r w:rsidRPr="004839D1">
        <w:rPr>
          <w:rFonts w:ascii="Tahoma" w:hAnsi="Tahoma" w:cs="Tahoma"/>
          <w:color w:val="000000"/>
          <w:sz w:val="24"/>
          <w:szCs w:val="24"/>
          <w:lang w:val="mn-MN"/>
        </w:rPr>
        <w:t xml:space="preserve"> хувь буюу </w:t>
      </w:r>
      <w:r w:rsidR="003E6265" w:rsidRPr="004839D1">
        <w:rPr>
          <w:rFonts w:ascii="Tahoma" w:hAnsi="Tahoma" w:cs="Tahoma"/>
          <w:color w:val="000000"/>
          <w:sz w:val="24"/>
          <w:szCs w:val="24"/>
          <w:lang w:val="mn-MN"/>
        </w:rPr>
        <w:t>88</w:t>
      </w:r>
      <w:r w:rsidR="004F4139"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6</w:t>
      </w:r>
      <w:r w:rsidRPr="004839D1">
        <w:rPr>
          <w:rFonts w:ascii="Tahoma" w:hAnsi="Tahoma" w:cs="Tahoma"/>
          <w:color w:val="000000"/>
          <w:sz w:val="24"/>
          <w:szCs w:val="24"/>
          <w:lang w:val="mn-MN"/>
        </w:rPr>
        <w:t xml:space="preserve"> тэрбум төгрөгөөр </w:t>
      </w:r>
      <w:r w:rsidR="003E6265" w:rsidRPr="004839D1">
        <w:rPr>
          <w:rFonts w:ascii="Tahoma" w:hAnsi="Tahoma" w:cs="Tahoma"/>
          <w:color w:val="000000"/>
          <w:sz w:val="24"/>
          <w:szCs w:val="24"/>
          <w:lang w:val="mn-MN"/>
        </w:rPr>
        <w:t>давж</w:t>
      </w:r>
      <w:r w:rsidRPr="004839D1">
        <w:rPr>
          <w:rFonts w:ascii="Tahoma" w:hAnsi="Tahoma" w:cs="Tahoma"/>
          <w:color w:val="000000"/>
          <w:sz w:val="24"/>
          <w:szCs w:val="24"/>
          <w:lang w:val="mn-MN"/>
        </w:rPr>
        <w:t xml:space="preserve"> төвлөрсөн байна. Харин нийт зарлага </w:t>
      </w:r>
      <w:r w:rsidR="001A2C79" w:rsidRPr="004839D1">
        <w:rPr>
          <w:rFonts w:ascii="Tahoma" w:hAnsi="Tahoma" w:cs="Tahoma"/>
          <w:color w:val="000000"/>
          <w:sz w:val="24"/>
          <w:szCs w:val="24"/>
          <w:lang w:val="mn-MN"/>
        </w:rPr>
        <w:t>3</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883</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5</w:t>
      </w:r>
      <w:r w:rsidRPr="004839D1">
        <w:rPr>
          <w:rFonts w:ascii="Tahoma" w:hAnsi="Tahoma" w:cs="Tahoma"/>
          <w:color w:val="000000"/>
          <w:sz w:val="24"/>
          <w:szCs w:val="24"/>
          <w:lang w:val="mn-MN"/>
        </w:rPr>
        <w:t xml:space="preserve"> тэрбум төгрөгт хүрч, төлөвлөсөн дүнгээс </w:t>
      </w:r>
      <w:r w:rsidR="003E6265" w:rsidRPr="004839D1">
        <w:rPr>
          <w:rFonts w:ascii="Tahoma" w:hAnsi="Tahoma" w:cs="Tahoma"/>
          <w:color w:val="000000"/>
          <w:sz w:val="24"/>
          <w:szCs w:val="24"/>
          <w:lang w:val="mn-MN"/>
        </w:rPr>
        <w:t>9</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8</w:t>
      </w:r>
      <w:r w:rsidRPr="004839D1">
        <w:rPr>
          <w:rFonts w:ascii="Tahoma" w:hAnsi="Tahoma" w:cs="Tahoma"/>
          <w:color w:val="000000"/>
          <w:sz w:val="24"/>
          <w:szCs w:val="24"/>
          <w:lang w:val="mn-MN"/>
        </w:rPr>
        <w:t xml:space="preserve"> хувь буюу </w:t>
      </w:r>
      <w:r w:rsidR="003E6265" w:rsidRPr="004839D1">
        <w:rPr>
          <w:rFonts w:ascii="Tahoma" w:hAnsi="Tahoma" w:cs="Tahoma"/>
          <w:color w:val="000000"/>
          <w:sz w:val="24"/>
          <w:szCs w:val="24"/>
          <w:lang w:val="mn-MN"/>
        </w:rPr>
        <w:t>382</w:t>
      </w:r>
      <w:r w:rsidRPr="004839D1">
        <w:rPr>
          <w:rFonts w:ascii="Tahoma" w:hAnsi="Tahoma" w:cs="Tahoma"/>
          <w:color w:val="000000"/>
          <w:sz w:val="24"/>
          <w:szCs w:val="24"/>
          <w:lang w:val="mn-MN"/>
        </w:rPr>
        <w:t>.</w:t>
      </w:r>
      <w:r w:rsidR="003E6265" w:rsidRPr="004839D1">
        <w:rPr>
          <w:rFonts w:ascii="Tahoma" w:hAnsi="Tahoma" w:cs="Tahoma"/>
          <w:color w:val="000000"/>
          <w:sz w:val="24"/>
          <w:szCs w:val="24"/>
          <w:lang w:val="mn-MN"/>
        </w:rPr>
        <w:t>1</w:t>
      </w:r>
      <w:r w:rsidRPr="004839D1">
        <w:rPr>
          <w:rFonts w:ascii="Tahoma" w:hAnsi="Tahoma" w:cs="Tahoma"/>
          <w:color w:val="000000"/>
          <w:sz w:val="24"/>
          <w:szCs w:val="24"/>
          <w:lang w:val="mn-MN"/>
        </w:rPr>
        <w:t xml:space="preserve"> тэрбум төгрөгөөр дутуу зарцуулагдсан байна. </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CF3400" w:rsidRPr="004839D1" w14:paraId="0283B205" w14:textId="77777777" w:rsidTr="00A513FD">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0C967142" w14:textId="680D3CF0" w:rsidR="00CF3400" w:rsidRPr="004839D1" w:rsidRDefault="00CF3400" w:rsidP="0079082B">
            <w:pPr>
              <w:pStyle w:val="Caption"/>
              <w:keepNext/>
              <w:rPr>
                <w:rFonts w:ascii="Tahoma" w:hAnsi="Tahoma" w:cs="Tahoma"/>
                <w:sz w:val="22"/>
                <w:szCs w:val="22"/>
                <w:lang w:val="mn-MN"/>
              </w:rPr>
            </w:pPr>
            <w:bookmarkStart w:id="97" w:name="_Toc453690735"/>
            <w:r w:rsidRPr="004839D1">
              <w:rPr>
                <w:rFonts w:ascii="Tahoma" w:hAnsi="Tahoma" w:cs="Tahoma"/>
                <w:sz w:val="22"/>
                <w:szCs w:val="22"/>
                <w:lang w:val="mn-MN"/>
              </w:rPr>
              <w:t xml:space="preserve">Хүснэгт </w:t>
            </w:r>
            <w:r w:rsidR="007A1343" w:rsidRPr="004839D1">
              <w:rPr>
                <w:rFonts w:ascii="Tahoma" w:hAnsi="Tahoma" w:cs="Tahoma"/>
                <w:sz w:val="22"/>
                <w:szCs w:val="22"/>
                <w:lang w:val="mn-MN"/>
              </w:rPr>
              <w:t>19</w:t>
            </w:r>
            <w:r w:rsidRPr="004839D1">
              <w:rPr>
                <w:rFonts w:ascii="Tahoma" w:hAnsi="Tahoma" w:cs="Tahoma"/>
                <w:sz w:val="22"/>
                <w:szCs w:val="22"/>
                <w:lang w:val="mn-MN"/>
              </w:rPr>
              <w:t>. Орон нутгийн төсөв</w:t>
            </w:r>
            <w:bookmarkEnd w:id="97"/>
            <w:r w:rsidRPr="004839D1">
              <w:rPr>
                <w:rFonts w:ascii="Tahoma" w:hAnsi="Tahoma" w:cs="Tahoma"/>
                <w:sz w:val="22"/>
                <w:szCs w:val="22"/>
                <w:lang w:val="mn-MN"/>
              </w:rPr>
              <w:t xml:space="preserve"> /тэрбум төгрөг/</w:t>
            </w:r>
          </w:p>
        </w:tc>
      </w:tr>
    </w:tbl>
    <w:tbl>
      <w:tblPr>
        <w:tblW w:w="89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87"/>
        <w:gridCol w:w="1445"/>
        <w:gridCol w:w="1254"/>
        <w:gridCol w:w="1129"/>
      </w:tblGrid>
      <w:tr w:rsidR="00D6318C" w:rsidRPr="004839D1" w14:paraId="60BFA72C" w14:textId="77777777" w:rsidTr="008C2F2B">
        <w:trPr>
          <w:trHeight w:val="300"/>
        </w:trPr>
        <w:tc>
          <w:tcPr>
            <w:tcW w:w="5087" w:type="dxa"/>
            <w:vMerge w:val="restart"/>
            <w:shd w:val="clear" w:color="auto" w:fill="auto"/>
            <w:noWrap/>
            <w:vAlign w:val="center"/>
            <w:hideMark/>
          </w:tcPr>
          <w:p w14:paraId="695C2482" w14:textId="77777777" w:rsidR="00D6318C" w:rsidRPr="004839D1" w:rsidRDefault="00D6318C" w:rsidP="00D6318C">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ҮЗҮҮЛЭЛТ</w:t>
            </w:r>
          </w:p>
        </w:tc>
        <w:tc>
          <w:tcPr>
            <w:tcW w:w="3828" w:type="dxa"/>
            <w:gridSpan w:val="3"/>
            <w:shd w:val="clear" w:color="auto" w:fill="auto"/>
            <w:noWrap/>
            <w:vAlign w:val="center"/>
            <w:hideMark/>
          </w:tcPr>
          <w:p w14:paraId="0EF1791B" w14:textId="19A82066" w:rsidR="00D6318C" w:rsidRPr="004839D1" w:rsidRDefault="00D6318C" w:rsidP="00D6318C">
            <w:pPr>
              <w:spacing w:before="0" w:after="0" w:line="240" w:lineRule="auto"/>
              <w:jc w:val="center"/>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20</w:t>
            </w:r>
            <w:r w:rsidR="00D62AD2" w:rsidRPr="004839D1">
              <w:rPr>
                <w:rFonts w:ascii="Tahoma" w:eastAsia="Times New Roman" w:hAnsi="Tahoma" w:cs="Tahoma"/>
                <w:color w:val="000000"/>
                <w:sz w:val="18"/>
                <w:szCs w:val="18"/>
                <w:lang w:val="mn-MN"/>
              </w:rPr>
              <w:t>2</w:t>
            </w:r>
            <w:r w:rsidR="00F7708C" w:rsidRPr="004839D1">
              <w:rPr>
                <w:rFonts w:ascii="Tahoma" w:eastAsia="Times New Roman" w:hAnsi="Tahoma" w:cs="Tahoma"/>
                <w:color w:val="000000"/>
                <w:sz w:val="18"/>
                <w:szCs w:val="18"/>
                <w:lang w:val="mn-MN"/>
              </w:rPr>
              <w:t>1</w:t>
            </w:r>
            <w:r w:rsidRPr="004839D1">
              <w:rPr>
                <w:rFonts w:ascii="Tahoma" w:eastAsia="Times New Roman" w:hAnsi="Tahoma" w:cs="Tahoma"/>
                <w:color w:val="000000"/>
                <w:sz w:val="18"/>
                <w:szCs w:val="18"/>
                <w:lang w:val="mn-MN"/>
              </w:rPr>
              <w:t xml:space="preserve"> </w:t>
            </w:r>
            <w:r w:rsidR="00176F70" w:rsidRPr="004839D1">
              <w:rPr>
                <w:rFonts w:ascii="Tahoma" w:eastAsia="Times New Roman" w:hAnsi="Tahoma" w:cs="Tahoma"/>
                <w:color w:val="000000"/>
                <w:sz w:val="18"/>
                <w:szCs w:val="18"/>
                <w:lang w:val="mn-MN"/>
              </w:rPr>
              <w:t>он</w:t>
            </w:r>
          </w:p>
        </w:tc>
      </w:tr>
      <w:tr w:rsidR="00176F70" w:rsidRPr="004839D1" w14:paraId="4BF1BBF6" w14:textId="77777777" w:rsidTr="008C2F2B">
        <w:trPr>
          <w:trHeight w:val="300"/>
        </w:trPr>
        <w:tc>
          <w:tcPr>
            <w:tcW w:w="5087" w:type="dxa"/>
            <w:vMerge/>
            <w:vAlign w:val="center"/>
            <w:hideMark/>
          </w:tcPr>
          <w:p w14:paraId="337D1CD3" w14:textId="77777777" w:rsidR="00176F70" w:rsidRPr="004839D1" w:rsidRDefault="00176F70" w:rsidP="00176F70">
            <w:pPr>
              <w:spacing w:before="0" w:after="0" w:line="240" w:lineRule="auto"/>
              <w:rPr>
                <w:rFonts w:ascii="Tahoma" w:eastAsia="Times New Roman" w:hAnsi="Tahoma" w:cs="Tahoma"/>
                <w:sz w:val="18"/>
                <w:szCs w:val="18"/>
                <w:lang w:val="mn-MN"/>
              </w:rPr>
            </w:pPr>
          </w:p>
        </w:tc>
        <w:tc>
          <w:tcPr>
            <w:tcW w:w="1445" w:type="dxa"/>
            <w:shd w:val="clear" w:color="auto" w:fill="auto"/>
            <w:noWrap/>
            <w:vAlign w:val="center"/>
            <w:hideMark/>
          </w:tcPr>
          <w:p w14:paraId="61C79C53" w14:textId="0319200D" w:rsidR="00176F70" w:rsidRPr="004839D1" w:rsidRDefault="00176F70" w:rsidP="00176F7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Төлөвлөгөө</w:t>
            </w:r>
          </w:p>
        </w:tc>
        <w:tc>
          <w:tcPr>
            <w:tcW w:w="1254" w:type="dxa"/>
            <w:shd w:val="clear" w:color="auto" w:fill="auto"/>
            <w:noWrap/>
            <w:vAlign w:val="center"/>
            <w:hideMark/>
          </w:tcPr>
          <w:p w14:paraId="41C4F58B" w14:textId="7875F7EA" w:rsidR="00176F70" w:rsidRPr="004839D1" w:rsidRDefault="00176F70" w:rsidP="00176F7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Гүйцэтгэл</w:t>
            </w:r>
          </w:p>
        </w:tc>
        <w:tc>
          <w:tcPr>
            <w:tcW w:w="1129" w:type="dxa"/>
            <w:shd w:val="clear" w:color="auto" w:fill="auto"/>
            <w:noWrap/>
            <w:vAlign w:val="center"/>
            <w:hideMark/>
          </w:tcPr>
          <w:p w14:paraId="3C0CA3B9" w14:textId="0F7EAE3C" w:rsidR="00176F70" w:rsidRPr="004839D1" w:rsidRDefault="00176F70" w:rsidP="00176F70">
            <w:pPr>
              <w:spacing w:before="0" w:after="0" w:line="240" w:lineRule="auto"/>
              <w:jc w:val="center"/>
              <w:rPr>
                <w:rFonts w:ascii="Tahoma" w:eastAsia="Times New Roman" w:hAnsi="Tahoma" w:cs="Tahoma"/>
                <w:sz w:val="18"/>
                <w:szCs w:val="18"/>
                <w:lang w:val="mn-MN"/>
              </w:rPr>
            </w:pPr>
            <w:r w:rsidRPr="004839D1">
              <w:rPr>
                <w:rFonts w:ascii="Tahoma" w:eastAsia="Times New Roman" w:hAnsi="Tahoma" w:cs="Tahoma"/>
                <w:sz w:val="18"/>
                <w:szCs w:val="18"/>
                <w:lang w:val="mn-MN"/>
              </w:rPr>
              <w:t>Зөрүү</w:t>
            </w:r>
          </w:p>
        </w:tc>
      </w:tr>
      <w:tr w:rsidR="00CE2B89" w:rsidRPr="004839D1" w14:paraId="71A3AFB3" w14:textId="77777777" w:rsidTr="00740D61">
        <w:trPr>
          <w:trHeight w:val="300"/>
        </w:trPr>
        <w:tc>
          <w:tcPr>
            <w:tcW w:w="5087" w:type="dxa"/>
            <w:shd w:val="clear" w:color="auto" w:fill="auto"/>
            <w:noWrap/>
            <w:vAlign w:val="center"/>
            <w:hideMark/>
          </w:tcPr>
          <w:p w14:paraId="13C49859" w14:textId="77777777"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НИЙТ ОРЛОГО БА ТУСЛАМЖИЙН ДҮН</w:t>
            </w:r>
          </w:p>
        </w:tc>
        <w:tc>
          <w:tcPr>
            <w:tcW w:w="1445" w:type="dxa"/>
            <w:shd w:val="clear" w:color="auto" w:fill="auto"/>
            <w:noWrap/>
            <w:hideMark/>
          </w:tcPr>
          <w:p w14:paraId="781548D9" w14:textId="6EAFF5C6" w:rsidR="00CE2B89" w:rsidRPr="004839D1" w:rsidRDefault="00CE2B89" w:rsidP="00CE2B89">
            <w:pPr>
              <w:spacing w:before="0" w:after="0" w:line="240" w:lineRule="auto"/>
              <w:jc w:val="right"/>
              <w:rPr>
                <w:rFonts w:ascii="Tahoma" w:eastAsia="Times New Roman" w:hAnsi="Tahoma" w:cs="Tahoma"/>
                <w:b/>
                <w:bCs/>
                <w:sz w:val="18"/>
                <w:szCs w:val="18"/>
                <w:lang w:val="mn-MN"/>
              </w:rPr>
            </w:pPr>
            <w:r w:rsidRPr="004839D1">
              <w:rPr>
                <w:rFonts w:ascii="Tahoma" w:hAnsi="Tahoma" w:cs="Tahoma"/>
                <w:b/>
                <w:sz w:val="18"/>
                <w:szCs w:val="18"/>
                <w:lang w:val="mn-MN"/>
              </w:rPr>
              <w:t xml:space="preserve"> 3</w:t>
            </w:r>
            <w:r w:rsidR="00740D61" w:rsidRPr="004839D1">
              <w:rPr>
                <w:rFonts w:ascii="Tahoma" w:hAnsi="Tahoma" w:cs="Tahoma"/>
                <w:b/>
                <w:sz w:val="18"/>
                <w:szCs w:val="18"/>
                <w:lang w:val="mn-MN"/>
              </w:rPr>
              <w:t>,604</w:t>
            </w:r>
            <w:r w:rsidRPr="004839D1">
              <w:rPr>
                <w:rFonts w:ascii="Tahoma" w:hAnsi="Tahoma" w:cs="Tahoma"/>
                <w:b/>
                <w:sz w:val="18"/>
                <w:szCs w:val="18"/>
                <w:lang w:val="mn-MN"/>
              </w:rPr>
              <w:t>.</w:t>
            </w:r>
            <w:r w:rsidR="00740D61" w:rsidRPr="004839D1">
              <w:rPr>
                <w:rFonts w:ascii="Tahoma" w:hAnsi="Tahoma" w:cs="Tahoma"/>
                <w:b/>
                <w:sz w:val="18"/>
                <w:szCs w:val="18"/>
                <w:lang w:val="mn-MN"/>
              </w:rPr>
              <w:t>1</w:t>
            </w:r>
            <w:r w:rsidRPr="004839D1">
              <w:rPr>
                <w:rFonts w:ascii="Tahoma" w:hAnsi="Tahoma" w:cs="Tahoma"/>
                <w:b/>
                <w:sz w:val="18"/>
                <w:szCs w:val="18"/>
                <w:lang w:val="mn-MN"/>
              </w:rPr>
              <w:t xml:space="preserve"> </w:t>
            </w:r>
          </w:p>
        </w:tc>
        <w:tc>
          <w:tcPr>
            <w:tcW w:w="1254" w:type="dxa"/>
            <w:shd w:val="clear" w:color="auto" w:fill="auto"/>
            <w:noWrap/>
          </w:tcPr>
          <w:p w14:paraId="6398A7B6" w14:textId="76D87393" w:rsidR="00CE2B89" w:rsidRPr="004839D1" w:rsidRDefault="00740D6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3,692.7</w:t>
            </w:r>
          </w:p>
        </w:tc>
        <w:tc>
          <w:tcPr>
            <w:tcW w:w="1129" w:type="dxa"/>
            <w:shd w:val="clear" w:color="auto" w:fill="auto"/>
            <w:noWrap/>
          </w:tcPr>
          <w:p w14:paraId="7266ED1F" w14:textId="50CAE88C" w:rsidR="00CE2B89" w:rsidRPr="004839D1" w:rsidRDefault="00740D61"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88.6</w:t>
            </w:r>
          </w:p>
        </w:tc>
      </w:tr>
      <w:tr w:rsidR="00CE2B89" w:rsidRPr="004839D1" w14:paraId="57912F8B" w14:textId="77777777" w:rsidTr="00740D61">
        <w:trPr>
          <w:trHeight w:val="300"/>
        </w:trPr>
        <w:tc>
          <w:tcPr>
            <w:tcW w:w="5087" w:type="dxa"/>
            <w:shd w:val="clear" w:color="auto" w:fill="auto"/>
            <w:noWrap/>
            <w:vAlign w:val="center"/>
            <w:hideMark/>
          </w:tcPr>
          <w:p w14:paraId="2F986688" w14:textId="59891D35"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Татварын орлого</w:t>
            </w:r>
          </w:p>
        </w:tc>
        <w:tc>
          <w:tcPr>
            <w:tcW w:w="1445" w:type="dxa"/>
            <w:shd w:val="clear" w:color="auto" w:fill="auto"/>
            <w:noWrap/>
          </w:tcPr>
          <w:p w14:paraId="04A236AB" w14:textId="51616A65" w:rsidR="00CE2B89" w:rsidRPr="004839D1" w:rsidRDefault="00740D6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1,57</w:t>
            </w:r>
            <w:r w:rsidR="002F5003" w:rsidRPr="004839D1">
              <w:rPr>
                <w:rFonts w:ascii="Tahoma" w:eastAsia="Times New Roman" w:hAnsi="Tahoma" w:cs="Tahoma"/>
                <w:b/>
                <w:bCs/>
                <w:sz w:val="18"/>
                <w:szCs w:val="18"/>
                <w:lang w:val="mn-MN"/>
              </w:rPr>
              <w:t>1</w:t>
            </w:r>
            <w:r w:rsidRPr="004839D1">
              <w:rPr>
                <w:rFonts w:ascii="Tahoma" w:eastAsia="Times New Roman" w:hAnsi="Tahoma" w:cs="Tahoma"/>
                <w:b/>
                <w:bCs/>
                <w:sz w:val="18"/>
                <w:szCs w:val="18"/>
                <w:lang w:val="mn-MN"/>
              </w:rPr>
              <w:t>.5</w:t>
            </w:r>
          </w:p>
        </w:tc>
        <w:tc>
          <w:tcPr>
            <w:tcW w:w="1254" w:type="dxa"/>
            <w:shd w:val="clear" w:color="auto" w:fill="auto"/>
            <w:noWrap/>
          </w:tcPr>
          <w:p w14:paraId="5E17E7A1" w14:textId="2E293025" w:rsidR="00CE2B89" w:rsidRPr="004839D1" w:rsidRDefault="00740D6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1,652.6</w:t>
            </w:r>
          </w:p>
        </w:tc>
        <w:tc>
          <w:tcPr>
            <w:tcW w:w="1129" w:type="dxa"/>
            <w:shd w:val="clear" w:color="auto" w:fill="auto"/>
            <w:noWrap/>
          </w:tcPr>
          <w:p w14:paraId="561DFD74" w14:textId="6C74A083" w:rsidR="00CE2B89" w:rsidRPr="004839D1" w:rsidRDefault="00740D61"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81.1</w:t>
            </w:r>
          </w:p>
        </w:tc>
      </w:tr>
      <w:tr w:rsidR="00CE2B89" w:rsidRPr="004839D1" w14:paraId="206012D7" w14:textId="77777777" w:rsidTr="00740D61">
        <w:trPr>
          <w:trHeight w:val="300"/>
        </w:trPr>
        <w:tc>
          <w:tcPr>
            <w:tcW w:w="5087" w:type="dxa"/>
            <w:shd w:val="clear" w:color="auto" w:fill="auto"/>
            <w:noWrap/>
            <w:vAlign w:val="center"/>
            <w:hideMark/>
          </w:tcPr>
          <w:p w14:paraId="77D9D09E" w14:textId="2EF2E687"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Орлогын албан татвар</w:t>
            </w:r>
          </w:p>
        </w:tc>
        <w:tc>
          <w:tcPr>
            <w:tcW w:w="1445" w:type="dxa"/>
            <w:shd w:val="clear" w:color="auto" w:fill="auto"/>
            <w:noWrap/>
          </w:tcPr>
          <w:p w14:paraId="7A253787" w14:textId="26A96FC1" w:rsidR="00CE2B89" w:rsidRPr="004839D1" w:rsidRDefault="00740D6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1,050.5</w:t>
            </w:r>
          </w:p>
        </w:tc>
        <w:tc>
          <w:tcPr>
            <w:tcW w:w="1254" w:type="dxa"/>
            <w:shd w:val="clear" w:color="auto" w:fill="auto"/>
            <w:noWrap/>
          </w:tcPr>
          <w:p w14:paraId="00D0393F" w14:textId="5C730586" w:rsidR="00CE2B89" w:rsidRPr="004839D1" w:rsidRDefault="00740D6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1,114.5</w:t>
            </w:r>
          </w:p>
        </w:tc>
        <w:tc>
          <w:tcPr>
            <w:tcW w:w="1129" w:type="dxa"/>
            <w:shd w:val="clear" w:color="auto" w:fill="auto"/>
            <w:noWrap/>
          </w:tcPr>
          <w:p w14:paraId="4F30DB76" w14:textId="7B1DCE63" w:rsidR="00CE2B89" w:rsidRPr="004839D1" w:rsidRDefault="00740D6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64.0</w:t>
            </w:r>
          </w:p>
        </w:tc>
      </w:tr>
      <w:tr w:rsidR="00CE2B89" w:rsidRPr="004839D1" w14:paraId="0DEA8E1D" w14:textId="77777777" w:rsidTr="00740D61">
        <w:trPr>
          <w:trHeight w:val="300"/>
        </w:trPr>
        <w:tc>
          <w:tcPr>
            <w:tcW w:w="5087" w:type="dxa"/>
            <w:shd w:val="clear" w:color="auto" w:fill="auto"/>
            <w:noWrap/>
            <w:vAlign w:val="center"/>
            <w:hideMark/>
          </w:tcPr>
          <w:p w14:paraId="20BF804C" w14:textId="1EA96D68"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Хөрөнгийн албан татвар</w:t>
            </w:r>
          </w:p>
        </w:tc>
        <w:tc>
          <w:tcPr>
            <w:tcW w:w="1445" w:type="dxa"/>
            <w:shd w:val="clear" w:color="auto" w:fill="auto"/>
            <w:noWrap/>
          </w:tcPr>
          <w:p w14:paraId="6DA9B44E" w14:textId="3FF97C31" w:rsidR="00CE2B89" w:rsidRPr="004839D1" w:rsidRDefault="00740D6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183.0</w:t>
            </w:r>
          </w:p>
        </w:tc>
        <w:tc>
          <w:tcPr>
            <w:tcW w:w="1254" w:type="dxa"/>
            <w:shd w:val="clear" w:color="auto" w:fill="auto"/>
            <w:noWrap/>
          </w:tcPr>
          <w:p w14:paraId="2277063B" w14:textId="647D7CB0" w:rsidR="00CE2B89" w:rsidRPr="004839D1" w:rsidRDefault="00740D6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201.1</w:t>
            </w:r>
          </w:p>
        </w:tc>
        <w:tc>
          <w:tcPr>
            <w:tcW w:w="1129" w:type="dxa"/>
            <w:shd w:val="clear" w:color="auto" w:fill="auto"/>
            <w:noWrap/>
          </w:tcPr>
          <w:p w14:paraId="4B36BC81" w14:textId="4BCC24C8" w:rsidR="00CE2B89" w:rsidRPr="004839D1" w:rsidRDefault="00740D6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18.1</w:t>
            </w:r>
          </w:p>
        </w:tc>
      </w:tr>
      <w:tr w:rsidR="00CE2B89" w:rsidRPr="004839D1" w14:paraId="4B5979EA" w14:textId="77777777" w:rsidTr="00740D61">
        <w:trPr>
          <w:trHeight w:val="300"/>
        </w:trPr>
        <w:tc>
          <w:tcPr>
            <w:tcW w:w="5087" w:type="dxa"/>
            <w:shd w:val="clear" w:color="auto" w:fill="auto"/>
            <w:noWrap/>
            <w:vAlign w:val="center"/>
            <w:hideMark/>
          </w:tcPr>
          <w:p w14:paraId="7A5A9B90" w14:textId="24B60AC0"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Бусад татвар, төлбөр, хураамж</w:t>
            </w:r>
          </w:p>
        </w:tc>
        <w:tc>
          <w:tcPr>
            <w:tcW w:w="1445" w:type="dxa"/>
            <w:shd w:val="clear" w:color="auto" w:fill="auto"/>
            <w:noWrap/>
          </w:tcPr>
          <w:p w14:paraId="010EE9E3" w14:textId="27C88627" w:rsidR="00CE2B89" w:rsidRPr="004839D1" w:rsidRDefault="00740D6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338.0</w:t>
            </w:r>
          </w:p>
        </w:tc>
        <w:tc>
          <w:tcPr>
            <w:tcW w:w="1254" w:type="dxa"/>
            <w:shd w:val="clear" w:color="auto" w:fill="auto"/>
            <w:noWrap/>
          </w:tcPr>
          <w:p w14:paraId="342F65A2" w14:textId="6BFF1ADC" w:rsidR="00CE2B89" w:rsidRPr="004839D1" w:rsidRDefault="00740D6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337.0</w:t>
            </w:r>
          </w:p>
        </w:tc>
        <w:tc>
          <w:tcPr>
            <w:tcW w:w="1129" w:type="dxa"/>
            <w:shd w:val="clear" w:color="auto" w:fill="auto"/>
            <w:noWrap/>
          </w:tcPr>
          <w:p w14:paraId="195ACC3A" w14:textId="7B00EEED" w:rsidR="00CE2B89" w:rsidRPr="004839D1" w:rsidRDefault="00740D61"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-1.0</w:t>
            </w:r>
          </w:p>
        </w:tc>
      </w:tr>
      <w:tr w:rsidR="00CE2B89" w:rsidRPr="004839D1" w14:paraId="7BC67D4A" w14:textId="77777777" w:rsidTr="00740D61">
        <w:trPr>
          <w:trHeight w:val="300"/>
        </w:trPr>
        <w:tc>
          <w:tcPr>
            <w:tcW w:w="5087" w:type="dxa"/>
            <w:shd w:val="clear" w:color="auto" w:fill="auto"/>
            <w:noWrap/>
            <w:vAlign w:val="center"/>
            <w:hideMark/>
          </w:tcPr>
          <w:p w14:paraId="42A6E7FA" w14:textId="26DD331C"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Бусад нийтлэг төлбөр, хураамж</w:t>
            </w:r>
          </w:p>
        </w:tc>
        <w:tc>
          <w:tcPr>
            <w:tcW w:w="1445" w:type="dxa"/>
            <w:shd w:val="clear" w:color="auto" w:fill="auto"/>
            <w:noWrap/>
          </w:tcPr>
          <w:p w14:paraId="181E3B70" w14:textId="33EE203C"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100.0</w:t>
            </w:r>
          </w:p>
        </w:tc>
        <w:tc>
          <w:tcPr>
            <w:tcW w:w="1254" w:type="dxa"/>
            <w:shd w:val="clear" w:color="auto" w:fill="auto"/>
            <w:noWrap/>
          </w:tcPr>
          <w:p w14:paraId="5ADAF474" w14:textId="399C4A3B"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108.2</w:t>
            </w:r>
          </w:p>
        </w:tc>
        <w:tc>
          <w:tcPr>
            <w:tcW w:w="1129" w:type="dxa"/>
            <w:shd w:val="clear" w:color="auto" w:fill="auto"/>
            <w:noWrap/>
          </w:tcPr>
          <w:p w14:paraId="1CE0EBE5" w14:textId="4594FFBE"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8.2</w:t>
            </w:r>
          </w:p>
        </w:tc>
      </w:tr>
      <w:tr w:rsidR="00CE2B89" w:rsidRPr="004839D1" w14:paraId="070F4753" w14:textId="77777777" w:rsidTr="00740D61">
        <w:trPr>
          <w:trHeight w:val="300"/>
        </w:trPr>
        <w:tc>
          <w:tcPr>
            <w:tcW w:w="5087" w:type="dxa"/>
            <w:shd w:val="clear" w:color="auto" w:fill="auto"/>
            <w:noWrap/>
            <w:vAlign w:val="center"/>
            <w:hideMark/>
          </w:tcPr>
          <w:p w14:paraId="08C17C91" w14:textId="07746F80"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Газрын төлбөр</w:t>
            </w:r>
          </w:p>
        </w:tc>
        <w:tc>
          <w:tcPr>
            <w:tcW w:w="1445" w:type="dxa"/>
            <w:shd w:val="clear" w:color="auto" w:fill="auto"/>
            <w:noWrap/>
          </w:tcPr>
          <w:p w14:paraId="01D483BF" w14:textId="4EEBC9C0"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166.0</w:t>
            </w:r>
          </w:p>
        </w:tc>
        <w:tc>
          <w:tcPr>
            <w:tcW w:w="1254" w:type="dxa"/>
            <w:shd w:val="clear" w:color="auto" w:fill="auto"/>
            <w:noWrap/>
          </w:tcPr>
          <w:p w14:paraId="50CEEB49" w14:textId="429A6302"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143.9</w:t>
            </w:r>
          </w:p>
        </w:tc>
        <w:tc>
          <w:tcPr>
            <w:tcW w:w="1129" w:type="dxa"/>
            <w:shd w:val="clear" w:color="auto" w:fill="auto"/>
            <w:noWrap/>
          </w:tcPr>
          <w:p w14:paraId="2D253281" w14:textId="5660E181"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-22.1</w:t>
            </w:r>
          </w:p>
        </w:tc>
      </w:tr>
      <w:tr w:rsidR="00CE2B89" w:rsidRPr="004839D1" w14:paraId="7BA9EB1C" w14:textId="77777777" w:rsidTr="00740D61">
        <w:trPr>
          <w:trHeight w:val="300"/>
        </w:trPr>
        <w:tc>
          <w:tcPr>
            <w:tcW w:w="5087" w:type="dxa"/>
            <w:shd w:val="clear" w:color="auto" w:fill="auto"/>
            <w:noWrap/>
            <w:vAlign w:val="center"/>
            <w:hideMark/>
          </w:tcPr>
          <w:p w14:paraId="702FE110" w14:textId="70294ACA"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Байгалийн нөөц ашигласны төлбөр</w:t>
            </w:r>
          </w:p>
        </w:tc>
        <w:tc>
          <w:tcPr>
            <w:tcW w:w="1445" w:type="dxa"/>
            <w:shd w:val="clear" w:color="auto" w:fill="auto"/>
            <w:noWrap/>
          </w:tcPr>
          <w:p w14:paraId="77DA1F91" w14:textId="56C87A30"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62.8</w:t>
            </w:r>
          </w:p>
        </w:tc>
        <w:tc>
          <w:tcPr>
            <w:tcW w:w="1254" w:type="dxa"/>
            <w:shd w:val="clear" w:color="auto" w:fill="auto"/>
            <w:noWrap/>
          </w:tcPr>
          <w:p w14:paraId="05F9E827" w14:textId="00D2EE90"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77.9</w:t>
            </w:r>
          </w:p>
        </w:tc>
        <w:tc>
          <w:tcPr>
            <w:tcW w:w="1129" w:type="dxa"/>
            <w:shd w:val="clear" w:color="auto" w:fill="auto"/>
            <w:noWrap/>
          </w:tcPr>
          <w:p w14:paraId="5F4BD7FD" w14:textId="3961FF11"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15.1</w:t>
            </w:r>
          </w:p>
        </w:tc>
      </w:tr>
      <w:tr w:rsidR="00CE2B89" w:rsidRPr="004839D1" w14:paraId="6CE99C85" w14:textId="77777777" w:rsidTr="00740D61">
        <w:trPr>
          <w:trHeight w:val="300"/>
        </w:trPr>
        <w:tc>
          <w:tcPr>
            <w:tcW w:w="5087" w:type="dxa"/>
            <w:shd w:val="clear" w:color="auto" w:fill="auto"/>
            <w:noWrap/>
            <w:vAlign w:val="center"/>
            <w:hideMark/>
          </w:tcPr>
          <w:p w14:paraId="40AD8815" w14:textId="33517355"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Бусад татвар</w:t>
            </w:r>
          </w:p>
        </w:tc>
        <w:tc>
          <w:tcPr>
            <w:tcW w:w="1445" w:type="dxa"/>
            <w:shd w:val="clear" w:color="auto" w:fill="auto"/>
            <w:noWrap/>
          </w:tcPr>
          <w:p w14:paraId="5C4A71A8" w14:textId="5C82FA67"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9.3</w:t>
            </w:r>
          </w:p>
        </w:tc>
        <w:tc>
          <w:tcPr>
            <w:tcW w:w="1254" w:type="dxa"/>
            <w:shd w:val="clear" w:color="auto" w:fill="auto"/>
            <w:noWrap/>
          </w:tcPr>
          <w:p w14:paraId="2EF726AE" w14:textId="43A33509"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7.0</w:t>
            </w:r>
          </w:p>
        </w:tc>
        <w:tc>
          <w:tcPr>
            <w:tcW w:w="1129" w:type="dxa"/>
            <w:shd w:val="clear" w:color="auto" w:fill="auto"/>
            <w:noWrap/>
          </w:tcPr>
          <w:p w14:paraId="5A93A339" w14:textId="15938B15"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-2.3</w:t>
            </w:r>
          </w:p>
        </w:tc>
      </w:tr>
      <w:tr w:rsidR="00CE2B89" w:rsidRPr="004839D1" w14:paraId="35817B9A" w14:textId="77777777" w:rsidTr="00740D61">
        <w:trPr>
          <w:trHeight w:val="300"/>
        </w:trPr>
        <w:tc>
          <w:tcPr>
            <w:tcW w:w="5087" w:type="dxa"/>
            <w:shd w:val="clear" w:color="auto" w:fill="auto"/>
            <w:noWrap/>
            <w:vAlign w:val="center"/>
            <w:hideMark/>
          </w:tcPr>
          <w:p w14:paraId="592679D9" w14:textId="3D48CCE0"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Татварын бус орлого</w:t>
            </w:r>
          </w:p>
        </w:tc>
        <w:tc>
          <w:tcPr>
            <w:tcW w:w="1445" w:type="dxa"/>
            <w:shd w:val="clear" w:color="auto" w:fill="auto"/>
            <w:noWrap/>
          </w:tcPr>
          <w:p w14:paraId="341D6A73" w14:textId="7DE08D52" w:rsidR="00CE2B89" w:rsidRPr="004839D1" w:rsidRDefault="000C7D8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2,032.5</w:t>
            </w:r>
          </w:p>
        </w:tc>
        <w:tc>
          <w:tcPr>
            <w:tcW w:w="1254" w:type="dxa"/>
            <w:shd w:val="clear" w:color="auto" w:fill="auto"/>
            <w:noWrap/>
          </w:tcPr>
          <w:p w14:paraId="678997D7" w14:textId="0E560EBB" w:rsidR="00CE2B89" w:rsidRPr="004839D1" w:rsidRDefault="000C7D8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2,040.1</w:t>
            </w:r>
          </w:p>
        </w:tc>
        <w:tc>
          <w:tcPr>
            <w:tcW w:w="1129" w:type="dxa"/>
            <w:shd w:val="clear" w:color="auto" w:fill="auto"/>
            <w:noWrap/>
          </w:tcPr>
          <w:p w14:paraId="2492F9AF" w14:textId="08A32FE8" w:rsidR="00CE2B89" w:rsidRPr="004839D1" w:rsidRDefault="000C7D81"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7.5</w:t>
            </w:r>
          </w:p>
        </w:tc>
      </w:tr>
      <w:tr w:rsidR="00CE2B89" w:rsidRPr="004839D1" w14:paraId="4C326623" w14:textId="77777777" w:rsidTr="00740D61">
        <w:trPr>
          <w:trHeight w:val="300"/>
        </w:trPr>
        <w:tc>
          <w:tcPr>
            <w:tcW w:w="5087" w:type="dxa"/>
            <w:shd w:val="clear" w:color="auto" w:fill="auto"/>
            <w:noWrap/>
            <w:vAlign w:val="center"/>
            <w:hideMark/>
          </w:tcPr>
          <w:p w14:paraId="436F924B" w14:textId="0C1CD306"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Нийтлэг татварын бус орлого</w:t>
            </w:r>
          </w:p>
        </w:tc>
        <w:tc>
          <w:tcPr>
            <w:tcW w:w="1445" w:type="dxa"/>
            <w:shd w:val="clear" w:color="auto" w:fill="auto"/>
            <w:noWrap/>
          </w:tcPr>
          <w:p w14:paraId="2A4C2ECC" w14:textId="188813AF" w:rsidR="00CE2B89" w:rsidRPr="004839D1" w:rsidRDefault="00E00049"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230.5</w:t>
            </w:r>
          </w:p>
        </w:tc>
        <w:tc>
          <w:tcPr>
            <w:tcW w:w="1254" w:type="dxa"/>
            <w:shd w:val="clear" w:color="auto" w:fill="auto"/>
            <w:noWrap/>
          </w:tcPr>
          <w:p w14:paraId="47AC22FF" w14:textId="2D0A9B0A" w:rsidR="00CE2B89" w:rsidRPr="004839D1" w:rsidRDefault="00E00049"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261.</w:t>
            </w:r>
            <w:r w:rsidR="007B5410" w:rsidRPr="004839D1">
              <w:rPr>
                <w:rFonts w:ascii="Tahoma" w:eastAsia="Times New Roman" w:hAnsi="Tahoma" w:cs="Tahoma"/>
                <w:sz w:val="18"/>
                <w:szCs w:val="18"/>
                <w:lang w:val="mn-MN"/>
              </w:rPr>
              <w:t>1</w:t>
            </w:r>
          </w:p>
        </w:tc>
        <w:tc>
          <w:tcPr>
            <w:tcW w:w="1129" w:type="dxa"/>
            <w:shd w:val="clear" w:color="auto" w:fill="auto"/>
            <w:noWrap/>
          </w:tcPr>
          <w:p w14:paraId="31C77724" w14:textId="36B0C07E" w:rsidR="00CE2B89" w:rsidRPr="004839D1" w:rsidRDefault="00B432E3"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30</w:t>
            </w:r>
            <w:r w:rsidR="00CE74D3" w:rsidRPr="004839D1">
              <w:rPr>
                <w:rFonts w:ascii="Tahoma" w:eastAsia="Times New Roman" w:hAnsi="Tahoma" w:cs="Tahoma"/>
                <w:color w:val="000000"/>
                <w:sz w:val="18"/>
                <w:szCs w:val="18"/>
                <w:lang w:val="mn-MN"/>
              </w:rPr>
              <w:t>.</w:t>
            </w:r>
            <w:r w:rsidRPr="004839D1">
              <w:rPr>
                <w:rFonts w:ascii="Tahoma" w:eastAsia="Times New Roman" w:hAnsi="Tahoma" w:cs="Tahoma"/>
                <w:color w:val="000000"/>
                <w:sz w:val="18"/>
                <w:szCs w:val="18"/>
                <w:lang w:val="mn-MN"/>
              </w:rPr>
              <w:t>6</w:t>
            </w:r>
          </w:p>
        </w:tc>
      </w:tr>
      <w:tr w:rsidR="00CE2B89" w:rsidRPr="004839D1" w14:paraId="58E46843" w14:textId="77777777" w:rsidTr="00740D61">
        <w:trPr>
          <w:trHeight w:val="300"/>
        </w:trPr>
        <w:tc>
          <w:tcPr>
            <w:tcW w:w="5087" w:type="dxa"/>
            <w:shd w:val="clear" w:color="auto" w:fill="auto"/>
            <w:noWrap/>
            <w:vAlign w:val="center"/>
            <w:hideMark/>
          </w:tcPr>
          <w:p w14:paraId="4485202F" w14:textId="7AD1700F"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Хөрөнгийн орлого</w:t>
            </w:r>
          </w:p>
        </w:tc>
        <w:tc>
          <w:tcPr>
            <w:tcW w:w="1445" w:type="dxa"/>
            <w:shd w:val="clear" w:color="auto" w:fill="auto"/>
            <w:noWrap/>
          </w:tcPr>
          <w:p w14:paraId="42309240" w14:textId="14E8AEB4"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1.4</w:t>
            </w:r>
          </w:p>
        </w:tc>
        <w:tc>
          <w:tcPr>
            <w:tcW w:w="1254" w:type="dxa"/>
            <w:shd w:val="clear" w:color="auto" w:fill="auto"/>
            <w:noWrap/>
          </w:tcPr>
          <w:p w14:paraId="5C677FA9" w14:textId="6BEFB3B0"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2.0</w:t>
            </w:r>
          </w:p>
        </w:tc>
        <w:tc>
          <w:tcPr>
            <w:tcW w:w="1129" w:type="dxa"/>
            <w:shd w:val="clear" w:color="auto" w:fill="auto"/>
            <w:noWrap/>
          </w:tcPr>
          <w:p w14:paraId="09994B24" w14:textId="72124995"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0.6</w:t>
            </w:r>
          </w:p>
        </w:tc>
      </w:tr>
      <w:tr w:rsidR="00CE2B89" w:rsidRPr="004839D1" w14:paraId="7AA59399" w14:textId="77777777" w:rsidTr="00740D61">
        <w:trPr>
          <w:trHeight w:val="300"/>
        </w:trPr>
        <w:tc>
          <w:tcPr>
            <w:tcW w:w="5087" w:type="dxa"/>
            <w:shd w:val="clear" w:color="auto" w:fill="auto"/>
            <w:noWrap/>
            <w:vAlign w:val="center"/>
            <w:hideMark/>
          </w:tcPr>
          <w:p w14:paraId="4D80B76B" w14:textId="78FB6A23"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Тусламжийн орлого</w:t>
            </w:r>
          </w:p>
        </w:tc>
        <w:tc>
          <w:tcPr>
            <w:tcW w:w="1445" w:type="dxa"/>
            <w:shd w:val="clear" w:color="auto" w:fill="auto"/>
            <w:noWrap/>
          </w:tcPr>
          <w:p w14:paraId="5E095EFB" w14:textId="07515DE3"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15.7</w:t>
            </w:r>
          </w:p>
        </w:tc>
        <w:tc>
          <w:tcPr>
            <w:tcW w:w="1254" w:type="dxa"/>
            <w:shd w:val="clear" w:color="auto" w:fill="auto"/>
            <w:noWrap/>
          </w:tcPr>
          <w:p w14:paraId="288DBE98" w14:textId="1BE64038"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11.3</w:t>
            </w:r>
          </w:p>
        </w:tc>
        <w:tc>
          <w:tcPr>
            <w:tcW w:w="1129" w:type="dxa"/>
            <w:shd w:val="clear" w:color="auto" w:fill="auto"/>
            <w:noWrap/>
          </w:tcPr>
          <w:p w14:paraId="60D586E9" w14:textId="1612580D"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-4.4</w:t>
            </w:r>
          </w:p>
        </w:tc>
      </w:tr>
      <w:tr w:rsidR="00CE2B89" w:rsidRPr="004839D1" w14:paraId="35718673" w14:textId="77777777" w:rsidTr="00740D61">
        <w:trPr>
          <w:trHeight w:val="300"/>
        </w:trPr>
        <w:tc>
          <w:tcPr>
            <w:tcW w:w="5087" w:type="dxa"/>
            <w:shd w:val="clear" w:color="auto" w:fill="auto"/>
            <w:noWrap/>
            <w:vAlign w:val="center"/>
            <w:hideMark/>
          </w:tcPr>
          <w:p w14:paraId="14DEAFB4" w14:textId="77777777"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Улсын төсөв орон нутгийн төсөв хоорондын </w:t>
            </w:r>
          </w:p>
          <w:p w14:paraId="3D1C578F" w14:textId="0F6277C6"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шилжүүлэг</w:t>
            </w:r>
          </w:p>
        </w:tc>
        <w:tc>
          <w:tcPr>
            <w:tcW w:w="1445" w:type="dxa"/>
            <w:shd w:val="clear" w:color="auto" w:fill="auto"/>
            <w:noWrap/>
          </w:tcPr>
          <w:p w14:paraId="0357CFE9" w14:textId="3664EEEF"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1,784.9</w:t>
            </w:r>
          </w:p>
        </w:tc>
        <w:tc>
          <w:tcPr>
            <w:tcW w:w="1254" w:type="dxa"/>
            <w:shd w:val="clear" w:color="auto" w:fill="auto"/>
            <w:noWrap/>
          </w:tcPr>
          <w:p w14:paraId="5ACFD1A5" w14:textId="277AAD0D" w:rsidR="00CE2B89" w:rsidRPr="004839D1" w:rsidRDefault="000C7D81"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1,765.6</w:t>
            </w:r>
          </w:p>
        </w:tc>
        <w:tc>
          <w:tcPr>
            <w:tcW w:w="1129" w:type="dxa"/>
            <w:shd w:val="clear" w:color="auto" w:fill="auto"/>
            <w:noWrap/>
          </w:tcPr>
          <w:p w14:paraId="71AA8307" w14:textId="6B3A7D73" w:rsidR="00CE2B89" w:rsidRPr="004839D1" w:rsidRDefault="000C7D81"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-19.3</w:t>
            </w:r>
          </w:p>
        </w:tc>
      </w:tr>
      <w:tr w:rsidR="00CE2B89" w:rsidRPr="004839D1" w14:paraId="0272A06A" w14:textId="77777777" w:rsidTr="00740D61">
        <w:trPr>
          <w:trHeight w:val="300"/>
        </w:trPr>
        <w:tc>
          <w:tcPr>
            <w:tcW w:w="5087" w:type="dxa"/>
            <w:shd w:val="clear" w:color="auto" w:fill="auto"/>
            <w:noWrap/>
            <w:vAlign w:val="center"/>
            <w:hideMark/>
          </w:tcPr>
          <w:p w14:paraId="5F3FBAA0" w14:textId="78F62336"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НИЙТ ЗАРЛАГА ба ЦЭВЭР ЗЭЭЛИЙН ДҮН</w:t>
            </w:r>
          </w:p>
        </w:tc>
        <w:tc>
          <w:tcPr>
            <w:tcW w:w="1445" w:type="dxa"/>
            <w:shd w:val="clear" w:color="auto" w:fill="auto"/>
            <w:noWrap/>
          </w:tcPr>
          <w:p w14:paraId="2AE76597" w14:textId="00D0DEB7" w:rsidR="00CE2B89" w:rsidRPr="004839D1" w:rsidRDefault="000C7D81"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3,883.</w:t>
            </w:r>
            <w:r w:rsidR="0061009F" w:rsidRPr="004839D1">
              <w:rPr>
                <w:rFonts w:ascii="Tahoma" w:eastAsia="Times New Roman" w:hAnsi="Tahoma" w:cs="Tahoma"/>
                <w:b/>
                <w:bCs/>
                <w:sz w:val="18"/>
                <w:szCs w:val="18"/>
                <w:lang w:val="mn-MN"/>
              </w:rPr>
              <w:t>5</w:t>
            </w:r>
          </w:p>
        </w:tc>
        <w:tc>
          <w:tcPr>
            <w:tcW w:w="1254" w:type="dxa"/>
            <w:shd w:val="clear" w:color="auto" w:fill="auto"/>
            <w:noWrap/>
          </w:tcPr>
          <w:p w14:paraId="0A31270D" w14:textId="71744F86" w:rsidR="00CE2B89" w:rsidRPr="004839D1" w:rsidRDefault="0061009F"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3,501.4</w:t>
            </w:r>
          </w:p>
        </w:tc>
        <w:tc>
          <w:tcPr>
            <w:tcW w:w="1129" w:type="dxa"/>
            <w:shd w:val="clear" w:color="auto" w:fill="auto"/>
            <w:noWrap/>
          </w:tcPr>
          <w:p w14:paraId="1AB3E55B" w14:textId="23845D47" w:rsidR="00CE2B89" w:rsidRPr="004839D1" w:rsidRDefault="0061009F"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-382.1</w:t>
            </w:r>
          </w:p>
        </w:tc>
      </w:tr>
      <w:tr w:rsidR="00CE2B89" w:rsidRPr="004839D1" w14:paraId="4134DB9D" w14:textId="77777777" w:rsidTr="00740D61">
        <w:trPr>
          <w:trHeight w:val="300"/>
        </w:trPr>
        <w:tc>
          <w:tcPr>
            <w:tcW w:w="5087" w:type="dxa"/>
            <w:shd w:val="clear" w:color="auto" w:fill="auto"/>
            <w:noWrap/>
            <w:vAlign w:val="center"/>
            <w:hideMark/>
          </w:tcPr>
          <w:p w14:paraId="0280B982" w14:textId="77777777"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УРСГАЛ ЗАРДАЛ </w:t>
            </w:r>
          </w:p>
        </w:tc>
        <w:tc>
          <w:tcPr>
            <w:tcW w:w="1445" w:type="dxa"/>
            <w:shd w:val="clear" w:color="auto" w:fill="auto"/>
            <w:noWrap/>
          </w:tcPr>
          <w:p w14:paraId="1F597025" w14:textId="636E66BA" w:rsidR="00CE2B89" w:rsidRPr="004839D1" w:rsidRDefault="0061009F"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3,211.8</w:t>
            </w:r>
          </w:p>
        </w:tc>
        <w:tc>
          <w:tcPr>
            <w:tcW w:w="1254" w:type="dxa"/>
            <w:shd w:val="clear" w:color="auto" w:fill="auto"/>
            <w:noWrap/>
          </w:tcPr>
          <w:p w14:paraId="45300398" w14:textId="06A10EAB" w:rsidR="00CE2B89" w:rsidRPr="004839D1" w:rsidRDefault="0061009F"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3,044.9</w:t>
            </w:r>
          </w:p>
        </w:tc>
        <w:tc>
          <w:tcPr>
            <w:tcW w:w="1129" w:type="dxa"/>
            <w:shd w:val="clear" w:color="auto" w:fill="auto"/>
            <w:noWrap/>
          </w:tcPr>
          <w:p w14:paraId="5E06AD57" w14:textId="5CE63098" w:rsidR="00CE2B89" w:rsidRPr="004839D1" w:rsidRDefault="0061009F"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-166.8</w:t>
            </w:r>
          </w:p>
        </w:tc>
      </w:tr>
      <w:tr w:rsidR="00CE2B89" w:rsidRPr="004839D1" w14:paraId="233ADBA0" w14:textId="77777777" w:rsidTr="00740D61">
        <w:trPr>
          <w:trHeight w:val="300"/>
        </w:trPr>
        <w:tc>
          <w:tcPr>
            <w:tcW w:w="5087" w:type="dxa"/>
            <w:shd w:val="clear" w:color="auto" w:fill="auto"/>
            <w:noWrap/>
            <w:vAlign w:val="center"/>
            <w:hideMark/>
          </w:tcPr>
          <w:p w14:paraId="23D9FD4A" w14:textId="77777777"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БАРАА, АЖИЛ ҮЙЛЧИЛГЭЭНИЙ ЗАРДАЛ</w:t>
            </w:r>
          </w:p>
        </w:tc>
        <w:tc>
          <w:tcPr>
            <w:tcW w:w="1445" w:type="dxa"/>
            <w:shd w:val="clear" w:color="auto" w:fill="auto"/>
            <w:noWrap/>
          </w:tcPr>
          <w:p w14:paraId="7CD6BEE5" w14:textId="7EFE73C8" w:rsidR="00CE2B89" w:rsidRPr="004839D1" w:rsidRDefault="0061009F"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2,378.0</w:t>
            </w:r>
          </w:p>
        </w:tc>
        <w:tc>
          <w:tcPr>
            <w:tcW w:w="1254" w:type="dxa"/>
            <w:shd w:val="clear" w:color="auto" w:fill="auto"/>
            <w:noWrap/>
          </w:tcPr>
          <w:p w14:paraId="55664E2D" w14:textId="0EA17595" w:rsidR="00CE2B89" w:rsidRPr="004839D1" w:rsidRDefault="0061009F"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2,259.5</w:t>
            </w:r>
          </w:p>
        </w:tc>
        <w:tc>
          <w:tcPr>
            <w:tcW w:w="1129" w:type="dxa"/>
            <w:shd w:val="clear" w:color="auto" w:fill="auto"/>
            <w:noWrap/>
          </w:tcPr>
          <w:p w14:paraId="50D1FF45" w14:textId="7240F295" w:rsidR="00CE2B89" w:rsidRPr="004839D1" w:rsidRDefault="0061009F"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-118.5</w:t>
            </w:r>
          </w:p>
        </w:tc>
      </w:tr>
      <w:tr w:rsidR="00CE2B89" w:rsidRPr="004839D1" w14:paraId="2E423FB9" w14:textId="77777777" w:rsidTr="0087498C">
        <w:trPr>
          <w:trHeight w:val="300"/>
        </w:trPr>
        <w:tc>
          <w:tcPr>
            <w:tcW w:w="5087" w:type="dxa"/>
            <w:shd w:val="clear" w:color="auto" w:fill="auto"/>
            <w:noWrap/>
            <w:vAlign w:val="center"/>
          </w:tcPr>
          <w:p w14:paraId="5D23C2C7" w14:textId="2A66455B"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ХҮҮ</w:t>
            </w:r>
          </w:p>
        </w:tc>
        <w:tc>
          <w:tcPr>
            <w:tcW w:w="1445" w:type="dxa"/>
            <w:shd w:val="clear" w:color="auto" w:fill="auto"/>
            <w:noWrap/>
          </w:tcPr>
          <w:p w14:paraId="3FF4223C" w14:textId="0D9E5CA6" w:rsidR="00CE2B89" w:rsidRPr="004839D1" w:rsidRDefault="0061009F" w:rsidP="00CE2B89">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6.0</w:t>
            </w:r>
          </w:p>
        </w:tc>
        <w:tc>
          <w:tcPr>
            <w:tcW w:w="1254" w:type="dxa"/>
            <w:shd w:val="clear" w:color="auto" w:fill="auto"/>
            <w:noWrap/>
          </w:tcPr>
          <w:p w14:paraId="13D23EC0" w14:textId="6679D35F" w:rsidR="00CE2B89" w:rsidRPr="004839D1" w:rsidRDefault="0061009F" w:rsidP="00CE2B89">
            <w:pPr>
              <w:spacing w:before="0" w:after="0" w:line="240" w:lineRule="auto"/>
              <w:jc w:val="right"/>
              <w:rPr>
                <w:rFonts w:ascii="Tahoma" w:hAnsi="Tahoma" w:cs="Tahoma"/>
                <w:sz w:val="18"/>
                <w:szCs w:val="18"/>
                <w:lang w:val="mn-MN"/>
              </w:rPr>
            </w:pPr>
            <w:r w:rsidRPr="004839D1">
              <w:rPr>
                <w:rFonts w:ascii="Tahoma" w:hAnsi="Tahoma" w:cs="Tahoma"/>
                <w:sz w:val="18"/>
                <w:szCs w:val="18"/>
                <w:lang w:val="mn-MN"/>
              </w:rPr>
              <w:t>6.0</w:t>
            </w:r>
          </w:p>
        </w:tc>
        <w:tc>
          <w:tcPr>
            <w:tcW w:w="1129" w:type="dxa"/>
            <w:shd w:val="clear" w:color="auto" w:fill="auto"/>
            <w:noWrap/>
          </w:tcPr>
          <w:p w14:paraId="03BE1542" w14:textId="126B49DB" w:rsidR="00CE2B89" w:rsidRPr="004839D1" w:rsidRDefault="0061009F" w:rsidP="00CE2B89">
            <w:pPr>
              <w:spacing w:before="0" w:after="0" w:line="240" w:lineRule="auto"/>
              <w:jc w:val="right"/>
              <w:rPr>
                <w:rFonts w:ascii="Tahoma" w:hAnsi="Tahoma" w:cs="Tahoma"/>
                <w:color w:val="000000"/>
                <w:sz w:val="18"/>
                <w:szCs w:val="18"/>
                <w:lang w:val="mn-MN"/>
              </w:rPr>
            </w:pPr>
            <w:r w:rsidRPr="004839D1">
              <w:rPr>
                <w:rFonts w:ascii="Tahoma" w:hAnsi="Tahoma" w:cs="Tahoma"/>
                <w:color w:val="000000"/>
                <w:sz w:val="18"/>
                <w:szCs w:val="18"/>
                <w:lang w:val="mn-MN"/>
              </w:rPr>
              <w:t>0.0</w:t>
            </w:r>
          </w:p>
        </w:tc>
      </w:tr>
      <w:tr w:rsidR="00CE2B89" w:rsidRPr="004839D1" w14:paraId="3F484E05" w14:textId="77777777" w:rsidTr="00740D61">
        <w:trPr>
          <w:trHeight w:val="300"/>
        </w:trPr>
        <w:tc>
          <w:tcPr>
            <w:tcW w:w="5087" w:type="dxa"/>
            <w:shd w:val="clear" w:color="auto" w:fill="auto"/>
            <w:noWrap/>
            <w:vAlign w:val="center"/>
            <w:hideMark/>
          </w:tcPr>
          <w:p w14:paraId="24084FA2" w14:textId="77777777"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ТАТААС</w:t>
            </w:r>
          </w:p>
        </w:tc>
        <w:tc>
          <w:tcPr>
            <w:tcW w:w="1445" w:type="dxa"/>
            <w:shd w:val="clear" w:color="auto" w:fill="auto"/>
            <w:noWrap/>
          </w:tcPr>
          <w:p w14:paraId="6DE3D0C4" w14:textId="0DBA2FC8" w:rsidR="00CE2B89" w:rsidRPr="004839D1" w:rsidRDefault="0061009F"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190.1</w:t>
            </w:r>
          </w:p>
        </w:tc>
        <w:tc>
          <w:tcPr>
            <w:tcW w:w="1254" w:type="dxa"/>
            <w:shd w:val="clear" w:color="auto" w:fill="auto"/>
            <w:noWrap/>
          </w:tcPr>
          <w:p w14:paraId="57CCE404" w14:textId="36031A1D" w:rsidR="00CE2B89" w:rsidRPr="004839D1" w:rsidRDefault="0061009F"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175.5</w:t>
            </w:r>
          </w:p>
        </w:tc>
        <w:tc>
          <w:tcPr>
            <w:tcW w:w="1129" w:type="dxa"/>
            <w:shd w:val="clear" w:color="auto" w:fill="auto"/>
            <w:noWrap/>
          </w:tcPr>
          <w:p w14:paraId="6A544E2F" w14:textId="3CAC03AB" w:rsidR="00CE2B89" w:rsidRPr="004839D1" w:rsidRDefault="0061009F"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-14.6</w:t>
            </w:r>
          </w:p>
        </w:tc>
      </w:tr>
      <w:tr w:rsidR="00CE2B89" w:rsidRPr="004839D1" w14:paraId="1166FCC8" w14:textId="77777777" w:rsidTr="00740D61">
        <w:trPr>
          <w:trHeight w:val="300"/>
        </w:trPr>
        <w:tc>
          <w:tcPr>
            <w:tcW w:w="5087" w:type="dxa"/>
            <w:shd w:val="clear" w:color="auto" w:fill="auto"/>
            <w:noWrap/>
            <w:vAlign w:val="center"/>
            <w:hideMark/>
          </w:tcPr>
          <w:p w14:paraId="53E5F3B3" w14:textId="77777777" w:rsidR="00CE2B89" w:rsidRPr="004839D1" w:rsidRDefault="00CE2B89" w:rsidP="00CE2B89">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УРСГАЛ ШИЛЖҮҮЛЭГ</w:t>
            </w:r>
          </w:p>
        </w:tc>
        <w:tc>
          <w:tcPr>
            <w:tcW w:w="1445" w:type="dxa"/>
            <w:shd w:val="clear" w:color="auto" w:fill="auto"/>
            <w:noWrap/>
          </w:tcPr>
          <w:p w14:paraId="37C30AB8" w14:textId="4514A27F" w:rsidR="00CE2B89" w:rsidRPr="004839D1" w:rsidRDefault="0061009F"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637.5</w:t>
            </w:r>
          </w:p>
        </w:tc>
        <w:tc>
          <w:tcPr>
            <w:tcW w:w="1254" w:type="dxa"/>
            <w:shd w:val="clear" w:color="auto" w:fill="auto"/>
            <w:noWrap/>
          </w:tcPr>
          <w:p w14:paraId="507F15E0" w14:textId="0678A459" w:rsidR="00CE2B89" w:rsidRPr="004839D1" w:rsidRDefault="0061009F" w:rsidP="00CE2B89">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603.9</w:t>
            </w:r>
          </w:p>
        </w:tc>
        <w:tc>
          <w:tcPr>
            <w:tcW w:w="1129" w:type="dxa"/>
            <w:shd w:val="clear" w:color="auto" w:fill="auto"/>
            <w:noWrap/>
          </w:tcPr>
          <w:p w14:paraId="367714D5" w14:textId="16C412F2" w:rsidR="00CE2B89" w:rsidRPr="004839D1" w:rsidRDefault="0061009F" w:rsidP="00CE2B89">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-33.6</w:t>
            </w:r>
          </w:p>
        </w:tc>
      </w:tr>
      <w:tr w:rsidR="00CE2B89" w:rsidRPr="004839D1" w14:paraId="2E453B61" w14:textId="77777777" w:rsidTr="00740D61">
        <w:trPr>
          <w:trHeight w:val="300"/>
        </w:trPr>
        <w:tc>
          <w:tcPr>
            <w:tcW w:w="5087" w:type="dxa"/>
            <w:shd w:val="clear" w:color="auto" w:fill="auto"/>
            <w:noWrap/>
            <w:vAlign w:val="center"/>
            <w:hideMark/>
          </w:tcPr>
          <w:p w14:paraId="36FC507C" w14:textId="77777777"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ХӨРӨНГИЙН ЗАРДАЛ</w:t>
            </w:r>
          </w:p>
        </w:tc>
        <w:tc>
          <w:tcPr>
            <w:tcW w:w="1445" w:type="dxa"/>
            <w:shd w:val="clear" w:color="auto" w:fill="auto"/>
            <w:noWrap/>
          </w:tcPr>
          <w:p w14:paraId="08A877FF" w14:textId="543D1D56" w:rsidR="00CE2B89" w:rsidRPr="004839D1" w:rsidRDefault="0061009F"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634.1</w:t>
            </w:r>
          </w:p>
        </w:tc>
        <w:tc>
          <w:tcPr>
            <w:tcW w:w="1254" w:type="dxa"/>
            <w:shd w:val="clear" w:color="auto" w:fill="auto"/>
            <w:noWrap/>
          </w:tcPr>
          <w:p w14:paraId="42102809" w14:textId="58FBCC39" w:rsidR="00CE2B89" w:rsidRPr="004839D1" w:rsidRDefault="0061009F"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438.5</w:t>
            </w:r>
          </w:p>
        </w:tc>
        <w:tc>
          <w:tcPr>
            <w:tcW w:w="1129" w:type="dxa"/>
            <w:shd w:val="clear" w:color="auto" w:fill="auto"/>
            <w:noWrap/>
          </w:tcPr>
          <w:p w14:paraId="00DCB62B" w14:textId="654E4ECC" w:rsidR="00CE2B89" w:rsidRPr="004839D1" w:rsidRDefault="0061009F"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-195</w:t>
            </w:r>
            <w:r w:rsidR="0020304F" w:rsidRPr="004839D1">
              <w:rPr>
                <w:rFonts w:ascii="Tahoma" w:eastAsia="Times New Roman" w:hAnsi="Tahoma" w:cs="Tahoma"/>
                <w:b/>
                <w:bCs/>
                <w:color w:val="000000"/>
                <w:sz w:val="18"/>
                <w:szCs w:val="18"/>
                <w:lang w:val="mn-MN"/>
              </w:rPr>
              <w:t>.</w:t>
            </w:r>
            <w:r w:rsidRPr="004839D1">
              <w:rPr>
                <w:rFonts w:ascii="Tahoma" w:eastAsia="Times New Roman" w:hAnsi="Tahoma" w:cs="Tahoma"/>
                <w:b/>
                <w:bCs/>
                <w:color w:val="000000"/>
                <w:sz w:val="18"/>
                <w:szCs w:val="18"/>
                <w:lang w:val="mn-MN"/>
              </w:rPr>
              <w:t>6</w:t>
            </w:r>
          </w:p>
        </w:tc>
      </w:tr>
      <w:tr w:rsidR="00CE2B89" w:rsidRPr="004839D1" w14:paraId="1DE0EAB8" w14:textId="77777777" w:rsidTr="00740D61">
        <w:trPr>
          <w:trHeight w:val="300"/>
        </w:trPr>
        <w:tc>
          <w:tcPr>
            <w:tcW w:w="5087" w:type="dxa"/>
            <w:shd w:val="clear" w:color="auto" w:fill="auto"/>
            <w:noWrap/>
            <w:vAlign w:val="center"/>
            <w:hideMark/>
          </w:tcPr>
          <w:p w14:paraId="204E8FBA" w14:textId="54EE6ACE"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ЭPГЭЖ ТӨЛӨГДӨХ ТӨЛБӨРИЙГ ХАССАН </w:t>
            </w:r>
          </w:p>
          <w:p w14:paraId="3103D514" w14:textId="40CD406B"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ЦЭВЭР ЗЭЭЛ</w:t>
            </w:r>
          </w:p>
        </w:tc>
        <w:tc>
          <w:tcPr>
            <w:tcW w:w="1445" w:type="dxa"/>
            <w:shd w:val="clear" w:color="auto" w:fill="auto"/>
            <w:noWrap/>
          </w:tcPr>
          <w:p w14:paraId="7B122143" w14:textId="41D4025E" w:rsidR="00CE2B89" w:rsidRPr="004839D1" w:rsidRDefault="00BC1F60"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37.6</w:t>
            </w:r>
          </w:p>
        </w:tc>
        <w:tc>
          <w:tcPr>
            <w:tcW w:w="1254" w:type="dxa"/>
            <w:shd w:val="clear" w:color="auto" w:fill="auto"/>
            <w:noWrap/>
          </w:tcPr>
          <w:p w14:paraId="01930A5B" w14:textId="06DA8827" w:rsidR="00CE2B89" w:rsidRPr="004839D1" w:rsidRDefault="00BC1F60"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17.9</w:t>
            </w:r>
          </w:p>
        </w:tc>
        <w:tc>
          <w:tcPr>
            <w:tcW w:w="1129" w:type="dxa"/>
            <w:shd w:val="clear" w:color="auto" w:fill="auto"/>
            <w:noWrap/>
          </w:tcPr>
          <w:p w14:paraId="0100FC6F" w14:textId="6630B095" w:rsidR="00CE2B89" w:rsidRPr="004839D1" w:rsidRDefault="00BC1F60"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-19.7</w:t>
            </w:r>
          </w:p>
        </w:tc>
      </w:tr>
      <w:tr w:rsidR="00CE2B89" w:rsidRPr="004839D1" w14:paraId="164ECF92" w14:textId="77777777" w:rsidTr="00740D61">
        <w:trPr>
          <w:trHeight w:val="300"/>
        </w:trPr>
        <w:tc>
          <w:tcPr>
            <w:tcW w:w="5087" w:type="dxa"/>
            <w:shd w:val="clear" w:color="auto" w:fill="auto"/>
            <w:noWrap/>
            <w:vAlign w:val="center"/>
            <w:hideMark/>
          </w:tcPr>
          <w:p w14:paraId="58996341" w14:textId="77777777" w:rsidR="00CE2B89" w:rsidRPr="004839D1" w:rsidRDefault="00CE2B89" w:rsidP="00CE2B89">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ТЭНЦВЭРЖҮҮЛСЭН НИЙТ ТЭНЦЭЛ</w:t>
            </w:r>
          </w:p>
        </w:tc>
        <w:tc>
          <w:tcPr>
            <w:tcW w:w="1445" w:type="dxa"/>
            <w:shd w:val="clear" w:color="auto" w:fill="auto"/>
            <w:noWrap/>
          </w:tcPr>
          <w:p w14:paraId="0F818DF8" w14:textId="3F5EA612" w:rsidR="00CE2B89" w:rsidRPr="004839D1" w:rsidRDefault="00BC1F60"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-279.4</w:t>
            </w:r>
          </w:p>
        </w:tc>
        <w:tc>
          <w:tcPr>
            <w:tcW w:w="1254" w:type="dxa"/>
            <w:shd w:val="clear" w:color="auto" w:fill="auto"/>
            <w:noWrap/>
          </w:tcPr>
          <w:p w14:paraId="78301AB0" w14:textId="6E09A620" w:rsidR="00CE2B89" w:rsidRPr="004839D1" w:rsidRDefault="00BC1F60" w:rsidP="00CE2B89">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191.3</w:t>
            </w:r>
          </w:p>
        </w:tc>
        <w:tc>
          <w:tcPr>
            <w:tcW w:w="1129" w:type="dxa"/>
            <w:shd w:val="clear" w:color="auto" w:fill="auto"/>
            <w:noWrap/>
          </w:tcPr>
          <w:p w14:paraId="687CC999" w14:textId="6CF871C1" w:rsidR="00CE2B89" w:rsidRPr="004839D1" w:rsidRDefault="00BC1F60" w:rsidP="00CE2B89">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470.7</w:t>
            </w:r>
          </w:p>
        </w:tc>
      </w:tr>
      <w:tr w:rsidR="00BC1F60" w:rsidRPr="004839D1" w14:paraId="209D7F23" w14:textId="77777777" w:rsidTr="00740D61">
        <w:trPr>
          <w:trHeight w:val="300"/>
        </w:trPr>
        <w:tc>
          <w:tcPr>
            <w:tcW w:w="5087" w:type="dxa"/>
            <w:shd w:val="clear" w:color="auto" w:fill="auto"/>
            <w:noWrap/>
            <w:vAlign w:val="center"/>
            <w:hideMark/>
          </w:tcPr>
          <w:p w14:paraId="687DD779" w14:textId="77777777" w:rsidR="00BC1F60" w:rsidRPr="004839D1" w:rsidRDefault="00BC1F60" w:rsidP="00BC1F6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АЛДАГДЛЫГ САНХҮҮЖҮҮЛЭХ ЭХ ҮҮСВЭР</w:t>
            </w:r>
          </w:p>
        </w:tc>
        <w:tc>
          <w:tcPr>
            <w:tcW w:w="1445" w:type="dxa"/>
            <w:shd w:val="clear" w:color="auto" w:fill="auto"/>
            <w:noWrap/>
          </w:tcPr>
          <w:p w14:paraId="3EC02914" w14:textId="1FB6620B" w:rsidR="00BC1F60" w:rsidRPr="004839D1" w:rsidRDefault="00BC1F60" w:rsidP="00BC1F6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b/>
                <w:bCs/>
                <w:sz w:val="18"/>
                <w:szCs w:val="18"/>
                <w:lang w:val="mn-MN"/>
              </w:rPr>
              <w:t>279.4</w:t>
            </w:r>
          </w:p>
        </w:tc>
        <w:tc>
          <w:tcPr>
            <w:tcW w:w="1254" w:type="dxa"/>
            <w:shd w:val="clear" w:color="auto" w:fill="auto"/>
            <w:noWrap/>
          </w:tcPr>
          <w:p w14:paraId="6CF4C239" w14:textId="6FC09E9F" w:rsidR="00BC1F60" w:rsidRPr="004839D1" w:rsidRDefault="00B86675" w:rsidP="00BC1F6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b/>
                <w:bCs/>
                <w:sz w:val="18"/>
                <w:szCs w:val="18"/>
                <w:lang w:val="mn-MN"/>
              </w:rPr>
              <w:t>-</w:t>
            </w:r>
            <w:r w:rsidR="00BC1F60" w:rsidRPr="004839D1">
              <w:rPr>
                <w:rFonts w:ascii="Tahoma" w:eastAsia="Times New Roman" w:hAnsi="Tahoma" w:cs="Tahoma"/>
                <w:b/>
                <w:bCs/>
                <w:sz w:val="18"/>
                <w:szCs w:val="18"/>
                <w:lang w:val="mn-MN"/>
              </w:rPr>
              <w:t>191.3</w:t>
            </w:r>
          </w:p>
        </w:tc>
        <w:tc>
          <w:tcPr>
            <w:tcW w:w="1129" w:type="dxa"/>
            <w:shd w:val="clear" w:color="auto" w:fill="auto"/>
            <w:noWrap/>
          </w:tcPr>
          <w:p w14:paraId="04CBFC5F" w14:textId="32DBF652" w:rsidR="00BC1F60" w:rsidRPr="004839D1" w:rsidRDefault="00B86675" w:rsidP="00BC1F60">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b/>
                <w:bCs/>
                <w:color w:val="000000"/>
                <w:sz w:val="18"/>
                <w:szCs w:val="18"/>
                <w:lang w:val="mn-MN"/>
              </w:rPr>
              <w:t>-</w:t>
            </w:r>
            <w:r w:rsidR="00BC1F60" w:rsidRPr="004839D1">
              <w:rPr>
                <w:rFonts w:ascii="Tahoma" w:eastAsia="Times New Roman" w:hAnsi="Tahoma" w:cs="Tahoma"/>
                <w:b/>
                <w:bCs/>
                <w:color w:val="000000"/>
                <w:sz w:val="18"/>
                <w:szCs w:val="18"/>
                <w:lang w:val="mn-MN"/>
              </w:rPr>
              <w:t>470.7</w:t>
            </w:r>
          </w:p>
        </w:tc>
      </w:tr>
      <w:tr w:rsidR="00BC1F60" w:rsidRPr="004839D1" w14:paraId="19F2844D" w14:textId="77777777" w:rsidTr="00740D61">
        <w:trPr>
          <w:trHeight w:val="300"/>
        </w:trPr>
        <w:tc>
          <w:tcPr>
            <w:tcW w:w="5087" w:type="dxa"/>
            <w:shd w:val="clear" w:color="auto" w:fill="auto"/>
            <w:noWrap/>
            <w:vAlign w:val="center"/>
            <w:hideMark/>
          </w:tcPr>
          <w:p w14:paraId="55232526" w14:textId="06D9073A" w:rsidR="00BC1F60" w:rsidRPr="004839D1" w:rsidRDefault="00BC1F60" w:rsidP="00BC1F60">
            <w:pPr>
              <w:spacing w:before="0" w:after="0" w:line="240" w:lineRule="auto"/>
              <w:rPr>
                <w:rFonts w:ascii="Tahoma" w:eastAsia="Times New Roman" w:hAnsi="Tahoma" w:cs="Tahoma"/>
                <w:sz w:val="18"/>
                <w:szCs w:val="18"/>
                <w:lang w:val="mn-MN"/>
              </w:rPr>
            </w:pPr>
            <w:r w:rsidRPr="004839D1">
              <w:rPr>
                <w:rFonts w:ascii="Tahoma" w:eastAsia="Times New Roman" w:hAnsi="Tahoma" w:cs="Tahoma"/>
                <w:sz w:val="18"/>
                <w:szCs w:val="18"/>
                <w:lang w:val="mn-MN"/>
              </w:rPr>
              <w:t xml:space="preserve">      Харилцах болон хадгаламжийн дансны цэвэр өөрчлөлт</w:t>
            </w:r>
          </w:p>
        </w:tc>
        <w:tc>
          <w:tcPr>
            <w:tcW w:w="1445" w:type="dxa"/>
            <w:shd w:val="clear" w:color="auto" w:fill="auto"/>
            <w:noWrap/>
          </w:tcPr>
          <w:p w14:paraId="40550EED" w14:textId="47B3C7CD" w:rsidR="00BC1F60" w:rsidRPr="004839D1" w:rsidRDefault="00BC1F60" w:rsidP="00BC1F6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279.</w:t>
            </w:r>
            <w:r w:rsidR="00AA0782" w:rsidRPr="004839D1">
              <w:rPr>
                <w:rFonts w:ascii="Tahoma" w:eastAsia="Times New Roman" w:hAnsi="Tahoma" w:cs="Tahoma"/>
                <w:sz w:val="18"/>
                <w:szCs w:val="18"/>
                <w:lang w:val="mn-MN"/>
              </w:rPr>
              <w:t>4</w:t>
            </w:r>
          </w:p>
        </w:tc>
        <w:tc>
          <w:tcPr>
            <w:tcW w:w="1254" w:type="dxa"/>
            <w:shd w:val="clear" w:color="auto" w:fill="auto"/>
            <w:noWrap/>
          </w:tcPr>
          <w:p w14:paraId="1A2A780F" w14:textId="212A1DCF" w:rsidR="00BC1F60" w:rsidRPr="004839D1" w:rsidRDefault="00BC1F60" w:rsidP="00BC1F60">
            <w:pPr>
              <w:spacing w:before="0" w:after="0" w:line="240" w:lineRule="auto"/>
              <w:jc w:val="right"/>
              <w:rPr>
                <w:rFonts w:ascii="Tahoma" w:eastAsia="Times New Roman" w:hAnsi="Tahoma" w:cs="Tahoma"/>
                <w:sz w:val="18"/>
                <w:szCs w:val="18"/>
                <w:lang w:val="mn-MN"/>
              </w:rPr>
            </w:pPr>
            <w:r w:rsidRPr="004839D1">
              <w:rPr>
                <w:rFonts w:ascii="Tahoma" w:eastAsia="Times New Roman" w:hAnsi="Tahoma" w:cs="Tahoma"/>
                <w:sz w:val="18"/>
                <w:szCs w:val="18"/>
                <w:lang w:val="mn-MN"/>
              </w:rPr>
              <w:t>-191.6</w:t>
            </w:r>
          </w:p>
        </w:tc>
        <w:tc>
          <w:tcPr>
            <w:tcW w:w="1129" w:type="dxa"/>
            <w:shd w:val="clear" w:color="auto" w:fill="auto"/>
            <w:noWrap/>
          </w:tcPr>
          <w:p w14:paraId="6A4CA8BF" w14:textId="7FB53670" w:rsidR="00BC1F60" w:rsidRPr="004839D1" w:rsidRDefault="00BC1F60" w:rsidP="00BC1F60">
            <w:pPr>
              <w:spacing w:before="0" w:after="0" w:line="240" w:lineRule="auto"/>
              <w:jc w:val="right"/>
              <w:rPr>
                <w:rFonts w:ascii="Tahoma" w:eastAsia="Times New Roman" w:hAnsi="Tahoma" w:cs="Tahoma"/>
                <w:color w:val="000000"/>
                <w:sz w:val="18"/>
                <w:szCs w:val="18"/>
                <w:lang w:val="mn-MN"/>
              </w:rPr>
            </w:pPr>
            <w:r w:rsidRPr="004839D1">
              <w:rPr>
                <w:rFonts w:ascii="Tahoma" w:eastAsia="Times New Roman" w:hAnsi="Tahoma" w:cs="Tahoma"/>
                <w:color w:val="000000"/>
                <w:sz w:val="18"/>
                <w:szCs w:val="18"/>
                <w:lang w:val="mn-MN"/>
              </w:rPr>
              <w:t>-470.</w:t>
            </w:r>
            <w:r w:rsidR="00211A2D" w:rsidRPr="004839D1">
              <w:rPr>
                <w:rFonts w:ascii="Tahoma" w:eastAsia="Times New Roman" w:hAnsi="Tahoma" w:cs="Tahoma"/>
                <w:color w:val="000000"/>
                <w:sz w:val="18"/>
                <w:szCs w:val="18"/>
                <w:lang w:val="mn-MN"/>
              </w:rPr>
              <w:t>9</w:t>
            </w:r>
          </w:p>
        </w:tc>
      </w:tr>
      <w:tr w:rsidR="00BC1F60" w:rsidRPr="004839D1" w14:paraId="17C78BB2" w14:textId="77777777" w:rsidTr="00740D61">
        <w:trPr>
          <w:trHeight w:val="300"/>
        </w:trPr>
        <w:tc>
          <w:tcPr>
            <w:tcW w:w="5087" w:type="dxa"/>
            <w:shd w:val="clear" w:color="auto" w:fill="auto"/>
            <w:noWrap/>
            <w:vAlign w:val="center"/>
            <w:hideMark/>
          </w:tcPr>
          <w:p w14:paraId="2A13569F" w14:textId="79934250" w:rsidR="00BC1F60" w:rsidRPr="004839D1" w:rsidRDefault="00BC1F60" w:rsidP="00BC1F60">
            <w:pPr>
              <w:spacing w:before="0" w:after="0" w:line="240" w:lineRule="auto"/>
              <w:rPr>
                <w:rFonts w:ascii="Tahoma" w:eastAsia="Times New Roman" w:hAnsi="Tahoma" w:cs="Tahoma"/>
                <w:b/>
                <w:sz w:val="18"/>
                <w:szCs w:val="18"/>
                <w:lang w:val="mn-MN"/>
              </w:rPr>
            </w:pPr>
            <w:r w:rsidRPr="004839D1">
              <w:rPr>
                <w:rFonts w:ascii="Tahoma" w:eastAsia="Times New Roman" w:hAnsi="Tahoma" w:cs="Tahoma"/>
                <w:b/>
                <w:sz w:val="18"/>
                <w:szCs w:val="18"/>
                <w:lang w:val="mn-MN"/>
              </w:rPr>
              <w:t xml:space="preserve">         Өмч хувьчлал</w:t>
            </w:r>
          </w:p>
        </w:tc>
        <w:tc>
          <w:tcPr>
            <w:tcW w:w="1445" w:type="dxa"/>
            <w:shd w:val="clear" w:color="auto" w:fill="auto"/>
            <w:noWrap/>
            <w:hideMark/>
          </w:tcPr>
          <w:p w14:paraId="42EEEDD9" w14:textId="2869EF0D" w:rsidR="00BC1F60" w:rsidRPr="004839D1" w:rsidRDefault="00BC1F60" w:rsidP="00BC1F6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59.8</w:t>
            </w:r>
          </w:p>
        </w:tc>
        <w:tc>
          <w:tcPr>
            <w:tcW w:w="1254" w:type="dxa"/>
            <w:shd w:val="clear" w:color="auto" w:fill="auto"/>
            <w:noWrap/>
          </w:tcPr>
          <w:p w14:paraId="632780BC" w14:textId="7C0616FC" w:rsidR="00BC1F60" w:rsidRPr="004839D1" w:rsidRDefault="00BC1F60" w:rsidP="00BC1F60">
            <w:pPr>
              <w:spacing w:before="0" w:after="0" w:line="240" w:lineRule="auto"/>
              <w:jc w:val="right"/>
              <w:rPr>
                <w:rFonts w:ascii="Tahoma" w:eastAsia="Times New Roman" w:hAnsi="Tahoma" w:cs="Tahoma"/>
                <w:b/>
                <w:bCs/>
                <w:sz w:val="18"/>
                <w:szCs w:val="18"/>
                <w:lang w:val="mn-MN"/>
              </w:rPr>
            </w:pPr>
            <w:r w:rsidRPr="004839D1">
              <w:rPr>
                <w:rFonts w:ascii="Tahoma" w:eastAsia="Times New Roman" w:hAnsi="Tahoma" w:cs="Tahoma"/>
                <w:b/>
                <w:bCs/>
                <w:sz w:val="18"/>
                <w:szCs w:val="18"/>
                <w:lang w:val="mn-MN"/>
              </w:rPr>
              <w:t>292.1</w:t>
            </w:r>
          </w:p>
        </w:tc>
        <w:tc>
          <w:tcPr>
            <w:tcW w:w="1129" w:type="dxa"/>
            <w:shd w:val="clear" w:color="auto" w:fill="auto"/>
            <w:noWrap/>
          </w:tcPr>
          <w:p w14:paraId="7D82A381" w14:textId="59BD75D9" w:rsidR="00BC1F60" w:rsidRPr="004839D1" w:rsidRDefault="00BC1F60" w:rsidP="00BC1F60">
            <w:pPr>
              <w:spacing w:before="0" w:after="0" w:line="240" w:lineRule="auto"/>
              <w:jc w:val="right"/>
              <w:rPr>
                <w:rFonts w:ascii="Tahoma" w:eastAsia="Times New Roman" w:hAnsi="Tahoma" w:cs="Tahoma"/>
                <w:b/>
                <w:bCs/>
                <w:color w:val="000000"/>
                <w:sz w:val="18"/>
                <w:szCs w:val="18"/>
                <w:lang w:val="mn-MN"/>
              </w:rPr>
            </w:pPr>
            <w:r w:rsidRPr="004839D1">
              <w:rPr>
                <w:rFonts w:ascii="Tahoma" w:eastAsia="Times New Roman" w:hAnsi="Tahoma" w:cs="Tahoma"/>
                <w:b/>
                <w:bCs/>
                <w:color w:val="000000"/>
                <w:sz w:val="18"/>
                <w:szCs w:val="18"/>
                <w:lang w:val="mn-MN"/>
              </w:rPr>
              <w:t>232.3</w:t>
            </w:r>
          </w:p>
        </w:tc>
      </w:tr>
    </w:tbl>
    <w:p w14:paraId="154E3A82" w14:textId="68B827FD" w:rsidR="00823F02" w:rsidRPr="004839D1" w:rsidRDefault="00823F02" w:rsidP="00823F02">
      <w:pPr>
        <w:jc w:val="both"/>
        <w:rPr>
          <w:rFonts w:ascii="Tahoma" w:hAnsi="Tahoma" w:cs="Tahoma"/>
          <w:color w:val="000000"/>
          <w:szCs w:val="24"/>
          <w:lang w:val="mn-MN"/>
        </w:rPr>
      </w:pPr>
      <w:bookmarkStart w:id="98" w:name="h.2koq656" w:colFirst="0" w:colLast="0"/>
      <w:bookmarkEnd w:id="98"/>
      <w:r w:rsidRPr="004839D1">
        <w:rPr>
          <w:rFonts w:ascii="Tahoma" w:hAnsi="Tahoma" w:cs="Tahoma"/>
          <w:color w:val="000000"/>
          <w:szCs w:val="24"/>
          <w:lang w:val="mn-MN"/>
        </w:rPr>
        <w:t xml:space="preserve">Орон нутгийн орлогын </w:t>
      </w:r>
      <w:r w:rsidR="00BC1F60" w:rsidRPr="004839D1">
        <w:rPr>
          <w:rFonts w:ascii="Tahoma" w:hAnsi="Tahoma" w:cs="Tahoma"/>
          <w:color w:val="000000"/>
          <w:szCs w:val="24"/>
          <w:lang w:val="mn-MN"/>
        </w:rPr>
        <w:t>44</w:t>
      </w:r>
      <w:r w:rsidRPr="004839D1">
        <w:rPr>
          <w:rFonts w:ascii="Tahoma" w:hAnsi="Tahoma" w:cs="Tahoma"/>
          <w:color w:val="000000"/>
          <w:szCs w:val="24"/>
          <w:lang w:val="mn-MN"/>
        </w:rPr>
        <w:t>.</w:t>
      </w:r>
      <w:r w:rsidR="00BC1F60" w:rsidRPr="004839D1">
        <w:rPr>
          <w:rFonts w:ascii="Tahoma" w:hAnsi="Tahoma" w:cs="Tahoma"/>
          <w:color w:val="000000"/>
          <w:szCs w:val="24"/>
          <w:lang w:val="mn-MN"/>
        </w:rPr>
        <w:t>8</w:t>
      </w:r>
      <w:r w:rsidRPr="004839D1">
        <w:rPr>
          <w:rFonts w:ascii="Tahoma" w:hAnsi="Tahoma" w:cs="Tahoma"/>
          <w:color w:val="000000"/>
          <w:szCs w:val="24"/>
          <w:lang w:val="mn-MN"/>
        </w:rPr>
        <w:t xml:space="preserve"> хувь татварын орлогоос, </w:t>
      </w:r>
      <w:r w:rsidR="00BC1F60" w:rsidRPr="004839D1">
        <w:rPr>
          <w:rFonts w:ascii="Tahoma" w:hAnsi="Tahoma" w:cs="Tahoma"/>
          <w:color w:val="000000"/>
          <w:szCs w:val="24"/>
          <w:lang w:val="mn-MN"/>
        </w:rPr>
        <w:t>55</w:t>
      </w:r>
      <w:r w:rsidRPr="004839D1">
        <w:rPr>
          <w:rFonts w:ascii="Tahoma" w:hAnsi="Tahoma" w:cs="Tahoma"/>
          <w:color w:val="000000"/>
          <w:szCs w:val="24"/>
          <w:lang w:val="mn-MN"/>
        </w:rPr>
        <w:t>.</w:t>
      </w:r>
      <w:r w:rsidR="00BC1F60" w:rsidRPr="004839D1">
        <w:rPr>
          <w:rFonts w:ascii="Tahoma" w:hAnsi="Tahoma" w:cs="Tahoma"/>
          <w:color w:val="000000"/>
          <w:szCs w:val="24"/>
          <w:lang w:val="mn-MN"/>
        </w:rPr>
        <w:t>2</w:t>
      </w:r>
      <w:r w:rsidRPr="004839D1">
        <w:rPr>
          <w:rFonts w:ascii="Tahoma" w:hAnsi="Tahoma" w:cs="Tahoma"/>
          <w:color w:val="000000"/>
          <w:szCs w:val="24"/>
          <w:lang w:val="mn-MN"/>
        </w:rPr>
        <w:t xml:space="preserve"> хувь татварын бус орлогоос бүрдсэн байна. Татварын орлогын </w:t>
      </w:r>
      <w:r w:rsidR="00AA4F55" w:rsidRPr="004839D1">
        <w:rPr>
          <w:rFonts w:ascii="Tahoma" w:hAnsi="Tahoma" w:cs="Tahoma"/>
          <w:color w:val="000000"/>
          <w:szCs w:val="24"/>
          <w:lang w:val="mn-MN"/>
        </w:rPr>
        <w:t>69</w:t>
      </w:r>
      <w:r w:rsidRPr="004839D1">
        <w:rPr>
          <w:rFonts w:ascii="Tahoma" w:hAnsi="Tahoma" w:cs="Tahoma"/>
          <w:color w:val="000000"/>
          <w:szCs w:val="24"/>
          <w:lang w:val="mn-MN"/>
        </w:rPr>
        <w:t>.</w:t>
      </w:r>
      <w:r w:rsidR="00AA4F55" w:rsidRPr="004839D1">
        <w:rPr>
          <w:rFonts w:ascii="Tahoma" w:hAnsi="Tahoma" w:cs="Tahoma"/>
          <w:color w:val="000000"/>
          <w:szCs w:val="24"/>
          <w:lang w:val="mn-MN"/>
        </w:rPr>
        <w:t>4</w:t>
      </w:r>
      <w:r w:rsidRPr="004839D1">
        <w:rPr>
          <w:rFonts w:ascii="Tahoma" w:hAnsi="Tahoma" w:cs="Tahoma"/>
          <w:color w:val="000000"/>
          <w:szCs w:val="24"/>
          <w:lang w:val="mn-MN"/>
        </w:rPr>
        <w:t xml:space="preserve"> хувь буюу </w:t>
      </w:r>
      <w:r w:rsidR="00AA4F55" w:rsidRPr="004839D1">
        <w:rPr>
          <w:rFonts w:ascii="Tahoma" w:hAnsi="Tahoma" w:cs="Tahoma"/>
          <w:color w:val="000000"/>
          <w:szCs w:val="24"/>
          <w:lang w:val="mn-MN"/>
        </w:rPr>
        <w:t>1,147.3</w:t>
      </w:r>
      <w:r w:rsidRPr="004839D1">
        <w:rPr>
          <w:rFonts w:ascii="Tahoma" w:hAnsi="Tahoma" w:cs="Tahoma"/>
          <w:color w:val="000000"/>
          <w:szCs w:val="24"/>
          <w:lang w:val="mn-MN"/>
        </w:rPr>
        <w:t xml:space="preserve"> тэрбум төгрөг </w:t>
      </w:r>
      <w:r w:rsidRPr="004839D1">
        <w:rPr>
          <w:rFonts w:ascii="Tahoma" w:hAnsi="Tahoma" w:cs="Tahoma"/>
          <w:color w:val="000000"/>
          <w:szCs w:val="24"/>
          <w:lang w:val="mn-MN"/>
        </w:rPr>
        <w:lastRenderedPageBreak/>
        <w:t xml:space="preserve">хувь хүний орлогын албан татвараар төвлөрсөн байна. Тайлант онд ХХОАТ-ын буцаалтаар иргэдэд </w:t>
      </w:r>
      <w:r w:rsidR="00DF1F71" w:rsidRPr="004839D1">
        <w:rPr>
          <w:rFonts w:ascii="Tahoma" w:hAnsi="Tahoma" w:cs="Tahoma"/>
          <w:color w:val="000000"/>
          <w:szCs w:val="24"/>
          <w:lang w:val="mn-MN"/>
        </w:rPr>
        <w:t>3</w:t>
      </w:r>
      <w:r w:rsidR="00AA4F55" w:rsidRPr="004839D1">
        <w:rPr>
          <w:rFonts w:ascii="Tahoma" w:hAnsi="Tahoma" w:cs="Tahoma"/>
          <w:color w:val="000000"/>
          <w:szCs w:val="24"/>
          <w:lang w:val="mn-MN"/>
        </w:rPr>
        <w:t>2</w:t>
      </w:r>
      <w:r w:rsidRPr="004839D1">
        <w:rPr>
          <w:rFonts w:ascii="Tahoma" w:hAnsi="Tahoma" w:cs="Tahoma"/>
          <w:color w:val="000000"/>
          <w:szCs w:val="24"/>
          <w:lang w:val="mn-MN"/>
        </w:rPr>
        <w:t>.</w:t>
      </w:r>
      <w:r w:rsidR="00AA4F55" w:rsidRPr="004839D1">
        <w:rPr>
          <w:rFonts w:ascii="Tahoma" w:hAnsi="Tahoma" w:cs="Tahoma"/>
          <w:color w:val="000000"/>
          <w:szCs w:val="24"/>
          <w:lang w:val="mn-MN"/>
        </w:rPr>
        <w:t>8</w:t>
      </w:r>
      <w:r w:rsidRPr="004839D1">
        <w:rPr>
          <w:rFonts w:ascii="Tahoma" w:hAnsi="Tahoma" w:cs="Tahoma"/>
          <w:color w:val="000000"/>
          <w:szCs w:val="24"/>
          <w:lang w:val="mn-MN"/>
        </w:rPr>
        <w:t xml:space="preserve"> тэрбум төгрөгийг олгосон байна. Татварын бус орлогын</w:t>
      </w:r>
      <w:r w:rsidR="00EB7D3E" w:rsidRPr="004839D1">
        <w:rPr>
          <w:rFonts w:ascii="Tahoma" w:hAnsi="Tahoma" w:cs="Tahoma"/>
          <w:color w:val="000000"/>
          <w:szCs w:val="24"/>
          <w:lang w:val="mn-MN"/>
        </w:rPr>
        <w:t xml:space="preserve"> 8</w:t>
      </w:r>
      <w:r w:rsidR="00AA4F55" w:rsidRPr="004839D1">
        <w:rPr>
          <w:rFonts w:ascii="Tahoma" w:hAnsi="Tahoma" w:cs="Tahoma"/>
          <w:color w:val="000000"/>
          <w:szCs w:val="24"/>
          <w:lang w:val="mn-MN"/>
        </w:rPr>
        <w:t>6</w:t>
      </w:r>
      <w:r w:rsidR="00EB7D3E" w:rsidRPr="004839D1">
        <w:rPr>
          <w:rFonts w:ascii="Tahoma" w:hAnsi="Tahoma" w:cs="Tahoma"/>
          <w:color w:val="000000"/>
          <w:szCs w:val="24"/>
          <w:lang w:val="mn-MN"/>
        </w:rPr>
        <w:t>.</w:t>
      </w:r>
      <w:r w:rsidR="00AA4F55" w:rsidRPr="004839D1">
        <w:rPr>
          <w:rFonts w:ascii="Tahoma" w:hAnsi="Tahoma" w:cs="Tahoma"/>
          <w:color w:val="000000"/>
          <w:szCs w:val="24"/>
          <w:lang w:val="mn-MN"/>
        </w:rPr>
        <w:t>5</w:t>
      </w:r>
      <w:r w:rsidR="00EB7D3E" w:rsidRPr="004839D1">
        <w:rPr>
          <w:rFonts w:ascii="Tahoma" w:hAnsi="Tahoma" w:cs="Tahoma"/>
          <w:color w:val="000000"/>
          <w:szCs w:val="24"/>
          <w:lang w:val="mn-MN"/>
        </w:rPr>
        <w:t xml:space="preserve"> </w:t>
      </w:r>
      <w:r w:rsidRPr="004839D1">
        <w:rPr>
          <w:rFonts w:ascii="Tahoma" w:hAnsi="Tahoma" w:cs="Tahoma"/>
          <w:color w:val="000000"/>
          <w:szCs w:val="24"/>
          <w:lang w:val="mn-MN"/>
        </w:rPr>
        <w:t xml:space="preserve">хувийг </w:t>
      </w:r>
      <w:r w:rsidR="00D805F4" w:rsidRPr="004839D1">
        <w:rPr>
          <w:rFonts w:ascii="Tahoma" w:hAnsi="Tahoma" w:cs="Tahoma"/>
          <w:color w:val="000000"/>
          <w:szCs w:val="24"/>
          <w:lang w:val="mn-MN"/>
        </w:rPr>
        <w:t>тусгай зориулалтын шилжүүлгийн байгууллагуудын санхүүжилт /1,</w:t>
      </w:r>
      <w:r w:rsidR="00433F6B" w:rsidRPr="004839D1">
        <w:rPr>
          <w:rFonts w:ascii="Tahoma" w:hAnsi="Tahoma" w:cs="Tahoma"/>
          <w:color w:val="000000"/>
          <w:szCs w:val="24"/>
          <w:lang w:val="mn-MN"/>
        </w:rPr>
        <w:t>3</w:t>
      </w:r>
      <w:r w:rsidR="00AA4F55" w:rsidRPr="004839D1">
        <w:rPr>
          <w:rFonts w:ascii="Tahoma" w:hAnsi="Tahoma" w:cs="Tahoma"/>
          <w:color w:val="000000"/>
          <w:szCs w:val="24"/>
          <w:lang w:val="mn-MN"/>
        </w:rPr>
        <w:t>58</w:t>
      </w:r>
      <w:r w:rsidR="00D805F4" w:rsidRPr="004839D1">
        <w:rPr>
          <w:rFonts w:ascii="Tahoma" w:hAnsi="Tahoma" w:cs="Tahoma"/>
          <w:color w:val="000000"/>
          <w:szCs w:val="24"/>
          <w:lang w:val="mn-MN"/>
        </w:rPr>
        <w:t>.</w:t>
      </w:r>
      <w:r w:rsidR="00AA4F55" w:rsidRPr="004839D1">
        <w:rPr>
          <w:rFonts w:ascii="Tahoma" w:hAnsi="Tahoma" w:cs="Tahoma"/>
          <w:color w:val="000000"/>
          <w:szCs w:val="24"/>
          <w:lang w:val="mn-MN"/>
        </w:rPr>
        <w:t>2</w:t>
      </w:r>
      <w:r w:rsidR="00D805F4" w:rsidRPr="004839D1">
        <w:rPr>
          <w:rFonts w:ascii="Tahoma" w:hAnsi="Tahoma" w:cs="Tahoma"/>
          <w:color w:val="000000"/>
          <w:szCs w:val="24"/>
          <w:lang w:val="mn-MN"/>
        </w:rPr>
        <w:t xml:space="preserve"> тэрбум/</w:t>
      </w:r>
      <w:r w:rsidR="004A3200" w:rsidRPr="004839D1">
        <w:rPr>
          <w:rFonts w:ascii="Tahoma" w:hAnsi="Tahoma" w:cs="Tahoma"/>
          <w:color w:val="000000"/>
          <w:szCs w:val="24"/>
          <w:lang w:val="mn-MN"/>
        </w:rPr>
        <w:t xml:space="preserve">, </w:t>
      </w:r>
      <w:r w:rsidRPr="004839D1">
        <w:rPr>
          <w:rFonts w:ascii="Tahoma" w:hAnsi="Tahoma" w:cs="Tahoma"/>
          <w:color w:val="000000"/>
          <w:szCs w:val="24"/>
          <w:lang w:val="mn-MN"/>
        </w:rPr>
        <w:t>улсын төсвөөс олгосон санхүүгийн дэмжлэг /</w:t>
      </w:r>
      <w:r w:rsidR="00AA4F55" w:rsidRPr="004839D1">
        <w:rPr>
          <w:rFonts w:ascii="Tahoma" w:hAnsi="Tahoma" w:cs="Tahoma"/>
          <w:color w:val="000000"/>
          <w:szCs w:val="24"/>
          <w:lang w:val="mn-MN"/>
        </w:rPr>
        <w:t>179</w:t>
      </w:r>
      <w:r w:rsidRPr="004839D1">
        <w:rPr>
          <w:rFonts w:ascii="Tahoma" w:hAnsi="Tahoma" w:cs="Tahoma"/>
          <w:color w:val="000000"/>
          <w:szCs w:val="24"/>
          <w:lang w:val="mn-MN"/>
        </w:rPr>
        <w:t>.</w:t>
      </w:r>
      <w:r w:rsidR="00AA4F55" w:rsidRPr="004839D1">
        <w:rPr>
          <w:rFonts w:ascii="Tahoma" w:hAnsi="Tahoma" w:cs="Tahoma"/>
          <w:color w:val="000000"/>
          <w:szCs w:val="24"/>
          <w:lang w:val="mn-MN"/>
        </w:rPr>
        <w:t>2</w:t>
      </w:r>
      <w:r w:rsidRPr="004839D1">
        <w:rPr>
          <w:rFonts w:ascii="Tahoma" w:hAnsi="Tahoma" w:cs="Tahoma"/>
          <w:color w:val="000000"/>
          <w:szCs w:val="24"/>
          <w:lang w:val="mn-MN"/>
        </w:rPr>
        <w:t xml:space="preserve"> тэрбум/, орон нутгийн хөгжлийн нэгдсэн сангийн шилжүүлэг /</w:t>
      </w:r>
      <w:r w:rsidR="00AA4F55" w:rsidRPr="004839D1">
        <w:rPr>
          <w:rFonts w:ascii="Tahoma" w:hAnsi="Tahoma" w:cs="Tahoma"/>
          <w:color w:val="000000"/>
          <w:szCs w:val="24"/>
          <w:lang w:val="mn-MN"/>
        </w:rPr>
        <w:t>228</w:t>
      </w:r>
      <w:r w:rsidRPr="004839D1">
        <w:rPr>
          <w:rFonts w:ascii="Tahoma" w:hAnsi="Tahoma" w:cs="Tahoma"/>
          <w:color w:val="000000"/>
          <w:szCs w:val="24"/>
          <w:lang w:val="mn-MN"/>
        </w:rPr>
        <w:t>.</w:t>
      </w:r>
      <w:r w:rsidR="00AA4F55" w:rsidRPr="004839D1">
        <w:rPr>
          <w:rFonts w:ascii="Tahoma" w:hAnsi="Tahoma" w:cs="Tahoma"/>
          <w:color w:val="000000"/>
          <w:szCs w:val="24"/>
          <w:lang w:val="mn-MN"/>
        </w:rPr>
        <w:t>3</w:t>
      </w:r>
      <w:r w:rsidRPr="004839D1">
        <w:rPr>
          <w:rFonts w:ascii="Tahoma" w:hAnsi="Tahoma" w:cs="Tahoma"/>
          <w:color w:val="000000"/>
          <w:szCs w:val="24"/>
          <w:lang w:val="mn-MN"/>
        </w:rPr>
        <w:t xml:space="preserve"> тэрбум/ -ийн орлогууд бүрдүүлж байна. </w:t>
      </w:r>
    </w:p>
    <w:p w14:paraId="75273922" w14:textId="5A60D1A6" w:rsidR="00823F02" w:rsidRPr="004839D1" w:rsidRDefault="00823F02" w:rsidP="00823F02">
      <w:pPr>
        <w:jc w:val="both"/>
        <w:rPr>
          <w:rFonts w:ascii="Tahoma" w:hAnsi="Tahoma" w:cs="Tahoma"/>
          <w:color w:val="000000"/>
          <w:szCs w:val="24"/>
          <w:lang w:val="mn-MN"/>
        </w:rPr>
      </w:pPr>
      <w:r w:rsidRPr="004839D1">
        <w:rPr>
          <w:rFonts w:ascii="Tahoma" w:hAnsi="Tahoma" w:cs="Tahoma"/>
          <w:color w:val="000000"/>
          <w:szCs w:val="24"/>
          <w:lang w:val="mn-MN"/>
        </w:rPr>
        <w:t>Орон нутгийн нийт зарлага, санхүүжилтийн 8</w:t>
      </w:r>
      <w:r w:rsidR="009D3A7E" w:rsidRPr="004839D1">
        <w:rPr>
          <w:rFonts w:ascii="Tahoma" w:hAnsi="Tahoma" w:cs="Tahoma"/>
          <w:color w:val="000000"/>
          <w:szCs w:val="24"/>
          <w:lang w:val="mn-MN"/>
        </w:rPr>
        <w:t>7</w:t>
      </w:r>
      <w:r w:rsidRPr="004839D1">
        <w:rPr>
          <w:rFonts w:ascii="Tahoma" w:hAnsi="Tahoma" w:cs="Tahoma"/>
          <w:color w:val="000000"/>
          <w:szCs w:val="24"/>
          <w:lang w:val="mn-MN"/>
        </w:rPr>
        <w:t>.</w:t>
      </w:r>
      <w:r w:rsidR="009D3A7E" w:rsidRPr="004839D1">
        <w:rPr>
          <w:rFonts w:ascii="Tahoma" w:hAnsi="Tahoma" w:cs="Tahoma"/>
          <w:color w:val="000000"/>
          <w:szCs w:val="24"/>
          <w:lang w:val="mn-MN"/>
        </w:rPr>
        <w:t>0</w:t>
      </w:r>
      <w:r w:rsidRPr="004839D1">
        <w:rPr>
          <w:rFonts w:ascii="Tahoma" w:hAnsi="Tahoma" w:cs="Tahoma"/>
          <w:color w:val="000000"/>
          <w:szCs w:val="24"/>
          <w:lang w:val="mn-MN"/>
        </w:rPr>
        <w:t xml:space="preserve"> хувь буюу </w:t>
      </w:r>
      <w:r w:rsidR="009D3A7E" w:rsidRPr="004839D1">
        <w:rPr>
          <w:rFonts w:ascii="Tahoma" w:hAnsi="Tahoma" w:cs="Tahoma"/>
          <w:color w:val="000000"/>
          <w:szCs w:val="24"/>
          <w:lang w:val="mn-MN"/>
        </w:rPr>
        <w:t>3</w:t>
      </w:r>
      <w:r w:rsidRPr="004839D1">
        <w:rPr>
          <w:rFonts w:ascii="Tahoma" w:hAnsi="Tahoma" w:cs="Tahoma"/>
          <w:color w:val="000000"/>
          <w:szCs w:val="24"/>
          <w:lang w:val="mn-MN"/>
        </w:rPr>
        <w:t>,</w:t>
      </w:r>
      <w:r w:rsidR="009D3A7E" w:rsidRPr="004839D1">
        <w:rPr>
          <w:rFonts w:ascii="Tahoma" w:hAnsi="Tahoma" w:cs="Tahoma"/>
          <w:color w:val="000000"/>
          <w:szCs w:val="24"/>
          <w:lang w:val="mn-MN"/>
        </w:rPr>
        <w:t>044</w:t>
      </w:r>
      <w:r w:rsidRPr="004839D1">
        <w:rPr>
          <w:rFonts w:ascii="Tahoma" w:hAnsi="Tahoma" w:cs="Tahoma"/>
          <w:color w:val="000000"/>
          <w:szCs w:val="24"/>
          <w:lang w:val="mn-MN"/>
        </w:rPr>
        <w:t>.</w:t>
      </w:r>
      <w:r w:rsidR="009D3A7E" w:rsidRPr="004839D1">
        <w:rPr>
          <w:rFonts w:ascii="Tahoma" w:hAnsi="Tahoma" w:cs="Tahoma"/>
          <w:color w:val="000000"/>
          <w:szCs w:val="24"/>
          <w:lang w:val="mn-MN"/>
        </w:rPr>
        <w:t>9</w:t>
      </w:r>
      <w:r w:rsidRPr="004839D1">
        <w:rPr>
          <w:rFonts w:ascii="Tahoma" w:hAnsi="Tahoma" w:cs="Tahoma"/>
          <w:color w:val="000000"/>
          <w:szCs w:val="24"/>
          <w:lang w:val="mn-MN"/>
        </w:rPr>
        <w:t xml:space="preserve"> тэрбум төгрөгийг урсгал зардалд, үүнээс цалин хөлс, нийгмийн даатгалын шимтгэлийн зардалд </w:t>
      </w:r>
      <w:r w:rsidR="006D76D3" w:rsidRPr="004839D1">
        <w:rPr>
          <w:rFonts w:ascii="Tahoma" w:hAnsi="Tahoma" w:cs="Tahoma"/>
          <w:color w:val="000000"/>
          <w:szCs w:val="24"/>
          <w:lang w:val="mn-MN"/>
        </w:rPr>
        <w:t>1,</w:t>
      </w:r>
      <w:r w:rsidR="00A26B89" w:rsidRPr="004839D1">
        <w:rPr>
          <w:rFonts w:ascii="Tahoma" w:hAnsi="Tahoma" w:cs="Tahoma"/>
          <w:color w:val="000000"/>
          <w:szCs w:val="24"/>
          <w:lang w:val="mn-MN"/>
        </w:rPr>
        <w:t>113</w:t>
      </w:r>
      <w:r w:rsidRPr="004839D1">
        <w:rPr>
          <w:rFonts w:ascii="Tahoma" w:hAnsi="Tahoma" w:cs="Tahoma"/>
          <w:color w:val="000000"/>
          <w:szCs w:val="24"/>
          <w:lang w:val="mn-MN"/>
        </w:rPr>
        <w:t>.</w:t>
      </w:r>
      <w:r w:rsidR="00A26B89" w:rsidRPr="004839D1">
        <w:rPr>
          <w:rFonts w:ascii="Tahoma" w:hAnsi="Tahoma" w:cs="Tahoma"/>
          <w:color w:val="000000"/>
          <w:szCs w:val="24"/>
          <w:lang w:val="mn-MN"/>
        </w:rPr>
        <w:t>8</w:t>
      </w:r>
      <w:r w:rsidR="00A25A67" w:rsidRPr="004839D1">
        <w:rPr>
          <w:rFonts w:ascii="Tahoma" w:hAnsi="Tahoma" w:cs="Tahoma"/>
          <w:color w:val="000000"/>
          <w:szCs w:val="24"/>
          <w:lang w:val="mn-MN"/>
        </w:rPr>
        <w:t xml:space="preserve"> </w:t>
      </w:r>
      <w:r w:rsidRPr="004839D1">
        <w:rPr>
          <w:rFonts w:ascii="Tahoma" w:hAnsi="Tahoma" w:cs="Tahoma"/>
          <w:color w:val="000000"/>
          <w:szCs w:val="24"/>
          <w:lang w:val="mn-MN"/>
        </w:rPr>
        <w:t xml:space="preserve">тэрбум төгрөгийг зарцуулсан байна. Хөрөнгийн зардлын гүйцэтгэл </w:t>
      </w:r>
      <w:r w:rsidR="00A26B89" w:rsidRPr="004839D1">
        <w:rPr>
          <w:rFonts w:ascii="Tahoma" w:hAnsi="Tahoma" w:cs="Tahoma"/>
          <w:color w:val="000000"/>
          <w:szCs w:val="24"/>
          <w:lang w:val="mn-MN"/>
        </w:rPr>
        <w:t>438</w:t>
      </w:r>
      <w:r w:rsidRPr="004839D1">
        <w:rPr>
          <w:rFonts w:ascii="Tahoma" w:hAnsi="Tahoma" w:cs="Tahoma"/>
          <w:color w:val="000000"/>
          <w:szCs w:val="24"/>
          <w:lang w:val="mn-MN"/>
        </w:rPr>
        <w:t>.</w:t>
      </w:r>
      <w:r w:rsidR="00A26B89" w:rsidRPr="004839D1">
        <w:rPr>
          <w:rFonts w:ascii="Tahoma" w:hAnsi="Tahoma" w:cs="Tahoma"/>
          <w:color w:val="000000"/>
          <w:szCs w:val="24"/>
          <w:lang w:val="mn-MN"/>
        </w:rPr>
        <w:t>5</w:t>
      </w:r>
      <w:r w:rsidRPr="004839D1">
        <w:rPr>
          <w:rFonts w:ascii="Tahoma" w:hAnsi="Tahoma" w:cs="Tahoma"/>
          <w:color w:val="000000"/>
          <w:szCs w:val="24"/>
          <w:lang w:val="mn-MN"/>
        </w:rPr>
        <w:t xml:space="preserve"> тэрбум төгрөгт хүрч, төлөвлөсөн дүнгээс </w:t>
      </w:r>
      <w:r w:rsidR="004C6E77" w:rsidRPr="004839D1">
        <w:rPr>
          <w:rFonts w:ascii="Tahoma" w:hAnsi="Tahoma" w:cs="Tahoma"/>
          <w:color w:val="000000"/>
          <w:szCs w:val="24"/>
          <w:lang w:val="mn-MN"/>
        </w:rPr>
        <w:t>1</w:t>
      </w:r>
      <w:r w:rsidR="00A26B89" w:rsidRPr="004839D1">
        <w:rPr>
          <w:rFonts w:ascii="Tahoma" w:hAnsi="Tahoma" w:cs="Tahoma"/>
          <w:color w:val="000000"/>
          <w:szCs w:val="24"/>
          <w:lang w:val="mn-MN"/>
        </w:rPr>
        <w:t>95</w:t>
      </w:r>
      <w:r w:rsidRPr="004839D1">
        <w:rPr>
          <w:rFonts w:ascii="Tahoma" w:hAnsi="Tahoma" w:cs="Tahoma"/>
          <w:color w:val="000000"/>
          <w:szCs w:val="24"/>
          <w:lang w:val="mn-MN"/>
        </w:rPr>
        <w:t>.</w:t>
      </w:r>
      <w:r w:rsidR="00A26B89" w:rsidRPr="004839D1">
        <w:rPr>
          <w:rFonts w:ascii="Tahoma" w:hAnsi="Tahoma" w:cs="Tahoma"/>
          <w:color w:val="000000"/>
          <w:szCs w:val="24"/>
          <w:lang w:val="mn-MN"/>
        </w:rPr>
        <w:t>6</w:t>
      </w:r>
      <w:r w:rsidRPr="004839D1">
        <w:rPr>
          <w:rFonts w:ascii="Tahoma" w:hAnsi="Tahoma" w:cs="Tahoma"/>
          <w:color w:val="000000"/>
          <w:szCs w:val="24"/>
          <w:lang w:val="mn-MN"/>
        </w:rPr>
        <w:t xml:space="preserve"> тэрбум төгрөгөөр бага байна. Орон нутгийн төсвөөс улсын төсөвт </w:t>
      </w:r>
      <w:r w:rsidR="00A26B89" w:rsidRPr="004839D1">
        <w:rPr>
          <w:rFonts w:ascii="Tahoma" w:hAnsi="Tahoma" w:cs="Tahoma"/>
          <w:color w:val="000000"/>
          <w:szCs w:val="24"/>
          <w:lang w:val="mn-MN"/>
        </w:rPr>
        <w:t>526</w:t>
      </w:r>
      <w:r w:rsidRPr="004839D1">
        <w:rPr>
          <w:rFonts w:ascii="Tahoma" w:hAnsi="Tahoma" w:cs="Tahoma"/>
          <w:color w:val="000000"/>
          <w:szCs w:val="24"/>
          <w:lang w:val="mn-MN"/>
        </w:rPr>
        <w:t>.</w:t>
      </w:r>
      <w:r w:rsidR="00973F86" w:rsidRPr="004839D1">
        <w:rPr>
          <w:rFonts w:ascii="Tahoma" w:hAnsi="Tahoma" w:cs="Tahoma"/>
          <w:color w:val="000000"/>
          <w:szCs w:val="24"/>
          <w:lang w:val="mn-MN"/>
        </w:rPr>
        <w:t>8</w:t>
      </w:r>
      <w:r w:rsidRPr="004839D1">
        <w:rPr>
          <w:rFonts w:ascii="Tahoma" w:hAnsi="Tahoma" w:cs="Tahoma"/>
          <w:color w:val="000000"/>
          <w:szCs w:val="24"/>
          <w:lang w:val="mn-MN"/>
        </w:rPr>
        <w:t xml:space="preserve"> тэрбум төгрөгийг төвлөрүүлсэн байна. </w:t>
      </w:r>
    </w:p>
    <w:p w14:paraId="51465D20" w14:textId="595859F4" w:rsidR="001F2D34" w:rsidRPr="004839D1" w:rsidRDefault="001F2D34" w:rsidP="00823F02">
      <w:pPr>
        <w:jc w:val="both"/>
        <w:rPr>
          <w:rFonts w:ascii="Tahoma" w:hAnsi="Tahoma" w:cs="Tahoma"/>
          <w:color w:val="000000"/>
          <w:szCs w:val="24"/>
          <w:lang w:val="mn-MN"/>
        </w:rPr>
      </w:pPr>
    </w:p>
    <w:p w14:paraId="2D7FCFD1" w14:textId="6CA15D34" w:rsidR="001F2D34" w:rsidRPr="004839D1" w:rsidRDefault="001F2D34" w:rsidP="00823F02">
      <w:pPr>
        <w:jc w:val="both"/>
        <w:rPr>
          <w:rFonts w:ascii="Tahoma" w:hAnsi="Tahoma" w:cs="Tahoma"/>
          <w:color w:val="000000"/>
          <w:szCs w:val="24"/>
          <w:lang w:val="mn-MN"/>
        </w:rPr>
      </w:pPr>
    </w:p>
    <w:p w14:paraId="05818590" w14:textId="4BA1829F" w:rsidR="001F2D34" w:rsidRPr="004839D1" w:rsidRDefault="001F2D34" w:rsidP="00823F02">
      <w:pPr>
        <w:jc w:val="both"/>
        <w:rPr>
          <w:rFonts w:ascii="Tahoma" w:hAnsi="Tahoma" w:cs="Tahoma"/>
          <w:color w:val="000000"/>
          <w:szCs w:val="24"/>
          <w:lang w:val="mn-MN"/>
        </w:rPr>
      </w:pPr>
    </w:p>
    <w:p w14:paraId="0E1CF8EA" w14:textId="47787072" w:rsidR="001F2D34" w:rsidRPr="004839D1" w:rsidRDefault="001F2D34" w:rsidP="00823F02">
      <w:pPr>
        <w:jc w:val="both"/>
        <w:rPr>
          <w:rFonts w:ascii="Tahoma" w:hAnsi="Tahoma" w:cs="Tahoma"/>
          <w:color w:val="000000"/>
          <w:szCs w:val="24"/>
          <w:lang w:val="mn-MN"/>
        </w:rPr>
      </w:pPr>
    </w:p>
    <w:p w14:paraId="727EAFA9" w14:textId="1FEF9C26" w:rsidR="001F2D34" w:rsidRPr="004839D1" w:rsidRDefault="001F2D34" w:rsidP="00823F02">
      <w:pPr>
        <w:jc w:val="both"/>
        <w:rPr>
          <w:rFonts w:ascii="Tahoma" w:hAnsi="Tahoma" w:cs="Tahoma"/>
          <w:color w:val="000000"/>
          <w:szCs w:val="24"/>
          <w:lang w:val="mn-MN"/>
        </w:rPr>
      </w:pPr>
    </w:p>
    <w:p w14:paraId="46462CF7" w14:textId="140824FF" w:rsidR="001F2D34" w:rsidRPr="004839D1" w:rsidRDefault="001F2D34" w:rsidP="00823F02">
      <w:pPr>
        <w:jc w:val="both"/>
        <w:rPr>
          <w:rFonts w:ascii="Tahoma" w:hAnsi="Tahoma" w:cs="Tahoma"/>
          <w:color w:val="000000"/>
          <w:szCs w:val="24"/>
          <w:lang w:val="mn-MN"/>
        </w:rPr>
      </w:pPr>
    </w:p>
    <w:p w14:paraId="17800861" w14:textId="5BF1C5F2" w:rsidR="001F2D34" w:rsidRPr="004839D1" w:rsidRDefault="001F2D34" w:rsidP="00823F02">
      <w:pPr>
        <w:jc w:val="both"/>
        <w:rPr>
          <w:rFonts w:ascii="Tahoma" w:hAnsi="Tahoma" w:cs="Tahoma"/>
          <w:color w:val="000000"/>
          <w:szCs w:val="24"/>
          <w:lang w:val="mn-MN"/>
        </w:rPr>
      </w:pPr>
    </w:p>
    <w:p w14:paraId="6543B100" w14:textId="290AD388" w:rsidR="001F2D34" w:rsidRPr="004839D1" w:rsidRDefault="001F2D34" w:rsidP="00823F02">
      <w:pPr>
        <w:jc w:val="both"/>
        <w:rPr>
          <w:rFonts w:ascii="Tahoma" w:hAnsi="Tahoma" w:cs="Tahoma"/>
          <w:color w:val="000000"/>
          <w:szCs w:val="24"/>
          <w:lang w:val="mn-MN"/>
        </w:rPr>
      </w:pPr>
    </w:p>
    <w:p w14:paraId="1F61BE35" w14:textId="27622D4D" w:rsidR="001F2D34" w:rsidRPr="004839D1" w:rsidRDefault="001F2D34" w:rsidP="00823F02">
      <w:pPr>
        <w:jc w:val="both"/>
        <w:rPr>
          <w:rFonts w:ascii="Tahoma" w:hAnsi="Tahoma" w:cs="Tahoma"/>
          <w:color w:val="000000"/>
          <w:szCs w:val="24"/>
          <w:lang w:val="mn-MN"/>
        </w:rPr>
      </w:pPr>
    </w:p>
    <w:p w14:paraId="7C70B4A4" w14:textId="4FD8256E" w:rsidR="001F2D34" w:rsidRPr="004839D1" w:rsidRDefault="001F2D34" w:rsidP="00823F02">
      <w:pPr>
        <w:jc w:val="both"/>
        <w:rPr>
          <w:rFonts w:ascii="Tahoma" w:hAnsi="Tahoma" w:cs="Tahoma"/>
          <w:color w:val="000000"/>
          <w:szCs w:val="24"/>
          <w:lang w:val="mn-MN"/>
        </w:rPr>
      </w:pPr>
    </w:p>
    <w:p w14:paraId="3220DB2E" w14:textId="642D7CC1" w:rsidR="001F2D34" w:rsidRPr="004839D1" w:rsidRDefault="001F2D34" w:rsidP="00823F02">
      <w:pPr>
        <w:jc w:val="both"/>
        <w:rPr>
          <w:rFonts w:ascii="Tahoma" w:hAnsi="Tahoma" w:cs="Tahoma"/>
          <w:color w:val="000000"/>
          <w:szCs w:val="24"/>
          <w:lang w:val="mn-MN"/>
        </w:rPr>
      </w:pPr>
    </w:p>
    <w:p w14:paraId="4017EB6E" w14:textId="10217A62" w:rsidR="001F2D34" w:rsidRPr="004839D1" w:rsidRDefault="001F2D34" w:rsidP="00823F02">
      <w:pPr>
        <w:jc w:val="both"/>
        <w:rPr>
          <w:rFonts w:ascii="Tahoma" w:hAnsi="Tahoma" w:cs="Tahoma"/>
          <w:color w:val="000000"/>
          <w:szCs w:val="24"/>
          <w:lang w:val="mn-MN"/>
        </w:rPr>
      </w:pPr>
    </w:p>
    <w:p w14:paraId="6F60CC3A" w14:textId="3B241398" w:rsidR="001F2D34" w:rsidRPr="004839D1" w:rsidRDefault="001F2D34" w:rsidP="00823F02">
      <w:pPr>
        <w:jc w:val="both"/>
        <w:rPr>
          <w:rFonts w:ascii="Tahoma" w:hAnsi="Tahoma" w:cs="Tahoma"/>
          <w:color w:val="000000"/>
          <w:szCs w:val="24"/>
          <w:lang w:val="mn-MN"/>
        </w:rPr>
      </w:pPr>
    </w:p>
    <w:p w14:paraId="72106ECE" w14:textId="7BB5E781" w:rsidR="001F2D34" w:rsidRPr="004839D1" w:rsidRDefault="001F2D34" w:rsidP="00823F02">
      <w:pPr>
        <w:jc w:val="both"/>
        <w:rPr>
          <w:rFonts w:ascii="Tahoma" w:hAnsi="Tahoma" w:cs="Tahoma"/>
          <w:color w:val="000000"/>
          <w:szCs w:val="24"/>
          <w:lang w:val="mn-MN"/>
        </w:rPr>
      </w:pPr>
    </w:p>
    <w:p w14:paraId="0C7F325B" w14:textId="3D2C6ED4" w:rsidR="001F2D34" w:rsidRPr="004839D1" w:rsidRDefault="001F2D34" w:rsidP="00823F02">
      <w:pPr>
        <w:jc w:val="both"/>
        <w:rPr>
          <w:rFonts w:ascii="Tahoma" w:hAnsi="Tahoma" w:cs="Tahoma"/>
          <w:color w:val="000000"/>
          <w:szCs w:val="24"/>
          <w:lang w:val="mn-MN"/>
        </w:rPr>
      </w:pPr>
    </w:p>
    <w:p w14:paraId="7CC7B81F" w14:textId="1D87BDD5" w:rsidR="00823F02" w:rsidRPr="004839D1" w:rsidRDefault="00823F02" w:rsidP="00C21C10">
      <w:pPr>
        <w:pStyle w:val="Heading1"/>
        <w:pageBreakBefore/>
        <w:rPr>
          <w:rFonts w:ascii="Tahoma" w:hAnsi="Tahoma" w:cs="Tahoma"/>
          <w:sz w:val="24"/>
          <w:szCs w:val="24"/>
          <w:lang w:val="mn-MN"/>
        </w:rPr>
      </w:pPr>
      <w:bookmarkStart w:id="99" w:name="_Toc483554016"/>
      <w:bookmarkStart w:id="100" w:name="_Toc105769264"/>
      <w:r w:rsidRPr="004839D1">
        <w:rPr>
          <w:rFonts w:ascii="Tahoma" w:hAnsi="Tahoma" w:cs="Tahoma"/>
          <w:sz w:val="24"/>
          <w:szCs w:val="24"/>
          <w:lang w:val="mn-MN"/>
        </w:rPr>
        <w:lastRenderedPageBreak/>
        <w:t>8. ЗАСГИЙН ГАЗРЫН ӨР</w:t>
      </w:r>
      <w:bookmarkEnd w:id="99"/>
      <w:bookmarkEnd w:id="100"/>
    </w:p>
    <w:p w14:paraId="79CD2516" w14:textId="0D73FD2D" w:rsidR="007773E4" w:rsidRPr="004839D1" w:rsidRDefault="007773E4" w:rsidP="007773E4">
      <w:pPr>
        <w:jc w:val="both"/>
        <w:rPr>
          <w:rFonts w:ascii="Tahoma" w:hAnsi="Tahoma" w:cs="Tahoma"/>
          <w:szCs w:val="24"/>
          <w:lang w:val="mn-MN"/>
        </w:rPr>
      </w:pPr>
      <w:r w:rsidRPr="004839D1">
        <w:rPr>
          <w:rFonts w:ascii="Tahoma" w:hAnsi="Tahoma" w:cs="Tahoma"/>
          <w:szCs w:val="24"/>
          <w:lang w:val="mn-MN"/>
        </w:rPr>
        <w:t xml:space="preserve">Засгийн газрын өрийн үлдэгдэл 2020 оны жилийн эцсийн байдлаар 27.9 их наяд төгрөг, өнөөгийн үнэ цэнээр илэрхийлсэн үлдэгдлийн ДНБ-д эзлэх хувь 62.3 хувьтай тэнцэж байсан бол 2021 оны жилийн эцсийн байдлаар 26.9 их наяд төгрөг, өнөөгийн үнэ цэнээр илэрхийлсэн үлдэгдлийн ДНБ-д эзлэх хувь 50.7 хувьтай байна. </w:t>
      </w:r>
    </w:p>
    <w:p w14:paraId="1555F5DB" w14:textId="5EF68480" w:rsidR="007773E4" w:rsidRPr="004839D1" w:rsidRDefault="007773E4" w:rsidP="007773E4">
      <w:pPr>
        <w:ind w:firstLine="720"/>
        <w:rPr>
          <w:rFonts w:ascii="Tahoma" w:eastAsia="MS Mincho" w:hAnsi="Tahoma" w:cs="Tahoma"/>
          <w:b/>
          <w:bCs/>
          <w:color w:val="2F5496"/>
          <w:sz w:val="20"/>
          <w:szCs w:val="16"/>
          <w:lang w:val="mn-MN"/>
        </w:rPr>
      </w:pPr>
      <w:r w:rsidRPr="004839D1">
        <w:rPr>
          <w:rFonts w:ascii="Tahoma" w:eastAsia="MS Mincho" w:hAnsi="Tahoma" w:cs="Tahoma"/>
          <w:b/>
          <w:bCs/>
          <w:color w:val="2F5496"/>
          <w:sz w:val="20"/>
          <w:szCs w:val="16"/>
          <w:lang w:val="mn-MN"/>
        </w:rPr>
        <w:t>Хүснэгт</w:t>
      </w:r>
      <w:r w:rsidR="007A1343" w:rsidRPr="004839D1">
        <w:rPr>
          <w:rFonts w:ascii="Tahoma" w:eastAsia="MS Mincho" w:hAnsi="Tahoma" w:cs="Tahoma"/>
          <w:b/>
          <w:bCs/>
          <w:color w:val="2F5496"/>
          <w:sz w:val="20"/>
          <w:szCs w:val="16"/>
          <w:lang w:val="mn-MN"/>
        </w:rPr>
        <w:t xml:space="preserve"> 20</w:t>
      </w:r>
      <w:r w:rsidRPr="004839D1">
        <w:rPr>
          <w:rFonts w:ascii="Tahoma" w:eastAsia="MS Mincho" w:hAnsi="Tahoma" w:cs="Tahoma"/>
          <w:b/>
          <w:bCs/>
          <w:color w:val="2F5496"/>
          <w:sz w:val="20"/>
          <w:szCs w:val="16"/>
          <w:lang w:val="mn-MN"/>
        </w:rPr>
        <w:t xml:space="preserve">. Засгийн газрын өрийн үлдэгдэл /тэрбум төгрөг/ </w:t>
      </w:r>
    </w:p>
    <w:tbl>
      <w:tblPr>
        <w:tblW w:w="9213" w:type="dxa"/>
        <w:tblInd w:w="137" w:type="dxa"/>
        <w:tblLook w:val="04A0" w:firstRow="1" w:lastRow="0" w:firstColumn="1" w:lastColumn="0" w:noHBand="0" w:noVBand="1"/>
      </w:tblPr>
      <w:tblGrid>
        <w:gridCol w:w="1333"/>
        <w:gridCol w:w="3061"/>
        <w:gridCol w:w="1843"/>
        <w:gridCol w:w="1418"/>
        <w:gridCol w:w="1552"/>
        <w:gridCol w:w="6"/>
      </w:tblGrid>
      <w:tr w:rsidR="007773E4" w:rsidRPr="004839D1" w14:paraId="4A5E5F87" w14:textId="77777777" w:rsidTr="00D72090">
        <w:trPr>
          <w:gridAfter w:val="1"/>
          <w:wAfter w:w="6" w:type="dxa"/>
          <w:trHeight w:val="482"/>
        </w:trPr>
        <w:tc>
          <w:tcPr>
            <w:tcW w:w="4394" w:type="dxa"/>
            <w:gridSpan w:val="2"/>
            <w:tcBorders>
              <w:top w:val="dotted" w:sz="4" w:space="0" w:color="auto"/>
              <w:left w:val="dotted" w:sz="4" w:space="0" w:color="auto"/>
              <w:bottom w:val="dotted" w:sz="4" w:space="0" w:color="auto"/>
              <w:right w:val="dotted" w:sz="4" w:space="0" w:color="auto"/>
            </w:tcBorders>
            <w:shd w:val="clear" w:color="000000" w:fill="FFFFFF"/>
            <w:vAlign w:val="center"/>
            <w:hideMark/>
          </w:tcPr>
          <w:p w14:paraId="1DC58E0E"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ӨРИЙН БҮТЭЦ, ӨРИЙН ХЭРЭГСЭЛ</w:t>
            </w:r>
          </w:p>
        </w:tc>
        <w:tc>
          <w:tcPr>
            <w:tcW w:w="1843"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3EE76B1B"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2019.12.31</w:t>
            </w:r>
          </w:p>
        </w:tc>
        <w:tc>
          <w:tcPr>
            <w:tcW w:w="1418" w:type="dxa"/>
            <w:tcBorders>
              <w:top w:val="dotted" w:sz="4" w:space="0" w:color="auto"/>
              <w:left w:val="dotted" w:sz="4" w:space="0" w:color="auto"/>
              <w:bottom w:val="dotted" w:sz="4" w:space="0" w:color="auto"/>
              <w:right w:val="dotted" w:sz="4" w:space="0" w:color="auto"/>
            </w:tcBorders>
            <w:shd w:val="clear" w:color="000000" w:fill="FFFFFF"/>
            <w:vAlign w:val="center"/>
            <w:hideMark/>
          </w:tcPr>
          <w:p w14:paraId="4F04B13E"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2020.12.31</w:t>
            </w:r>
          </w:p>
        </w:tc>
        <w:tc>
          <w:tcPr>
            <w:tcW w:w="1552" w:type="dxa"/>
            <w:tcBorders>
              <w:top w:val="dotted" w:sz="4" w:space="0" w:color="auto"/>
              <w:left w:val="dotted" w:sz="4" w:space="0" w:color="auto"/>
              <w:bottom w:val="dotted" w:sz="4" w:space="0" w:color="auto"/>
              <w:right w:val="dotted" w:sz="4" w:space="0" w:color="auto"/>
            </w:tcBorders>
            <w:shd w:val="clear" w:color="000000" w:fill="FFFFFF"/>
            <w:vAlign w:val="center"/>
          </w:tcPr>
          <w:p w14:paraId="0210677A"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2021.12.31</w:t>
            </w:r>
          </w:p>
        </w:tc>
      </w:tr>
      <w:tr w:rsidR="007773E4" w:rsidRPr="004839D1" w14:paraId="3AABC430" w14:textId="77777777" w:rsidTr="00D72090">
        <w:trPr>
          <w:gridAfter w:val="1"/>
          <w:wAfter w:w="6" w:type="dxa"/>
          <w:trHeight w:val="260"/>
        </w:trPr>
        <w:tc>
          <w:tcPr>
            <w:tcW w:w="4394"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21839E55"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I. Засгийн газрын дотоод өр</w:t>
            </w:r>
          </w:p>
        </w:tc>
        <w:tc>
          <w:tcPr>
            <w:tcW w:w="1843"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515DD6A7"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1,399.6</w:t>
            </w:r>
          </w:p>
        </w:tc>
        <w:tc>
          <w:tcPr>
            <w:tcW w:w="1418"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1800B237"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1,136.6</w:t>
            </w:r>
          </w:p>
        </w:tc>
        <w:tc>
          <w:tcPr>
            <w:tcW w:w="1552" w:type="dxa"/>
            <w:tcBorders>
              <w:top w:val="dotted" w:sz="4" w:space="0" w:color="auto"/>
              <w:left w:val="dotted" w:sz="4" w:space="0" w:color="auto"/>
              <w:bottom w:val="dotted" w:sz="4" w:space="0" w:color="auto"/>
              <w:right w:val="dotted" w:sz="4" w:space="0" w:color="auto"/>
            </w:tcBorders>
            <w:shd w:val="clear" w:color="auto" w:fill="C1DBEB"/>
            <w:vAlign w:val="center"/>
          </w:tcPr>
          <w:p w14:paraId="6DC1B0E2"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657.3</w:t>
            </w:r>
          </w:p>
        </w:tc>
      </w:tr>
      <w:tr w:rsidR="007773E4" w:rsidRPr="004839D1" w14:paraId="6CCE3902" w14:textId="77777777" w:rsidTr="00D72090">
        <w:trPr>
          <w:trHeight w:val="233"/>
        </w:trPr>
        <w:tc>
          <w:tcPr>
            <w:tcW w:w="133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6A924977" w14:textId="77777777" w:rsidR="007773E4" w:rsidRPr="004839D1" w:rsidRDefault="007773E4" w:rsidP="007773E4">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1.1</w:t>
            </w:r>
          </w:p>
        </w:tc>
        <w:tc>
          <w:tcPr>
            <w:tcW w:w="306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091946E1"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Үнэт цаас</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hideMark/>
          </w:tcPr>
          <w:p w14:paraId="29C0E7C0"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1,399.6</w:t>
            </w:r>
          </w:p>
        </w:tc>
        <w:tc>
          <w:tcPr>
            <w:tcW w:w="1418" w:type="dxa"/>
            <w:tcBorders>
              <w:top w:val="dotted" w:sz="4" w:space="0" w:color="auto"/>
              <w:left w:val="dotted" w:sz="4" w:space="0" w:color="auto"/>
              <w:bottom w:val="dotted" w:sz="4" w:space="0" w:color="auto"/>
              <w:right w:val="dotted" w:sz="4" w:space="0" w:color="auto"/>
            </w:tcBorders>
            <w:shd w:val="clear" w:color="000000" w:fill="FFFFFF"/>
          </w:tcPr>
          <w:p w14:paraId="68878B90"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1,136.6</w:t>
            </w:r>
          </w:p>
        </w:tc>
        <w:tc>
          <w:tcPr>
            <w:tcW w:w="1558"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3301F2D9"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657.3</w:t>
            </w:r>
          </w:p>
        </w:tc>
      </w:tr>
      <w:tr w:rsidR="007773E4" w:rsidRPr="004839D1" w14:paraId="0E6B3D00" w14:textId="77777777" w:rsidTr="00D72090">
        <w:trPr>
          <w:gridAfter w:val="1"/>
          <w:wAfter w:w="6" w:type="dxa"/>
          <w:trHeight w:val="233"/>
        </w:trPr>
        <w:tc>
          <w:tcPr>
            <w:tcW w:w="4394"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3E6DFB30"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II. Засгийн газрын гадаад өр</w:t>
            </w:r>
          </w:p>
        </w:tc>
        <w:tc>
          <w:tcPr>
            <w:tcW w:w="1843"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1C4A24D9"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20,728.1</w:t>
            </w:r>
          </w:p>
        </w:tc>
        <w:tc>
          <w:tcPr>
            <w:tcW w:w="1418"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63746C73"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24,850.7</w:t>
            </w:r>
          </w:p>
        </w:tc>
        <w:tc>
          <w:tcPr>
            <w:tcW w:w="1552" w:type="dxa"/>
            <w:tcBorders>
              <w:top w:val="dotted" w:sz="4" w:space="0" w:color="auto"/>
              <w:left w:val="dotted" w:sz="4" w:space="0" w:color="auto"/>
              <w:bottom w:val="dotted" w:sz="4" w:space="0" w:color="auto"/>
              <w:right w:val="dotted" w:sz="4" w:space="0" w:color="auto"/>
            </w:tcBorders>
            <w:shd w:val="clear" w:color="auto" w:fill="C1DBEB"/>
            <w:vAlign w:val="center"/>
          </w:tcPr>
          <w:p w14:paraId="04716CE5"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24,693.3</w:t>
            </w:r>
          </w:p>
        </w:tc>
      </w:tr>
      <w:tr w:rsidR="007773E4" w:rsidRPr="004839D1" w14:paraId="06B58161" w14:textId="77777777" w:rsidTr="00D72090">
        <w:trPr>
          <w:trHeight w:val="233"/>
        </w:trPr>
        <w:tc>
          <w:tcPr>
            <w:tcW w:w="133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430FD821" w14:textId="77777777" w:rsidR="007773E4" w:rsidRPr="004839D1" w:rsidRDefault="007773E4" w:rsidP="007773E4">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2.1</w:t>
            </w:r>
          </w:p>
        </w:tc>
        <w:tc>
          <w:tcPr>
            <w:tcW w:w="306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51E34D7E"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Үнэт цаас</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1820BD02"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7,927.2</w:t>
            </w:r>
          </w:p>
        </w:tc>
        <w:tc>
          <w:tcPr>
            <w:tcW w:w="1418" w:type="dxa"/>
            <w:tcBorders>
              <w:top w:val="dotted" w:sz="4" w:space="0" w:color="auto"/>
              <w:left w:val="dotted" w:sz="4" w:space="0" w:color="auto"/>
              <w:bottom w:val="dotted" w:sz="4" w:space="0" w:color="auto"/>
              <w:right w:val="dotted" w:sz="4" w:space="0" w:color="auto"/>
            </w:tcBorders>
            <w:shd w:val="clear" w:color="000000" w:fill="FFFFFF"/>
          </w:tcPr>
          <w:p w14:paraId="3AFFAE39"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8,354.0</w:t>
            </w:r>
          </w:p>
        </w:tc>
        <w:tc>
          <w:tcPr>
            <w:tcW w:w="1558"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7DCB98E5"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8,175.6</w:t>
            </w:r>
          </w:p>
        </w:tc>
      </w:tr>
      <w:tr w:rsidR="007773E4" w:rsidRPr="004839D1" w14:paraId="4594D2FD" w14:textId="77777777" w:rsidTr="00D72090">
        <w:trPr>
          <w:trHeight w:val="233"/>
        </w:trPr>
        <w:tc>
          <w:tcPr>
            <w:tcW w:w="133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7C312733" w14:textId="77777777" w:rsidR="007773E4" w:rsidRPr="004839D1" w:rsidRDefault="007773E4" w:rsidP="007773E4">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2.2</w:t>
            </w:r>
          </w:p>
        </w:tc>
        <w:tc>
          <w:tcPr>
            <w:tcW w:w="3061"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04B9BBE1"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Зээл</w:t>
            </w:r>
          </w:p>
        </w:tc>
        <w:tc>
          <w:tcPr>
            <w:tcW w:w="1843"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4694D06"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12,800.8</w:t>
            </w:r>
          </w:p>
        </w:tc>
        <w:tc>
          <w:tcPr>
            <w:tcW w:w="1418" w:type="dxa"/>
            <w:tcBorders>
              <w:top w:val="dotted" w:sz="4" w:space="0" w:color="auto"/>
              <w:left w:val="dotted" w:sz="4" w:space="0" w:color="auto"/>
              <w:bottom w:val="dotted" w:sz="4" w:space="0" w:color="auto"/>
              <w:right w:val="dotted" w:sz="4" w:space="0" w:color="auto"/>
            </w:tcBorders>
          </w:tcPr>
          <w:p w14:paraId="36BCD86A"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16,496.7</w:t>
            </w:r>
          </w:p>
        </w:tc>
        <w:tc>
          <w:tcPr>
            <w:tcW w:w="1558" w:type="dxa"/>
            <w:gridSpan w:val="2"/>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5C7304E"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16,517.7</w:t>
            </w:r>
          </w:p>
        </w:tc>
      </w:tr>
      <w:tr w:rsidR="007773E4" w:rsidRPr="004839D1" w14:paraId="1B38C061" w14:textId="77777777" w:rsidTr="00D72090">
        <w:trPr>
          <w:gridAfter w:val="1"/>
          <w:wAfter w:w="6" w:type="dxa"/>
          <w:trHeight w:val="246"/>
        </w:trPr>
        <w:tc>
          <w:tcPr>
            <w:tcW w:w="4394"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796F05A7"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III. Засгийн газрын өрийн баталгаа</w:t>
            </w:r>
          </w:p>
        </w:tc>
        <w:tc>
          <w:tcPr>
            <w:tcW w:w="1843"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3338DE64"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1,076.3</w:t>
            </w:r>
          </w:p>
        </w:tc>
        <w:tc>
          <w:tcPr>
            <w:tcW w:w="1418"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27B86C95"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1,060.4</w:t>
            </w:r>
          </w:p>
        </w:tc>
        <w:tc>
          <w:tcPr>
            <w:tcW w:w="1552" w:type="dxa"/>
            <w:tcBorders>
              <w:top w:val="dotted" w:sz="4" w:space="0" w:color="auto"/>
              <w:left w:val="dotted" w:sz="4" w:space="0" w:color="auto"/>
              <w:bottom w:val="dotted" w:sz="4" w:space="0" w:color="auto"/>
              <w:right w:val="dotted" w:sz="4" w:space="0" w:color="auto"/>
            </w:tcBorders>
            <w:shd w:val="clear" w:color="auto" w:fill="C1DBEB"/>
            <w:vAlign w:val="center"/>
          </w:tcPr>
          <w:p w14:paraId="692A6A31"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876.5</w:t>
            </w:r>
          </w:p>
        </w:tc>
      </w:tr>
      <w:tr w:rsidR="007773E4" w:rsidRPr="004839D1" w14:paraId="746D8BD1" w14:textId="77777777" w:rsidTr="00D72090">
        <w:trPr>
          <w:gridAfter w:val="1"/>
          <w:wAfter w:w="6" w:type="dxa"/>
          <w:trHeight w:val="260"/>
        </w:trPr>
        <w:tc>
          <w:tcPr>
            <w:tcW w:w="4394" w:type="dxa"/>
            <w:gridSpan w:val="2"/>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6B391643"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IV. Барих-шилжүүлэх төрлийн концесс</w:t>
            </w:r>
          </w:p>
        </w:tc>
        <w:tc>
          <w:tcPr>
            <w:tcW w:w="1843"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0817FE0E"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995.7</w:t>
            </w:r>
          </w:p>
        </w:tc>
        <w:tc>
          <w:tcPr>
            <w:tcW w:w="1418" w:type="dxa"/>
            <w:tcBorders>
              <w:top w:val="dotted" w:sz="4" w:space="0" w:color="auto"/>
              <w:left w:val="dotted" w:sz="4" w:space="0" w:color="auto"/>
              <w:bottom w:val="dotted" w:sz="4" w:space="0" w:color="auto"/>
              <w:right w:val="dotted" w:sz="4" w:space="0" w:color="auto"/>
            </w:tcBorders>
            <w:shd w:val="clear" w:color="auto" w:fill="C1DBEB"/>
            <w:noWrap/>
            <w:vAlign w:val="center"/>
            <w:hideMark/>
          </w:tcPr>
          <w:p w14:paraId="1B7A205A"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850.2</w:t>
            </w:r>
          </w:p>
        </w:tc>
        <w:tc>
          <w:tcPr>
            <w:tcW w:w="1552" w:type="dxa"/>
            <w:tcBorders>
              <w:top w:val="dotted" w:sz="4" w:space="0" w:color="auto"/>
              <w:left w:val="dotted" w:sz="4" w:space="0" w:color="auto"/>
              <w:bottom w:val="dotted" w:sz="4" w:space="0" w:color="auto"/>
              <w:right w:val="dotted" w:sz="4" w:space="0" w:color="auto"/>
            </w:tcBorders>
            <w:shd w:val="clear" w:color="auto" w:fill="C1DBEB"/>
            <w:vAlign w:val="center"/>
          </w:tcPr>
          <w:p w14:paraId="3737D830"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673.9</w:t>
            </w:r>
          </w:p>
        </w:tc>
      </w:tr>
      <w:tr w:rsidR="007773E4" w:rsidRPr="004839D1" w14:paraId="11F26D13" w14:textId="77777777" w:rsidTr="00D72090">
        <w:trPr>
          <w:gridAfter w:val="1"/>
          <w:wAfter w:w="6" w:type="dxa"/>
          <w:trHeight w:val="246"/>
        </w:trPr>
        <w:tc>
          <w:tcPr>
            <w:tcW w:w="4394"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2999BDB9"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ЗАСГИЙН ГАЗРЫН НИЙТ ӨР (I+II+III)</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0A103229"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24,199.7</w:t>
            </w:r>
          </w:p>
        </w:tc>
        <w:tc>
          <w:tcPr>
            <w:tcW w:w="1418"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2A60FB1B"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27,897.9</w:t>
            </w:r>
          </w:p>
        </w:tc>
        <w:tc>
          <w:tcPr>
            <w:tcW w:w="1552" w:type="dxa"/>
            <w:tcBorders>
              <w:top w:val="dotted" w:sz="4" w:space="0" w:color="auto"/>
              <w:left w:val="dotted" w:sz="4" w:space="0" w:color="auto"/>
              <w:bottom w:val="dotted" w:sz="4" w:space="0" w:color="auto"/>
              <w:right w:val="dotted" w:sz="4" w:space="0" w:color="auto"/>
            </w:tcBorders>
            <w:shd w:val="clear" w:color="000000" w:fill="FFFFFF"/>
            <w:vAlign w:val="center"/>
          </w:tcPr>
          <w:p w14:paraId="658DF4BA"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26,918.1</w:t>
            </w:r>
          </w:p>
        </w:tc>
      </w:tr>
      <w:tr w:rsidR="007773E4" w:rsidRPr="004839D1" w14:paraId="39302AA9" w14:textId="77777777" w:rsidTr="00D72090">
        <w:trPr>
          <w:gridAfter w:val="1"/>
          <w:wAfter w:w="6" w:type="dxa"/>
          <w:trHeight w:val="246"/>
        </w:trPr>
        <w:tc>
          <w:tcPr>
            <w:tcW w:w="4394"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1C4F1BCA" w14:textId="77777777" w:rsidR="007773E4" w:rsidRPr="004839D1" w:rsidRDefault="007773E4" w:rsidP="007773E4">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ЗАСГИЙН ГАЗРЫН ӨР (ӨҮЦ)</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21E9DC77"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20,525.6</w:t>
            </w:r>
          </w:p>
        </w:tc>
        <w:tc>
          <w:tcPr>
            <w:tcW w:w="1418"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23BB9108"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23,024.3</w:t>
            </w:r>
          </w:p>
        </w:tc>
        <w:tc>
          <w:tcPr>
            <w:tcW w:w="1552" w:type="dxa"/>
            <w:tcBorders>
              <w:top w:val="dotted" w:sz="4" w:space="0" w:color="auto"/>
              <w:left w:val="dotted" w:sz="4" w:space="0" w:color="auto"/>
              <w:bottom w:val="dotted" w:sz="4" w:space="0" w:color="auto"/>
              <w:right w:val="dotted" w:sz="4" w:space="0" w:color="auto"/>
            </w:tcBorders>
            <w:shd w:val="clear" w:color="000000" w:fill="FFFFFF"/>
            <w:vAlign w:val="center"/>
          </w:tcPr>
          <w:p w14:paraId="6DB7A48A" w14:textId="77777777" w:rsidR="007773E4" w:rsidRPr="004839D1" w:rsidRDefault="007773E4" w:rsidP="007773E4">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21,837.3</w:t>
            </w:r>
          </w:p>
        </w:tc>
      </w:tr>
      <w:tr w:rsidR="007773E4" w:rsidRPr="004839D1" w14:paraId="549DA76D" w14:textId="77777777" w:rsidTr="00D72090">
        <w:trPr>
          <w:gridAfter w:val="1"/>
          <w:wAfter w:w="6" w:type="dxa"/>
          <w:trHeight w:val="246"/>
        </w:trPr>
        <w:tc>
          <w:tcPr>
            <w:tcW w:w="4394" w:type="dxa"/>
            <w:gridSpan w:val="2"/>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07E157DC" w14:textId="77777777" w:rsidR="007773E4" w:rsidRPr="004839D1" w:rsidRDefault="007773E4" w:rsidP="007773E4">
            <w:pPr>
              <w:spacing w:before="0" w:after="0" w:line="240" w:lineRule="auto"/>
              <w:rPr>
                <w:rFonts w:ascii="Tahoma" w:eastAsia="Times New Roman" w:hAnsi="Tahoma" w:cs="Tahoma"/>
                <w:b/>
                <w:bCs/>
                <w:sz w:val="20"/>
                <w:lang w:val="mn-MN"/>
              </w:rPr>
            </w:pPr>
            <w:r w:rsidRPr="004839D1">
              <w:rPr>
                <w:rFonts w:ascii="Tahoma" w:eastAsia="Times New Roman" w:hAnsi="Tahoma" w:cs="Tahoma"/>
                <w:b/>
                <w:bCs/>
                <w:sz w:val="20"/>
                <w:lang w:val="mn-MN"/>
              </w:rPr>
              <w:t>Хуулиар тогтоосон өрийн хязгаар</w:t>
            </w:r>
          </w:p>
        </w:tc>
        <w:tc>
          <w:tcPr>
            <w:tcW w:w="1843"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6AF44AD1"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75.0%</w:t>
            </w:r>
          </w:p>
        </w:tc>
        <w:tc>
          <w:tcPr>
            <w:tcW w:w="1418" w:type="dxa"/>
            <w:tcBorders>
              <w:top w:val="dotted" w:sz="4" w:space="0" w:color="auto"/>
              <w:left w:val="dotted" w:sz="4" w:space="0" w:color="auto"/>
              <w:bottom w:val="dotted" w:sz="4" w:space="0" w:color="auto"/>
              <w:right w:val="dotted" w:sz="4" w:space="0" w:color="auto"/>
            </w:tcBorders>
            <w:shd w:val="clear" w:color="000000" w:fill="FFFFFF"/>
            <w:noWrap/>
            <w:vAlign w:val="center"/>
            <w:hideMark/>
          </w:tcPr>
          <w:p w14:paraId="38E72119"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70.0%</w:t>
            </w:r>
          </w:p>
        </w:tc>
        <w:tc>
          <w:tcPr>
            <w:tcW w:w="1552" w:type="dxa"/>
            <w:tcBorders>
              <w:top w:val="dotted" w:sz="4" w:space="0" w:color="auto"/>
              <w:left w:val="dotted" w:sz="4" w:space="0" w:color="auto"/>
              <w:bottom w:val="dotted" w:sz="4" w:space="0" w:color="auto"/>
              <w:right w:val="dotted" w:sz="4" w:space="0" w:color="auto"/>
            </w:tcBorders>
            <w:shd w:val="clear" w:color="000000" w:fill="FFFFFF"/>
            <w:vAlign w:val="center"/>
          </w:tcPr>
          <w:p w14:paraId="15ED8896"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70%</w:t>
            </w:r>
          </w:p>
        </w:tc>
      </w:tr>
      <w:tr w:rsidR="007773E4" w:rsidRPr="004839D1" w14:paraId="3904D0CD" w14:textId="77777777" w:rsidTr="007773E4">
        <w:trPr>
          <w:gridAfter w:val="1"/>
          <w:wAfter w:w="6" w:type="dxa"/>
          <w:trHeight w:val="246"/>
        </w:trPr>
        <w:tc>
          <w:tcPr>
            <w:tcW w:w="4394" w:type="dxa"/>
            <w:gridSpan w:val="2"/>
            <w:tcBorders>
              <w:top w:val="dotted" w:sz="4" w:space="0" w:color="auto"/>
              <w:left w:val="dotted" w:sz="4" w:space="0" w:color="auto"/>
              <w:bottom w:val="dotted" w:sz="4" w:space="0" w:color="auto"/>
              <w:right w:val="dotted" w:sz="4" w:space="0" w:color="auto"/>
            </w:tcBorders>
            <w:shd w:val="clear" w:color="auto" w:fill="D9E2F3"/>
            <w:noWrap/>
            <w:vAlign w:val="center"/>
            <w:hideMark/>
          </w:tcPr>
          <w:p w14:paraId="3F2CDEA2" w14:textId="77777777" w:rsidR="007773E4" w:rsidRPr="004839D1" w:rsidRDefault="007773E4" w:rsidP="007773E4">
            <w:pPr>
              <w:spacing w:before="0" w:after="0" w:line="240" w:lineRule="auto"/>
              <w:rPr>
                <w:rFonts w:ascii="Tahoma" w:eastAsia="Times New Roman" w:hAnsi="Tahoma" w:cs="Tahoma"/>
                <w:b/>
                <w:bCs/>
                <w:sz w:val="20"/>
                <w:lang w:val="mn-MN"/>
              </w:rPr>
            </w:pPr>
            <w:r w:rsidRPr="004839D1">
              <w:rPr>
                <w:rFonts w:ascii="Tahoma" w:eastAsia="Times New Roman" w:hAnsi="Tahoma" w:cs="Tahoma"/>
                <w:b/>
                <w:bCs/>
                <w:sz w:val="20"/>
                <w:lang w:val="mn-MN"/>
              </w:rPr>
              <w:t>Засгийн газрын өр (ӨҮЦ) / ДНБ</w:t>
            </w:r>
          </w:p>
        </w:tc>
        <w:tc>
          <w:tcPr>
            <w:tcW w:w="1843" w:type="dxa"/>
            <w:tcBorders>
              <w:top w:val="dotted" w:sz="4" w:space="0" w:color="auto"/>
              <w:left w:val="dotted" w:sz="4" w:space="0" w:color="auto"/>
              <w:bottom w:val="dotted" w:sz="4" w:space="0" w:color="auto"/>
              <w:right w:val="dotted" w:sz="4" w:space="0" w:color="auto"/>
            </w:tcBorders>
            <w:shd w:val="clear" w:color="auto" w:fill="D9E2F3"/>
            <w:noWrap/>
            <w:vAlign w:val="center"/>
            <w:hideMark/>
          </w:tcPr>
          <w:p w14:paraId="3765C51E"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55.1%</w:t>
            </w:r>
          </w:p>
        </w:tc>
        <w:tc>
          <w:tcPr>
            <w:tcW w:w="1418" w:type="dxa"/>
            <w:tcBorders>
              <w:top w:val="dotted" w:sz="4" w:space="0" w:color="auto"/>
              <w:left w:val="dotted" w:sz="4" w:space="0" w:color="auto"/>
              <w:bottom w:val="dotted" w:sz="4" w:space="0" w:color="auto"/>
              <w:right w:val="dotted" w:sz="4" w:space="0" w:color="auto"/>
            </w:tcBorders>
            <w:shd w:val="clear" w:color="auto" w:fill="D9E2F3"/>
            <w:noWrap/>
            <w:vAlign w:val="center"/>
            <w:hideMark/>
          </w:tcPr>
          <w:p w14:paraId="5647E8B0"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62.3%</w:t>
            </w:r>
          </w:p>
        </w:tc>
        <w:tc>
          <w:tcPr>
            <w:tcW w:w="1552" w:type="dxa"/>
            <w:tcBorders>
              <w:top w:val="dotted" w:sz="4" w:space="0" w:color="auto"/>
              <w:left w:val="dotted" w:sz="4" w:space="0" w:color="auto"/>
              <w:bottom w:val="dotted" w:sz="4" w:space="0" w:color="auto"/>
              <w:right w:val="dotted" w:sz="4" w:space="0" w:color="auto"/>
            </w:tcBorders>
            <w:shd w:val="clear" w:color="auto" w:fill="D9E2F3"/>
            <w:vAlign w:val="center"/>
          </w:tcPr>
          <w:p w14:paraId="1FB68B25"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50.7%</w:t>
            </w:r>
          </w:p>
        </w:tc>
      </w:tr>
      <w:tr w:rsidR="007773E4" w:rsidRPr="004839D1" w14:paraId="279C3810" w14:textId="77777777" w:rsidTr="007773E4">
        <w:trPr>
          <w:gridAfter w:val="1"/>
          <w:wAfter w:w="6" w:type="dxa"/>
          <w:trHeight w:val="246"/>
        </w:trPr>
        <w:tc>
          <w:tcPr>
            <w:tcW w:w="4394" w:type="dxa"/>
            <w:gridSpan w:val="2"/>
            <w:tcBorders>
              <w:top w:val="dotted" w:sz="4" w:space="0" w:color="auto"/>
              <w:left w:val="dotted" w:sz="4" w:space="0" w:color="auto"/>
              <w:bottom w:val="dotted" w:sz="4" w:space="0" w:color="auto"/>
              <w:right w:val="dotted" w:sz="4" w:space="0" w:color="auto"/>
            </w:tcBorders>
            <w:shd w:val="clear" w:color="auto" w:fill="D9E2F3"/>
            <w:noWrap/>
            <w:vAlign w:val="center"/>
            <w:hideMark/>
          </w:tcPr>
          <w:p w14:paraId="08CB1175" w14:textId="77777777" w:rsidR="007773E4" w:rsidRPr="004839D1" w:rsidRDefault="007773E4" w:rsidP="007773E4">
            <w:pPr>
              <w:spacing w:before="0" w:after="0" w:line="240" w:lineRule="auto"/>
              <w:rPr>
                <w:rFonts w:ascii="Tahoma" w:eastAsia="Times New Roman" w:hAnsi="Tahoma" w:cs="Tahoma"/>
                <w:b/>
                <w:bCs/>
                <w:sz w:val="20"/>
                <w:lang w:val="mn-MN"/>
              </w:rPr>
            </w:pPr>
            <w:r w:rsidRPr="004839D1">
              <w:rPr>
                <w:rFonts w:ascii="Tahoma" w:eastAsia="Times New Roman" w:hAnsi="Tahoma" w:cs="Tahoma"/>
                <w:b/>
                <w:bCs/>
                <w:sz w:val="20"/>
                <w:lang w:val="mn-MN"/>
              </w:rPr>
              <w:t xml:space="preserve">Засгийн газрын өр/ДНБ </w:t>
            </w:r>
          </w:p>
        </w:tc>
        <w:tc>
          <w:tcPr>
            <w:tcW w:w="1843" w:type="dxa"/>
            <w:tcBorders>
              <w:top w:val="dotted" w:sz="4" w:space="0" w:color="auto"/>
              <w:left w:val="dotted" w:sz="4" w:space="0" w:color="auto"/>
              <w:bottom w:val="dotted" w:sz="4" w:space="0" w:color="auto"/>
              <w:right w:val="dotted" w:sz="4" w:space="0" w:color="auto"/>
            </w:tcBorders>
            <w:shd w:val="clear" w:color="auto" w:fill="D9E2F3"/>
            <w:noWrap/>
            <w:vAlign w:val="center"/>
            <w:hideMark/>
          </w:tcPr>
          <w:p w14:paraId="716965D4"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64.9%</w:t>
            </w:r>
          </w:p>
        </w:tc>
        <w:tc>
          <w:tcPr>
            <w:tcW w:w="1418" w:type="dxa"/>
            <w:tcBorders>
              <w:top w:val="dotted" w:sz="4" w:space="0" w:color="auto"/>
              <w:left w:val="dotted" w:sz="4" w:space="0" w:color="auto"/>
              <w:bottom w:val="dotted" w:sz="4" w:space="0" w:color="auto"/>
              <w:right w:val="dotted" w:sz="4" w:space="0" w:color="auto"/>
            </w:tcBorders>
            <w:shd w:val="clear" w:color="auto" w:fill="D9E2F3"/>
            <w:noWrap/>
            <w:vAlign w:val="center"/>
            <w:hideMark/>
          </w:tcPr>
          <w:p w14:paraId="73747C49"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75.5%</w:t>
            </w:r>
          </w:p>
        </w:tc>
        <w:tc>
          <w:tcPr>
            <w:tcW w:w="1552" w:type="dxa"/>
            <w:tcBorders>
              <w:top w:val="dotted" w:sz="4" w:space="0" w:color="auto"/>
              <w:left w:val="dotted" w:sz="4" w:space="0" w:color="auto"/>
              <w:bottom w:val="dotted" w:sz="4" w:space="0" w:color="auto"/>
              <w:right w:val="dotted" w:sz="4" w:space="0" w:color="auto"/>
            </w:tcBorders>
            <w:shd w:val="clear" w:color="auto" w:fill="D9E2F3"/>
            <w:vAlign w:val="center"/>
          </w:tcPr>
          <w:p w14:paraId="56D0E98A" w14:textId="77777777" w:rsidR="007773E4" w:rsidRPr="004839D1" w:rsidRDefault="007773E4" w:rsidP="007773E4">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62.6%</w:t>
            </w:r>
          </w:p>
        </w:tc>
      </w:tr>
    </w:tbl>
    <w:p w14:paraId="0EE30192" w14:textId="77777777" w:rsidR="007773E4" w:rsidRPr="004839D1" w:rsidRDefault="007773E4" w:rsidP="007773E4">
      <w:pPr>
        <w:jc w:val="both"/>
        <w:rPr>
          <w:rFonts w:ascii="Tahoma" w:hAnsi="Tahoma" w:cs="Tahoma"/>
          <w:szCs w:val="24"/>
          <w:lang w:val="mn-MN"/>
        </w:rPr>
      </w:pPr>
      <w:r w:rsidRPr="004839D1">
        <w:rPr>
          <w:rFonts w:ascii="Tahoma" w:hAnsi="Tahoma" w:cs="Tahoma"/>
          <w:szCs w:val="24"/>
          <w:lang w:val="mn-MN"/>
        </w:rPr>
        <w:t>Засгийн газрын өрийн багцын 91.7 хувийг Засгийн газрын гадаад үнэт цаас, зээл, 2.4 хувийг Засгийн газрын дотоод үнэт цаас, 3.8 хувийг Засгийн газрын өрийн баталгаа, 2.5 хувийг “барих-шилжүүлэх” төрлийн концесс тус тус эзэлж байна.</w:t>
      </w:r>
    </w:p>
    <w:p w14:paraId="35C00286" w14:textId="363B0198" w:rsidR="007773E4" w:rsidRPr="004839D1" w:rsidRDefault="007773E4" w:rsidP="007773E4">
      <w:pPr>
        <w:jc w:val="both"/>
        <w:rPr>
          <w:rFonts w:ascii="Tahoma" w:hAnsi="Tahoma" w:cs="Tahoma"/>
          <w:szCs w:val="24"/>
          <w:lang w:val="mn-MN"/>
        </w:rPr>
      </w:pPr>
      <w:r w:rsidRPr="004839D1">
        <w:rPr>
          <w:rFonts w:ascii="Tahoma" w:hAnsi="Tahoma" w:cs="Tahoma"/>
          <w:szCs w:val="24"/>
          <w:lang w:val="mn-MN"/>
        </w:rPr>
        <w:t xml:space="preserve">Тайлант хугацаанд Засгийн газрын өрийн үйлчилгээний төлбөрт 1,604.0 тэрбум төгрөгийн үндсэн төлбөр, 958.1 тэрбум төгрөгийн хүү, шимтгэлийн төлбөр, нийт 2,562.1 тэрбум төгрөгийн төлбөр төлөгдсөн. </w:t>
      </w:r>
    </w:p>
    <w:p w14:paraId="240990D8" w14:textId="324611C5" w:rsidR="007773E4" w:rsidRPr="004839D1" w:rsidRDefault="007773E4" w:rsidP="007773E4">
      <w:pPr>
        <w:pStyle w:val="Caption"/>
        <w:ind w:firstLine="720"/>
        <w:rPr>
          <w:rFonts w:ascii="Tahoma" w:hAnsi="Tahoma" w:cs="Tahoma"/>
          <w:lang w:val="mn-MN"/>
        </w:rPr>
      </w:pPr>
      <w:r w:rsidRPr="004839D1">
        <w:rPr>
          <w:rFonts w:ascii="Tahoma" w:hAnsi="Tahoma" w:cs="Tahoma"/>
          <w:lang w:val="mn-MN"/>
        </w:rPr>
        <w:t>Хүснэгт 2</w:t>
      </w:r>
      <w:r w:rsidR="007A1343" w:rsidRPr="004839D1">
        <w:rPr>
          <w:rFonts w:ascii="Tahoma" w:hAnsi="Tahoma" w:cs="Tahoma"/>
          <w:lang w:val="mn-MN"/>
        </w:rPr>
        <w:t>1</w:t>
      </w:r>
      <w:r w:rsidRPr="004839D1">
        <w:rPr>
          <w:rFonts w:ascii="Tahoma" w:hAnsi="Tahoma" w:cs="Tahoma"/>
          <w:lang w:val="mn-MN"/>
        </w:rPr>
        <w:t xml:space="preserve">. Засгийн газрын 2021 оны өрийн үйлчилгээ/тэрбум төгрөг/ </w:t>
      </w:r>
    </w:p>
    <w:tbl>
      <w:tblPr>
        <w:tblW w:w="8408" w:type="dxa"/>
        <w:tblInd w:w="7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30"/>
        <w:gridCol w:w="4677"/>
        <w:gridCol w:w="1439"/>
        <w:gridCol w:w="1462"/>
      </w:tblGrid>
      <w:tr w:rsidR="007773E4" w:rsidRPr="004839D1" w14:paraId="41A75CAB" w14:textId="77777777" w:rsidTr="00D72090">
        <w:trPr>
          <w:trHeight w:val="438"/>
        </w:trPr>
        <w:tc>
          <w:tcPr>
            <w:tcW w:w="830" w:type="dxa"/>
          </w:tcPr>
          <w:p w14:paraId="58AB77AF"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bookmarkStart w:id="101" w:name="_Hlk103027057"/>
            <w:r w:rsidRPr="004839D1">
              <w:rPr>
                <w:rFonts w:ascii="Tahoma" w:eastAsia="Times New Roman" w:hAnsi="Tahoma" w:cs="Tahoma"/>
                <w:b/>
                <w:bCs/>
                <w:color w:val="000000"/>
                <w:sz w:val="20"/>
                <w:lang w:val="mn-MN"/>
              </w:rPr>
              <w:t>№</w:t>
            </w:r>
          </w:p>
        </w:tc>
        <w:tc>
          <w:tcPr>
            <w:tcW w:w="4677" w:type="dxa"/>
            <w:shd w:val="clear" w:color="auto" w:fill="auto"/>
            <w:noWrap/>
            <w:vAlign w:val="center"/>
            <w:hideMark/>
          </w:tcPr>
          <w:p w14:paraId="451B6963"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Засгийн газрын өрийн үйлчилгээ</w:t>
            </w:r>
          </w:p>
        </w:tc>
        <w:tc>
          <w:tcPr>
            <w:tcW w:w="1439" w:type="dxa"/>
            <w:shd w:val="clear" w:color="auto" w:fill="auto"/>
            <w:noWrap/>
            <w:vAlign w:val="center"/>
            <w:hideMark/>
          </w:tcPr>
          <w:p w14:paraId="47A6DB9F"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Төлөвлөгөө</w:t>
            </w:r>
          </w:p>
        </w:tc>
        <w:tc>
          <w:tcPr>
            <w:tcW w:w="1462" w:type="dxa"/>
            <w:shd w:val="clear" w:color="auto" w:fill="auto"/>
            <w:noWrap/>
            <w:vAlign w:val="center"/>
            <w:hideMark/>
          </w:tcPr>
          <w:p w14:paraId="674448BD"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Гүйцэтгэл</w:t>
            </w:r>
          </w:p>
        </w:tc>
      </w:tr>
      <w:tr w:rsidR="007773E4" w:rsidRPr="004839D1" w14:paraId="49E08C2D" w14:textId="77777777" w:rsidTr="00D72090">
        <w:trPr>
          <w:trHeight w:val="70"/>
        </w:trPr>
        <w:tc>
          <w:tcPr>
            <w:tcW w:w="830" w:type="dxa"/>
            <w:shd w:val="clear" w:color="auto" w:fill="C3DBE9"/>
            <w:vAlign w:val="center"/>
          </w:tcPr>
          <w:p w14:paraId="4C9AD613"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1</w:t>
            </w:r>
          </w:p>
        </w:tc>
        <w:tc>
          <w:tcPr>
            <w:tcW w:w="4677" w:type="dxa"/>
            <w:shd w:val="clear" w:color="auto" w:fill="C3DBE9"/>
            <w:vAlign w:val="center"/>
          </w:tcPr>
          <w:p w14:paraId="6B137B74" w14:textId="77777777" w:rsidR="007773E4" w:rsidRPr="004839D1" w:rsidRDefault="007773E4" w:rsidP="007773E4">
            <w:pPr>
              <w:spacing w:before="0" w:after="0" w:line="240" w:lineRule="auto"/>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Үндсэн төлбөр</w:t>
            </w:r>
          </w:p>
        </w:tc>
        <w:tc>
          <w:tcPr>
            <w:tcW w:w="1439" w:type="dxa"/>
            <w:shd w:val="clear" w:color="auto" w:fill="C3DBE9"/>
            <w:noWrap/>
            <w:vAlign w:val="center"/>
          </w:tcPr>
          <w:p w14:paraId="65740833" w14:textId="77777777" w:rsidR="007773E4" w:rsidRPr="004839D1" w:rsidRDefault="007773E4" w:rsidP="007773E4">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1,386.5</w:t>
            </w:r>
          </w:p>
        </w:tc>
        <w:tc>
          <w:tcPr>
            <w:tcW w:w="1462" w:type="dxa"/>
            <w:shd w:val="clear" w:color="auto" w:fill="C3DBE9"/>
            <w:noWrap/>
            <w:vAlign w:val="center"/>
          </w:tcPr>
          <w:p w14:paraId="2F6B7E7F" w14:textId="77777777" w:rsidR="007773E4" w:rsidRPr="004839D1" w:rsidRDefault="007773E4" w:rsidP="007773E4">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4,251.9</w:t>
            </w:r>
          </w:p>
        </w:tc>
      </w:tr>
      <w:tr w:rsidR="007773E4" w:rsidRPr="004839D1" w14:paraId="776C1928" w14:textId="77777777" w:rsidTr="00D72090">
        <w:trPr>
          <w:trHeight w:val="415"/>
        </w:trPr>
        <w:tc>
          <w:tcPr>
            <w:tcW w:w="830" w:type="dxa"/>
            <w:shd w:val="clear" w:color="auto" w:fill="C3DBE9"/>
            <w:vAlign w:val="center"/>
          </w:tcPr>
          <w:p w14:paraId="466E8379" w14:textId="77777777" w:rsidR="007773E4" w:rsidRPr="004839D1" w:rsidRDefault="007773E4" w:rsidP="007773E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1.1</w:t>
            </w:r>
          </w:p>
        </w:tc>
        <w:tc>
          <w:tcPr>
            <w:tcW w:w="4677" w:type="dxa"/>
            <w:shd w:val="clear" w:color="auto" w:fill="C3DBE9"/>
            <w:vAlign w:val="center"/>
            <w:hideMark/>
          </w:tcPr>
          <w:p w14:paraId="18B68CBB" w14:textId="77777777" w:rsidR="007773E4" w:rsidRPr="004839D1" w:rsidRDefault="007773E4" w:rsidP="007773E4">
            <w:pPr>
              <w:spacing w:before="0" w:after="0" w:line="240" w:lineRule="auto"/>
              <w:rPr>
                <w:rFonts w:ascii="Tahoma" w:eastAsia="Times New Roman" w:hAnsi="Tahoma" w:cs="Tahoma"/>
                <w:b/>
                <w:bCs/>
                <w:color w:val="000000"/>
                <w:sz w:val="20"/>
                <w:lang w:val="mn-MN"/>
              </w:rPr>
            </w:pPr>
            <w:r w:rsidRPr="004839D1">
              <w:rPr>
                <w:rFonts w:ascii="Tahoma" w:eastAsia="Times New Roman" w:hAnsi="Tahoma" w:cs="Tahoma"/>
                <w:color w:val="000000"/>
                <w:sz w:val="20"/>
                <w:lang w:val="mn-MN"/>
              </w:rPr>
              <w:t>2021 оны төсвийн тухай хуулийн 12 дугаар зүйлд заасан үндсэн төлбөр</w:t>
            </w:r>
          </w:p>
        </w:tc>
        <w:tc>
          <w:tcPr>
            <w:tcW w:w="1439" w:type="dxa"/>
            <w:shd w:val="clear" w:color="auto" w:fill="C3DBE9"/>
            <w:noWrap/>
            <w:vAlign w:val="center"/>
            <w:hideMark/>
          </w:tcPr>
          <w:p w14:paraId="2E419842"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1,386.5</w:t>
            </w:r>
          </w:p>
        </w:tc>
        <w:tc>
          <w:tcPr>
            <w:tcW w:w="1462" w:type="dxa"/>
            <w:shd w:val="clear" w:color="auto" w:fill="C3DBE9"/>
            <w:noWrap/>
            <w:vAlign w:val="center"/>
            <w:hideMark/>
          </w:tcPr>
          <w:p w14:paraId="257AE9E7"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1,226.2</w:t>
            </w:r>
          </w:p>
        </w:tc>
      </w:tr>
      <w:tr w:rsidR="007773E4" w:rsidRPr="004839D1" w14:paraId="12DEE13F" w14:textId="77777777" w:rsidTr="00D72090">
        <w:trPr>
          <w:trHeight w:val="70"/>
        </w:trPr>
        <w:tc>
          <w:tcPr>
            <w:tcW w:w="830" w:type="dxa"/>
            <w:vAlign w:val="center"/>
          </w:tcPr>
          <w:p w14:paraId="090E165C"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1.1.1</w:t>
            </w:r>
          </w:p>
        </w:tc>
        <w:tc>
          <w:tcPr>
            <w:tcW w:w="4677" w:type="dxa"/>
            <w:shd w:val="clear" w:color="auto" w:fill="auto"/>
            <w:noWrap/>
            <w:vAlign w:val="center"/>
            <w:hideMark/>
          </w:tcPr>
          <w:p w14:paraId="7C7C8097" w14:textId="77777777" w:rsidR="007773E4" w:rsidRPr="004839D1" w:rsidRDefault="007773E4" w:rsidP="007773E4">
            <w:pPr>
              <w:spacing w:before="0" w:after="0" w:line="240" w:lineRule="auto"/>
              <w:ind w:firstLineChars="200" w:firstLine="400"/>
              <w:rPr>
                <w:rFonts w:ascii="Tahoma" w:eastAsia="Times New Roman" w:hAnsi="Tahoma" w:cs="Tahoma"/>
                <w:color w:val="000000"/>
                <w:sz w:val="20"/>
                <w:lang w:val="mn-MN"/>
              </w:rPr>
            </w:pPr>
            <w:r w:rsidRPr="004839D1">
              <w:rPr>
                <w:rFonts w:ascii="Tahoma" w:eastAsia="Times New Roman" w:hAnsi="Tahoma" w:cs="Tahoma"/>
                <w:color w:val="000000"/>
                <w:sz w:val="20"/>
                <w:lang w:val="mn-MN"/>
              </w:rPr>
              <w:t>Гадаад зээл</w:t>
            </w:r>
          </w:p>
        </w:tc>
        <w:tc>
          <w:tcPr>
            <w:tcW w:w="1439" w:type="dxa"/>
            <w:shd w:val="clear" w:color="auto" w:fill="auto"/>
            <w:noWrap/>
            <w:vAlign w:val="center"/>
            <w:hideMark/>
          </w:tcPr>
          <w:p w14:paraId="4F5E1166"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724.2</w:t>
            </w:r>
          </w:p>
        </w:tc>
        <w:tc>
          <w:tcPr>
            <w:tcW w:w="1462" w:type="dxa"/>
            <w:shd w:val="clear" w:color="auto" w:fill="auto"/>
            <w:noWrap/>
            <w:vAlign w:val="center"/>
            <w:hideMark/>
          </w:tcPr>
          <w:p w14:paraId="66CE494C"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732.8</w:t>
            </w:r>
          </w:p>
        </w:tc>
      </w:tr>
      <w:tr w:rsidR="007773E4" w:rsidRPr="004839D1" w14:paraId="05BCB7E4" w14:textId="77777777" w:rsidTr="00D72090">
        <w:trPr>
          <w:trHeight w:val="235"/>
        </w:trPr>
        <w:tc>
          <w:tcPr>
            <w:tcW w:w="830" w:type="dxa"/>
            <w:vAlign w:val="center"/>
          </w:tcPr>
          <w:p w14:paraId="0B73F24D"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1.1.2</w:t>
            </w:r>
          </w:p>
        </w:tc>
        <w:tc>
          <w:tcPr>
            <w:tcW w:w="4677" w:type="dxa"/>
            <w:shd w:val="clear" w:color="auto" w:fill="auto"/>
            <w:noWrap/>
            <w:vAlign w:val="center"/>
            <w:hideMark/>
          </w:tcPr>
          <w:p w14:paraId="7A23213A" w14:textId="77777777" w:rsidR="007773E4" w:rsidRPr="004839D1" w:rsidRDefault="007773E4" w:rsidP="007773E4">
            <w:pPr>
              <w:spacing w:before="0" w:after="0" w:line="240" w:lineRule="auto"/>
              <w:ind w:firstLineChars="200" w:firstLine="400"/>
              <w:rPr>
                <w:rFonts w:ascii="Tahoma" w:eastAsia="Times New Roman" w:hAnsi="Tahoma" w:cs="Tahoma"/>
                <w:color w:val="000000"/>
                <w:sz w:val="20"/>
                <w:lang w:val="mn-MN"/>
              </w:rPr>
            </w:pPr>
            <w:r w:rsidRPr="004839D1">
              <w:rPr>
                <w:rFonts w:ascii="Tahoma" w:eastAsia="Times New Roman" w:hAnsi="Tahoma" w:cs="Tahoma"/>
                <w:color w:val="000000"/>
                <w:sz w:val="20"/>
                <w:lang w:val="mn-MN"/>
              </w:rPr>
              <w:t>Дотоод үнэт цаас</w:t>
            </w:r>
          </w:p>
        </w:tc>
        <w:tc>
          <w:tcPr>
            <w:tcW w:w="1439" w:type="dxa"/>
            <w:shd w:val="clear" w:color="auto" w:fill="auto"/>
            <w:noWrap/>
            <w:vAlign w:val="center"/>
            <w:hideMark/>
          </w:tcPr>
          <w:p w14:paraId="30BEA32F"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263.0</w:t>
            </w:r>
          </w:p>
        </w:tc>
        <w:tc>
          <w:tcPr>
            <w:tcW w:w="1462" w:type="dxa"/>
            <w:shd w:val="clear" w:color="auto" w:fill="auto"/>
            <w:noWrap/>
            <w:vAlign w:val="center"/>
            <w:hideMark/>
          </w:tcPr>
          <w:p w14:paraId="1C871852"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493.4</w:t>
            </w:r>
          </w:p>
        </w:tc>
      </w:tr>
      <w:tr w:rsidR="007773E4" w:rsidRPr="004839D1" w14:paraId="2060DAD6" w14:textId="77777777" w:rsidTr="00D72090">
        <w:trPr>
          <w:trHeight w:val="398"/>
        </w:trPr>
        <w:tc>
          <w:tcPr>
            <w:tcW w:w="830" w:type="dxa"/>
            <w:shd w:val="clear" w:color="auto" w:fill="C3DBE9"/>
            <w:vAlign w:val="center"/>
          </w:tcPr>
          <w:p w14:paraId="33E75EDA" w14:textId="77777777" w:rsidR="007773E4" w:rsidRPr="004839D1" w:rsidRDefault="007773E4" w:rsidP="007773E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1.2</w:t>
            </w:r>
          </w:p>
        </w:tc>
        <w:tc>
          <w:tcPr>
            <w:tcW w:w="4677" w:type="dxa"/>
            <w:shd w:val="clear" w:color="auto" w:fill="C3DBE9"/>
            <w:vAlign w:val="center"/>
            <w:hideMark/>
          </w:tcPr>
          <w:p w14:paraId="4E2E8D70" w14:textId="77777777" w:rsidR="007773E4" w:rsidRPr="004839D1" w:rsidRDefault="007773E4" w:rsidP="007773E4">
            <w:pPr>
              <w:spacing w:before="0" w:after="0" w:line="240" w:lineRule="auto"/>
              <w:rPr>
                <w:rFonts w:ascii="Tahoma" w:eastAsia="Times New Roman" w:hAnsi="Tahoma" w:cs="Tahoma"/>
                <w:color w:val="000000"/>
                <w:sz w:val="20"/>
                <w:lang w:val="mn-MN"/>
              </w:rPr>
            </w:pPr>
            <w:r w:rsidRPr="004839D1">
              <w:rPr>
                <w:rFonts w:ascii="Tahoma" w:eastAsia="Times New Roman" w:hAnsi="Tahoma" w:cs="Tahoma"/>
                <w:color w:val="000000"/>
                <w:sz w:val="20"/>
                <w:lang w:val="mn-MN"/>
              </w:rPr>
              <w:t>2021 оны төсвийн тухай хуулийн 14 дүгээр зүйлд заасан арга хэмжээ– Гадаад үнэт цаас</w:t>
            </w:r>
          </w:p>
        </w:tc>
        <w:tc>
          <w:tcPr>
            <w:tcW w:w="1439" w:type="dxa"/>
            <w:shd w:val="clear" w:color="auto" w:fill="C3DBE9"/>
            <w:noWrap/>
            <w:vAlign w:val="center"/>
            <w:hideMark/>
          </w:tcPr>
          <w:p w14:paraId="6AF4DD06" w14:textId="77777777" w:rsidR="007773E4" w:rsidRPr="004839D1" w:rsidRDefault="007773E4" w:rsidP="007773E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Өрийн зохицуулалт</w:t>
            </w:r>
          </w:p>
        </w:tc>
        <w:tc>
          <w:tcPr>
            <w:tcW w:w="1462" w:type="dxa"/>
            <w:shd w:val="clear" w:color="auto" w:fill="C3DBE9"/>
            <w:noWrap/>
            <w:vAlign w:val="center"/>
            <w:hideMark/>
          </w:tcPr>
          <w:p w14:paraId="4ED01921"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3,025.7</w:t>
            </w:r>
          </w:p>
        </w:tc>
      </w:tr>
      <w:tr w:rsidR="007773E4" w:rsidRPr="004839D1" w14:paraId="004AE0C2" w14:textId="77777777" w:rsidTr="007773E4">
        <w:trPr>
          <w:trHeight w:val="70"/>
        </w:trPr>
        <w:tc>
          <w:tcPr>
            <w:tcW w:w="830" w:type="dxa"/>
            <w:shd w:val="clear" w:color="auto" w:fill="DEEAF6"/>
            <w:vAlign w:val="center"/>
          </w:tcPr>
          <w:p w14:paraId="3EB80109"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2</w:t>
            </w:r>
          </w:p>
        </w:tc>
        <w:tc>
          <w:tcPr>
            <w:tcW w:w="4677" w:type="dxa"/>
            <w:shd w:val="clear" w:color="auto" w:fill="DEEAF6"/>
            <w:noWrap/>
            <w:vAlign w:val="center"/>
            <w:hideMark/>
          </w:tcPr>
          <w:p w14:paraId="340C8013" w14:textId="77777777" w:rsidR="007773E4" w:rsidRPr="004839D1" w:rsidRDefault="007773E4" w:rsidP="007773E4">
            <w:pPr>
              <w:spacing w:before="0" w:after="0" w:line="240" w:lineRule="auto"/>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Хүүгийн төлбөр</w:t>
            </w:r>
          </w:p>
        </w:tc>
        <w:tc>
          <w:tcPr>
            <w:tcW w:w="1439" w:type="dxa"/>
            <w:shd w:val="clear" w:color="auto" w:fill="DEEAF6"/>
            <w:noWrap/>
            <w:vAlign w:val="center"/>
            <w:hideMark/>
          </w:tcPr>
          <w:p w14:paraId="5E9A2F85" w14:textId="77777777" w:rsidR="007773E4" w:rsidRPr="004839D1" w:rsidRDefault="007773E4" w:rsidP="007773E4">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1,102.5</w:t>
            </w:r>
          </w:p>
        </w:tc>
        <w:tc>
          <w:tcPr>
            <w:tcW w:w="1462" w:type="dxa"/>
            <w:shd w:val="clear" w:color="auto" w:fill="DEEAF6"/>
            <w:noWrap/>
            <w:vAlign w:val="center"/>
            <w:hideMark/>
          </w:tcPr>
          <w:p w14:paraId="5C1DDA41" w14:textId="77777777" w:rsidR="007773E4" w:rsidRPr="004839D1" w:rsidRDefault="007773E4" w:rsidP="007773E4">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958.1</w:t>
            </w:r>
          </w:p>
        </w:tc>
      </w:tr>
      <w:tr w:rsidR="007773E4" w:rsidRPr="004839D1" w14:paraId="186C584F" w14:textId="77777777" w:rsidTr="00D72090">
        <w:trPr>
          <w:trHeight w:val="79"/>
        </w:trPr>
        <w:tc>
          <w:tcPr>
            <w:tcW w:w="830" w:type="dxa"/>
            <w:vAlign w:val="center"/>
          </w:tcPr>
          <w:p w14:paraId="539D3097" w14:textId="77777777" w:rsidR="007773E4" w:rsidRPr="004839D1" w:rsidRDefault="007773E4" w:rsidP="007773E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2.1</w:t>
            </w:r>
          </w:p>
        </w:tc>
        <w:tc>
          <w:tcPr>
            <w:tcW w:w="4677" w:type="dxa"/>
            <w:shd w:val="clear" w:color="auto" w:fill="auto"/>
            <w:noWrap/>
            <w:vAlign w:val="center"/>
            <w:hideMark/>
          </w:tcPr>
          <w:p w14:paraId="505E00F3" w14:textId="77777777" w:rsidR="007773E4" w:rsidRPr="004839D1" w:rsidRDefault="007773E4" w:rsidP="007773E4">
            <w:pPr>
              <w:spacing w:before="0" w:after="0" w:line="240" w:lineRule="auto"/>
              <w:ind w:firstLineChars="200" w:firstLine="400"/>
              <w:rPr>
                <w:rFonts w:ascii="Tahoma" w:eastAsia="Times New Roman" w:hAnsi="Tahoma" w:cs="Tahoma"/>
                <w:color w:val="000000"/>
                <w:sz w:val="20"/>
                <w:lang w:val="mn-MN"/>
              </w:rPr>
            </w:pPr>
            <w:r w:rsidRPr="004839D1">
              <w:rPr>
                <w:rFonts w:ascii="Tahoma" w:eastAsia="Times New Roman" w:hAnsi="Tahoma" w:cs="Tahoma"/>
                <w:color w:val="000000"/>
                <w:sz w:val="20"/>
                <w:lang w:val="mn-MN"/>
              </w:rPr>
              <w:t>Гадаад зээл</w:t>
            </w:r>
          </w:p>
        </w:tc>
        <w:tc>
          <w:tcPr>
            <w:tcW w:w="1439" w:type="dxa"/>
            <w:shd w:val="clear" w:color="auto" w:fill="auto"/>
            <w:noWrap/>
            <w:vAlign w:val="center"/>
            <w:hideMark/>
          </w:tcPr>
          <w:p w14:paraId="41574850" w14:textId="77777777" w:rsidR="007773E4" w:rsidRPr="004839D1" w:rsidRDefault="007773E4" w:rsidP="007773E4">
            <w:pPr>
              <w:spacing w:before="0" w:after="0" w:line="240" w:lineRule="auto"/>
              <w:ind w:firstLineChars="200" w:firstLine="400"/>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268.5</w:t>
            </w:r>
          </w:p>
        </w:tc>
        <w:tc>
          <w:tcPr>
            <w:tcW w:w="1462" w:type="dxa"/>
            <w:shd w:val="clear" w:color="auto" w:fill="auto"/>
            <w:noWrap/>
            <w:vAlign w:val="center"/>
            <w:hideMark/>
          </w:tcPr>
          <w:p w14:paraId="4C7DFD54"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212.9</w:t>
            </w:r>
          </w:p>
        </w:tc>
      </w:tr>
      <w:tr w:rsidR="007773E4" w:rsidRPr="004839D1" w14:paraId="6C91994D" w14:textId="77777777" w:rsidTr="00D72090">
        <w:trPr>
          <w:trHeight w:val="70"/>
        </w:trPr>
        <w:tc>
          <w:tcPr>
            <w:tcW w:w="830" w:type="dxa"/>
            <w:vAlign w:val="center"/>
          </w:tcPr>
          <w:p w14:paraId="0F848B8B" w14:textId="77777777" w:rsidR="007773E4" w:rsidRPr="004839D1" w:rsidRDefault="007773E4" w:rsidP="007773E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lastRenderedPageBreak/>
              <w:t>2.2</w:t>
            </w:r>
          </w:p>
        </w:tc>
        <w:tc>
          <w:tcPr>
            <w:tcW w:w="4677" w:type="dxa"/>
            <w:shd w:val="clear" w:color="auto" w:fill="auto"/>
            <w:noWrap/>
            <w:vAlign w:val="center"/>
            <w:hideMark/>
          </w:tcPr>
          <w:p w14:paraId="6AEA19DA" w14:textId="77777777" w:rsidR="007773E4" w:rsidRPr="004839D1" w:rsidRDefault="007773E4" w:rsidP="007773E4">
            <w:pPr>
              <w:spacing w:before="0" w:after="0" w:line="240" w:lineRule="auto"/>
              <w:ind w:firstLineChars="200" w:firstLine="400"/>
              <w:rPr>
                <w:rFonts w:ascii="Tahoma" w:eastAsia="Times New Roman" w:hAnsi="Tahoma" w:cs="Tahoma"/>
                <w:color w:val="000000"/>
                <w:sz w:val="20"/>
                <w:lang w:val="mn-MN"/>
              </w:rPr>
            </w:pPr>
            <w:r w:rsidRPr="004839D1">
              <w:rPr>
                <w:rFonts w:ascii="Tahoma" w:eastAsia="Times New Roman" w:hAnsi="Tahoma" w:cs="Tahoma"/>
                <w:color w:val="000000"/>
                <w:sz w:val="20"/>
                <w:lang w:val="mn-MN"/>
              </w:rPr>
              <w:t>Гадаад үнэт цаас</w:t>
            </w:r>
          </w:p>
        </w:tc>
        <w:tc>
          <w:tcPr>
            <w:tcW w:w="1439" w:type="dxa"/>
            <w:shd w:val="clear" w:color="auto" w:fill="auto"/>
            <w:noWrap/>
            <w:vAlign w:val="center"/>
            <w:hideMark/>
          </w:tcPr>
          <w:p w14:paraId="31EEAF8A" w14:textId="77777777" w:rsidR="007773E4" w:rsidRPr="004839D1" w:rsidRDefault="007773E4" w:rsidP="007773E4">
            <w:pPr>
              <w:spacing w:before="0" w:after="0" w:line="240" w:lineRule="auto"/>
              <w:ind w:firstLineChars="200" w:firstLine="400"/>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545.9</w:t>
            </w:r>
          </w:p>
        </w:tc>
        <w:tc>
          <w:tcPr>
            <w:tcW w:w="1462" w:type="dxa"/>
            <w:shd w:val="clear" w:color="auto" w:fill="auto"/>
            <w:noWrap/>
            <w:vAlign w:val="center"/>
            <w:hideMark/>
          </w:tcPr>
          <w:p w14:paraId="2CD117FA"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597.8</w:t>
            </w:r>
          </w:p>
        </w:tc>
      </w:tr>
      <w:tr w:rsidR="007773E4" w:rsidRPr="004839D1" w14:paraId="29944497" w14:textId="77777777" w:rsidTr="00D72090">
        <w:trPr>
          <w:trHeight w:val="70"/>
        </w:trPr>
        <w:tc>
          <w:tcPr>
            <w:tcW w:w="830" w:type="dxa"/>
            <w:vAlign w:val="center"/>
          </w:tcPr>
          <w:p w14:paraId="28B303C1" w14:textId="77777777" w:rsidR="007773E4" w:rsidRPr="004839D1" w:rsidRDefault="007773E4" w:rsidP="007773E4">
            <w:pPr>
              <w:spacing w:before="0" w:after="0" w:line="240" w:lineRule="auto"/>
              <w:jc w:val="center"/>
              <w:rPr>
                <w:rFonts w:ascii="Tahoma" w:eastAsia="Times New Roman" w:hAnsi="Tahoma" w:cs="Tahoma"/>
                <w:color w:val="000000"/>
                <w:sz w:val="20"/>
                <w:lang w:val="mn-MN"/>
              </w:rPr>
            </w:pPr>
            <w:r w:rsidRPr="004839D1">
              <w:rPr>
                <w:rFonts w:ascii="Tahoma" w:eastAsia="Times New Roman" w:hAnsi="Tahoma" w:cs="Tahoma"/>
                <w:color w:val="000000"/>
                <w:sz w:val="20"/>
                <w:lang w:val="mn-MN"/>
              </w:rPr>
              <w:t>2.3</w:t>
            </w:r>
          </w:p>
        </w:tc>
        <w:tc>
          <w:tcPr>
            <w:tcW w:w="4677" w:type="dxa"/>
            <w:shd w:val="clear" w:color="auto" w:fill="auto"/>
            <w:noWrap/>
            <w:vAlign w:val="center"/>
            <w:hideMark/>
          </w:tcPr>
          <w:p w14:paraId="76A3C26D" w14:textId="77777777" w:rsidR="007773E4" w:rsidRPr="004839D1" w:rsidRDefault="007773E4" w:rsidP="007773E4">
            <w:pPr>
              <w:spacing w:before="0" w:after="0" w:line="240" w:lineRule="auto"/>
              <w:ind w:firstLineChars="200" w:firstLine="400"/>
              <w:rPr>
                <w:rFonts w:ascii="Tahoma" w:eastAsia="Times New Roman" w:hAnsi="Tahoma" w:cs="Tahoma"/>
                <w:color w:val="000000"/>
                <w:sz w:val="20"/>
                <w:lang w:val="mn-MN"/>
              </w:rPr>
            </w:pPr>
            <w:r w:rsidRPr="004839D1">
              <w:rPr>
                <w:rFonts w:ascii="Tahoma" w:eastAsia="Times New Roman" w:hAnsi="Tahoma" w:cs="Tahoma"/>
                <w:color w:val="000000"/>
                <w:sz w:val="20"/>
                <w:lang w:val="mn-MN"/>
              </w:rPr>
              <w:t>Дотоод үнэт цаас</w:t>
            </w:r>
          </w:p>
        </w:tc>
        <w:tc>
          <w:tcPr>
            <w:tcW w:w="1439" w:type="dxa"/>
            <w:shd w:val="clear" w:color="auto" w:fill="auto"/>
            <w:noWrap/>
            <w:vAlign w:val="center"/>
            <w:hideMark/>
          </w:tcPr>
          <w:p w14:paraId="0366BC19" w14:textId="77777777" w:rsidR="007773E4" w:rsidRPr="004839D1" w:rsidRDefault="007773E4" w:rsidP="007773E4">
            <w:pPr>
              <w:spacing w:before="0" w:after="0" w:line="240" w:lineRule="auto"/>
              <w:ind w:firstLineChars="200" w:firstLine="400"/>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288.2</w:t>
            </w:r>
          </w:p>
        </w:tc>
        <w:tc>
          <w:tcPr>
            <w:tcW w:w="1462" w:type="dxa"/>
            <w:shd w:val="clear" w:color="auto" w:fill="auto"/>
            <w:noWrap/>
            <w:vAlign w:val="center"/>
            <w:hideMark/>
          </w:tcPr>
          <w:p w14:paraId="174ABF29" w14:textId="77777777" w:rsidR="007773E4" w:rsidRPr="004839D1" w:rsidRDefault="007773E4" w:rsidP="007773E4">
            <w:pPr>
              <w:spacing w:before="0" w:after="0" w:line="240" w:lineRule="auto"/>
              <w:jc w:val="right"/>
              <w:rPr>
                <w:rFonts w:ascii="Tahoma" w:eastAsia="Times New Roman" w:hAnsi="Tahoma" w:cs="Tahoma"/>
                <w:color w:val="000000"/>
                <w:sz w:val="20"/>
                <w:lang w:val="mn-MN"/>
              </w:rPr>
            </w:pPr>
            <w:r w:rsidRPr="004839D1">
              <w:rPr>
                <w:rFonts w:ascii="Tahoma" w:eastAsia="Times New Roman" w:hAnsi="Tahoma" w:cs="Tahoma"/>
                <w:color w:val="000000"/>
                <w:sz w:val="20"/>
                <w:lang w:val="mn-MN"/>
              </w:rPr>
              <w:t>147.4</w:t>
            </w:r>
          </w:p>
        </w:tc>
      </w:tr>
      <w:tr w:rsidR="007773E4" w:rsidRPr="004839D1" w14:paraId="79E4D598" w14:textId="77777777" w:rsidTr="00D72090">
        <w:trPr>
          <w:trHeight w:val="70"/>
        </w:trPr>
        <w:tc>
          <w:tcPr>
            <w:tcW w:w="830" w:type="dxa"/>
            <w:shd w:val="clear" w:color="auto" w:fill="C3DBE9"/>
            <w:vAlign w:val="center"/>
          </w:tcPr>
          <w:p w14:paraId="38180D47" w14:textId="77777777" w:rsidR="007773E4" w:rsidRPr="004839D1" w:rsidRDefault="007773E4" w:rsidP="007773E4">
            <w:pPr>
              <w:spacing w:before="0" w:after="0" w:line="240" w:lineRule="auto"/>
              <w:jc w:val="center"/>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3</w:t>
            </w:r>
          </w:p>
        </w:tc>
        <w:tc>
          <w:tcPr>
            <w:tcW w:w="4677" w:type="dxa"/>
            <w:shd w:val="clear" w:color="auto" w:fill="C3DBE9"/>
            <w:noWrap/>
            <w:vAlign w:val="center"/>
            <w:hideMark/>
          </w:tcPr>
          <w:p w14:paraId="0DC22E05" w14:textId="77777777" w:rsidR="007773E4" w:rsidRPr="004839D1" w:rsidRDefault="007773E4" w:rsidP="007773E4">
            <w:pPr>
              <w:spacing w:before="0" w:after="0" w:line="240" w:lineRule="auto"/>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Нийт төлбөр</w:t>
            </w:r>
          </w:p>
        </w:tc>
        <w:tc>
          <w:tcPr>
            <w:tcW w:w="1439" w:type="dxa"/>
            <w:shd w:val="clear" w:color="auto" w:fill="C3DBE9"/>
            <w:noWrap/>
            <w:vAlign w:val="center"/>
            <w:hideMark/>
          </w:tcPr>
          <w:p w14:paraId="6D6C2565" w14:textId="77777777" w:rsidR="007773E4" w:rsidRPr="004839D1" w:rsidRDefault="007773E4" w:rsidP="007773E4">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2,489.0</w:t>
            </w:r>
          </w:p>
        </w:tc>
        <w:tc>
          <w:tcPr>
            <w:tcW w:w="1462" w:type="dxa"/>
            <w:shd w:val="clear" w:color="auto" w:fill="C3DBE9"/>
            <w:noWrap/>
            <w:vAlign w:val="center"/>
            <w:hideMark/>
          </w:tcPr>
          <w:p w14:paraId="68E37AA4" w14:textId="77777777" w:rsidR="007773E4" w:rsidRPr="004839D1" w:rsidRDefault="007773E4" w:rsidP="007773E4">
            <w:pPr>
              <w:spacing w:before="0" w:after="0" w:line="240" w:lineRule="auto"/>
              <w:jc w:val="right"/>
              <w:rPr>
                <w:rFonts w:ascii="Tahoma" w:eastAsia="Times New Roman" w:hAnsi="Tahoma" w:cs="Tahoma"/>
                <w:b/>
                <w:bCs/>
                <w:color w:val="000000"/>
                <w:sz w:val="20"/>
                <w:lang w:val="mn-MN"/>
              </w:rPr>
            </w:pPr>
            <w:r w:rsidRPr="004839D1">
              <w:rPr>
                <w:rFonts w:ascii="Tahoma" w:eastAsia="Times New Roman" w:hAnsi="Tahoma" w:cs="Tahoma"/>
                <w:b/>
                <w:bCs/>
                <w:color w:val="000000"/>
                <w:sz w:val="20"/>
                <w:lang w:val="mn-MN"/>
              </w:rPr>
              <w:t>5,203.0</w:t>
            </w:r>
          </w:p>
        </w:tc>
      </w:tr>
    </w:tbl>
    <w:bookmarkEnd w:id="101"/>
    <w:p w14:paraId="7C9E1589" w14:textId="77777777" w:rsidR="007773E4" w:rsidRPr="004839D1" w:rsidRDefault="007773E4" w:rsidP="007773E4">
      <w:pPr>
        <w:jc w:val="both"/>
        <w:rPr>
          <w:rFonts w:ascii="Tahoma" w:hAnsi="Tahoma" w:cs="Tahoma"/>
          <w:szCs w:val="24"/>
          <w:lang w:val="mn-MN"/>
        </w:rPr>
      </w:pPr>
      <w:r w:rsidRPr="004839D1">
        <w:rPr>
          <w:rFonts w:ascii="Tahoma" w:hAnsi="Tahoma" w:cs="Tahoma"/>
          <w:szCs w:val="24"/>
          <w:lang w:val="mn-MN"/>
        </w:rPr>
        <w:t>Үүнээс Монгол Улсын 2021 оны төсвийн тухай хуулийн 14 дүгээр зүйлд заасан өрийн зохицуулалтын арга хэмжээний хүрээнд Засгийн газрын гадаад үнэт цаасыг дахин санхүүжүүлэх зорилгоор “Сенчири” бондыг арилжаалж, Чингис болон Гэрэгэ бондын зарим хэсэг болох нийт 944.5 сая ам.доллар буюу 2,647.9 тэрбум төгрөгийн үндсэн төлбөрийг хугацаанаас өмнө төлж барагдуулсан. Мөн Монгол Улсын 2021 оны төсвийн тухай хуулийн 12 дугаар зүйлд заасан гадаад, дотоод зээллэгийн төлбөрт 1,226.2 тэрбум төгрөгийн үндсэн төлбөрийг төлсөн.</w:t>
      </w:r>
    </w:p>
    <w:p w14:paraId="027C4D05" w14:textId="77777777" w:rsidR="007773E4" w:rsidRPr="004839D1" w:rsidRDefault="007773E4" w:rsidP="0055461F">
      <w:pPr>
        <w:jc w:val="both"/>
        <w:rPr>
          <w:rFonts w:ascii="Tahoma" w:hAnsi="Tahoma" w:cs="Tahoma"/>
          <w:szCs w:val="24"/>
          <w:lang w:val="mn-MN"/>
        </w:rPr>
      </w:pPr>
    </w:p>
    <w:p w14:paraId="1F5F742C" w14:textId="2BF879E0" w:rsidR="007773E4" w:rsidRPr="004839D1" w:rsidRDefault="007773E4" w:rsidP="0055461F">
      <w:pPr>
        <w:jc w:val="both"/>
        <w:rPr>
          <w:rFonts w:ascii="Tahoma" w:hAnsi="Tahoma" w:cs="Tahoma"/>
          <w:szCs w:val="24"/>
          <w:lang w:val="mn-MN"/>
        </w:rPr>
      </w:pPr>
    </w:p>
    <w:p w14:paraId="7668618F" w14:textId="77777777" w:rsidR="007773E4" w:rsidRPr="004839D1" w:rsidRDefault="007773E4" w:rsidP="0055461F">
      <w:pPr>
        <w:jc w:val="both"/>
        <w:rPr>
          <w:rFonts w:ascii="Tahoma" w:hAnsi="Tahoma" w:cs="Tahoma"/>
          <w:szCs w:val="24"/>
          <w:lang w:val="mn-MN"/>
        </w:rPr>
      </w:pPr>
    </w:p>
    <w:p w14:paraId="15A9AE4A" w14:textId="77777777" w:rsidR="007773E4" w:rsidRPr="004839D1" w:rsidRDefault="007773E4" w:rsidP="0055461F">
      <w:pPr>
        <w:jc w:val="both"/>
        <w:rPr>
          <w:rFonts w:ascii="Tahoma" w:hAnsi="Tahoma" w:cs="Tahoma"/>
          <w:szCs w:val="24"/>
          <w:lang w:val="mn-MN"/>
        </w:rPr>
      </w:pPr>
    </w:p>
    <w:p w14:paraId="57BCF13D" w14:textId="067F9112" w:rsidR="00123749" w:rsidRPr="004839D1" w:rsidRDefault="00123749" w:rsidP="00DA09E3">
      <w:pPr>
        <w:jc w:val="both"/>
        <w:rPr>
          <w:rFonts w:ascii="Tahoma" w:hAnsi="Tahoma" w:cs="Tahoma"/>
          <w:szCs w:val="24"/>
          <w:lang w:val="mn-MN"/>
        </w:rPr>
      </w:pPr>
    </w:p>
    <w:p w14:paraId="66ED2632" w14:textId="32DF3105" w:rsidR="00123749" w:rsidRPr="004839D1" w:rsidRDefault="00123749" w:rsidP="00DA09E3">
      <w:pPr>
        <w:jc w:val="both"/>
        <w:rPr>
          <w:rFonts w:ascii="Tahoma" w:hAnsi="Tahoma" w:cs="Tahoma"/>
          <w:szCs w:val="24"/>
          <w:lang w:val="mn-MN"/>
        </w:rPr>
      </w:pPr>
    </w:p>
    <w:p w14:paraId="37685306" w14:textId="3845EE96" w:rsidR="00123749" w:rsidRPr="004839D1" w:rsidRDefault="00123749" w:rsidP="00DA09E3">
      <w:pPr>
        <w:jc w:val="both"/>
        <w:rPr>
          <w:rFonts w:ascii="Tahoma" w:hAnsi="Tahoma" w:cs="Tahoma"/>
          <w:szCs w:val="24"/>
          <w:lang w:val="mn-MN"/>
        </w:rPr>
      </w:pPr>
    </w:p>
    <w:p w14:paraId="6DDECF6D" w14:textId="17C867C2" w:rsidR="00123749" w:rsidRPr="004839D1" w:rsidRDefault="00123749" w:rsidP="00DA09E3">
      <w:pPr>
        <w:jc w:val="both"/>
        <w:rPr>
          <w:rFonts w:ascii="Tahoma" w:hAnsi="Tahoma" w:cs="Tahoma"/>
          <w:szCs w:val="24"/>
          <w:lang w:val="mn-MN"/>
        </w:rPr>
      </w:pPr>
    </w:p>
    <w:p w14:paraId="7E414B53" w14:textId="77777777" w:rsidR="00123749" w:rsidRPr="004839D1" w:rsidRDefault="00123749" w:rsidP="00DA09E3">
      <w:pPr>
        <w:jc w:val="both"/>
        <w:rPr>
          <w:rFonts w:ascii="Tahoma" w:hAnsi="Tahoma" w:cs="Tahoma"/>
          <w:szCs w:val="24"/>
          <w:lang w:val="mn-MN"/>
        </w:rPr>
      </w:pPr>
    </w:p>
    <w:p w14:paraId="33156FE3" w14:textId="14301169" w:rsidR="0055461F" w:rsidRPr="004839D1" w:rsidRDefault="0055461F" w:rsidP="00295D3F">
      <w:pPr>
        <w:pStyle w:val="Heading1"/>
        <w:pageBreakBefore/>
        <w:numPr>
          <w:ilvl w:val="1"/>
          <w:numId w:val="10"/>
        </w:numPr>
        <w:rPr>
          <w:rFonts w:ascii="Tahoma" w:hAnsi="Tahoma" w:cs="Tahoma"/>
          <w:sz w:val="24"/>
          <w:szCs w:val="24"/>
          <w:lang w:val="mn-MN"/>
        </w:rPr>
      </w:pPr>
      <w:bookmarkStart w:id="102" w:name="_Toc105769265"/>
      <w:r w:rsidRPr="004839D1">
        <w:rPr>
          <w:rFonts w:ascii="Tahoma" w:hAnsi="Tahoma" w:cs="Tahoma"/>
          <w:sz w:val="24"/>
          <w:szCs w:val="24"/>
          <w:lang w:val="mn-MN"/>
        </w:rPr>
        <w:lastRenderedPageBreak/>
        <w:t>ДОТООД ҮНЭТ ЦААС</w:t>
      </w:r>
      <w:bookmarkEnd w:id="102"/>
    </w:p>
    <w:p w14:paraId="1245F1B8" w14:textId="77777777" w:rsidR="007773E4" w:rsidRPr="004839D1" w:rsidRDefault="007773E4" w:rsidP="007773E4">
      <w:pPr>
        <w:pStyle w:val="ListParagraph"/>
        <w:numPr>
          <w:ilvl w:val="0"/>
          <w:numId w:val="0"/>
        </w:numPr>
        <w:jc w:val="both"/>
        <w:rPr>
          <w:rFonts w:ascii="Tahoma" w:hAnsi="Tahoma" w:cs="Tahoma"/>
          <w:szCs w:val="24"/>
          <w:lang w:val="mn-MN"/>
        </w:rPr>
      </w:pPr>
      <w:r w:rsidRPr="004839D1">
        <w:rPr>
          <w:rFonts w:ascii="Tahoma" w:hAnsi="Tahoma" w:cs="Tahoma"/>
          <w:szCs w:val="24"/>
          <w:lang w:val="mn-MN"/>
        </w:rPr>
        <w:t xml:space="preserve">Засгийн газрын дотоод үнэт цаасны үлдэгдэл 2020 оны жилийн эцсийн байдлаар 1,136.6 тэрбум төгрөг байсан бол 2021 оны жилийн эцсийн байдлаар 657.3 тэрбум төгрөг болж, 493.4 тэрбум төгрөгөөр буураад байна. Засгийн газрын дотоод үнэт цаасны үлдэгдэл буурсан нь Засгийн газар 2017 оны 10 дугаар сараас Засгийн газрын дотоод үнэт цаасны арилжааг зогсоож 2018-2021 онд шинээр арилжаалаагүйтэй холбоотой. </w:t>
      </w:r>
    </w:p>
    <w:p w14:paraId="0ECC7378" w14:textId="017B5E51" w:rsidR="007773E4" w:rsidRPr="004839D1" w:rsidRDefault="007A1343" w:rsidP="005E39B3">
      <w:pPr>
        <w:jc w:val="both"/>
        <w:rPr>
          <w:rFonts w:ascii="Tahoma" w:hAnsi="Tahoma" w:cs="Tahoma"/>
          <w:szCs w:val="24"/>
          <w:lang w:val="mn-MN"/>
        </w:rPr>
      </w:pPr>
      <w:r w:rsidRPr="004839D1">
        <w:rPr>
          <w:rFonts w:ascii="Tahoma" w:hAnsi="Tahoma" w:cs="Tahoma"/>
          <w:lang w:val="mn-MN"/>
        </w:rPr>
        <w:t>Зураг</w:t>
      </w:r>
      <w:r w:rsidR="007773E4" w:rsidRPr="004839D1">
        <w:rPr>
          <w:rFonts w:ascii="Tahoma" w:hAnsi="Tahoma" w:cs="Tahoma"/>
          <w:lang w:val="mn-MN"/>
        </w:rPr>
        <w:t xml:space="preserve"> </w:t>
      </w:r>
      <w:r w:rsidRPr="004839D1">
        <w:rPr>
          <w:rFonts w:ascii="Tahoma" w:hAnsi="Tahoma" w:cs="Tahoma"/>
          <w:lang w:val="mn-MN"/>
        </w:rPr>
        <w:t>6</w:t>
      </w:r>
      <w:r w:rsidR="007773E4" w:rsidRPr="004839D1">
        <w:rPr>
          <w:rFonts w:ascii="Tahoma" w:hAnsi="Tahoma" w:cs="Tahoma"/>
          <w:lang w:val="mn-MN"/>
        </w:rPr>
        <w:t>: Засгийн газрын дотоод үнэт цаасны үлдэгдэл / тэрбум төгрөг/</w:t>
      </w:r>
    </w:p>
    <w:p w14:paraId="5F103B24" w14:textId="0E53D68F" w:rsidR="007773E4" w:rsidRPr="004839D1" w:rsidRDefault="00425F71" w:rsidP="005E39B3">
      <w:pPr>
        <w:jc w:val="both"/>
        <w:rPr>
          <w:rFonts w:ascii="Tahoma" w:hAnsi="Tahoma" w:cs="Tahoma"/>
          <w:szCs w:val="24"/>
          <w:lang w:val="mn-MN"/>
        </w:rPr>
      </w:pPr>
      <w:r w:rsidRPr="004839D1">
        <w:rPr>
          <w:rFonts w:cs="Times New Roman"/>
          <w:b/>
          <w:noProof/>
        </w:rPr>
        <w:drawing>
          <wp:anchor distT="0" distB="0" distL="114300" distR="114300" simplePos="0" relativeHeight="251658243" behindDoc="0" locked="0" layoutInCell="1" allowOverlap="1" wp14:anchorId="245DB34D" wp14:editId="39B44DE4">
            <wp:simplePos x="0" y="0"/>
            <wp:positionH relativeFrom="margin">
              <wp:posOffset>0</wp:posOffset>
            </wp:positionH>
            <wp:positionV relativeFrom="paragraph">
              <wp:posOffset>342900</wp:posOffset>
            </wp:positionV>
            <wp:extent cx="5943600" cy="2457450"/>
            <wp:effectExtent l="0" t="0" r="0" b="0"/>
            <wp:wrapSquare wrapText="bothSides"/>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4F3729A8" w14:textId="4D436663" w:rsidR="007773E4" w:rsidRPr="004839D1" w:rsidRDefault="007773E4" w:rsidP="005E39B3">
      <w:pPr>
        <w:jc w:val="both"/>
        <w:rPr>
          <w:rFonts w:ascii="Tahoma" w:hAnsi="Tahoma" w:cs="Tahoma"/>
          <w:szCs w:val="24"/>
          <w:lang w:val="mn-MN"/>
        </w:rPr>
      </w:pPr>
    </w:p>
    <w:p w14:paraId="05E3D462" w14:textId="150180BC" w:rsidR="00425F71" w:rsidRPr="004839D1" w:rsidRDefault="00425F71" w:rsidP="00425F71">
      <w:pPr>
        <w:jc w:val="both"/>
        <w:rPr>
          <w:rFonts w:ascii="Tahoma" w:hAnsi="Tahoma" w:cs="Tahoma"/>
          <w:szCs w:val="24"/>
          <w:lang w:val="mn-MN"/>
        </w:rPr>
      </w:pPr>
      <w:r w:rsidRPr="004839D1">
        <w:rPr>
          <w:rFonts w:ascii="Tahoma" w:hAnsi="Tahoma" w:cs="Tahoma"/>
          <w:szCs w:val="24"/>
          <w:lang w:val="mn-MN"/>
        </w:rPr>
        <w:t xml:space="preserve">Засгийн газрын дотоод үнэт цаасны үлдэгдлийн 511.6 тэрбум төгрөг буюу 77.8 хувийг Төсвийн алдагдлыг санхүүжүүлэх зорилгоор арилжаалсан үнэт цаас, 110.7 тэрбум төгрөг буюу 16.8 хувийг Сайн хувьцаа хөтөлбөрийг санхүүжүүлэх зорилгоор арилжаалсан үнэт цаас, 35.0 тэрбум төгрөг буюу 5.3 хувийг Хүний хөгжил сангийн алдагдлыг санхүүжүүлэх зорилгоор арилжаалсан үнэт цаас тус тус эзэлж байна. Тайлант онд Засгийн газрын дотоод үнэт цаасны үндсэн төлбөрт 493.4 тэрбум төгрөг, хүүгийн төлбөрт 147.4 тэрбум төгрөг, нийт 640.8 тэрбум төгрөгийг төлсөн. </w:t>
      </w:r>
    </w:p>
    <w:p w14:paraId="2DBBB3FD" w14:textId="14F4CA74" w:rsidR="00425F71" w:rsidRPr="004839D1" w:rsidRDefault="00425F71" w:rsidP="005E39B3">
      <w:pPr>
        <w:jc w:val="both"/>
        <w:rPr>
          <w:rFonts w:ascii="Tahoma" w:hAnsi="Tahoma" w:cs="Tahoma"/>
          <w:szCs w:val="24"/>
          <w:lang w:val="mn-MN"/>
        </w:rPr>
      </w:pPr>
    </w:p>
    <w:p w14:paraId="0E0779F1" w14:textId="77777777" w:rsidR="00425F71" w:rsidRPr="004839D1" w:rsidRDefault="00425F71" w:rsidP="005E39B3">
      <w:pPr>
        <w:jc w:val="both"/>
        <w:rPr>
          <w:rFonts w:ascii="Tahoma" w:hAnsi="Tahoma" w:cs="Tahoma"/>
          <w:szCs w:val="24"/>
          <w:lang w:val="mn-MN"/>
        </w:rPr>
      </w:pPr>
    </w:p>
    <w:p w14:paraId="7CA547C3" w14:textId="54311B0E" w:rsidR="0055461F" w:rsidRPr="004839D1" w:rsidRDefault="0055461F" w:rsidP="00295D3F">
      <w:pPr>
        <w:pStyle w:val="Heading1"/>
        <w:pageBreakBefore/>
        <w:numPr>
          <w:ilvl w:val="1"/>
          <w:numId w:val="10"/>
        </w:numPr>
        <w:rPr>
          <w:rFonts w:ascii="Tahoma" w:hAnsi="Tahoma" w:cs="Tahoma"/>
          <w:sz w:val="24"/>
          <w:szCs w:val="24"/>
          <w:lang w:val="mn-MN"/>
        </w:rPr>
      </w:pPr>
      <w:bookmarkStart w:id="103" w:name="_Toc105769266"/>
      <w:r w:rsidRPr="004839D1">
        <w:rPr>
          <w:rFonts w:ascii="Tahoma" w:hAnsi="Tahoma" w:cs="Tahoma"/>
          <w:sz w:val="24"/>
          <w:szCs w:val="24"/>
          <w:lang w:val="mn-MN"/>
        </w:rPr>
        <w:lastRenderedPageBreak/>
        <w:t>ГАДААД ҮНЭТ ЦААС</w:t>
      </w:r>
      <w:bookmarkEnd w:id="103"/>
    </w:p>
    <w:p w14:paraId="56151B69" w14:textId="77777777" w:rsidR="00A53C19" w:rsidRPr="004839D1" w:rsidRDefault="00A53C19" w:rsidP="00A53C19">
      <w:pPr>
        <w:pStyle w:val="ListParagraph"/>
        <w:numPr>
          <w:ilvl w:val="0"/>
          <w:numId w:val="0"/>
        </w:numPr>
        <w:jc w:val="both"/>
        <w:rPr>
          <w:rFonts w:ascii="Tahoma" w:hAnsi="Tahoma" w:cs="Tahoma"/>
          <w:bCs/>
          <w:szCs w:val="24"/>
          <w:lang w:val="mn-MN"/>
        </w:rPr>
      </w:pPr>
      <w:r w:rsidRPr="004839D1">
        <w:rPr>
          <w:rFonts w:ascii="Tahoma" w:hAnsi="Tahoma" w:cs="Tahoma"/>
          <w:bCs/>
          <w:szCs w:val="24"/>
          <w:lang w:val="mn-MN"/>
        </w:rPr>
        <w:t xml:space="preserve">Засгийн газрын гадаад үнэт цаасны үлдэгдэл 2020 оны жилийн эцсийн байдлаар 8,354.0 тэрбум төгрөг байсан бол 2021 оны жилийн эцсийн байдлаар 8,175.6 тэрбум төгрөг болоод байна. </w:t>
      </w:r>
    </w:p>
    <w:p w14:paraId="5A6670CE" w14:textId="74DDFBC7" w:rsidR="00A53C19" w:rsidRPr="004839D1" w:rsidRDefault="00A53C19" w:rsidP="00A53C19">
      <w:pPr>
        <w:jc w:val="center"/>
        <w:rPr>
          <w:rFonts w:ascii="Tahoma" w:eastAsia="MS Mincho" w:hAnsi="Tahoma" w:cs="Tahoma"/>
          <w:b/>
          <w:bCs/>
          <w:color w:val="2F5496"/>
          <w:sz w:val="20"/>
          <w:szCs w:val="16"/>
          <w:lang w:val="mn-MN"/>
        </w:rPr>
      </w:pPr>
      <w:r w:rsidRPr="004839D1">
        <w:rPr>
          <w:rFonts w:ascii="Tahoma" w:eastAsia="MS Mincho" w:hAnsi="Tahoma" w:cs="Tahoma"/>
          <w:b/>
          <w:bCs/>
          <w:color w:val="2F5496"/>
          <w:sz w:val="20"/>
          <w:szCs w:val="16"/>
          <w:lang w:val="mn-MN"/>
        </w:rPr>
        <w:t xml:space="preserve">Хүснэгт </w:t>
      </w:r>
      <w:r w:rsidR="007A1343" w:rsidRPr="004839D1">
        <w:rPr>
          <w:rFonts w:ascii="Tahoma" w:eastAsia="MS Mincho" w:hAnsi="Tahoma" w:cs="Tahoma"/>
          <w:b/>
          <w:bCs/>
          <w:color w:val="2F5496"/>
          <w:sz w:val="20"/>
          <w:szCs w:val="16"/>
          <w:lang w:val="mn-MN"/>
        </w:rPr>
        <w:t>2</w:t>
      </w:r>
      <w:r w:rsidRPr="004839D1">
        <w:rPr>
          <w:rFonts w:ascii="Tahoma" w:eastAsia="MS Mincho" w:hAnsi="Tahoma" w:cs="Tahoma"/>
          <w:b/>
          <w:bCs/>
          <w:color w:val="2F5496"/>
          <w:sz w:val="20"/>
          <w:szCs w:val="16"/>
          <w:lang w:val="mn-MN"/>
        </w:rPr>
        <w:t>2. Засгийн газрын гадаад үнэт цаасны 2021 оны үлдэгдэл</w:t>
      </w:r>
    </w:p>
    <w:tbl>
      <w:tblPr>
        <w:tblW w:w="902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4"/>
        <w:gridCol w:w="1528"/>
        <w:gridCol w:w="1207"/>
        <w:gridCol w:w="1299"/>
        <w:gridCol w:w="1273"/>
        <w:gridCol w:w="1002"/>
        <w:gridCol w:w="1219"/>
        <w:gridCol w:w="1042"/>
      </w:tblGrid>
      <w:tr w:rsidR="00A53C19" w:rsidRPr="004839D1" w14:paraId="37440424" w14:textId="77777777" w:rsidTr="00D72090">
        <w:trPr>
          <w:trHeight w:val="198"/>
        </w:trPr>
        <w:tc>
          <w:tcPr>
            <w:tcW w:w="454" w:type="dxa"/>
            <w:vMerge w:val="restart"/>
            <w:shd w:val="clear" w:color="auto" w:fill="D1EEFB"/>
            <w:vAlign w:val="center"/>
            <w:hideMark/>
          </w:tcPr>
          <w:p w14:paraId="270272DE"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w:t>
            </w:r>
          </w:p>
        </w:tc>
        <w:tc>
          <w:tcPr>
            <w:tcW w:w="1528" w:type="dxa"/>
            <w:vMerge w:val="restart"/>
            <w:shd w:val="clear" w:color="auto" w:fill="D1EEFB"/>
            <w:vAlign w:val="center"/>
            <w:hideMark/>
          </w:tcPr>
          <w:p w14:paraId="23FD74EF"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Гадаад үнэт цаас</w:t>
            </w:r>
          </w:p>
        </w:tc>
        <w:tc>
          <w:tcPr>
            <w:tcW w:w="1207" w:type="dxa"/>
            <w:vMerge w:val="restart"/>
            <w:shd w:val="clear" w:color="auto" w:fill="D1EEFB"/>
            <w:vAlign w:val="center"/>
            <w:hideMark/>
          </w:tcPr>
          <w:p w14:paraId="4D7BB6D6"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 xml:space="preserve">Гаргасан дүн </w:t>
            </w:r>
          </w:p>
        </w:tc>
        <w:tc>
          <w:tcPr>
            <w:tcW w:w="1299" w:type="dxa"/>
            <w:vMerge w:val="restart"/>
            <w:shd w:val="clear" w:color="auto" w:fill="D1EEFB"/>
            <w:vAlign w:val="center"/>
            <w:hideMark/>
          </w:tcPr>
          <w:p w14:paraId="1E220A8F"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 xml:space="preserve">Гаргасан огноо </w:t>
            </w:r>
          </w:p>
        </w:tc>
        <w:tc>
          <w:tcPr>
            <w:tcW w:w="1273" w:type="dxa"/>
            <w:vMerge w:val="restart"/>
            <w:shd w:val="clear" w:color="auto" w:fill="D1EEFB"/>
            <w:vAlign w:val="center"/>
            <w:hideMark/>
          </w:tcPr>
          <w:p w14:paraId="1AFBC91F"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Купон</w:t>
            </w:r>
          </w:p>
        </w:tc>
        <w:tc>
          <w:tcPr>
            <w:tcW w:w="1002" w:type="dxa"/>
            <w:vMerge w:val="restart"/>
            <w:shd w:val="clear" w:color="auto" w:fill="D1EEFB"/>
            <w:vAlign w:val="center"/>
            <w:hideMark/>
          </w:tcPr>
          <w:p w14:paraId="485F7471"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 xml:space="preserve">Хугацаа </w:t>
            </w:r>
          </w:p>
        </w:tc>
        <w:tc>
          <w:tcPr>
            <w:tcW w:w="2261" w:type="dxa"/>
            <w:gridSpan w:val="2"/>
            <w:shd w:val="clear" w:color="auto" w:fill="D1EEFB"/>
            <w:vAlign w:val="center"/>
            <w:hideMark/>
          </w:tcPr>
          <w:p w14:paraId="1102E626" w14:textId="66CDE512"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Үлдэгдэл 202</w:t>
            </w:r>
            <w:r w:rsidR="00FE4B10" w:rsidRPr="004839D1">
              <w:rPr>
                <w:rFonts w:ascii="Tahoma" w:eastAsia="Times New Roman" w:hAnsi="Tahoma" w:cs="Tahoma"/>
                <w:sz w:val="20"/>
                <w:szCs w:val="22"/>
                <w:lang w:val="mn-MN" w:eastAsia="zh-CN"/>
              </w:rPr>
              <w:t>1</w:t>
            </w:r>
            <w:r w:rsidRPr="004839D1">
              <w:rPr>
                <w:rFonts w:ascii="Tahoma" w:eastAsia="Times New Roman" w:hAnsi="Tahoma" w:cs="Tahoma"/>
                <w:sz w:val="20"/>
                <w:szCs w:val="22"/>
                <w:lang w:val="mn-MN" w:eastAsia="zh-CN"/>
              </w:rPr>
              <w:t>.12.31</w:t>
            </w:r>
          </w:p>
        </w:tc>
      </w:tr>
      <w:tr w:rsidR="00A53C19" w:rsidRPr="004839D1" w14:paraId="790595CC" w14:textId="77777777" w:rsidTr="00D72090">
        <w:trPr>
          <w:trHeight w:val="165"/>
        </w:trPr>
        <w:tc>
          <w:tcPr>
            <w:tcW w:w="454" w:type="dxa"/>
            <w:vMerge/>
            <w:shd w:val="clear" w:color="auto" w:fill="D1EEFB"/>
            <w:vAlign w:val="center"/>
            <w:hideMark/>
          </w:tcPr>
          <w:p w14:paraId="475FA5BB"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p>
        </w:tc>
        <w:tc>
          <w:tcPr>
            <w:tcW w:w="1528" w:type="dxa"/>
            <w:vMerge/>
            <w:shd w:val="clear" w:color="auto" w:fill="D1EEFB"/>
            <w:vAlign w:val="center"/>
            <w:hideMark/>
          </w:tcPr>
          <w:p w14:paraId="3B65C9CE"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p>
        </w:tc>
        <w:tc>
          <w:tcPr>
            <w:tcW w:w="1207" w:type="dxa"/>
            <w:vMerge/>
            <w:shd w:val="clear" w:color="auto" w:fill="D1EEFB"/>
            <w:vAlign w:val="center"/>
            <w:hideMark/>
          </w:tcPr>
          <w:p w14:paraId="4AFBB9A1"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p>
        </w:tc>
        <w:tc>
          <w:tcPr>
            <w:tcW w:w="1299" w:type="dxa"/>
            <w:vMerge/>
            <w:shd w:val="clear" w:color="auto" w:fill="D1EEFB"/>
            <w:vAlign w:val="center"/>
            <w:hideMark/>
          </w:tcPr>
          <w:p w14:paraId="360D2E81"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p>
        </w:tc>
        <w:tc>
          <w:tcPr>
            <w:tcW w:w="1273" w:type="dxa"/>
            <w:vMerge/>
            <w:shd w:val="clear" w:color="auto" w:fill="D1EEFB"/>
            <w:vAlign w:val="center"/>
            <w:hideMark/>
          </w:tcPr>
          <w:p w14:paraId="32BDDC9C"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p>
        </w:tc>
        <w:tc>
          <w:tcPr>
            <w:tcW w:w="1002" w:type="dxa"/>
            <w:vMerge/>
            <w:shd w:val="clear" w:color="auto" w:fill="D1EEFB"/>
            <w:vAlign w:val="center"/>
            <w:hideMark/>
          </w:tcPr>
          <w:p w14:paraId="38C52D08"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p>
        </w:tc>
        <w:tc>
          <w:tcPr>
            <w:tcW w:w="1219" w:type="dxa"/>
            <w:shd w:val="clear" w:color="auto" w:fill="D1EEFB"/>
            <w:vAlign w:val="center"/>
            <w:hideMark/>
          </w:tcPr>
          <w:p w14:paraId="7F5D5602"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сая ам.доллар</w:t>
            </w:r>
          </w:p>
        </w:tc>
        <w:tc>
          <w:tcPr>
            <w:tcW w:w="1042" w:type="dxa"/>
            <w:shd w:val="clear" w:color="auto" w:fill="D1EEFB"/>
            <w:vAlign w:val="center"/>
            <w:hideMark/>
          </w:tcPr>
          <w:p w14:paraId="3AB97D38"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тэрбум төгрөг</w:t>
            </w:r>
          </w:p>
        </w:tc>
      </w:tr>
      <w:tr w:rsidR="00A53C19" w:rsidRPr="004839D1" w14:paraId="4157EA2D" w14:textId="77777777" w:rsidTr="00D72090">
        <w:trPr>
          <w:trHeight w:val="217"/>
        </w:trPr>
        <w:tc>
          <w:tcPr>
            <w:tcW w:w="454" w:type="dxa"/>
            <w:shd w:val="clear" w:color="auto" w:fill="auto"/>
            <w:noWrap/>
            <w:vAlign w:val="center"/>
            <w:hideMark/>
          </w:tcPr>
          <w:p w14:paraId="6650A5BF"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1</w:t>
            </w:r>
          </w:p>
        </w:tc>
        <w:tc>
          <w:tcPr>
            <w:tcW w:w="1528" w:type="dxa"/>
            <w:shd w:val="clear" w:color="auto" w:fill="auto"/>
            <w:noWrap/>
            <w:vAlign w:val="center"/>
            <w:hideMark/>
          </w:tcPr>
          <w:p w14:paraId="3EF38D4B"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Чингис-2022</w:t>
            </w:r>
          </w:p>
        </w:tc>
        <w:tc>
          <w:tcPr>
            <w:tcW w:w="1207" w:type="dxa"/>
            <w:shd w:val="clear" w:color="auto" w:fill="auto"/>
            <w:noWrap/>
            <w:vAlign w:val="center"/>
            <w:hideMark/>
          </w:tcPr>
          <w:p w14:paraId="20804838"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 xml:space="preserve"> 1000 сая ам.доллар </w:t>
            </w:r>
          </w:p>
        </w:tc>
        <w:tc>
          <w:tcPr>
            <w:tcW w:w="1299" w:type="dxa"/>
            <w:shd w:val="clear" w:color="auto" w:fill="auto"/>
            <w:noWrap/>
            <w:vAlign w:val="center"/>
            <w:hideMark/>
          </w:tcPr>
          <w:p w14:paraId="745F5B3E"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2012/12/05</w:t>
            </w:r>
          </w:p>
        </w:tc>
        <w:tc>
          <w:tcPr>
            <w:tcW w:w="1273" w:type="dxa"/>
            <w:shd w:val="clear" w:color="auto" w:fill="auto"/>
            <w:noWrap/>
            <w:vAlign w:val="center"/>
            <w:hideMark/>
          </w:tcPr>
          <w:p w14:paraId="093C3DA2"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5.125%</w:t>
            </w:r>
          </w:p>
        </w:tc>
        <w:tc>
          <w:tcPr>
            <w:tcW w:w="1002" w:type="dxa"/>
            <w:shd w:val="clear" w:color="auto" w:fill="auto"/>
            <w:noWrap/>
            <w:vAlign w:val="center"/>
            <w:hideMark/>
          </w:tcPr>
          <w:p w14:paraId="671516BD"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10 жил</w:t>
            </w:r>
          </w:p>
        </w:tc>
        <w:tc>
          <w:tcPr>
            <w:tcW w:w="1219" w:type="dxa"/>
            <w:shd w:val="clear" w:color="auto" w:fill="auto"/>
            <w:noWrap/>
            <w:vAlign w:val="center"/>
            <w:hideMark/>
          </w:tcPr>
          <w:p w14:paraId="2F1634EA"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136.8</w:t>
            </w:r>
          </w:p>
        </w:tc>
        <w:tc>
          <w:tcPr>
            <w:tcW w:w="1042" w:type="dxa"/>
            <w:shd w:val="clear" w:color="auto" w:fill="auto"/>
            <w:noWrap/>
            <w:vAlign w:val="center"/>
            <w:hideMark/>
          </w:tcPr>
          <w:p w14:paraId="01F8D033"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389.7</w:t>
            </w:r>
          </w:p>
        </w:tc>
      </w:tr>
      <w:tr w:rsidR="00A53C19" w:rsidRPr="004839D1" w14:paraId="1735E5EB" w14:textId="77777777" w:rsidTr="00D72090">
        <w:trPr>
          <w:trHeight w:val="299"/>
        </w:trPr>
        <w:tc>
          <w:tcPr>
            <w:tcW w:w="454" w:type="dxa"/>
            <w:shd w:val="clear" w:color="auto" w:fill="auto"/>
            <w:noWrap/>
            <w:vAlign w:val="center"/>
            <w:hideMark/>
          </w:tcPr>
          <w:p w14:paraId="64BF9C49"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2</w:t>
            </w:r>
          </w:p>
        </w:tc>
        <w:tc>
          <w:tcPr>
            <w:tcW w:w="1528" w:type="dxa"/>
            <w:shd w:val="clear" w:color="auto" w:fill="auto"/>
            <w:noWrap/>
            <w:vAlign w:val="center"/>
            <w:hideMark/>
          </w:tcPr>
          <w:p w14:paraId="25DB887E"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Хуралдай</w:t>
            </w:r>
          </w:p>
        </w:tc>
        <w:tc>
          <w:tcPr>
            <w:tcW w:w="1207" w:type="dxa"/>
            <w:shd w:val="clear" w:color="auto" w:fill="auto"/>
            <w:noWrap/>
            <w:vAlign w:val="center"/>
            <w:hideMark/>
          </w:tcPr>
          <w:p w14:paraId="721019CB"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 xml:space="preserve"> 600 сая ам.доллар</w:t>
            </w:r>
          </w:p>
        </w:tc>
        <w:tc>
          <w:tcPr>
            <w:tcW w:w="1299" w:type="dxa"/>
            <w:shd w:val="clear" w:color="auto" w:fill="auto"/>
            <w:noWrap/>
            <w:vAlign w:val="center"/>
            <w:hideMark/>
          </w:tcPr>
          <w:p w14:paraId="6EBA80A5"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2017/03/09</w:t>
            </w:r>
          </w:p>
        </w:tc>
        <w:tc>
          <w:tcPr>
            <w:tcW w:w="1273" w:type="dxa"/>
            <w:shd w:val="clear" w:color="auto" w:fill="auto"/>
            <w:noWrap/>
            <w:vAlign w:val="center"/>
            <w:hideMark/>
          </w:tcPr>
          <w:p w14:paraId="03E63C8C"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8.750%</w:t>
            </w:r>
          </w:p>
        </w:tc>
        <w:tc>
          <w:tcPr>
            <w:tcW w:w="1002" w:type="dxa"/>
            <w:shd w:val="clear" w:color="auto" w:fill="auto"/>
            <w:noWrap/>
            <w:vAlign w:val="center"/>
            <w:hideMark/>
          </w:tcPr>
          <w:p w14:paraId="32AD6B0D"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7 жил</w:t>
            </w:r>
          </w:p>
        </w:tc>
        <w:tc>
          <w:tcPr>
            <w:tcW w:w="1219" w:type="dxa"/>
            <w:shd w:val="clear" w:color="auto" w:fill="auto"/>
            <w:noWrap/>
            <w:vAlign w:val="center"/>
            <w:hideMark/>
          </w:tcPr>
          <w:p w14:paraId="41F0A14C"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600.0</w:t>
            </w:r>
          </w:p>
        </w:tc>
        <w:tc>
          <w:tcPr>
            <w:tcW w:w="1042" w:type="dxa"/>
            <w:shd w:val="clear" w:color="auto" w:fill="auto"/>
            <w:noWrap/>
            <w:vAlign w:val="center"/>
            <w:hideMark/>
          </w:tcPr>
          <w:p w14:paraId="4768B6B4"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1,709.3</w:t>
            </w:r>
          </w:p>
        </w:tc>
      </w:tr>
      <w:tr w:rsidR="00A53C19" w:rsidRPr="004839D1" w14:paraId="193F8D59" w14:textId="77777777" w:rsidTr="00D72090">
        <w:trPr>
          <w:trHeight w:val="98"/>
        </w:trPr>
        <w:tc>
          <w:tcPr>
            <w:tcW w:w="454" w:type="dxa"/>
            <w:shd w:val="clear" w:color="auto" w:fill="auto"/>
            <w:noWrap/>
            <w:vAlign w:val="center"/>
            <w:hideMark/>
          </w:tcPr>
          <w:p w14:paraId="09C229A3"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3</w:t>
            </w:r>
          </w:p>
        </w:tc>
        <w:tc>
          <w:tcPr>
            <w:tcW w:w="1528" w:type="dxa"/>
            <w:shd w:val="clear" w:color="auto" w:fill="auto"/>
            <w:noWrap/>
            <w:vAlign w:val="center"/>
            <w:hideMark/>
          </w:tcPr>
          <w:p w14:paraId="78C40DB4"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Гэрэгэ</w:t>
            </w:r>
          </w:p>
        </w:tc>
        <w:tc>
          <w:tcPr>
            <w:tcW w:w="1207" w:type="dxa"/>
            <w:shd w:val="clear" w:color="auto" w:fill="auto"/>
            <w:noWrap/>
            <w:vAlign w:val="center"/>
            <w:hideMark/>
          </w:tcPr>
          <w:p w14:paraId="144EBB23"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 xml:space="preserve"> 800 сая ам.доллар</w:t>
            </w:r>
          </w:p>
        </w:tc>
        <w:tc>
          <w:tcPr>
            <w:tcW w:w="1299" w:type="dxa"/>
            <w:shd w:val="clear" w:color="auto" w:fill="auto"/>
            <w:noWrap/>
            <w:vAlign w:val="center"/>
            <w:hideMark/>
          </w:tcPr>
          <w:p w14:paraId="2B6DF439"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2017/10/26</w:t>
            </w:r>
          </w:p>
        </w:tc>
        <w:tc>
          <w:tcPr>
            <w:tcW w:w="1273" w:type="dxa"/>
            <w:shd w:val="clear" w:color="auto" w:fill="auto"/>
            <w:noWrap/>
            <w:vAlign w:val="center"/>
            <w:hideMark/>
          </w:tcPr>
          <w:p w14:paraId="343F05A0"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5.625%</w:t>
            </w:r>
          </w:p>
        </w:tc>
        <w:tc>
          <w:tcPr>
            <w:tcW w:w="1002" w:type="dxa"/>
            <w:shd w:val="clear" w:color="auto" w:fill="auto"/>
            <w:noWrap/>
            <w:vAlign w:val="center"/>
            <w:hideMark/>
          </w:tcPr>
          <w:p w14:paraId="70C79993"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5.5 жил</w:t>
            </w:r>
          </w:p>
        </w:tc>
        <w:tc>
          <w:tcPr>
            <w:tcW w:w="1219" w:type="dxa"/>
            <w:shd w:val="clear" w:color="auto" w:fill="auto"/>
            <w:noWrap/>
            <w:vAlign w:val="center"/>
            <w:hideMark/>
          </w:tcPr>
          <w:p w14:paraId="345B7D10"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533.1</w:t>
            </w:r>
          </w:p>
        </w:tc>
        <w:tc>
          <w:tcPr>
            <w:tcW w:w="1042" w:type="dxa"/>
            <w:shd w:val="clear" w:color="auto" w:fill="auto"/>
            <w:noWrap/>
            <w:vAlign w:val="center"/>
            <w:hideMark/>
          </w:tcPr>
          <w:p w14:paraId="34D98E94"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1,518.6</w:t>
            </w:r>
          </w:p>
        </w:tc>
      </w:tr>
      <w:tr w:rsidR="00A53C19" w:rsidRPr="004839D1" w14:paraId="5F5AFE32" w14:textId="77777777" w:rsidTr="00D72090">
        <w:trPr>
          <w:trHeight w:val="203"/>
        </w:trPr>
        <w:tc>
          <w:tcPr>
            <w:tcW w:w="454" w:type="dxa"/>
            <w:shd w:val="clear" w:color="auto" w:fill="auto"/>
            <w:noWrap/>
            <w:vAlign w:val="center"/>
          </w:tcPr>
          <w:p w14:paraId="361E510C"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4</w:t>
            </w:r>
          </w:p>
        </w:tc>
        <w:tc>
          <w:tcPr>
            <w:tcW w:w="1528" w:type="dxa"/>
            <w:shd w:val="clear" w:color="auto" w:fill="auto"/>
            <w:noWrap/>
            <w:vAlign w:val="center"/>
          </w:tcPr>
          <w:p w14:paraId="4417F84D" w14:textId="77777777" w:rsidR="00A53C19" w:rsidRPr="004839D1" w:rsidRDefault="00A53C19" w:rsidP="00A53C19">
            <w:pPr>
              <w:spacing w:before="0" w:after="0" w:line="240" w:lineRule="auto"/>
              <w:rPr>
                <w:rFonts w:ascii="Tahoma" w:eastAsia="Times New Roman" w:hAnsi="Tahoma" w:cs="Tahoma"/>
                <w:b/>
                <w:bCs/>
                <w:sz w:val="20"/>
                <w:szCs w:val="22"/>
                <w:lang w:val="mn-MN" w:eastAsia="zh-CN"/>
              </w:rPr>
            </w:pPr>
            <w:r w:rsidRPr="004839D1">
              <w:rPr>
                <w:rFonts w:ascii="Tahoma" w:eastAsia="Times New Roman" w:hAnsi="Tahoma" w:cs="Tahoma"/>
                <w:sz w:val="20"/>
                <w:szCs w:val="22"/>
                <w:lang w:val="mn-MN" w:eastAsia="zh-CN"/>
              </w:rPr>
              <w:t>Номад</w:t>
            </w:r>
          </w:p>
        </w:tc>
        <w:tc>
          <w:tcPr>
            <w:tcW w:w="1207" w:type="dxa"/>
            <w:shd w:val="clear" w:color="auto" w:fill="auto"/>
            <w:noWrap/>
            <w:vAlign w:val="center"/>
          </w:tcPr>
          <w:p w14:paraId="669D6BA0"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 xml:space="preserve"> 600 сая ам.доллар</w:t>
            </w:r>
          </w:p>
        </w:tc>
        <w:tc>
          <w:tcPr>
            <w:tcW w:w="1299" w:type="dxa"/>
            <w:shd w:val="clear" w:color="auto" w:fill="auto"/>
            <w:noWrap/>
            <w:vAlign w:val="center"/>
          </w:tcPr>
          <w:p w14:paraId="4036C82B"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2020/10/07</w:t>
            </w:r>
          </w:p>
        </w:tc>
        <w:tc>
          <w:tcPr>
            <w:tcW w:w="1273" w:type="dxa"/>
            <w:shd w:val="clear" w:color="auto" w:fill="auto"/>
            <w:noWrap/>
            <w:vAlign w:val="center"/>
          </w:tcPr>
          <w:p w14:paraId="10A9FACE"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5.125%</w:t>
            </w:r>
          </w:p>
        </w:tc>
        <w:tc>
          <w:tcPr>
            <w:tcW w:w="1002" w:type="dxa"/>
            <w:shd w:val="clear" w:color="auto" w:fill="auto"/>
            <w:noWrap/>
            <w:vAlign w:val="center"/>
          </w:tcPr>
          <w:p w14:paraId="64077ADD"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Calibri" w:hAnsi="Tahoma" w:cs="Tahoma"/>
                <w:color w:val="000000"/>
                <w:sz w:val="20"/>
                <w:lang w:val="mn-MN"/>
              </w:rPr>
              <w:t>5.5 жил</w:t>
            </w:r>
          </w:p>
        </w:tc>
        <w:tc>
          <w:tcPr>
            <w:tcW w:w="1219" w:type="dxa"/>
            <w:shd w:val="clear" w:color="auto" w:fill="auto"/>
            <w:noWrap/>
            <w:vAlign w:val="center"/>
          </w:tcPr>
          <w:p w14:paraId="0E015BD0" w14:textId="77777777" w:rsidR="00A53C19" w:rsidRPr="004839D1" w:rsidRDefault="00A53C19" w:rsidP="00A53C19">
            <w:pPr>
              <w:spacing w:before="0" w:after="0" w:line="240" w:lineRule="auto"/>
              <w:jc w:val="center"/>
              <w:rPr>
                <w:rFonts w:ascii="Tahoma" w:eastAsia="Times New Roman" w:hAnsi="Tahoma" w:cs="Tahoma"/>
                <w:b/>
                <w:bCs/>
                <w:sz w:val="20"/>
                <w:szCs w:val="22"/>
                <w:lang w:val="mn-MN" w:eastAsia="zh-CN"/>
              </w:rPr>
            </w:pPr>
            <w:r w:rsidRPr="004839D1">
              <w:rPr>
                <w:rFonts w:ascii="Tahoma" w:eastAsia="Calibri" w:hAnsi="Tahoma" w:cs="Tahoma"/>
                <w:color w:val="000000"/>
                <w:sz w:val="20"/>
                <w:lang w:val="mn-MN"/>
              </w:rPr>
              <w:t>600.0</w:t>
            </w:r>
          </w:p>
        </w:tc>
        <w:tc>
          <w:tcPr>
            <w:tcW w:w="1042" w:type="dxa"/>
            <w:shd w:val="clear" w:color="auto" w:fill="auto"/>
            <w:noWrap/>
            <w:vAlign w:val="center"/>
          </w:tcPr>
          <w:p w14:paraId="652BE0C6"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1,709.7</w:t>
            </w:r>
          </w:p>
        </w:tc>
      </w:tr>
      <w:tr w:rsidR="00A53C19" w:rsidRPr="004839D1" w14:paraId="7010A097" w14:textId="77777777" w:rsidTr="00D72090">
        <w:trPr>
          <w:trHeight w:val="203"/>
        </w:trPr>
        <w:tc>
          <w:tcPr>
            <w:tcW w:w="454" w:type="dxa"/>
            <w:shd w:val="clear" w:color="auto" w:fill="auto"/>
            <w:noWrap/>
            <w:vAlign w:val="center"/>
          </w:tcPr>
          <w:p w14:paraId="40D69E14"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5</w:t>
            </w:r>
          </w:p>
        </w:tc>
        <w:tc>
          <w:tcPr>
            <w:tcW w:w="1528" w:type="dxa"/>
            <w:shd w:val="clear" w:color="auto" w:fill="auto"/>
            <w:noWrap/>
            <w:vAlign w:val="center"/>
          </w:tcPr>
          <w:p w14:paraId="047B3DE9"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Сенчири 2027</w:t>
            </w:r>
          </w:p>
        </w:tc>
        <w:tc>
          <w:tcPr>
            <w:tcW w:w="1207" w:type="dxa"/>
            <w:shd w:val="clear" w:color="auto" w:fill="auto"/>
            <w:noWrap/>
          </w:tcPr>
          <w:p w14:paraId="0702C28E"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500 сая ам.доллар</w:t>
            </w:r>
          </w:p>
        </w:tc>
        <w:tc>
          <w:tcPr>
            <w:tcW w:w="1299" w:type="dxa"/>
            <w:shd w:val="clear" w:color="auto" w:fill="auto"/>
            <w:noWrap/>
            <w:vAlign w:val="center"/>
          </w:tcPr>
          <w:p w14:paraId="0FEE69D3"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2021/07/07</w:t>
            </w:r>
          </w:p>
        </w:tc>
        <w:tc>
          <w:tcPr>
            <w:tcW w:w="1273" w:type="dxa"/>
            <w:shd w:val="clear" w:color="auto" w:fill="auto"/>
            <w:noWrap/>
            <w:vAlign w:val="center"/>
          </w:tcPr>
          <w:p w14:paraId="485E8BE2"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3.500%</w:t>
            </w:r>
          </w:p>
        </w:tc>
        <w:tc>
          <w:tcPr>
            <w:tcW w:w="1002" w:type="dxa"/>
            <w:shd w:val="clear" w:color="auto" w:fill="auto"/>
            <w:noWrap/>
            <w:vAlign w:val="center"/>
          </w:tcPr>
          <w:p w14:paraId="6E293AD6"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6 жил</w:t>
            </w:r>
          </w:p>
        </w:tc>
        <w:tc>
          <w:tcPr>
            <w:tcW w:w="1219" w:type="dxa"/>
            <w:shd w:val="clear" w:color="auto" w:fill="auto"/>
            <w:noWrap/>
            <w:vAlign w:val="center"/>
          </w:tcPr>
          <w:p w14:paraId="3EC30680"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500.0</w:t>
            </w:r>
          </w:p>
        </w:tc>
        <w:tc>
          <w:tcPr>
            <w:tcW w:w="1042" w:type="dxa"/>
            <w:shd w:val="clear" w:color="auto" w:fill="auto"/>
            <w:noWrap/>
            <w:vAlign w:val="center"/>
          </w:tcPr>
          <w:p w14:paraId="5ADD1F8F"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1,424.4</w:t>
            </w:r>
          </w:p>
        </w:tc>
      </w:tr>
      <w:tr w:rsidR="00A53C19" w:rsidRPr="004839D1" w14:paraId="5549C4FB" w14:textId="77777777" w:rsidTr="00D72090">
        <w:trPr>
          <w:trHeight w:val="203"/>
        </w:trPr>
        <w:tc>
          <w:tcPr>
            <w:tcW w:w="454" w:type="dxa"/>
            <w:shd w:val="clear" w:color="auto" w:fill="auto"/>
            <w:noWrap/>
            <w:vAlign w:val="center"/>
          </w:tcPr>
          <w:p w14:paraId="48EDB36C"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6</w:t>
            </w:r>
          </w:p>
        </w:tc>
        <w:tc>
          <w:tcPr>
            <w:tcW w:w="1528" w:type="dxa"/>
            <w:shd w:val="clear" w:color="auto" w:fill="auto"/>
            <w:noWrap/>
            <w:vAlign w:val="center"/>
          </w:tcPr>
          <w:p w14:paraId="620905BB" w14:textId="77777777" w:rsidR="00A53C19" w:rsidRPr="004839D1" w:rsidRDefault="00A53C19" w:rsidP="00A53C19">
            <w:pPr>
              <w:spacing w:before="0" w:after="0" w:line="240" w:lineRule="auto"/>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Сенчири 2031</w:t>
            </w:r>
          </w:p>
        </w:tc>
        <w:tc>
          <w:tcPr>
            <w:tcW w:w="1207" w:type="dxa"/>
            <w:shd w:val="clear" w:color="auto" w:fill="auto"/>
            <w:noWrap/>
          </w:tcPr>
          <w:p w14:paraId="0F2DCC6D"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500 сая ам.доллар</w:t>
            </w:r>
          </w:p>
        </w:tc>
        <w:tc>
          <w:tcPr>
            <w:tcW w:w="1299" w:type="dxa"/>
            <w:shd w:val="clear" w:color="auto" w:fill="auto"/>
            <w:noWrap/>
            <w:vAlign w:val="center"/>
          </w:tcPr>
          <w:p w14:paraId="6B081DE1"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2021/07/07</w:t>
            </w:r>
          </w:p>
        </w:tc>
        <w:tc>
          <w:tcPr>
            <w:tcW w:w="1273" w:type="dxa"/>
            <w:shd w:val="clear" w:color="auto" w:fill="auto"/>
            <w:noWrap/>
            <w:vAlign w:val="center"/>
          </w:tcPr>
          <w:p w14:paraId="316F27FE"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4.450%</w:t>
            </w:r>
          </w:p>
        </w:tc>
        <w:tc>
          <w:tcPr>
            <w:tcW w:w="1002" w:type="dxa"/>
            <w:shd w:val="clear" w:color="auto" w:fill="auto"/>
            <w:noWrap/>
            <w:vAlign w:val="center"/>
          </w:tcPr>
          <w:p w14:paraId="105DFA71"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10 жил</w:t>
            </w:r>
          </w:p>
        </w:tc>
        <w:tc>
          <w:tcPr>
            <w:tcW w:w="1219" w:type="dxa"/>
            <w:shd w:val="clear" w:color="auto" w:fill="auto"/>
            <w:noWrap/>
            <w:vAlign w:val="center"/>
          </w:tcPr>
          <w:p w14:paraId="005D7940"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500.0</w:t>
            </w:r>
          </w:p>
        </w:tc>
        <w:tc>
          <w:tcPr>
            <w:tcW w:w="1042" w:type="dxa"/>
            <w:shd w:val="clear" w:color="auto" w:fill="auto"/>
            <w:noWrap/>
            <w:vAlign w:val="center"/>
          </w:tcPr>
          <w:p w14:paraId="1D014892" w14:textId="77777777" w:rsidR="00A53C19" w:rsidRPr="004839D1" w:rsidRDefault="00A53C19" w:rsidP="00A53C19">
            <w:pPr>
              <w:spacing w:before="0" w:after="0" w:line="240" w:lineRule="auto"/>
              <w:jc w:val="center"/>
              <w:rPr>
                <w:rFonts w:ascii="Tahoma" w:eastAsia="Calibri" w:hAnsi="Tahoma" w:cs="Tahoma"/>
                <w:color w:val="000000"/>
                <w:sz w:val="20"/>
                <w:lang w:val="mn-MN"/>
              </w:rPr>
            </w:pPr>
            <w:r w:rsidRPr="004839D1">
              <w:rPr>
                <w:rFonts w:ascii="Tahoma" w:eastAsia="Calibri" w:hAnsi="Tahoma" w:cs="Tahoma"/>
                <w:color w:val="000000"/>
                <w:sz w:val="20"/>
                <w:lang w:val="mn-MN"/>
              </w:rPr>
              <w:t>1,424.4</w:t>
            </w:r>
          </w:p>
        </w:tc>
      </w:tr>
      <w:tr w:rsidR="00A53C19" w:rsidRPr="004839D1" w14:paraId="156B5C09" w14:textId="77777777" w:rsidTr="00A53C19">
        <w:trPr>
          <w:trHeight w:val="203"/>
        </w:trPr>
        <w:tc>
          <w:tcPr>
            <w:tcW w:w="454" w:type="dxa"/>
            <w:shd w:val="clear" w:color="auto" w:fill="D9E2F3"/>
            <w:noWrap/>
            <w:vAlign w:val="center"/>
            <w:hideMark/>
          </w:tcPr>
          <w:p w14:paraId="0A16C567"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p>
        </w:tc>
        <w:tc>
          <w:tcPr>
            <w:tcW w:w="1528" w:type="dxa"/>
            <w:shd w:val="clear" w:color="auto" w:fill="D9E2F3"/>
            <w:noWrap/>
            <w:vAlign w:val="center"/>
            <w:hideMark/>
          </w:tcPr>
          <w:p w14:paraId="269FA955"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НИЙТ</w:t>
            </w:r>
          </w:p>
        </w:tc>
        <w:tc>
          <w:tcPr>
            <w:tcW w:w="1207" w:type="dxa"/>
            <w:shd w:val="clear" w:color="auto" w:fill="D9E2F3"/>
            <w:noWrap/>
            <w:vAlign w:val="center"/>
            <w:hideMark/>
          </w:tcPr>
          <w:p w14:paraId="562FDC19"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p>
        </w:tc>
        <w:tc>
          <w:tcPr>
            <w:tcW w:w="1299" w:type="dxa"/>
            <w:shd w:val="clear" w:color="auto" w:fill="D9E2F3"/>
            <w:noWrap/>
            <w:vAlign w:val="center"/>
            <w:hideMark/>
          </w:tcPr>
          <w:p w14:paraId="051B8A18"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p>
        </w:tc>
        <w:tc>
          <w:tcPr>
            <w:tcW w:w="1273" w:type="dxa"/>
            <w:shd w:val="clear" w:color="auto" w:fill="D9E2F3"/>
            <w:noWrap/>
            <w:vAlign w:val="center"/>
            <w:hideMark/>
          </w:tcPr>
          <w:p w14:paraId="0C8D7A7C"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p>
        </w:tc>
        <w:tc>
          <w:tcPr>
            <w:tcW w:w="1002" w:type="dxa"/>
            <w:shd w:val="clear" w:color="auto" w:fill="D9E2F3"/>
            <w:noWrap/>
            <w:vAlign w:val="center"/>
            <w:hideMark/>
          </w:tcPr>
          <w:p w14:paraId="2AA0B0A1"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p>
        </w:tc>
        <w:tc>
          <w:tcPr>
            <w:tcW w:w="1219" w:type="dxa"/>
            <w:shd w:val="clear" w:color="auto" w:fill="D9E2F3"/>
            <w:noWrap/>
            <w:vAlign w:val="center"/>
            <w:hideMark/>
          </w:tcPr>
          <w:p w14:paraId="71A4D233"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2,869.9</w:t>
            </w:r>
          </w:p>
        </w:tc>
        <w:tc>
          <w:tcPr>
            <w:tcW w:w="1042" w:type="dxa"/>
            <w:shd w:val="clear" w:color="auto" w:fill="D9E2F3"/>
            <w:noWrap/>
            <w:vAlign w:val="center"/>
            <w:hideMark/>
          </w:tcPr>
          <w:p w14:paraId="5B20D3D4" w14:textId="77777777" w:rsidR="00A53C19" w:rsidRPr="004839D1" w:rsidRDefault="00A53C19" w:rsidP="00A53C19">
            <w:pPr>
              <w:spacing w:before="0" w:after="0" w:line="240" w:lineRule="auto"/>
              <w:jc w:val="center"/>
              <w:rPr>
                <w:rFonts w:ascii="Tahoma" w:eastAsia="Times New Roman" w:hAnsi="Tahoma" w:cs="Tahoma"/>
                <w:sz w:val="20"/>
                <w:szCs w:val="22"/>
                <w:lang w:val="mn-MN" w:eastAsia="zh-CN"/>
              </w:rPr>
            </w:pPr>
            <w:r w:rsidRPr="004839D1">
              <w:rPr>
                <w:rFonts w:ascii="Tahoma" w:eastAsia="Times New Roman" w:hAnsi="Tahoma" w:cs="Tahoma"/>
                <w:sz w:val="20"/>
                <w:szCs w:val="22"/>
                <w:lang w:val="mn-MN" w:eastAsia="zh-CN"/>
              </w:rPr>
              <w:t>8,175.6</w:t>
            </w:r>
          </w:p>
        </w:tc>
      </w:tr>
    </w:tbl>
    <w:p w14:paraId="13B19030" w14:textId="77777777" w:rsidR="00A53C19" w:rsidRPr="004839D1" w:rsidRDefault="00A53C19" w:rsidP="00A53C19">
      <w:pPr>
        <w:ind w:firstLine="360"/>
        <w:jc w:val="both"/>
        <w:rPr>
          <w:rFonts w:ascii="Tahoma" w:hAnsi="Tahoma" w:cs="Tahoma"/>
          <w:bCs/>
          <w:szCs w:val="24"/>
          <w:lang w:val="mn-MN"/>
        </w:rPr>
      </w:pPr>
      <w:r w:rsidRPr="004839D1">
        <w:rPr>
          <w:rFonts w:ascii="Tahoma" w:hAnsi="Tahoma" w:cs="Tahoma"/>
          <w:bCs/>
          <w:szCs w:val="24"/>
          <w:lang w:val="mn-MN"/>
        </w:rPr>
        <w:t>Засгийн газрын өрийн удирдлагын 2019-2022 оны стратегийн баримт бичигт заасан 1 дүгээр зорилтын хүрээнд Засгийн газар 2021 оны 07 дүгээр сарын 07-ны өдөр 1000.0 сая ам.долларын “Сенчири” бондыг 4.450 болон 3.500 хувийн хүүтэйгээр олон улсын зах зээлд арилжаалж 2023 оны 4 дүгээр сард төлөгдөх хуваарьтай 300.0 сая ам.долларын Гэрэгэ бонд тодорхой хэсгийг, 2022 оны 12 дугаар сард төлөгдөх хуваарьтай 1.0 тэрбум ам.долларын Чингис бондыг тус тус буцаан худалдан авч өрийн зохицуулалтын арга хэмжээг хэрэгжүүлсэн.</w:t>
      </w:r>
    </w:p>
    <w:p w14:paraId="78552F99" w14:textId="69E15757" w:rsidR="00425F71" w:rsidRPr="004839D1" w:rsidRDefault="00A53C19" w:rsidP="00A53C19">
      <w:pPr>
        <w:ind w:firstLine="360"/>
        <w:jc w:val="both"/>
        <w:rPr>
          <w:rFonts w:ascii="Tahoma" w:hAnsi="Tahoma" w:cs="Tahoma"/>
          <w:bCs/>
          <w:szCs w:val="24"/>
          <w:lang w:val="mn-MN"/>
        </w:rPr>
      </w:pPr>
      <w:r w:rsidRPr="004839D1">
        <w:rPr>
          <w:rFonts w:ascii="Tahoma" w:hAnsi="Tahoma" w:cs="Tahoma"/>
          <w:bCs/>
          <w:szCs w:val="24"/>
          <w:lang w:val="mn-MN"/>
        </w:rPr>
        <w:t xml:space="preserve">Тайлант хугацаанд Засгийн газрын гадаад үнэт цаасны үндсэн төлбөрт нийт 2,647.9 тэрбум төгрөгийг төлсөн бөгөөд үүнээс Мазаалай бондын үндсэн төлбөрт 377.8 тэрбум төгрөг, Чингис бондын үндсэн төлбөрт 1,887.4 тэрбум төгрөгийг, Гэрэгэ бондын төлбөрт 760.6 тэрбум төгрөгийг тус тус төлсөн. Засгийн газрын гадаад үнэт цаасны хүүгийн төлбөрт 597.8 тэрбум төгрөгийн хүүгийн төлбөр төлөгдсөнөөс “Чингис” үнэт цаасны хүүгийн төлбөрт 212.5 тэрбум төгрөг, “Мазаалай” үнэт цаасны хүүгийн төлбөрт 20.5 тэрбум төгрөг, “Хуралдай” үнэт цаасны хүүгийн төлбөрт 149.6 тэрбум төгрөг, “Гэрэгэ” үнэт цаасны хүүгийн төлбөрт 116.9 тэрбум төгрөг, “Номад” бондын хүү шимтгэлийн төлбөрт 87.8 тэрбум төгрөг, Сенчири бондын төлбөр 10.5 тэрбум төгрөгийг тус тус төлсөн. </w:t>
      </w:r>
    </w:p>
    <w:p w14:paraId="06AE64A3" w14:textId="77777777" w:rsidR="0055461F" w:rsidRPr="004839D1" w:rsidRDefault="0055461F" w:rsidP="009F5D00">
      <w:pPr>
        <w:pStyle w:val="Heading1"/>
        <w:pageBreakBefore/>
        <w:numPr>
          <w:ilvl w:val="1"/>
          <w:numId w:val="10"/>
        </w:numPr>
        <w:ind w:left="630" w:hanging="540"/>
        <w:rPr>
          <w:rFonts w:ascii="Tahoma" w:hAnsi="Tahoma" w:cs="Tahoma"/>
          <w:sz w:val="24"/>
          <w:szCs w:val="24"/>
          <w:lang w:val="mn-MN"/>
        </w:rPr>
      </w:pPr>
      <w:bookmarkStart w:id="104" w:name="_Toc105769267"/>
      <w:r w:rsidRPr="004839D1">
        <w:rPr>
          <w:rFonts w:ascii="Tahoma" w:hAnsi="Tahoma" w:cs="Tahoma"/>
          <w:sz w:val="24"/>
          <w:szCs w:val="24"/>
          <w:lang w:val="mn-MN"/>
        </w:rPr>
        <w:lastRenderedPageBreak/>
        <w:t>ГАДААД ЗЭЭЛ</w:t>
      </w:r>
      <w:bookmarkEnd w:id="104"/>
      <w:r w:rsidRPr="004839D1">
        <w:rPr>
          <w:rFonts w:ascii="Tahoma" w:hAnsi="Tahoma" w:cs="Tahoma"/>
          <w:sz w:val="24"/>
          <w:szCs w:val="24"/>
          <w:lang w:val="mn-MN"/>
        </w:rPr>
        <w:t> </w:t>
      </w:r>
    </w:p>
    <w:p w14:paraId="42344986" w14:textId="77777777" w:rsidR="00A53C19" w:rsidRPr="004839D1" w:rsidRDefault="00A53C19" w:rsidP="00A53C19">
      <w:pPr>
        <w:pStyle w:val="ListParagraph"/>
        <w:numPr>
          <w:ilvl w:val="0"/>
          <w:numId w:val="0"/>
        </w:numPr>
        <w:spacing w:after="0" w:line="240" w:lineRule="auto"/>
        <w:jc w:val="both"/>
        <w:textAlignment w:val="baseline"/>
        <w:rPr>
          <w:rFonts w:ascii="Tahoma" w:eastAsia="Times New Roman" w:hAnsi="Tahoma" w:cs="Tahoma"/>
          <w:sz w:val="18"/>
          <w:szCs w:val="18"/>
          <w:lang w:val="mn-MN"/>
        </w:rPr>
      </w:pPr>
      <w:r w:rsidRPr="004839D1">
        <w:rPr>
          <w:rFonts w:ascii="Tahoma" w:eastAsia="Times New Roman" w:hAnsi="Tahoma" w:cs="Tahoma"/>
          <w:szCs w:val="24"/>
          <w:lang w:val="mn-MN"/>
        </w:rPr>
        <w:t>Монгол Улсын Засгийн газар 1991 оноос эхлэн Дэлхийн банк, Азийн хөгжлийн банкны гишүүнээр элсэн орж олон талт болон хоёр талт зээлдүүлэгчдээс хөнгөлөлттэй нөхцөлтэй зээл, тусламж, техник туслалцааг авч ашиглаж ирсэн ба 1991-2021 он хүртэлх хугацаанд нийт 6.7 тэрбум ам.долларын гадаад зээлийг авч ашигласан байна. </w:t>
      </w:r>
    </w:p>
    <w:p w14:paraId="6AF56C40" w14:textId="758ADB2C" w:rsidR="00A53C19" w:rsidRPr="004839D1" w:rsidRDefault="00A53C19" w:rsidP="00A53C19">
      <w:pPr>
        <w:pStyle w:val="ListParagraph"/>
        <w:numPr>
          <w:ilvl w:val="0"/>
          <w:numId w:val="0"/>
        </w:numPr>
        <w:spacing w:after="0" w:line="240" w:lineRule="auto"/>
        <w:jc w:val="both"/>
        <w:textAlignment w:val="baseline"/>
        <w:rPr>
          <w:rFonts w:ascii="Tahoma" w:eastAsia="Times New Roman" w:hAnsi="Tahoma" w:cs="Tahoma"/>
          <w:szCs w:val="24"/>
          <w:lang w:val="mn-MN"/>
        </w:rPr>
      </w:pPr>
      <w:r w:rsidRPr="004839D1">
        <w:rPr>
          <w:rFonts w:ascii="Tahoma" w:eastAsia="Times New Roman" w:hAnsi="Tahoma" w:cs="Tahoma"/>
          <w:szCs w:val="24"/>
          <w:lang w:val="mn-MN"/>
        </w:rPr>
        <w:t>Засгийн газрын гадаад зээлийн үлдэгдэл 2020 оны</w:t>
      </w:r>
      <w:r w:rsidR="0020671D" w:rsidRPr="004839D1">
        <w:rPr>
          <w:rFonts w:ascii="Tahoma" w:eastAsia="Times New Roman" w:hAnsi="Tahoma" w:cs="Tahoma"/>
          <w:szCs w:val="24"/>
          <w:lang w:val="mn-MN"/>
        </w:rPr>
        <w:t xml:space="preserve"> </w:t>
      </w:r>
      <w:r w:rsidRPr="004839D1">
        <w:rPr>
          <w:rFonts w:ascii="Tahoma" w:eastAsia="Times New Roman" w:hAnsi="Tahoma" w:cs="Tahoma"/>
          <w:szCs w:val="24"/>
          <w:lang w:val="mn-MN"/>
        </w:rPr>
        <w:t>эцэст 16,497.4 тэрбум төгрөг байсан бол 2021 оны жилийн эцсийн гүйцэтгэлээр 16,517.7 тэрбум төгрөгт хүрсэн нь нийт өрийн багцын 61.4 хувийг эзэлж байна.</w:t>
      </w:r>
    </w:p>
    <w:p w14:paraId="32F0F8C9" w14:textId="61850551" w:rsidR="00A53C19" w:rsidRPr="004839D1" w:rsidRDefault="00A53C19" w:rsidP="00A53C19">
      <w:pPr>
        <w:pStyle w:val="ListParagraph"/>
        <w:numPr>
          <w:ilvl w:val="0"/>
          <w:numId w:val="0"/>
        </w:numPr>
        <w:spacing w:after="0" w:line="240" w:lineRule="auto"/>
        <w:jc w:val="both"/>
        <w:textAlignment w:val="baseline"/>
        <w:rPr>
          <w:rFonts w:ascii="Tahoma" w:eastAsia="Times New Roman" w:hAnsi="Tahoma" w:cs="Tahoma"/>
          <w:szCs w:val="24"/>
          <w:lang w:val="mn-MN"/>
        </w:rPr>
      </w:pPr>
    </w:p>
    <w:tbl>
      <w:tblPr>
        <w:tblStyle w:val="TableGrid1"/>
        <w:tblW w:w="91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81"/>
      </w:tblGrid>
      <w:tr w:rsidR="009F5D00" w:rsidRPr="004839D1" w14:paraId="17B53E80" w14:textId="77777777" w:rsidTr="0087498C">
        <w:trPr>
          <w:trHeight w:val="288"/>
          <w:jc w:val="right"/>
        </w:trPr>
        <w:tc>
          <w:tcPr>
            <w:tcW w:w="9181" w:type="dxa"/>
            <w:tcBorders>
              <w:top w:val="single" w:sz="12" w:space="0" w:color="0070C0"/>
              <w:bottom w:val="single" w:sz="12" w:space="0" w:color="0070C0"/>
            </w:tcBorders>
            <w:shd w:val="clear" w:color="auto" w:fill="FFFFFF" w:themeFill="background1"/>
            <w:vAlign w:val="center"/>
          </w:tcPr>
          <w:p w14:paraId="11662C11" w14:textId="3C81B3CA" w:rsidR="009F5D00" w:rsidRPr="004839D1" w:rsidRDefault="009F5D00" w:rsidP="0087498C">
            <w:pPr>
              <w:jc w:val="both"/>
              <w:rPr>
                <w:rStyle w:val="SubtleReference"/>
                <w:rFonts w:ascii="Tahoma" w:hAnsi="Tahoma" w:cs="Tahoma"/>
                <w:color w:val="0B5294"/>
                <w:sz w:val="22"/>
                <w:szCs w:val="22"/>
                <w:lang w:val="mn-MN"/>
              </w:rPr>
            </w:pPr>
            <w:r w:rsidRPr="004839D1">
              <w:rPr>
                <w:rStyle w:val="SubtleReference"/>
                <w:rFonts w:ascii="Tahoma" w:hAnsi="Tahoma" w:cs="Tahoma"/>
                <w:color w:val="0B5294"/>
                <w:sz w:val="22"/>
                <w:szCs w:val="22"/>
                <w:lang w:val="mn-MN"/>
              </w:rPr>
              <w:t>Хүснэгт 2</w:t>
            </w:r>
            <w:r w:rsidR="007A1343" w:rsidRPr="004839D1">
              <w:rPr>
                <w:rStyle w:val="SubtleReference"/>
                <w:rFonts w:ascii="Tahoma" w:hAnsi="Tahoma" w:cs="Tahoma"/>
                <w:color w:val="0B5294"/>
                <w:sz w:val="22"/>
                <w:szCs w:val="22"/>
                <w:lang w:val="mn-MN"/>
              </w:rPr>
              <w:t>3</w:t>
            </w:r>
            <w:r w:rsidRPr="004839D1">
              <w:rPr>
                <w:rStyle w:val="SubtleReference"/>
                <w:rFonts w:ascii="Tahoma" w:hAnsi="Tahoma" w:cs="Tahoma"/>
                <w:color w:val="0B5294"/>
                <w:sz w:val="22"/>
                <w:szCs w:val="22"/>
                <w:lang w:val="mn-MN"/>
              </w:rPr>
              <w:t>.</w:t>
            </w:r>
            <w:r w:rsidR="008870D1" w:rsidRPr="004839D1">
              <w:rPr>
                <w:rStyle w:val="SubtleReference"/>
                <w:rFonts w:ascii="Tahoma" w:hAnsi="Tahoma" w:cs="Tahoma"/>
                <w:color w:val="0B5294"/>
                <w:sz w:val="22"/>
                <w:szCs w:val="22"/>
                <w:lang w:val="mn-MN"/>
              </w:rPr>
              <w:t xml:space="preserve"> </w:t>
            </w:r>
            <w:r w:rsidRPr="004839D1">
              <w:rPr>
                <w:rStyle w:val="SubtleReference"/>
                <w:rFonts w:ascii="Tahoma" w:hAnsi="Tahoma" w:cs="Tahoma"/>
                <w:color w:val="0B5294"/>
                <w:sz w:val="22"/>
                <w:szCs w:val="22"/>
                <w:lang w:val="mn-MN"/>
              </w:rPr>
              <w:t>Гадаад зээлийн үлдэгдэл /202</w:t>
            </w:r>
            <w:r w:rsidR="00A53C19" w:rsidRPr="004839D1">
              <w:rPr>
                <w:rStyle w:val="SubtleReference"/>
                <w:rFonts w:ascii="Tahoma" w:hAnsi="Tahoma" w:cs="Tahoma"/>
                <w:color w:val="0B5294"/>
                <w:sz w:val="22"/>
                <w:szCs w:val="22"/>
                <w:lang w:val="mn-MN"/>
              </w:rPr>
              <w:t>1</w:t>
            </w:r>
            <w:r w:rsidRPr="004839D1">
              <w:rPr>
                <w:rStyle w:val="SubtleReference"/>
                <w:rFonts w:ascii="Tahoma" w:hAnsi="Tahoma" w:cs="Tahoma"/>
                <w:color w:val="0B5294"/>
                <w:sz w:val="22"/>
                <w:szCs w:val="22"/>
                <w:lang w:val="mn-MN"/>
              </w:rPr>
              <w:t xml:space="preserve"> оны жилийн эцсийн гүйцэтгэл тэрбум төгрөгөөр/</w:t>
            </w:r>
          </w:p>
        </w:tc>
      </w:tr>
    </w:tbl>
    <w:tbl>
      <w:tblPr>
        <w:tblW w:w="9265" w:type="dxa"/>
        <w:tblLayout w:type="fixed"/>
        <w:tblLook w:val="04A0" w:firstRow="1" w:lastRow="0" w:firstColumn="1" w:lastColumn="0" w:noHBand="0" w:noVBand="1"/>
      </w:tblPr>
      <w:tblGrid>
        <w:gridCol w:w="355"/>
        <w:gridCol w:w="1980"/>
        <w:gridCol w:w="1154"/>
        <w:gridCol w:w="1260"/>
        <w:gridCol w:w="1203"/>
        <w:gridCol w:w="1063"/>
        <w:gridCol w:w="1170"/>
        <w:gridCol w:w="1080"/>
      </w:tblGrid>
      <w:tr w:rsidR="0055461F" w:rsidRPr="004839D1" w14:paraId="6928BC27" w14:textId="77777777" w:rsidTr="00806B5A">
        <w:trPr>
          <w:trHeight w:val="450"/>
        </w:trPr>
        <w:tc>
          <w:tcPr>
            <w:tcW w:w="355"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4C4126C7" w14:textId="77777777" w:rsidR="0055461F" w:rsidRPr="004839D1" w:rsidRDefault="0055461F" w:rsidP="009F5D0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w:t>
            </w:r>
          </w:p>
        </w:tc>
        <w:tc>
          <w:tcPr>
            <w:tcW w:w="198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7A798B70" w14:textId="77777777" w:rsidR="0055461F" w:rsidRPr="004839D1" w:rsidRDefault="0055461F" w:rsidP="009F5D0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Ангилал</w:t>
            </w:r>
          </w:p>
        </w:tc>
        <w:tc>
          <w:tcPr>
            <w:tcW w:w="1154"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23E73E27" w14:textId="77777777" w:rsidR="0055461F" w:rsidRPr="004839D1" w:rsidRDefault="0055461F" w:rsidP="00061EE5">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Эхний үлдэгдэл</w:t>
            </w:r>
          </w:p>
        </w:tc>
        <w:tc>
          <w:tcPr>
            <w:tcW w:w="126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79481862" w14:textId="77777777" w:rsidR="0055461F" w:rsidRPr="004839D1" w:rsidRDefault="0055461F" w:rsidP="009F5D0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Нэмэгдсэн</w:t>
            </w:r>
          </w:p>
        </w:tc>
        <w:tc>
          <w:tcPr>
            <w:tcW w:w="1203"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5DDC6CF9" w14:textId="77777777" w:rsidR="0055461F" w:rsidRPr="004839D1" w:rsidRDefault="0055461F" w:rsidP="009F5D0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Хорогдсон</w:t>
            </w:r>
          </w:p>
        </w:tc>
        <w:tc>
          <w:tcPr>
            <w:tcW w:w="1063"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6C4D7295" w14:textId="77777777" w:rsidR="0055461F" w:rsidRPr="004839D1" w:rsidRDefault="0055461F" w:rsidP="009F5D00">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Ханшийн зөрүү</w:t>
            </w:r>
          </w:p>
        </w:tc>
        <w:tc>
          <w:tcPr>
            <w:tcW w:w="117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7231AE12" w14:textId="77777777" w:rsidR="0055461F" w:rsidRPr="004839D1" w:rsidRDefault="0055461F" w:rsidP="00061EE5">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Эцсийн үлдэгдэл</w:t>
            </w:r>
          </w:p>
        </w:tc>
        <w:tc>
          <w:tcPr>
            <w:tcW w:w="108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76EFD0C3" w14:textId="77777777" w:rsidR="0055461F" w:rsidRPr="004839D1" w:rsidRDefault="0055461F" w:rsidP="00924AFB">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Хувь</w:t>
            </w:r>
          </w:p>
        </w:tc>
      </w:tr>
      <w:tr w:rsidR="00A53C19" w:rsidRPr="004839D1" w14:paraId="7A5C5EDA" w14:textId="77777777" w:rsidTr="00924AFB">
        <w:trPr>
          <w:trHeight w:val="332"/>
        </w:trPr>
        <w:tc>
          <w:tcPr>
            <w:tcW w:w="355" w:type="dxa"/>
            <w:tcBorders>
              <w:top w:val="dotted" w:sz="4" w:space="0" w:color="auto"/>
              <w:left w:val="dotted" w:sz="4" w:space="0" w:color="auto"/>
              <w:bottom w:val="dotted" w:sz="4" w:space="0" w:color="auto"/>
              <w:right w:val="dotted" w:sz="4" w:space="0" w:color="auto"/>
            </w:tcBorders>
            <w:vAlign w:val="center"/>
          </w:tcPr>
          <w:p w14:paraId="5AC712FC" w14:textId="77777777" w:rsidR="00A53C19" w:rsidRPr="004839D1" w:rsidRDefault="00A53C19" w:rsidP="00A53C19">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1</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2304030" w14:textId="77777777" w:rsidR="00A53C19" w:rsidRPr="004839D1" w:rsidRDefault="00A53C19" w:rsidP="00A53C19">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Арилжааны зээл </w:t>
            </w:r>
          </w:p>
        </w:tc>
        <w:tc>
          <w:tcPr>
            <w:tcW w:w="115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01B47D5" w14:textId="5F6527DA"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171.0</w:t>
            </w:r>
          </w:p>
        </w:tc>
        <w:tc>
          <w:tcPr>
            <w:tcW w:w="12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19F7A6A" w14:textId="6463557C" w:rsidR="00A53C19" w:rsidRPr="004839D1" w:rsidRDefault="00A53C19" w:rsidP="00924AFB">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   </w:t>
            </w:r>
          </w:p>
        </w:tc>
        <w:tc>
          <w:tcPr>
            <w:tcW w:w="120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E280BA5" w14:textId="6090614E"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171.0</w:t>
            </w:r>
          </w:p>
        </w:tc>
        <w:tc>
          <w:tcPr>
            <w:tcW w:w="106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53C2A8" w14:textId="5D173626"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0.0</w:t>
            </w:r>
          </w:p>
        </w:tc>
        <w:tc>
          <w:tcPr>
            <w:tcW w:w="117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55FA1D6" w14:textId="04C44524"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0.0</w:t>
            </w:r>
          </w:p>
        </w:tc>
        <w:tc>
          <w:tcPr>
            <w:tcW w:w="10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D083C8" w14:textId="430A7ED5"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0.0%</w:t>
            </w:r>
          </w:p>
        </w:tc>
      </w:tr>
      <w:tr w:rsidR="00A53C19" w:rsidRPr="004839D1" w14:paraId="4A2DF9F6" w14:textId="77777777" w:rsidTr="00806B5A">
        <w:trPr>
          <w:trHeight w:val="260"/>
        </w:trPr>
        <w:tc>
          <w:tcPr>
            <w:tcW w:w="355" w:type="dxa"/>
            <w:tcBorders>
              <w:top w:val="dotted" w:sz="4" w:space="0" w:color="auto"/>
              <w:left w:val="dotted" w:sz="4" w:space="0" w:color="auto"/>
              <w:bottom w:val="dotted" w:sz="4" w:space="0" w:color="auto"/>
              <w:right w:val="dotted" w:sz="4" w:space="0" w:color="auto"/>
            </w:tcBorders>
            <w:vAlign w:val="center"/>
          </w:tcPr>
          <w:p w14:paraId="29476ADA" w14:textId="07209C12" w:rsidR="00A53C19" w:rsidRPr="004839D1" w:rsidRDefault="00A53C19" w:rsidP="00A53C19">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2</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3DB0503" w14:textId="77777777" w:rsidR="00A53C19" w:rsidRPr="004839D1" w:rsidRDefault="00A53C19" w:rsidP="00A53C19">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Төслийн зээл </w:t>
            </w:r>
          </w:p>
        </w:tc>
        <w:tc>
          <w:tcPr>
            <w:tcW w:w="115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45C196E" w14:textId="0332FC85"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11,136.5</w:t>
            </w:r>
          </w:p>
        </w:tc>
        <w:tc>
          <w:tcPr>
            <w:tcW w:w="12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C488CE5" w14:textId="7A4187EF"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1,106.4</w:t>
            </w:r>
          </w:p>
        </w:tc>
        <w:tc>
          <w:tcPr>
            <w:tcW w:w="120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651F173" w14:textId="4F614792"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418.0</w:t>
            </w:r>
          </w:p>
        </w:tc>
        <w:tc>
          <w:tcPr>
            <w:tcW w:w="106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0A8B4D4" w14:textId="3E58E1B6"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450.3 </w:t>
            </w:r>
          </w:p>
        </w:tc>
        <w:tc>
          <w:tcPr>
            <w:tcW w:w="117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032DD9A6" w14:textId="5B3977B9"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11,374.6</w:t>
            </w:r>
          </w:p>
        </w:tc>
        <w:tc>
          <w:tcPr>
            <w:tcW w:w="10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1103645D" w14:textId="552CED4E"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62.3%</w:t>
            </w:r>
          </w:p>
        </w:tc>
      </w:tr>
      <w:tr w:rsidR="00A53C19" w:rsidRPr="004839D1" w14:paraId="70D12D70" w14:textId="77777777" w:rsidTr="00924AFB">
        <w:trPr>
          <w:trHeight w:val="341"/>
        </w:trPr>
        <w:tc>
          <w:tcPr>
            <w:tcW w:w="355" w:type="dxa"/>
            <w:tcBorders>
              <w:top w:val="dotted" w:sz="4" w:space="0" w:color="auto"/>
              <w:left w:val="dotted" w:sz="4" w:space="0" w:color="auto"/>
              <w:bottom w:val="dotted" w:sz="4" w:space="0" w:color="auto"/>
              <w:right w:val="dotted" w:sz="4" w:space="0" w:color="auto"/>
            </w:tcBorders>
            <w:vAlign w:val="center"/>
          </w:tcPr>
          <w:p w14:paraId="60DB295B" w14:textId="6E953B3F" w:rsidR="00A53C19" w:rsidRPr="004839D1" w:rsidRDefault="00A53C19" w:rsidP="00A53C19">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3</w:t>
            </w:r>
          </w:p>
        </w:tc>
        <w:tc>
          <w:tcPr>
            <w:tcW w:w="19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2CE83D7" w14:textId="77777777" w:rsidR="00A53C19" w:rsidRPr="004839D1" w:rsidRDefault="00A53C19" w:rsidP="00A53C19">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Хөтөлбөрийн зээл </w:t>
            </w:r>
          </w:p>
        </w:tc>
        <w:tc>
          <w:tcPr>
            <w:tcW w:w="1154"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57A4ABA4" w14:textId="7808EC60"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5,189.9</w:t>
            </w:r>
          </w:p>
        </w:tc>
        <w:tc>
          <w:tcPr>
            <w:tcW w:w="126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35998EE" w14:textId="6D231D52"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285.0</w:t>
            </w:r>
          </w:p>
        </w:tc>
        <w:tc>
          <w:tcPr>
            <w:tcW w:w="120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7F4CC0F1" w14:textId="73A6526E"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143.8</w:t>
            </w:r>
          </w:p>
        </w:tc>
        <w:tc>
          <w:tcPr>
            <w:tcW w:w="1063"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3E92DFA0" w14:textId="191E245B"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187.0 </w:t>
            </w:r>
          </w:p>
        </w:tc>
        <w:tc>
          <w:tcPr>
            <w:tcW w:w="117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2399E38E" w14:textId="32FF6C92"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color w:val="000000"/>
                <w:sz w:val="20"/>
                <w:lang w:val="mn-MN"/>
              </w:rPr>
              <w:t>5,144.1</w:t>
            </w:r>
          </w:p>
        </w:tc>
        <w:tc>
          <w:tcPr>
            <w:tcW w:w="1080" w:type="dxa"/>
            <w:tcBorders>
              <w:top w:val="dotted" w:sz="4" w:space="0" w:color="auto"/>
              <w:left w:val="dotted" w:sz="4" w:space="0" w:color="auto"/>
              <w:bottom w:val="dotted" w:sz="4" w:space="0" w:color="auto"/>
              <w:right w:val="dotted" w:sz="4" w:space="0" w:color="auto"/>
            </w:tcBorders>
            <w:shd w:val="clear" w:color="auto" w:fill="auto"/>
            <w:vAlign w:val="center"/>
            <w:hideMark/>
          </w:tcPr>
          <w:p w14:paraId="61BB7DAD" w14:textId="4D965F98" w:rsidR="00A53C19" w:rsidRPr="004839D1" w:rsidRDefault="00A53C19" w:rsidP="00A53C19">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33.0%</w:t>
            </w:r>
          </w:p>
        </w:tc>
      </w:tr>
      <w:tr w:rsidR="00806B5A" w:rsidRPr="004839D1" w14:paraId="54F1D6B2" w14:textId="77777777" w:rsidTr="00806B5A">
        <w:trPr>
          <w:trHeight w:val="269"/>
        </w:trPr>
        <w:tc>
          <w:tcPr>
            <w:tcW w:w="2335" w:type="dxa"/>
            <w:gridSpan w:val="2"/>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tcPr>
          <w:p w14:paraId="23C9087E" w14:textId="6E650452" w:rsidR="00806B5A" w:rsidRPr="004839D1" w:rsidRDefault="00806B5A" w:rsidP="00806B5A">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НИЙТ</w:t>
            </w:r>
          </w:p>
        </w:tc>
        <w:tc>
          <w:tcPr>
            <w:tcW w:w="1154"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72578557" w14:textId="71237467" w:rsidR="00806B5A" w:rsidRPr="004839D1" w:rsidRDefault="00806B5A" w:rsidP="00806B5A">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color w:val="000000"/>
                <w:sz w:val="20"/>
                <w:lang w:val="mn-MN"/>
              </w:rPr>
              <w:t>16,497.4</w:t>
            </w:r>
          </w:p>
        </w:tc>
        <w:tc>
          <w:tcPr>
            <w:tcW w:w="126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22A343F5" w14:textId="3A504DCD" w:rsidR="00806B5A" w:rsidRPr="004839D1" w:rsidRDefault="00806B5A" w:rsidP="00806B5A">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color w:val="000000"/>
                <w:sz w:val="20"/>
                <w:lang w:val="mn-MN"/>
              </w:rPr>
              <w:t>1,391.4</w:t>
            </w:r>
          </w:p>
        </w:tc>
        <w:tc>
          <w:tcPr>
            <w:tcW w:w="1203"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6C72D077" w14:textId="77E87D70" w:rsidR="00806B5A" w:rsidRPr="004839D1" w:rsidRDefault="00806B5A" w:rsidP="00806B5A">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color w:val="000000"/>
                <w:sz w:val="20"/>
                <w:lang w:val="mn-MN"/>
              </w:rPr>
              <w:t>732.8</w:t>
            </w:r>
          </w:p>
        </w:tc>
        <w:tc>
          <w:tcPr>
            <w:tcW w:w="1063"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0BB4437E" w14:textId="6A5EEDC9" w:rsidR="00806B5A" w:rsidRPr="004839D1" w:rsidRDefault="00806B5A" w:rsidP="00806B5A">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color w:val="000000"/>
                <w:sz w:val="20"/>
                <w:lang w:val="mn-MN"/>
              </w:rPr>
              <w:t>637.3</w:t>
            </w:r>
          </w:p>
        </w:tc>
        <w:tc>
          <w:tcPr>
            <w:tcW w:w="117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1D8DFFBC" w14:textId="4888062B" w:rsidR="00806B5A" w:rsidRPr="004839D1" w:rsidRDefault="00806B5A" w:rsidP="00806B5A">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color w:val="000000"/>
                <w:sz w:val="20"/>
                <w:lang w:val="mn-MN"/>
              </w:rPr>
              <w:t>16,497.4</w:t>
            </w:r>
          </w:p>
        </w:tc>
        <w:tc>
          <w:tcPr>
            <w:tcW w:w="1080" w:type="dxa"/>
            <w:tcBorders>
              <w:top w:val="dotted" w:sz="4" w:space="0" w:color="auto"/>
              <w:left w:val="dotted" w:sz="4" w:space="0" w:color="auto"/>
              <w:bottom w:val="dotted" w:sz="4" w:space="0" w:color="auto"/>
              <w:right w:val="dotted" w:sz="4" w:space="0" w:color="auto"/>
            </w:tcBorders>
            <w:shd w:val="clear" w:color="auto" w:fill="C7E2FA" w:themeFill="accent1" w:themeFillTint="33"/>
            <w:vAlign w:val="center"/>
            <w:hideMark/>
          </w:tcPr>
          <w:p w14:paraId="6B98834B" w14:textId="297A3EA6" w:rsidR="00806B5A" w:rsidRPr="004839D1" w:rsidRDefault="00806B5A" w:rsidP="00806B5A">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color w:val="000000"/>
                <w:sz w:val="20"/>
                <w:lang w:val="mn-MN"/>
              </w:rPr>
              <w:t>100.0%</w:t>
            </w:r>
          </w:p>
        </w:tc>
      </w:tr>
    </w:tbl>
    <w:p w14:paraId="1DA2CCE9" w14:textId="77777777" w:rsidR="00806B5A" w:rsidRPr="004839D1" w:rsidRDefault="00806B5A" w:rsidP="00806B5A">
      <w:pPr>
        <w:spacing w:after="0" w:line="240" w:lineRule="auto"/>
        <w:jc w:val="both"/>
        <w:textAlignment w:val="baseline"/>
        <w:rPr>
          <w:rFonts w:ascii="Tahoma" w:eastAsia="Times New Roman" w:hAnsi="Tahoma" w:cs="Tahoma"/>
          <w:szCs w:val="24"/>
          <w:lang w:val="mn-MN"/>
        </w:rPr>
      </w:pPr>
      <w:r w:rsidRPr="004839D1">
        <w:rPr>
          <w:rFonts w:ascii="Tahoma" w:eastAsia="Times New Roman" w:hAnsi="Tahoma" w:cs="Tahoma"/>
          <w:szCs w:val="24"/>
          <w:lang w:val="mn-MN"/>
        </w:rPr>
        <w:t>Олон улсын банк санхүүгийн байгууллага, түншлэгч орнуудын хөнгөлөлттэй зээлийн хөрөнгөөр хэрэгжүүлж буй 96 төсөл, хөтөлбөрийг хүрээнд 2021 онд нийт 1,391.4 тэрбум төгрөгийг авч ашигласнаас төслийн зээлийн ашиглалтад 1,106.4 тэрбум төгрөг, хөтөлбөрийн зээлийн ашиглалтад 285.0 тэрбум төгрөгийг тус тус  шинээр ашигласан байна.</w:t>
      </w:r>
    </w:p>
    <w:p w14:paraId="41EFFD46" w14:textId="321910C4" w:rsidR="00806B5A" w:rsidRPr="004839D1" w:rsidRDefault="00806B5A" w:rsidP="00806B5A">
      <w:pPr>
        <w:spacing w:after="0" w:line="240" w:lineRule="auto"/>
        <w:jc w:val="both"/>
        <w:textAlignment w:val="baseline"/>
        <w:rPr>
          <w:rFonts w:ascii="Tahoma" w:eastAsia="Times New Roman" w:hAnsi="Tahoma" w:cs="Tahoma"/>
          <w:szCs w:val="24"/>
          <w:lang w:val="mn-MN"/>
        </w:rPr>
      </w:pPr>
      <w:r w:rsidRPr="004839D1">
        <w:rPr>
          <w:rFonts w:ascii="Tahoma" w:eastAsia="Times New Roman" w:hAnsi="Tahoma" w:cs="Tahoma"/>
          <w:szCs w:val="24"/>
          <w:lang w:val="mn-MN"/>
        </w:rPr>
        <w:t>Хэрэгжиж буй төслүүдийн томоохон ашиглалтуудаас  дурдвал: БНЭУ-ын хөнгөлөлттэй зээлийн эх үүсвэрээр хэрэгжүүлж буй “Газрын тос боловсруулах үйлдвэр” төсөлд 86.5 тэрбум төгрөг, Азийн хөгжлийн банкны санхүүжилтээр хэрэгжүүлсэн “Эрүүл мэндийн салбарыг чадавхжуулах” төсөлд 285.0 тэрбум төгрөг,  Дэлхийн банкны санхүүжилтээр хэрэгжүүлсэн “Цар тахлын үед эрүүл мэндийг салбарыг дэмжих ” төслийн хүрээнд 92.6 тэрбум төгрөг, Европын сэргээн босголтын банкны санхүүжилтээр хэрэгжүүлж буй “Улаанбаатар-Дархан чиглэлийн 2 эгнээ зам барих төслийн хүрээнд 49.4 төгрөгийг тус тус олгосон байна. </w:t>
      </w:r>
    </w:p>
    <w:p w14:paraId="2ED45088" w14:textId="77777777" w:rsidR="00806B5A" w:rsidRPr="004839D1" w:rsidRDefault="00806B5A" w:rsidP="00806B5A">
      <w:pPr>
        <w:spacing w:after="0" w:line="240" w:lineRule="auto"/>
        <w:jc w:val="both"/>
        <w:textAlignment w:val="baseline"/>
        <w:rPr>
          <w:rFonts w:ascii="Tahoma" w:eastAsia="Times New Roman" w:hAnsi="Tahoma" w:cs="Tahoma"/>
          <w:szCs w:val="24"/>
          <w:lang w:val="mn-MN"/>
        </w:rPr>
      </w:pPr>
      <w:r w:rsidRPr="004839D1">
        <w:rPr>
          <w:rFonts w:ascii="Tahoma" w:eastAsia="Times New Roman" w:hAnsi="Tahoma" w:cs="Tahoma"/>
          <w:szCs w:val="24"/>
          <w:lang w:val="mn-MN"/>
        </w:rPr>
        <w:t>Монгол Улсын Засгийн газар гэрээгээр хүлээсэн үүргээ бүрэн биелүүлж 2020 онд гадаад зээлийн үйлчилгээний төлбөрт  945.7 тэрбум төгрөгийг төлсөн. Үүнээс 732.8 тэрбум төгрөгийн үндсэн төлбөрт, 212.9 тэрбум төгрөгийг хүүгийн төлбөрт төлсөн. </w:t>
      </w:r>
    </w:p>
    <w:p w14:paraId="33AB63A5" w14:textId="77777777" w:rsidR="00806B5A" w:rsidRPr="004839D1" w:rsidRDefault="00806B5A" w:rsidP="009C2B92">
      <w:pPr>
        <w:spacing w:after="0" w:line="240" w:lineRule="auto"/>
        <w:jc w:val="both"/>
        <w:textAlignment w:val="baseline"/>
        <w:rPr>
          <w:rFonts w:ascii="Tahoma" w:hAnsi="Tahoma" w:cs="Tahoma"/>
          <w:bCs/>
          <w:szCs w:val="24"/>
          <w:lang w:val="mn-MN"/>
        </w:rPr>
      </w:pPr>
    </w:p>
    <w:p w14:paraId="55A4D1AA" w14:textId="17D7371B" w:rsidR="0055461F" w:rsidRPr="004839D1" w:rsidRDefault="00806B5A" w:rsidP="00781B51">
      <w:pPr>
        <w:pStyle w:val="Heading1"/>
        <w:pageBreakBefore/>
        <w:numPr>
          <w:ilvl w:val="1"/>
          <w:numId w:val="10"/>
        </w:numPr>
        <w:ind w:left="360" w:hanging="360"/>
        <w:rPr>
          <w:rFonts w:ascii="Tahoma" w:hAnsi="Tahoma" w:cs="Tahoma"/>
          <w:sz w:val="24"/>
          <w:szCs w:val="24"/>
          <w:lang w:val="mn-MN"/>
        </w:rPr>
      </w:pPr>
      <w:bookmarkStart w:id="105" w:name="_Toc105769268"/>
      <w:r w:rsidRPr="004839D1">
        <w:rPr>
          <w:rFonts w:ascii="Tahoma" w:hAnsi="Tahoma" w:cs="Tahoma"/>
          <w:caps w:val="0"/>
          <w:sz w:val="24"/>
          <w:szCs w:val="24"/>
          <w:lang w:val="mn-MN"/>
        </w:rPr>
        <w:lastRenderedPageBreak/>
        <w:t>БАРИХ-ШИЛЖҮҮЛЭХ ТӨРЛИЙН</w:t>
      </w:r>
      <w:r w:rsidR="00445DB9" w:rsidRPr="004839D1">
        <w:rPr>
          <w:rFonts w:ascii="Tahoma" w:hAnsi="Tahoma" w:cs="Tahoma"/>
          <w:caps w:val="0"/>
          <w:sz w:val="24"/>
          <w:szCs w:val="24"/>
          <w:lang w:val="mn-MN"/>
        </w:rPr>
        <w:t xml:space="preserve"> КОНЦЕСС</w:t>
      </w:r>
      <w:bookmarkEnd w:id="105"/>
      <w:r w:rsidR="00445DB9" w:rsidRPr="004839D1">
        <w:rPr>
          <w:rFonts w:ascii="Tahoma" w:hAnsi="Tahoma" w:cs="Tahoma"/>
          <w:caps w:val="0"/>
          <w:sz w:val="24"/>
          <w:szCs w:val="24"/>
          <w:lang w:val="mn-MN"/>
        </w:rPr>
        <w:t xml:space="preserve"> </w:t>
      </w:r>
    </w:p>
    <w:p w14:paraId="00ECE823" w14:textId="77777777" w:rsidR="00806B5A" w:rsidRPr="004839D1" w:rsidRDefault="00806B5A" w:rsidP="00806B5A">
      <w:pPr>
        <w:pStyle w:val="ListParagraph"/>
        <w:numPr>
          <w:ilvl w:val="0"/>
          <w:numId w:val="0"/>
        </w:numPr>
        <w:jc w:val="both"/>
        <w:rPr>
          <w:rFonts w:ascii="Tahoma" w:hAnsi="Tahoma" w:cs="Tahoma"/>
          <w:szCs w:val="24"/>
          <w:lang w:val="mn-MN"/>
        </w:rPr>
      </w:pPr>
      <w:r w:rsidRPr="004839D1">
        <w:rPr>
          <w:rFonts w:ascii="Tahoma" w:hAnsi="Tahoma" w:cs="Tahoma"/>
          <w:szCs w:val="24"/>
          <w:lang w:val="mn-MN"/>
        </w:rPr>
        <w:t>Өрийн удирдлагын тухай хуулийн 18 дугаар зүйлийн 18.8 дахь хэсэгт заасны дагуу улсын болон орон нутгийн төсвөөс эргэн төлөгдөх нөхцөлтэй концессын гэрээ нь өрийн хэрэгсэлд тооцогдохоор хуульчилсан бөгөөд хуулийн 40.7 дахь хэсэгт “Улсын болон орон нутгийн төсвөөс эргэн төлөгдөх нөхцөлтэй концессын гэрээг хүчин төгөлдөр болсон өдрөөр өрийн мэдээллийн нэгдсэн санд оруулж, концессын гэрээний дагуу улирал бүр гарсан ашиглалтыг үндэслэж Засгийн газрын өрд бүртгэнэ” гэж заасны дагуу Сангийн яам Концессын асуудал хариуцсан төрийн захиргааны байгууллага (Үндэсний хөгжлийн газар) болон орон нутгийн Засаг захиргааны байгууллагуудаас улирал бүр ашиглалт, гүйцэтгэлийн мэдээллийг авч, нэгтгэн Засгийн газрын өрд бүртгэж байна.</w:t>
      </w:r>
    </w:p>
    <w:p w14:paraId="1B924415" w14:textId="77777777" w:rsidR="00806B5A" w:rsidRPr="004839D1" w:rsidRDefault="00806B5A" w:rsidP="00806B5A">
      <w:pPr>
        <w:pStyle w:val="ListParagraph"/>
        <w:numPr>
          <w:ilvl w:val="0"/>
          <w:numId w:val="0"/>
        </w:numPr>
        <w:jc w:val="both"/>
        <w:rPr>
          <w:rFonts w:ascii="Tahoma" w:hAnsi="Tahoma" w:cs="Tahoma"/>
          <w:szCs w:val="24"/>
          <w:lang w:val="mn-MN"/>
        </w:rPr>
      </w:pPr>
      <w:r w:rsidRPr="004839D1">
        <w:rPr>
          <w:rFonts w:ascii="Tahoma" w:hAnsi="Tahoma" w:cs="Tahoma"/>
          <w:szCs w:val="24"/>
          <w:lang w:val="mn-MN"/>
        </w:rPr>
        <w:t>Улсын болон орон нутгийн төсвөөс эргэн төлөх концессын үлдэгдэл 2020 оны жилийн эцсийн байдлаар 850.2 тэрбум төгрөг байсан бол 2021 оны 12 сарын 31-ний өдрийн байдлаар 673.9 тэрбум төгрөг байна. Үүнээс Улсын төсвөөс эргэн төлөгдөх нийт 10 гэрээний үлдэгдэл 673.5 тэрбум төгрөг, орон нутгийн төсвөөс эргэн төлөгдөх нийт 2 гэрээний үлдэгдэл 0.4 тэрбум төгрөг байна.</w:t>
      </w:r>
    </w:p>
    <w:p w14:paraId="3EFE9A79" w14:textId="7A999285" w:rsidR="00806B5A" w:rsidRPr="004839D1" w:rsidRDefault="00806B5A" w:rsidP="00806B5A">
      <w:pPr>
        <w:keepNext/>
        <w:spacing w:after="0"/>
        <w:jc w:val="center"/>
        <w:rPr>
          <w:rFonts w:ascii="Tahoma" w:eastAsia="MS Mincho" w:hAnsi="Tahoma" w:cs="Tahoma"/>
          <w:b/>
          <w:bCs/>
          <w:color w:val="2F5496"/>
          <w:sz w:val="20"/>
          <w:szCs w:val="16"/>
          <w:lang w:val="mn-MN"/>
        </w:rPr>
      </w:pPr>
      <w:bookmarkStart w:id="106" w:name="_Toc2752099"/>
      <w:r w:rsidRPr="004839D1">
        <w:rPr>
          <w:rFonts w:ascii="Tahoma" w:eastAsia="MS Mincho" w:hAnsi="Tahoma" w:cs="Tahoma"/>
          <w:b/>
          <w:bCs/>
          <w:color w:val="2F5496"/>
          <w:sz w:val="20"/>
          <w:szCs w:val="16"/>
          <w:lang w:val="mn-MN"/>
        </w:rPr>
        <w:t xml:space="preserve">Хүснэгт </w:t>
      </w:r>
      <w:r w:rsidR="007A1343" w:rsidRPr="004839D1">
        <w:rPr>
          <w:rFonts w:ascii="Tahoma" w:eastAsia="MS Mincho" w:hAnsi="Tahoma" w:cs="Tahoma"/>
          <w:b/>
          <w:bCs/>
          <w:color w:val="2F5496"/>
          <w:sz w:val="20"/>
          <w:szCs w:val="16"/>
          <w:lang w:val="mn-MN"/>
        </w:rPr>
        <w:t>24</w:t>
      </w:r>
      <w:r w:rsidRPr="004839D1">
        <w:rPr>
          <w:rFonts w:ascii="Tahoma" w:eastAsia="MS Mincho" w:hAnsi="Tahoma" w:cs="Tahoma"/>
          <w:b/>
          <w:bCs/>
          <w:color w:val="2F5496"/>
          <w:sz w:val="20"/>
          <w:szCs w:val="16"/>
          <w:lang w:val="mn-MN"/>
        </w:rPr>
        <w:t xml:space="preserve">: Барих-шилжүүлэх нөхцөлтэй концессын гэрээний үлдэгдэл, </w:t>
      </w:r>
      <w:r w:rsidRPr="004839D1">
        <w:rPr>
          <w:rFonts w:ascii="Tahoma" w:eastAsia="MS Mincho" w:hAnsi="Tahoma" w:cs="Tahoma"/>
          <w:b/>
          <w:bCs/>
          <w:color w:val="2F5496"/>
          <w:sz w:val="20"/>
          <w:szCs w:val="16"/>
          <w:lang w:val="mn-MN" w:eastAsia="zh-CN"/>
        </w:rPr>
        <w:t>(тэрбум төгрөг)</w:t>
      </w:r>
      <w:bookmarkEnd w:id="106"/>
    </w:p>
    <w:tbl>
      <w:tblPr>
        <w:tblW w:w="94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786"/>
        <w:gridCol w:w="1508"/>
        <w:gridCol w:w="1508"/>
        <w:gridCol w:w="1602"/>
      </w:tblGrid>
      <w:tr w:rsidR="00806B5A" w:rsidRPr="004839D1" w14:paraId="373D2507" w14:textId="77777777" w:rsidTr="00D72090">
        <w:trPr>
          <w:trHeight w:val="272"/>
        </w:trPr>
        <w:tc>
          <w:tcPr>
            <w:tcW w:w="4786" w:type="dxa"/>
            <w:shd w:val="clear" w:color="auto" w:fill="D1EEFB"/>
            <w:vAlign w:val="center"/>
            <w:hideMark/>
          </w:tcPr>
          <w:p w14:paraId="4878F3A4" w14:textId="77777777" w:rsidR="00806B5A" w:rsidRPr="004839D1" w:rsidRDefault="00806B5A" w:rsidP="00806B5A">
            <w:pPr>
              <w:spacing w:before="0" w:after="0" w:line="240" w:lineRule="auto"/>
              <w:jc w:val="center"/>
              <w:rPr>
                <w:rFonts w:ascii="Tahoma" w:eastAsia="Times New Roman" w:hAnsi="Tahoma" w:cs="Tahoma"/>
                <w:bCs/>
                <w:sz w:val="20"/>
                <w:szCs w:val="22"/>
                <w:lang w:val="mn-MN" w:eastAsia="zh-CN"/>
              </w:rPr>
            </w:pPr>
            <w:r w:rsidRPr="004839D1">
              <w:rPr>
                <w:rFonts w:ascii="Tahoma" w:eastAsia="Times New Roman" w:hAnsi="Tahoma" w:cs="Tahoma"/>
                <w:bCs/>
                <w:sz w:val="20"/>
                <w:szCs w:val="22"/>
                <w:lang w:val="mn-MN" w:eastAsia="zh-CN"/>
              </w:rPr>
              <w:t>“Барих-шилжүүлэх” төрлийн Концесс</w:t>
            </w:r>
          </w:p>
        </w:tc>
        <w:tc>
          <w:tcPr>
            <w:tcW w:w="1508" w:type="dxa"/>
            <w:shd w:val="clear" w:color="auto" w:fill="D1EEFB"/>
            <w:vAlign w:val="center"/>
            <w:hideMark/>
          </w:tcPr>
          <w:p w14:paraId="6327B2B1" w14:textId="77777777" w:rsidR="00806B5A" w:rsidRPr="004839D1" w:rsidRDefault="00806B5A" w:rsidP="00806B5A">
            <w:pPr>
              <w:spacing w:before="0" w:after="0" w:line="240" w:lineRule="auto"/>
              <w:jc w:val="center"/>
              <w:rPr>
                <w:rFonts w:ascii="Tahoma" w:eastAsia="Times New Roman" w:hAnsi="Tahoma" w:cs="Tahoma"/>
                <w:bCs/>
                <w:sz w:val="20"/>
                <w:szCs w:val="22"/>
                <w:lang w:val="mn-MN" w:eastAsia="zh-CN"/>
              </w:rPr>
            </w:pPr>
            <w:r w:rsidRPr="004839D1">
              <w:rPr>
                <w:rFonts w:ascii="Tahoma" w:eastAsia="Times New Roman" w:hAnsi="Tahoma" w:cs="Tahoma"/>
                <w:bCs/>
                <w:sz w:val="20"/>
                <w:szCs w:val="22"/>
                <w:lang w:val="mn-MN" w:eastAsia="zh-CN"/>
              </w:rPr>
              <w:t>Төслийн тоо</w:t>
            </w:r>
          </w:p>
        </w:tc>
        <w:tc>
          <w:tcPr>
            <w:tcW w:w="1508" w:type="dxa"/>
            <w:shd w:val="clear" w:color="auto" w:fill="D1EEFB"/>
            <w:vAlign w:val="center"/>
            <w:hideMark/>
          </w:tcPr>
          <w:p w14:paraId="04FF2185" w14:textId="77777777" w:rsidR="00806B5A" w:rsidRPr="004839D1" w:rsidRDefault="00806B5A" w:rsidP="00806B5A">
            <w:pPr>
              <w:spacing w:before="0" w:after="0" w:line="240" w:lineRule="auto"/>
              <w:jc w:val="center"/>
              <w:rPr>
                <w:rFonts w:ascii="Tahoma" w:eastAsia="Times New Roman" w:hAnsi="Tahoma" w:cs="Tahoma"/>
                <w:bCs/>
                <w:sz w:val="20"/>
                <w:szCs w:val="22"/>
                <w:lang w:val="mn-MN" w:eastAsia="zh-CN"/>
              </w:rPr>
            </w:pPr>
            <w:r w:rsidRPr="004839D1">
              <w:rPr>
                <w:rFonts w:ascii="Tahoma" w:eastAsia="Times New Roman" w:hAnsi="Tahoma" w:cs="Tahoma"/>
                <w:bCs/>
                <w:sz w:val="20"/>
                <w:szCs w:val="22"/>
                <w:lang w:val="mn-MN" w:eastAsia="zh-CN"/>
              </w:rPr>
              <w:t xml:space="preserve">Гэрээний дүн </w:t>
            </w:r>
          </w:p>
        </w:tc>
        <w:tc>
          <w:tcPr>
            <w:tcW w:w="1602" w:type="dxa"/>
            <w:shd w:val="clear" w:color="auto" w:fill="D1EEFB"/>
            <w:vAlign w:val="center"/>
            <w:hideMark/>
          </w:tcPr>
          <w:p w14:paraId="4AB5B066" w14:textId="77777777" w:rsidR="00806B5A" w:rsidRPr="004839D1" w:rsidRDefault="00806B5A" w:rsidP="00806B5A">
            <w:pPr>
              <w:spacing w:before="0" w:after="0" w:line="240" w:lineRule="auto"/>
              <w:jc w:val="center"/>
              <w:rPr>
                <w:rFonts w:ascii="Tahoma" w:eastAsia="Times New Roman" w:hAnsi="Tahoma" w:cs="Tahoma"/>
                <w:bCs/>
                <w:sz w:val="20"/>
                <w:szCs w:val="22"/>
                <w:lang w:val="mn-MN" w:eastAsia="zh-CN"/>
              </w:rPr>
            </w:pPr>
            <w:r w:rsidRPr="004839D1">
              <w:rPr>
                <w:rFonts w:ascii="Tahoma" w:eastAsia="Times New Roman" w:hAnsi="Tahoma" w:cs="Tahoma"/>
                <w:bCs/>
                <w:sz w:val="20"/>
                <w:szCs w:val="22"/>
                <w:lang w:val="mn-MN" w:eastAsia="zh-CN"/>
              </w:rPr>
              <w:t>Үлдэгдэл</w:t>
            </w:r>
          </w:p>
        </w:tc>
      </w:tr>
      <w:tr w:rsidR="00806B5A" w:rsidRPr="004839D1" w14:paraId="4817DE5E" w14:textId="77777777" w:rsidTr="00806B5A">
        <w:trPr>
          <w:trHeight w:val="269"/>
        </w:trPr>
        <w:tc>
          <w:tcPr>
            <w:tcW w:w="4786" w:type="dxa"/>
            <w:shd w:val="clear" w:color="auto" w:fill="FFFFFF"/>
            <w:noWrap/>
            <w:vAlign w:val="center"/>
            <w:hideMark/>
          </w:tcPr>
          <w:p w14:paraId="3FC24D91" w14:textId="77777777" w:rsidR="00806B5A" w:rsidRPr="004839D1" w:rsidRDefault="00806B5A" w:rsidP="00806B5A">
            <w:pPr>
              <w:spacing w:before="0" w:after="0" w:line="240" w:lineRule="auto"/>
              <w:rPr>
                <w:rFonts w:ascii="Tahoma" w:eastAsia="Times New Roman" w:hAnsi="Tahoma" w:cs="Tahoma"/>
                <w:b/>
                <w:color w:val="000000"/>
                <w:sz w:val="20"/>
                <w:szCs w:val="22"/>
                <w:lang w:val="mn-MN" w:eastAsia="zh-CN"/>
              </w:rPr>
            </w:pPr>
            <w:r w:rsidRPr="004839D1">
              <w:rPr>
                <w:rFonts w:ascii="Tahoma" w:eastAsia="Times New Roman" w:hAnsi="Tahoma" w:cs="Tahoma"/>
                <w:b/>
                <w:color w:val="000000"/>
                <w:sz w:val="20"/>
                <w:szCs w:val="22"/>
                <w:lang w:val="mn-MN" w:eastAsia="zh-CN"/>
              </w:rPr>
              <w:t>Улсын төсөв</w:t>
            </w:r>
          </w:p>
        </w:tc>
        <w:tc>
          <w:tcPr>
            <w:tcW w:w="1508" w:type="dxa"/>
            <w:shd w:val="clear" w:color="auto" w:fill="FFFFFF"/>
            <w:noWrap/>
            <w:vAlign w:val="center"/>
            <w:hideMark/>
          </w:tcPr>
          <w:p w14:paraId="1C268D38" w14:textId="77777777" w:rsidR="00806B5A" w:rsidRPr="004839D1" w:rsidRDefault="00806B5A" w:rsidP="00806B5A">
            <w:pPr>
              <w:spacing w:before="0" w:after="0" w:line="240" w:lineRule="auto"/>
              <w:jc w:val="center"/>
              <w:rPr>
                <w:rFonts w:ascii="Tahoma" w:eastAsia="Times New Roman" w:hAnsi="Tahoma" w:cs="Tahoma"/>
                <w:b/>
                <w:color w:val="000000"/>
                <w:sz w:val="20"/>
                <w:szCs w:val="22"/>
                <w:lang w:val="mn-MN" w:eastAsia="zh-CN"/>
              </w:rPr>
            </w:pPr>
            <w:r w:rsidRPr="004839D1">
              <w:rPr>
                <w:rFonts w:ascii="Tahoma" w:eastAsia="Calibri" w:hAnsi="Tahoma" w:cs="Tahoma"/>
                <w:b/>
                <w:bCs/>
                <w:sz w:val="20"/>
                <w:lang w:val="mn-MN"/>
              </w:rPr>
              <w:t>10</w:t>
            </w:r>
          </w:p>
        </w:tc>
        <w:tc>
          <w:tcPr>
            <w:tcW w:w="1508" w:type="dxa"/>
            <w:shd w:val="clear" w:color="auto" w:fill="FFFFFF"/>
            <w:noWrap/>
            <w:vAlign w:val="center"/>
            <w:hideMark/>
          </w:tcPr>
          <w:p w14:paraId="0E045325" w14:textId="77777777" w:rsidR="00806B5A" w:rsidRPr="004839D1" w:rsidRDefault="00806B5A" w:rsidP="00806B5A">
            <w:pPr>
              <w:spacing w:before="0" w:after="0" w:line="240" w:lineRule="auto"/>
              <w:jc w:val="center"/>
              <w:rPr>
                <w:rFonts w:ascii="Tahoma" w:eastAsia="Times New Roman" w:hAnsi="Tahoma" w:cs="Tahoma"/>
                <w:b/>
                <w:color w:val="000000"/>
                <w:sz w:val="20"/>
                <w:szCs w:val="22"/>
                <w:lang w:val="mn-MN" w:eastAsia="zh-CN"/>
              </w:rPr>
            </w:pPr>
            <w:r w:rsidRPr="004839D1">
              <w:rPr>
                <w:rFonts w:ascii="Tahoma" w:eastAsia="Calibri" w:hAnsi="Tahoma" w:cs="Tahoma"/>
                <w:b/>
                <w:bCs/>
                <w:sz w:val="20"/>
                <w:lang w:val="mn-MN"/>
              </w:rPr>
              <w:t>1,183.7</w:t>
            </w:r>
          </w:p>
        </w:tc>
        <w:tc>
          <w:tcPr>
            <w:tcW w:w="1602" w:type="dxa"/>
            <w:shd w:val="clear" w:color="auto" w:fill="FFFFFF"/>
            <w:noWrap/>
            <w:vAlign w:val="center"/>
            <w:hideMark/>
          </w:tcPr>
          <w:p w14:paraId="56F675F3" w14:textId="77777777" w:rsidR="00806B5A" w:rsidRPr="004839D1" w:rsidRDefault="00806B5A" w:rsidP="00806B5A">
            <w:pPr>
              <w:spacing w:before="0" w:after="0" w:line="240" w:lineRule="auto"/>
              <w:jc w:val="center"/>
              <w:rPr>
                <w:rFonts w:ascii="Tahoma" w:eastAsia="Times New Roman" w:hAnsi="Tahoma" w:cs="Tahoma"/>
                <w:b/>
                <w:color w:val="000000"/>
                <w:sz w:val="20"/>
                <w:szCs w:val="22"/>
                <w:lang w:val="mn-MN" w:eastAsia="zh-CN"/>
              </w:rPr>
            </w:pPr>
            <w:r w:rsidRPr="004839D1">
              <w:rPr>
                <w:rFonts w:ascii="Tahoma" w:eastAsia="Calibri" w:hAnsi="Tahoma" w:cs="Tahoma"/>
                <w:b/>
                <w:bCs/>
                <w:sz w:val="20"/>
                <w:lang w:val="mn-MN"/>
              </w:rPr>
              <w:t>673.5</w:t>
            </w:r>
          </w:p>
        </w:tc>
      </w:tr>
      <w:tr w:rsidR="00806B5A" w:rsidRPr="004839D1" w14:paraId="77218D3F" w14:textId="77777777" w:rsidTr="00806B5A">
        <w:trPr>
          <w:trHeight w:val="269"/>
        </w:trPr>
        <w:tc>
          <w:tcPr>
            <w:tcW w:w="4786" w:type="dxa"/>
            <w:shd w:val="clear" w:color="auto" w:fill="FFFFFF"/>
            <w:noWrap/>
            <w:vAlign w:val="center"/>
            <w:hideMark/>
          </w:tcPr>
          <w:p w14:paraId="56BA95FD" w14:textId="77777777" w:rsidR="00806B5A" w:rsidRPr="004839D1" w:rsidRDefault="00806B5A" w:rsidP="00806B5A">
            <w:pPr>
              <w:spacing w:before="0" w:after="0" w:line="240" w:lineRule="auto"/>
              <w:ind w:firstLineChars="100" w:firstLine="200"/>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Гүйцэтгэл 100%</w:t>
            </w:r>
          </w:p>
        </w:tc>
        <w:tc>
          <w:tcPr>
            <w:tcW w:w="1508" w:type="dxa"/>
            <w:shd w:val="clear" w:color="auto" w:fill="FFFFFF"/>
            <w:noWrap/>
            <w:vAlign w:val="center"/>
            <w:hideMark/>
          </w:tcPr>
          <w:p w14:paraId="4F18DC95"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9</w:t>
            </w:r>
          </w:p>
        </w:tc>
        <w:tc>
          <w:tcPr>
            <w:tcW w:w="1508" w:type="dxa"/>
            <w:shd w:val="clear" w:color="auto" w:fill="FFFFFF"/>
            <w:noWrap/>
            <w:vAlign w:val="center"/>
            <w:hideMark/>
          </w:tcPr>
          <w:p w14:paraId="07D31986"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990.2</w:t>
            </w:r>
          </w:p>
        </w:tc>
        <w:tc>
          <w:tcPr>
            <w:tcW w:w="1602" w:type="dxa"/>
            <w:shd w:val="clear" w:color="auto" w:fill="FFFFFF"/>
            <w:noWrap/>
            <w:vAlign w:val="center"/>
            <w:hideMark/>
          </w:tcPr>
          <w:p w14:paraId="4886D18B"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565.2</w:t>
            </w:r>
          </w:p>
        </w:tc>
      </w:tr>
      <w:tr w:rsidR="00806B5A" w:rsidRPr="004839D1" w14:paraId="1B7F699E" w14:textId="77777777" w:rsidTr="00806B5A">
        <w:trPr>
          <w:trHeight w:val="269"/>
        </w:trPr>
        <w:tc>
          <w:tcPr>
            <w:tcW w:w="4786" w:type="dxa"/>
            <w:shd w:val="clear" w:color="auto" w:fill="FFFFFF"/>
            <w:noWrap/>
            <w:vAlign w:val="center"/>
            <w:hideMark/>
          </w:tcPr>
          <w:p w14:paraId="5D349C3A" w14:textId="77777777" w:rsidR="00806B5A" w:rsidRPr="004839D1" w:rsidRDefault="00806B5A" w:rsidP="00806B5A">
            <w:pPr>
              <w:spacing w:before="0" w:after="0" w:line="240" w:lineRule="auto"/>
              <w:ind w:firstLineChars="100" w:firstLine="200"/>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Гүйцэтгэл 50-99%</w:t>
            </w:r>
          </w:p>
        </w:tc>
        <w:tc>
          <w:tcPr>
            <w:tcW w:w="1508" w:type="dxa"/>
            <w:shd w:val="clear" w:color="auto" w:fill="FFFFFF"/>
            <w:noWrap/>
            <w:vAlign w:val="center"/>
            <w:hideMark/>
          </w:tcPr>
          <w:p w14:paraId="465A3E1A"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1</w:t>
            </w:r>
          </w:p>
        </w:tc>
        <w:tc>
          <w:tcPr>
            <w:tcW w:w="1508" w:type="dxa"/>
            <w:shd w:val="clear" w:color="auto" w:fill="FFFFFF"/>
            <w:noWrap/>
            <w:vAlign w:val="center"/>
            <w:hideMark/>
          </w:tcPr>
          <w:p w14:paraId="0F0D4DE8"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193.5</w:t>
            </w:r>
          </w:p>
        </w:tc>
        <w:tc>
          <w:tcPr>
            <w:tcW w:w="1602" w:type="dxa"/>
            <w:shd w:val="clear" w:color="auto" w:fill="FFFFFF"/>
            <w:noWrap/>
            <w:vAlign w:val="center"/>
            <w:hideMark/>
          </w:tcPr>
          <w:p w14:paraId="0C726453"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108.3</w:t>
            </w:r>
          </w:p>
        </w:tc>
      </w:tr>
      <w:tr w:rsidR="00806B5A" w:rsidRPr="004839D1" w14:paraId="3F6589D9" w14:textId="77777777" w:rsidTr="00806B5A">
        <w:trPr>
          <w:trHeight w:val="269"/>
        </w:trPr>
        <w:tc>
          <w:tcPr>
            <w:tcW w:w="4786" w:type="dxa"/>
            <w:shd w:val="clear" w:color="auto" w:fill="FFFFFF"/>
            <w:noWrap/>
            <w:vAlign w:val="center"/>
            <w:hideMark/>
          </w:tcPr>
          <w:p w14:paraId="0203A559" w14:textId="77777777" w:rsidR="00806B5A" w:rsidRPr="004839D1" w:rsidRDefault="00806B5A" w:rsidP="00806B5A">
            <w:pPr>
              <w:spacing w:before="0" w:after="0" w:line="240" w:lineRule="auto"/>
              <w:rPr>
                <w:rFonts w:ascii="Tahoma" w:eastAsia="Times New Roman" w:hAnsi="Tahoma" w:cs="Tahoma"/>
                <w:b/>
                <w:color w:val="000000"/>
                <w:sz w:val="20"/>
                <w:szCs w:val="22"/>
                <w:lang w:val="mn-MN" w:eastAsia="zh-CN"/>
              </w:rPr>
            </w:pPr>
            <w:r w:rsidRPr="004839D1">
              <w:rPr>
                <w:rFonts w:ascii="Tahoma" w:eastAsia="Times New Roman" w:hAnsi="Tahoma" w:cs="Tahoma"/>
                <w:b/>
                <w:color w:val="000000"/>
                <w:sz w:val="20"/>
                <w:szCs w:val="22"/>
                <w:lang w:val="mn-MN" w:eastAsia="zh-CN"/>
              </w:rPr>
              <w:t>Орон нутаг</w:t>
            </w:r>
          </w:p>
        </w:tc>
        <w:tc>
          <w:tcPr>
            <w:tcW w:w="1508" w:type="dxa"/>
            <w:shd w:val="clear" w:color="auto" w:fill="FFFFFF"/>
            <w:noWrap/>
            <w:vAlign w:val="center"/>
            <w:hideMark/>
          </w:tcPr>
          <w:p w14:paraId="60EAFDBA" w14:textId="77777777" w:rsidR="00806B5A" w:rsidRPr="004839D1" w:rsidRDefault="00806B5A" w:rsidP="00806B5A">
            <w:pPr>
              <w:spacing w:before="0" w:after="0" w:line="240" w:lineRule="auto"/>
              <w:jc w:val="center"/>
              <w:rPr>
                <w:rFonts w:ascii="Tahoma" w:eastAsia="Times New Roman" w:hAnsi="Tahoma" w:cs="Tahoma"/>
                <w:b/>
                <w:color w:val="000000"/>
                <w:sz w:val="20"/>
                <w:szCs w:val="22"/>
                <w:lang w:val="mn-MN" w:eastAsia="zh-CN"/>
              </w:rPr>
            </w:pPr>
            <w:r w:rsidRPr="004839D1">
              <w:rPr>
                <w:rFonts w:ascii="Tahoma" w:eastAsia="Times New Roman" w:hAnsi="Tahoma" w:cs="Tahoma"/>
                <w:b/>
                <w:color w:val="000000"/>
                <w:sz w:val="20"/>
                <w:szCs w:val="22"/>
                <w:lang w:val="mn-MN" w:eastAsia="zh-CN"/>
              </w:rPr>
              <w:t>3</w:t>
            </w:r>
          </w:p>
        </w:tc>
        <w:tc>
          <w:tcPr>
            <w:tcW w:w="1508" w:type="dxa"/>
            <w:shd w:val="clear" w:color="auto" w:fill="FFFFFF"/>
            <w:noWrap/>
            <w:vAlign w:val="center"/>
            <w:hideMark/>
          </w:tcPr>
          <w:p w14:paraId="3214C3D5" w14:textId="77777777" w:rsidR="00806B5A" w:rsidRPr="004839D1" w:rsidRDefault="00806B5A" w:rsidP="00806B5A">
            <w:pPr>
              <w:spacing w:before="0" w:after="0" w:line="240" w:lineRule="auto"/>
              <w:jc w:val="center"/>
              <w:rPr>
                <w:rFonts w:ascii="Tahoma" w:eastAsia="Times New Roman" w:hAnsi="Tahoma" w:cs="Tahoma"/>
                <w:b/>
                <w:color w:val="000000"/>
                <w:sz w:val="20"/>
                <w:szCs w:val="22"/>
                <w:lang w:val="mn-MN" w:eastAsia="zh-CN"/>
              </w:rPr>
            </w:pPr>
            <w:r w:rsidRPr="004839D1">
              <w:rPr>
                <w:rFonts w:ascii="Tahoma" w:eastAsia="Calibri" w:hAnsi="Tahoma" w:cs="Tahoma"/>
                <w:b/>
                <w:bCs/>
                <w:sz w:val="20"/>
                <w:lang w:val="mn-MN"/>
              </w:rPr>
              <w:t>0.64</w:t>
            </w:r>
          </w:p>
        </w:tc>
        <w:tc>
          <w:tcPr>
            <w:tcW w:w="1602" w:type="dxa"/>
            <w:shd w:val="clear" w:color="auto" w:fill="FFFFFF"/>
            <w:noWrap/>
            <w:vAlign w:val="center"/>
            <w:hideMark/>
          </w:tcPr>
          <w:p w14:paraId="61A98523" w14:textId="77777777" w:rsidR="00806B5A" w:rsidRPr="004839D1" w:rsidRDefault="00806B5A" w:rsidP="00806B5A">
            <w:pPr>
              <w:spacing w:before="0" w:after="0" w:line="240" w:lineRule="auto"/>
              <w:jc w:val="center"/>
              <w:rPr>
                <w:rFonts w:ascii="Tahoma" w:eastAsia="Times New Roman" w:hAnsi="Tahoma" w:cs="Tahoma"/>
                <w:b/>
                <w:color w:val="000000"/>
                <w:sz w:val="20"/>
                <w:szCs w:val="22"/>
                <w:lang w:val="mn-MN" w:eastAsia="zh-CN"/>
              </w:rPr>
            </w:pPr>
            <w:r w:rsidRPr="004839D1">
              <w:rPr>
                <w:rFonts w:ascii="Tahoma" w:eastAsia="Calibri" w:hAnsi="Tahoma" w:cs="Tahoma"/>
                <w:b/>
                <w:bCs/>
                <w:sz w:val="20"/>
                <w:lang w:val="mn-MN"/>
              </w:rPr>
              <w:t>0.4</w:t>
            </w:r>
          </w:p>
        </w:tc>
      </w:tr>
      <w:tr w:rsidR="00806B5A" w:rsidRPr="004839D1" w14:paraId="38719A25" w14:textId="77777777" w:rsidTr="00806B5A">
        <w:trPr>
          <w:trHeight w:val="269"/>
        </w:trPr>
        <w:tc>
          <w:tcPr>
            <w:tcW w:w="4786" w:type="dxa"/>
            <w:shd w:val="clear" w:color="auto" w:fill="FFFFFF"/>
            <w:noWrap/>
            <w:vAlign w:val="center"/>
            <w:hideMark/>
          </w:tcPr>
          <w:p w14:paraId="35662685" w14:textId="77777777" w:rsidR="00806B5A" w:rsidRPr="004839D1" w:rsidRDefault="00806B5A" w:rsidP="00806B5A">
            <w:pPr>
              <w:spacing w:before="0" w:after="0" w:line="240" w:lineRule="auto"/>
              <w:ind w:firstLineChars="100" w:firstLine="200"/>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Говь-Алтай аймаг</w:t>
            </w:r>
          </w:p>
        </w:tc>
        <w:tc>
          <w:tcPr>
            <w:tcW w:w="1508" w:type="dxa"/>
            <w:shd w:val="clear" w:color="auto" w:fill="FFFFFF"/>
            <w:noWrap/>
            <w:vAlign w:val="center"/>
            <w:hideMark/>
          </w:tcPr>
          <w:p w14:paraId="2AE08A3E"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2</w:t>
            </w:r>
          </w:p>
        </w:tc>
        <w:tc>
          <w:tcPr>
            <w:tcW w:w="1508" w:type="dxa"/>
            <w:shd w:val="clear" w:color="auto" w:fill="FFFFFF"/>
            <w:noWrap/>
            <w:vAlign w:val="center"/>
            <w:hideMark/>
          </w:tcPr>
          <w:p w14:paraId="032442C5"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0.04</w:t>
            </w:r>
          </w:p>
        </w:tc>
        <w:tc>
          <w:tcPr>
            <w:tcW w:w="1602" w:type="dxa"/>
            <w:shd w:val="clear" w:color="auto" w:fill="FFFFFF"/>
            <w:noWrap/>
            <w:vAlign w:val="center"/>
            <w:hideMark/>
          </w:tcPr>
          <w:p w14:paraId="212235AB"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0.04</w:t>
            </w:r>
          </w:p>
        </w:tc>
      </w:tr>
      <w:tr w:rsidR="00806B5A" w:rsidRPr="004839D1" w14:paraId="1D9F53CB" w14:textId="77777777" w:rsidTr="00806B5A">
        <w:trPr>
          <w:trHeight w:val="269"/>
        </w:trPr>
        <w:tc>
          <w:tcPr>
            <w:tcW w:w="4786" w:type="dxa"/>
            <w:shd w:val="clear" w:color="auto" w:fill="FFFFFF"/>
            <w:noWrap/>
            <w:vAlign w:val="center"/>
            <w:hideMark/>
          </w:tcPr>
          <w:p w14:paraId="793350AF" w14:textId="77777777" w:rsidR="00806B5A" w:rsidRPr="004839D1" w:rsidRDefault="00806B5A" w:rsidP="00806B5A">
            <w:pPr>
              <w:spacing w:before="0" w:after="0" w:line="240" w:lineRule="auto"/>
              <w:ind w:firstLineChars="100" w:firstLine="200"/>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Ховд аймаг</w:t>
            </w:r>
          </w:p>
        </w:tc>
        <w:tc>
          <w:tcPr>
            <w:tcW w:w="1508" w:type="dxa"/>
            <w:shd w:val="clear" w:color="auto" w:fill="FFFFFF"/>
            <w:noWrap/>
            <w:vAlign w:val="center"/>
            <w:hideMark/>
          </w:tcPr>
          <w:p w14:paraId="40AB4236"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Times New Roman" w:hAnsi="Tahoma" w:cs="Tahoma"/>
                <w:color w:val="000000"/>
                <w:sz w:val="20"/>
                <w:szCs w:val="22"/>
                <w:lang w:val="mn-MN" w:eastAsia="zh-CN"/>
              </w:rPr>
              <w:t>1</w:t>
            </w:r>
          </w:p>
        </w:tc>
        <w:tc>
          <w:tcPr>
            <w:tcW w:w="1508" w:type="dxa"/>
            <w:shd w:val="clear" w:color="auto" w:fill="FFFFFF"/>
            <w:noWrap/>
            <w:vAlign w:val="center"/>
            <w:hideMark/>
          </w:tcPr>
          <w:p w14:paraId="0517D62E"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0.60</w:t>
            </w:r>
          </w:p>
        </w:tc>
        <w:tc>
          <w:tcPr>
            <w:tcW w:w="1602" w:type="dxa"/>
            <w:shd w:val="clear" w:color="auto" w:fill="FFFFFF"/>
            <w:noWrap/>
            <w:vAlign w:val="center"/>
            <w:hideMark/>
          </w:tcPr>
          <w:p w14:paraId="7E805DE7" w14:textId="77777777" w:rsidR="00806B5A" w:rsidRPr="004839D1" w:rsidRDefault="00806B5A" w:rsidP="00806B5A">
            <w:pPr>
              <w:spacing w:before="0" w:after="0" w:line="240" w:lineRule="auto"/>
              <w:jc w:val="center"/>
              <w:rPr>
                <w:rFonts w:ascii="Tahoma" w:eastAsia="Times New Roman" w:hAnsi="Tahoma" w:cs="Tahoma"/>
                <w:color w:val="000000"/>
                <w:sz w:val="20"/>
                <w:szCs w:val="22"/>
                <w:lang w:val="mn-MN" w:eastAsia="zh-CN"/>
              </w:rPr>
            </w:pPr>
            <w:r w:rsidRPr="004839D1">
              <w:rPr>
                <w:rFonts w:ascii="Tahoma" w:eastAsia="Calibri" w:hAnsi="Tahoma" w:cs="Tahoma"/>
                <w:sz w:val="20"/>
                <w:lang w:val="mn-MN"/>
              </w:rPr>
              <w:t>0.36</w:t>
            </w:r>
          </w:p>
        </w:tc>
      </w:tr>
      <w:tr w:rsidR="00806B5A" w:rsidRPr="004839D1" w14:paraId="5F4C9A36" w14:textId="77777777" w:rsidTr="00D72090">
        <w:trPr>
          <w:trHeight w:val="269"/>
        </w:trPr>
        <w:tc>
          <w:tcPr>
            <w:tcW w:w="4786" w:type="dxa"/>
            <w:shd w:val="clear" w:color="auto" w:fill="D1EEFB"/>
            <w:noWrap/>
            <w:vAlign w:val="center"/>
            <w:hideMark/>
          </w:tcPr>
          <w:p w14:paraId="045E4361" w14:textId="77777777" w:rsidR="00806B5A" w:rsidRPr="004839D1" w:rsidRDefault="00806B5A" w:rsidP="00806B5A">
            <w:pPr>
              <w:spacing w:before="0" w:after="0" w:line="240" w:lineRule="auto"/>
              <w:jc w:val="center"/>
              <w:rPr>
                <w:rFonts w:ascii="Tahoma" w:eastAsia="Times New Roman" w:hAnsi="Tahoma" w:cs="Tahoma"/>
                <w:b/>
                <w:sz w:val="20"/>
                <w:szCs w:val="22"/>
                <w:lang w:val="mn-MN" w:eastAsia="zh-CN"/>
              </w:rPr>
            </w:pPr>
            <w:r w:rsidRPr="004839D1">
              <w:rPr>
                <w:rFonts w:ascii="Tahoma" w:eastAsia="Times New Roman" w:hAnsi="Tahoma" w:cs="Tahoma"/>
                <w:b/>
                <w:sz w:val="20"/>
                <w:szCs w:val="22"/>
                <w:lang w:val="mn-MN" w:eastAsia="zh-CN"/>
              </w:rPr>
              <w:t>НИЙТ</w:t>
            </w:r>
          </w:p>
        </w:tc>
        <w:tc>
          <w:tcPr>
            <w:tcW w:w="1508" w:type="dxa"/>
            <w:shd w:val="clear" w:color="auto" w:fill="D1EEFB"/>
            <w:noWrap/>
            <w:vAlign w:val="center"/>
            <w:hideMark/>
          </w:tcPr>
          <w:p w14:paraId="2F4B8F4B" w14:textId="77777777" w:rsidR="00806B5A" w:rsidRPr="004839D1" w:rsidRDefault="00806B5A" w:rsidP="00806B5A">
            <w:pPr>
              <w:spacing w:before="0" w:after="0" w:line="240" w:lineRule="auto"/>
              <w:jc w:val="center"/>
              <w:rPr>
                <w:rFonts w:ascii="Tahoma" w:eastAsia="Calibri" w:hAnsi="Tahoma" w:cs="Tahoma"/>
                <w:b/>
                <w:bCs/>
                <w:sz w:val="20"/>
                <w:lang w:val="mn-MN"/>
              </w:rPr>
            </w:pPr>
            <w:r w:rsidRPr="004839D1">
              <w:rPr>
                <w:rFonts w:ascii="Tahoma" w:eastAsia="Calibri" w:hAnsi="Tahoma" w:cs="Tahoma"/>
                <w:b/>
                <w:bCs/>
                <w:sz w:val="20"/>
                <w:lang w:val="mn-MN"/>
              </w:rPr>
              <w:t>13</w:t>
            </w:r>
          </w:p>
        </w:tc>
        <w:tc>
          <w:tcPr>
            <w:tcW w:w="1508" w:type="dxa"/>
            <w:shd w:val="clear" w:color="auto" w:fill="D1EEFB"/>
            <w:noWrap/>
            <w:vAlign w:val="center"/>
            <w:hideMark/>
          </w:tcPr>
          <w:p w14:paraId="00C50CC9" w14:textId="77777777" w:rsidR="00806B5A" w:rsidRPr="004839D1" w:rsidRDefault="00806B5A" w:rsidP="00806B5A">
            <w:pPr>
              <w:spacing w:before="0" w:after="0" w:line="240" w:lineRule="auto"/>
              <w:jc w:val="center"/>
              <w:rPr>
                <w:rFonts w:ascii="Tahoma" w:eastAsia="Times New Roman" w:hAnsi="Tahoma" w:cs="Tahoma"/>
                <w:b/>
                <w:sz w:val="20"/>
                <w:szCs w:val="22"/>
                <w:lang w:val="mn-MN" w:eastAsia="zh-CN"/>
              </w:rPr>
            </w:pPr>
            <w:r w:rsidRPr="004839D1">
              <w:rPr>
                <w:rFonts w:ascii="Tahoma" w:eastAsia="Calibri" w:hAnsi="Tahoma" w:cs="Tahoma"/>
                <w:b/>
                <w:bCs/>
                <w:sz w:val="20"/>
                <w:lang w:val="mn-MN"/>
              </w:rPr>
              <w:t>1,184.3</w:t>
            </w:r>
          </w:p>
        </w:tc>
        <w:tc>
          <w:tcPr>
            <w:tcW w:w="1602" w:type="dxa"/>
            <w:shd w:val="clear" w:color="auto" w:fill="D1EEFB"/>
            <w:noWrap/>
            <w:vAlign w:val="center"/>
            <w:hideMark/>
          </w:tcPr>
          <w:p w14:paraId="22883B03" w14:textId="77777777" w:rsidR="00806B5A" w:rsidRPr="004839D1" w:rsidRDefault="00806B5A" w:rsidP="00806B5A">
            <w:pPr>
              <w:spacing w:before="0" w:after="0" w:line="240" w:lineRule="auto"/>
              <w:jc w:val="center"/>
              <w:rPr>
                <w:rFonts w:ascii="Tahoma" w:eastAsia="Times New Roman" w:hAnsi="Tahoma" w:cs="Tahoma"/>
                <w:b/>
                <w:sz w:val="20"/>
                <w:szCs w:val="22"/>
                <w:lang w:val="mn-MN" w:eastAsia="zh-CN"/>
              </w:rPr>
            </w:pPr>
            <w:r w:rsidRPr="004839D1">
              <w:rPr>
                <w:rFonts w:ascii="Tahoma" w:eastAsia="Calibri" w:hAnsi="Tahoma" w:cs="Tahoma"/>
                <w:b/>
                <w:bCs/>
                <w:sz w:val="20"/>
                <w:lang w:val="mn-MN"/>
              </w:rPr>
              <w:t>673.9</w:t>
            </w:r>
          </w:p>
        </w:tc>
      </w:tr>
    </w:tbl>
    <w:p w14:paraId="709C72F8" w14:textId="77777777" w:rsidR="00806B5A" w:rsidRPr="004839D1" w:rsidRDefault="00806B5A" w:rsidP="00781B51">
      <w:pPr>
        <w:jc w:val="both"/>
        <w:rPr>
          <w:rFonts w:ascii="Tahoma" w:hAnsi="Tahoma" w:cs="Tahoma"/>
          <w:szCs w:val="24"/>
          <w:lang w:val="mn-MN"/>
        </w:rPr>
      </w:pPr>
    </w:p>
    <w:p w14:paraId="672B3DC0" w14:textId="77777777" w:rsidR="00806B5A" w:rsidRPr="004839D1" w:rsidRDefault="00806B5A" w:rsidP="00781B51">
      <w:pPr>
        <w:jc w:val="both"/>
        <w:rPr>
          <w:rFonts w:ascii="Tahoma" w:hAnsi="Tahoma" w:cs="Tahoma"/>
          <w:szCs w:val="24"/>
          <w:lang w:val="mn-MN"/>
        </w:rPr>
      </w:pPr>
    </w:p>
    <w:p w14:paraId="5D0CD36C" w14:textId="77777777" w:rsidR="0055461F" w:rsidRPr="004839D1" w:rsidRDefault="0055461F" w:rsidP="00C73013">
      <w:pPr>
        <w:pStyle w:val="Heading1"/>
        <w:pageBreakBefore/>
        <w:numPr>
          <w:ilvl w:val="1"/>
          <w:numId w:val="10"/>
        </w:numPr>
        <w:ind w:left="187" w:hanging="187"/>
        <w:rPr>
          <w:rFonts w:ascii="Tahoma" w:hAnsi="Tahoma" w:cs="Tahoma"/>
          <w:sz w:val="24"/>
          <w:szCs w:val="24"/>
          <w:lang w:val="mn-MN"/>
        </w:rPr>
      </w:pPr>
      <w:bookmarkStart w:id="107" w:name="_Toc105769269"/>
      <w:r w:rsidRPr="004839D1">
        <w:rPr>
          <w:rFonts w:ascii="Tahoma" w:hAnsi="Tahoma" w:cs="Tahoma"/>
          <w:sz w:val="24"/>
          <w:szCs w:val="24"/>
          <w:lang w:val="mn-MN"/>
        </w:rPr>
        <w:lastRenderedPageBreak/>
        <w:t>ЗАСГИЙН ГАЗРЫН ӨРИЙН БАТАЛГАА</w:t>
      </w:r>
      <w:bookmarkEnd w:id="107"/>
      <w:r w:rsidRPr="004839D1">
        <w:rPr>
          <w:rFonts w:ascii="Tahoma" w:hAnsi="Tahoma" w:cs="Tahoma"/>
          <w:sz w:val="24"/>
          <w:szCs w:val="24"/>
          <w:lang w:val="mn-MN"/>
        </w:rPr>
        <w:t xml:space="preserve"> </w:t>
      </w:r>
    </w:p>
    <w:p w14:paraId="1631A402" w14:textId="77777777" w:rsidR="00CA2536" w:rsidRPr="004839D1" w:rsidRDefault="00CA2536" w:rsidP="00CA2536">
      <w:pPr>
        <w:pStyle w:val="ListParagraph"/>
        <w:numPr>
          <w:ilvl w:val="0"/>
          <w:numId w:val="0"/>
        </w:numPr>
        <w:jc w:val="both"/>
        <w:rPr>
          <w:rFonts w:ascii="Tahoma" w:hAnsi="Tahoma" w:cs="Tahoma"/>
          <w:bCs/>
          <w:szCs w:val="24"/>
          <w:lang w:val="mn-MN"/>
        </w:rPr>
      </w:pPr>
      <w:r w:rsidRPr="004839D1">
        <w:rPr>
          <w:rFonts w:ascii="Tahoma" w:hAnsi="Tahoma" w:cs="Tahoma"/>
          <w:bCs/>
          <w:szCs w:val="24"/>
          <w:lang w:val="mn-MN"/>
        </w:rPr>
        <w:t>Засгийн газрын баталгааны үлдэгдэл 2020 оны жилийн эцсийн байдлаар 1,060.4 тэрбум төгрөг байсан бол 2021 оны жилийн эцсийн байдлаар 876.5 тэрбум төгрөг болж, 183.9 тэрбум төгрөгөөр буурсан. Үүнээс Монгол Улсын Хөгжлийн банкны баталгааны үлдэгдэл 820.9 тэрбум төгрөг, Монголын иргэний агаарын тээвэр ТӨХК-ийн баталгааны үлдэгдэл 29.1 тэрбум төгрөг, Эрдэнэс Монгол ХК-ний баталгааны үлдэгдэл 26.5 тэрбум төгрөг байна.</w:t>
      </w:r>
    </w:p>
    <w:tbl>
      <w:tblPr>
        <w:tblStyle w:val="TableGrid1"/>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3B0B0E" w:rsidRPr="004839D1" w14:paraId="52291E53" w14:textId="77777777" w:rsidTr="0087498C">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1C3C58D8" w14:textId="6A307EFD" w:rsidR="003B0B0E" w:rsidRPr="004839D1" w:rsidRDefault="003B0B0E" w:rsidP="0087498C">
            <w:pPr>
              <w:jc w:val="both"/>
              <w:rPr>
                <w:rStyle w:val="SubtleReference"/>
                <w:rFonts w:ascii="Tahoma" w:hAnsi="Tahoma" w:cs="Tahoma"/>
                <w:color w:val="0B5294"/>
                <w:sz w:val="22"/>
                <w:szCs w:val="22"/>
                <w:lang w:val="mn-MN"/>
              </w:rPr>
            </w:pPr>
            <w:r w:rsidRPr="004839D1">
              <w:rPr>
                <w:rStyle w:val="SubtleReference"/>
                <w:rFonts w:ascii="Tahoma" w:hAnsi="Tahoma" w:cs="Tahoma"/>
                <w:color w:val="0B5294"/>
                <w:sz w:val="22"/>
                <w:szCs w:val="22"/>
                <w:lang w:val="mn-MN"/>
              </w:rPr>
              <w:t>Хүснэгт 2</w:t>
            </w:r>
            <w:r w:rsidR="007A1343" w:rsidRPr="004839D1">
              <w:rPr>
                <w:rStyle w:val="SubtleReference"/>
                <w:rFonts w:ascii="Tahoma" w:hAnsi="Tahoma" w:cs="Tahoma"/>
                <w:color w:val="0B5294"/>
                <w:sz w:val="22"/>
                <w:szCs w:val="22"/>
                <w:lang w:val="mn-MN"/>
              </w:rPr>
              <w:t>5</w:t>
            </w:r>
            <w:r w:rsidRPr="004839D1">
              <w:rPr>
                <w:rStyle w:val="SubtleReference"/>
                <w:rFonts w:ascii="Tahoma" w:hAnsi="Tahoma" w:cs="Tahoma"/>
                <w:color w:val="0B5294"/>
                <w:sz w:val="22"/>
                <w:szCs w:val="22"/>
                <w:lang w:val="mn-MN"/>
              </w:rPr>
              <w:t>. Засгийн газрын өрийн баталгааны 202</w:t>
            </w:r>
            <w:r w:rsidR="0005342D" w:rsidRPr="004839D1">
              <w:rPr>
                <w:rStyle w:val="SubtleReference"/>
                <w:rFonts w:ascii="Tahoma" w:hAnsi="Tahoma" w:cs="Tahoma"/>
                <w:color w:val="0B5294"/>
                <w:sz w:val="22"/>
                <w:szCs w:val="22"/>
                <w:lang w:val="mn-MN"/>
              </w:rPr>
              <w:t>1</w:t>
            </w:r>
            <w:r w:rsidRPr="004839D1">
              <w:rPr>
                <w:rStyle w:val="SubtleReference"/>
                <w:rFonts w:ascii="Tahoma" w:hAnsi="Tahoma" w:cs="Tahoma"/>
                <w:color w:val="0B5294"/>
                <w:sz w:val="22"/>
                <w:szCs w:val="22"/>
                <w:lang w:val="mn-MN"/>
              </w:rPr>
              <w:t xml:space="preserve"> оны үлдэгдэл</w:t>
            </w:r>
          </w:p>
        </w:tc>
      </w:tr>
    </w:tbl>
    <w:tbl>
      <w:tblPr>
        <w:tblStyle w:val="TableGrid"/>
        <w:tblW w:w="9175" w:type="dxa"/>
        <w:tblLayout w:type="fixed"/>
        <w:tblLook w:val="04A0" w:firstRow="1" w:lastRow="0" w:firstColumn="1" w:lastColumn="0" w:noHBand="0" w:noVBand="1"/>
      </w:tblPr>
      <w:tblGrid>
        <w:gridCol w:w="355"/>
        <w:gridCol w:w="1710"/>
        <w:gridCol w:w="1350"/>
        <w:gridCol w:w="1259"/>
        <w:gridCol w:w="1418"/>
        <w:gridCol w:w="1013"/>
        <w:gridCol w:w="1080"/>
        <w:gridCol w:w="990"/>
      </w:tblGrid>
      <w:tr w:rsidR="0005342D" w:rsidRPr="004839D1" w14:paraId="0595FB88" w14:textId="77777777" w:rsidTr="0005342D">
        <w:trPr>
          <w:trHeight w:val="106"/>
        </w:trPr>
        <w:tc>
          <w:tcPr>
            <w:tcW w:w="355" w:type="dxa"/>
            <w:vMerge w:val="restart"/>
            <w:tcBorders>
              <w:top w:val="dotted" w:sz="4" w:space="0" w:color="auto"/>
              <w:left w:val="dotted" w:sz="4" w:space="0" w:color="auto"/>
              <w:bottom w:val="dotted" w:sz="4" w:space="0" w:color="auto"/>
              <w:right w:val="dotted" w:sz="4" w:space="0" w:color="auto"/>
            </w:tcBorders>
            <w:shd w:val="clear" w:color="auto" w:fill="D1EEFB"/>
            <w:vAlign w:val="center"/>
          </w:tcPr>
          <w:p w14:paraId="2FB26FC0" w14:textId="03DC5866" w:rsidR="0005342D" w:rsidRPr="004839D1" w:rsidRDefault="0005342D" w:rsidP="0005342D">
            <w:pPr>
              <w:spacing w:before="0"/>
              <w:rPr>
                <w:rFonts w:ascii="Tahoma" w:eastAsia="Times New Roman" w:hAnsi="Tahoma" w:cs="Tahoma"/>
                <w:sz w:val="20"/>
                <w:lang w:val="mn-MN"/>
              </w:rPr>
            </w:pPr>
            <w:bookmarkStart w:id="108" w:name="_Toc482890046"/>
            <w:r w:rsidRPr="004839D1">
              <w:rPr>
                <w:rFonts w:ascii="Tahoma" w:hAnsi="Tahoma" w:cs="Tahoma"/>
                <w:sz w:val="20"/>
                <w:lang w:val="mn-MN"/>
              </w:rPr>
              <w:t>#</w:t>
            </w:r>
          </w:p>
        </w:tc>
        <w:tc>
          <w:tcPr>
            <w:tcW w:w="1710" w:type="dxa"/>
            <w:vMerge w:val="restart"/>
            <w:tcBorders>
              <w:top w:val="dotted" w:sz="4" w:space="0" w:color="auto"/>
              <w:left w:val="dotted" w:sz="4" w:space="0" w:color="auto"/>
              <w:bottom w:val="dotted" w:sz="4" w:space="0" w:color="auto"/>
              <w:right w:val="dotted" w:sz="4" w:space="0" w:color="auto"/>
            </w:tcBorders>
            <w:shd w:val="clear" w:color="auto" w:fill="D1EEFB"/>
            <w:vAlign w:val="center"/>
          </w:tcPr>
          <w:p w14:paraId="3737E745" w14:textId="77777777" w:rsidR="0005342D" w:rsidRPr="004839D1" w:rsidRDefault="0005342D" w:rsidP="0005342D">
            <w:pPr>
              <w:jc w:val="center"/>
              <w:rPr>
                <w:rFonts w:ascii="Tahoma" w:hAnsi="Tahoma" w:cs="Tahoma"/>
                <w:b/>
                <w:bCs/>
                <w:sz w:val="20"/>
                <w:lang w:val="mn-MN"/>
              </w:rPr>
            </w:pPr>
            <w:r w:rsidRPr="004839D1">
              <w:rPr>
                <w:rFonts w:ascii="Tahoma" w:hAnsi="Tahoma" w:cs="Tahoma"/>
                <w:sz w:val="20"/>
                <w:lang w:val="mn-MN"/>
              </w:rPr>
              <w:t>Баталгаа гаргуулагч</w:t>
            </w:r>
          </w:p>
          <w:p w14:paraId="273E98A6"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350" w:type="dxa"/>
            <w:vMerge w:val="restart"/>
            <w:tcBorders>
              <w:top w:val="dotted" w:sz="4" w:space="0" w:color="auto"/>
              <w:left w:val="dotted" w:sz="4" w:space="0" w:color="auto"/>
              <w:bottom w:val="dotted" w:sz="4" w:space="0" w:color="auto"/>
              <w:right w:val="dotted" w:sz="4" w:space="0" w:color="auto"/>
            </w:tcBorders>
            <w:shd w:val="clear" w:color="auto" w:fill="D1EEFB"/>
            <w:vAlign w:val="center"/>
          </w:tcPr>
          <w:p w14:paraId="2772E927" w14:textId="76B00DF7"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Зээлдүүлэгч</w:t>
            </w:r>
          </w:p>
        </w:tc>
        <w:tc>
          <w:tcPr>
            <w:tcW w:w="1259" w:type="dxa"/>
            <w:vMerge w:val="restart"/>
            <w:tcBorders>
              <w:top w:val="dotted" w:sz="4" w:space="0" w:color="auto"/>
              <w:left w:val="dotted" w:sz="4" w:space="0" w:color="auto"/>
              <w:bottom w:val="dotted" w:sz="4" w:space="0" w:color="auto"/>
              <w:right w:val="dotted" w:sz="4" w:space="0" w:color="auto"/>
            </w:tcBorders>
            <w:shd w:val="clear" w:color="auto" w:fill="D1EEFB"/>
            <w:vAlign w:val="center"/>
          </w:tcPr>
          <w:p w14:paraId="5B14BD02" w14:textId="77777777" w:rsidR="0005342D" w:rsidRPr="004839D1" w:rsidRDefault="0005342D" w:rsidP="0005342D">
            <w:pPr>
              <w:jc w:val="center"/>
              <w:rPr>
                <w:rFonts w:ascii="Tahoma" w:hAnsi="Tahoma" w:cs="Tahoma"/>
                <w:b/>
                <w:bCs/>
                <w:sz w:val="20"/>
                <w:lang w:val="mn-MN"/>
              </w:rPr>
            </w:pPr>
            <w:r w:rsidRPr="004839D1">
              <w:rPr>
                <w:rFonts w:ascii="Tahoma" w:hAnsi="Tahoma" w:cs="Tahoma"/>
                <w:sz w:val="20"/>
                <w:lang w:val="mn-MN"/>
              </w:rPr>
              <w:t>Валют</w:t>
            </w:r>
          </w:p>
          <w:p w14:paraId="5D735A0B"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418" w:type="dxa"/>
            <w:vMerge w:val="restart"/>
            <w:tcBorders>
              <w:top w:val="dotted" w:sz="4" w:space="0" w:color="auto"/>
              <w:left w:val="dotted" w:sz="4" w:space="0" w:color="auto"/>
              <w:right w:val="dotted" w:sz="4" w:space="0" w:color="auto"/>
            </w:tcBorders>
            <w:shd w:val="clear" w:color="auto" w:fill="D1EEFB"/>
            <w:vAlign w:val="center"/>
          </w:tcPr>
          <w:p w14:paraId="45A3CE5E" w14:textId="77777777" w:rsidR="0005342D" w:rsidRPr="004839D1" w:rsidRDefault="0005342D" w:rsidP="0005342D">
            <w:pPr>
              <w:jc w:val="center"/>
              <w:rPr>
                <w:rFonts w:ascii="Tahoma" w:hAnsi="Tahoma" w:cs="Tahoma"/>
                <w:b/>
                <w:bCs/>
                <w:sz w:val="20"/>
                <w:lang w:val="mn-MN"/>
              </w:rPr>
            </w:pPr>
            <w:r w:rsidRPr="004839D1">
              <w:rPr>
                <w:rFonts w:ascii="Tahoma" w:hAnsi="Tahoma" w:cs="Tahoma"/>
                <w:sz w:val="20"/>
                <w:lang w:val="mn-MN"/>
              </w:rPr>
              <w:t>Зээллэг авсан  огноо</w:t>
            </w:r>
          </w:p>
          <w:p w14:paraId="4856CD7F"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3083" w:type="dxa"/>
            <w:gridSpan w:val="3"/>
            <w:tcBorders>
              <w:top w:val="dotted" w:sz="4" w:space="0" w:color="auto"/>
              <w:left w:val="dotted" w:sz="4" w:space="0" w:color="auto"/>
              <w:bottom w:val="dotted" w:sz="4" w:space="0" w:color="auto"/>
              <w:right w:val="dotted" w:sz="4" w:space="0" w:color="auto"/>
            </w:tcBorders>
            <w:shd w:val="clear" w:color="auto" w:fill="D1EEFB"/>
            <w:vAlign w:val="center"/>
          </w:tcPr>
          <w:p w14:paraId="45165A60" w14:textId="3830C16B"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2021.12.31</w:t>
            </w:r>
          </w:p>
        </w:tc>
      </w:tr>
      <w:tr w:rsidR="0005342D" w:rsidRPr="004839D1" w14:paraId="6BFF2153" w14:textId="77777777" w:rsidTr="0005342D">
        <w:trPr>
          <w:trHeight w:val="106"/>
        </w:trPr>
        <w:tc>
          <w:tcPr>
            <w:tcW w:w="355" w:type="dxa"/>
            <w:vMerge/>
            <w:tcBorders>
              <w:top w:val="dotted" w:sz="4" w:space="0" w:color="auto"/>
              <w:left w:val="dotted" w:sz="4" w:space="0" w:color="auto"/>
              <w:bottom w:val="dotted" w:sz="4" w:space="0" w:color="auto"/>
              <w:right w:val="dotted" w:sz="4" w:space="0" w:color="auto"/>
            </w:tcBorders>
            <w:shd w:val="clear" w:color="auto" w:fill="D1EEFB"/>
            <w:noWrap/>
            <w:vAlign w:val="center"/>
          </w:tcPr>
          <w:p w14:paraId="65DF3E09"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710" w:type="dxa"/>
            <w:vMerge/>
            <w:tcBorders>
              <w:top w:val="dotted" w:sz="4" w:space="0" w:color="auto"/>
              <w:left w:val="dotted" w:sz="4" w:space="0" w:color="auto"/>
              <w:bottom w:val="dotted" w:sz="4" w:space="0" w:color="auto"/>
              <w:right w:val="dotted" w:sz="4" w:space="0" w:color="auto"/>
            </w:tcBorders>
            <w:shd w:val="clear" w:color="auto" w:fill="D1EEFB"/>
            <w:vAlign w:val="center"/>
          </w:tcPr>
          <w:p w14:paraId="405BD0DC"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350" w:type="dxa"/>
            <w:vMerge/>
            <w:tcBorders>
              <w:top w:val="dotted" w:sz="4" w:space="0" w:color="auto"/>
              <w:left w:val="dotted" w:sz="4" w:space="0" w:color="auto"/>
              <w:bottom w:val="dotted" w:sz="4" w:space="0" w:color="auto"/>
              <w:right w:val="dotted" w:sz="4" w:space="0" w:color="auto"/>
            </w:tcBorders>
            <w:shd w:val="clear" w:color="auto" w:fill="D1EEFB"/>
            <w:vAlign w:val="center"/>
          </w:tcPr>
          <w:p w14:paraId="1D686FDA"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259" w:type="dxa"/>
            <w:vMerge/>
            <w:tcBorders>
              <w:top w:val="dotted" w:sz="4" w:space="0" w:color="auto"/>
              <w:left w:val="dotted" w:sz="4" w:space="0" w:color="auto"/>
              <w:bottom w:val="dotted" w:sz="4" w:space="0" w:color="auto"/>
              <w:right w:val="dotted" w:sz="4" w:space="0" w:color="auto"/>
            </w:tcBorders>
            <w:shd w:val="clear" w:color="auto" w:fill="D1EEFB"/>
            <w:vAlign w:val="center"/>
          </w:tcPr>
          <w:p w14:paraId="4A97AF33"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418" w:type="dxa"/>
            <w:vMerge/>
            <w:tcBorders>
              <w:left w:val="dotted" w:sz="4" w:space="0" w:color="auto"/>
              <w:bottom w:val="dotted" w:sz="4" w:space="0" w:color="auto"/>
              <w:right w:val="dotted" w:sz="4" w:space="0" w:color="auto"/>
            </w:tcBorders>
            <w:shd w:val="clear" w:color="auto" w:fill="D1EEFB"/>
            <w:vAlign w:val="center"/>
          </w:tcPr>
          <w:p w14:paraId="3829096D" w14:textId="77777777" w:rsidR="0005342D" w:rsidRPr="004839D1" w:rsidRDefault="0005342D" w:rsidP="0005342D">
            <w:pPr>
              <w:spacing w:before="0"/>
              <w:ind w:firstLineChars="100" w:firstLine="200"/>
              <w:rPr>
                <w:rFonts w:ascii="Tahoma" w:eastAsia="Times New Roman" w:hAnsi="Tahoma" w:cs="Tahoma"/>
                <w:sz w:val="20"/>
                <w:lang w:val="mn-MN"/>
              </w:rPr>
            </w:pPr>
          </w:p>
        </w:tc>
        <w:tc>
          <w:tcPr>
            <w:tcW w:w="1013" w:type="dxa"/>
            <w:tcBorders>
              <w:top w:val="dotted" w:sz="4" w:space="0" w:color="auto"/>
              <w:left w:val="dotted" w:sz="4" w:space="0" w:color="auto"/>
              <w:bottom w:val="dotted" w:sz="4" w:space="0" w:color="auto"/>
              <w:right w:val="dotted" w:sz="4" w:space="0" w:color="auto"/>
            </w:tcBorders>
            <w:shd w:val="clear" w:color="auto" w:fill="D1EEFB"/>
            <w:vAlign w:val="center"/>
          </w:tcPr>
          <w:p w14:paraId="195B6288" w14:textId="4178F479" w:rsidR="0005342D" w:rsidRPr="004839D1" w:rsidRDefault="0005342D" w:rsidP="0005342D">
            <w:pPr>
              <w:spacing w:before="0"/>
              <w:jc w:val="center"/>
              <w:rPr>
                <w:rFonts w:ascii="Tahoma" w:eastAsia="Times New Roman" w:hAnsi="Tahoma" w:cs="Tahoma"/>
                <w:sz w:val="20"/>
                <w:lang w:val="mn-MN"/>
              </w:rPr>
            </w:pPr>
            <w:r w:rsidRPr="004839D1">
              <w:rPr>
                <w:rFonts w:ascii="Tahoma" w:hAnsi="Tahoma" w:cs="Tahoma"/>
                <w:sz w:val="20"/>
                <w:lang w:val="mn-MN"/>
              </w:rPr>
              <w:t>үндсэн валют /сая/</w:t>
            </w:r>
          </w:p>
        </w:tc>
        <w:tc>
          <w:tcPr>
            <w:tcW w:w="1080" w:type="dxa"/>
            <w:tcBorders>
              <w:top w:val="dotted" w:sz="4" w:space="0" w:color="auto"/>
              <w:left w:val="dotted" w:sz="4" w:space="0" w:color="auto"/>
              <w:bottom w:val="dotted" w:sz="4" w:space="0" w:color="auto"/>
              <w:right w:val="dotted" w:sz="4" w:space="0" w:color="auto"/>
            </w:tcBorders>
            <w:shd w:val="clear" w:color="auto" w:fill="D1EEFB"/>
            <w:vAlign w:val="center"/>
          </w:tcPr>
          <w:p w14:paraId="61DFBD44" w14:textId="58478E30" w:rsidR="0005342D" w:rsidRPr="004839D1" w:rsidRDefault="0005342D" w:rsidP="0005342D">
            <w:pPr>
              <w:spacing w:before="0"/>
              <w:jc w:val="center"/>
              <w:rPr>
                <w:rFonts w:ascii="Tahoma" w:eastAsia="Times New Roman" w:hAnsi="Tahoma" w:cs="Tahoma"/>
                <w:sz w:val="20"/>
                <w:lang w:val="mn-MN"/>
              </w:rPr>
            </w:pPr>
            <w:r w:rsidRPr="004839D1">
              <w:rPr>
                <w:rFonts w:ascii="Tahoma" w:hAnsi="Tahoma" w:cs="Tahoma"/>
                <w:sz w:val="20"/>
                <w:lang w:val="mn-MN"/>
              </w:rPr>
              <w:t>Тэрбум төгрөг</w:t>
            </w:r>
          </w:p>
        </w:tc>
        <w:tc>
          <w:tcPr>
            <w:tcW w:w="990" w:type="dxa"/>
            <w:tcBorders>
              <w:top w:val="dotted" w:sz="4" w:space="0" w:color="auto"/>
              <w:left w:val="dotted" w:sz="4" w:space="0" w:color="auto"/>
              <w:bottom w:val="dotted" w:sz="4" w:space="0" w:color="auto"/>
              <w:right w:val="dotted" w:sz="4" w:space="0" w:color="auto"/>
            </w:tcBorders>
            <w:shd w:val="clear" w:color="auto" w:fill="D1EEFB"/>
            <w:vAlign w:val="center"/>
          </w:tcPr>
          <w:p w14:paraId="5F6CCCF1" w14:textId="4C26A52C" w:rsidR="0005342D" w:rsidRPr="004839D1" w:rsidRDefault="0005342D" w:rsidP="0005342D">
            <w:pPr>
              <w:spacing w:before="0"/>
              <w:jc w:val="center"/>
              <w:rPr>
                <w:rFonts w:ascii="Tahoma" w:eastAsia="Times New Roman" w:hAnsi="Tahoma" w:cs="Tahoma"/>
                <w:sz w:val="20"/>
                <w:lang w:val="mn-MN"/>
              </w:rPr>
            </w:pPr>
            <w:r w:rsidRPr="004839D1">
              <w:rPr>
                <w:rFonts w:ascii="Tahoma" w:hAnsi="Tahoma" w:cs="Tahoma"/>
                <w:sz w:val="20"/>
                <w:lang w:val="mn-MN"/>
              </w:rPr>
              <w:t>Сая USD</w:t>
            </w:r>
          </w:p>
        </w:tc>
      </w:tr>
      <w:tr w:rsidR="0005342D" w:rsidRPr="004839D1" w14:paraId="1FF942BF" w14:textId="77777777" w:rsidTr="0005342D">
        <w:trPr>
          <w:trHeight w:val="106"/>
        </w:trPr>
        <w:tc>
          <w:tcPr>
            <w:tcW w:w="355" w:type="dxa"/>
            <w:tcBorders>
              <w:top w:val="dotted" w:sz="4" w:space="0" w:color="auto"/>
              <w:left w:val="dotted" w:sz="4" w:space="0" w:color="auto"/>
              <w:bottom w:val="dotted" w:sz="4" w:space="0" w:color="auto"/>
              <w:right w:val="dotted" w:sz="4" w:space="0" w:color="auto"/>
            </w:tcBorders>
            <w:noWrap/>
            <w:vAlign w:val="center"/>
          </w:tcPr>
          <w:p w14:paraId="35AE5CF2" w14:textId="019B6BBE" w:rsidR="0005342D" w:rsidRPr="004839D1" w:rsidRDefault="0005342D" w:rsidP="0005342D">
            <w:pPr>
              <w:spacing w:before="0"/>
              <w:rPr>
                <w:rFonts w:ascii="Tahoma" w:eastAsia="Times New Roman" w:hAnsi="Tahoma" w:cs="Tahoma"/>
                <w:sz w:val="20"/>
                <w:lang w:val="mn-MN"/>
              </w:rPr>
            </w:pPr>
            <w:r w:rsidRPr="004839D1">
              <w:rPr>
                <w:rFonts w:ascii="Tahoma" w:hAnsi="Tahoma" w:cs="Tahoma"/>
                <w:bCs/>
                <w:sz w:val="20"/>
                <w:lang w:val="mn-MN"/>
              </w:rPr>
              <w:t>1</w:t>
            </w:r>
          </w:p>
        </w:tc>
        <w:tc>
          <w:tcPr>
            <w:tcW w:w="1710" w:type="dxa"/>
            <w:tcBorders>
              <w:top w:val="dotted" w:sz="4" w:space="0" w:color="auto"/>
              <w:left w:val="dotted" w:sz="4" w:space="0" w:color="auto"/>
              <w:bottom w:val="dotted" w:sz="4" w:space="0" w:color="auto"/>
              <w:right w:val="dotted" w:sz="4" w:space="0" w:color="auto"/>
            </w:tcBorders>
            <w:noWrap/>
            <w:vAlign w:val="center"/>
          </w:tcPr>
          <w:p w14:paraId="7D308A0D" w14:textId="42811AEF"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МИАТ ХК</w:t>
            </w:r>
          </w:p>
        </w:tc>
        <w:tc>
          <w:tcPr>
            <w:tcW w:w="1350" w:type="dxa"/>
            <w:tcBorders>
              <w:top w:val="dotted" w:sz="4" w:space="0" w:color="auto"/>
              <w:left w:val="dotted" w:sz="4" w:space="0" w:color="auto"/>
              <w:bottom w:val="dotted" w:sz="4" w:space="0" w:color="auto"/>
              <w:right w:val="dotted" w:sz="4" w:space="0" w:color="auto"/>
            </w:tcBorders>
            <w:vAlign w:val="center"/>
          </w:tcPr>
          <w:p w14:paraId="4A2D0244" w14:textId="6DF32488"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PEFCO</w:t>
            </w:r>
          </w:p>
        </w:tc>
        <w:tc>
          <w:tcPr>
            <w:tcW w:w="1259" w:type="dxa"/>
            <w:tcBorders>
              <w:top w:val="dotted" w:sz="4" w:space="0" w:color="auto"/>
              <w:left w:val="dotted" w:sz="4" w:space="0" w:color="auto"/>
              <w:bottom w:val="dotted" w:sz="4" w:space="0" w:color="auto"/>
              <w:right w:val="dotted" w:sz="4" w:space="0" w:color="auto"/>
            </w:tcBorders>
            <w:noWrap/>
            <w:vAlign w:val="center"/>
          </w:tcPr>
          <w:p w14:paraId="3BBCDA1F" w14:textId="23CD5551"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Ам.доллар</w:t>
            </w:r>
          </w:p>
        </w:tc>
        <w:tc>
          <w:tcPr>
            <w:tcW w:w="1418" w:type="dxa"/>
            <w:tcBorders>
              <w:top w:val="dotted" w:sz="4" w:space="0" w:color="auto"/>
              <w:left w:val="dotted" w:sz="4" w:space="0" w:color="auto"/>
              <w:bottom w:val="dotted" w:sz="4" w:space="0" w:color="auto"/>
              <w:right w:val="dotted" w:sz="4" w:space="0" w:color="auto"/>
            </w:tcBorders>
            <w:noWrap/>
            <w:vAlign w:val="center"/>
          </w:tcPr>
          <w:p w14:paraId="5708B4EC" w14:textId="174ECB16"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12/24/2013</w:t>
            </w:r>
          </w:p>
        </w:tc>
        <w:tc>
          <w:tcPr>
            <w:tcW w:w="1013" w:type="dxa"/>
            <w:tcBorders>
              <w:top w:val="dotted" w:sz="4" w:space="0" w:color="auto"/>
              <w:left w:val="dotted" w:sz="4" w:space="0" w:color="auto"/>
              <w:bottom w:val="dotted" w:sz="4" w:space="0" w:color="auto"/>
              <w:right w:val="dotted" w:sz="4" w:space="0" w:color="auto"/>
            </w:tcBorders>
            <w:noWrap/>
            <w:vAlign w:val="center"/>
          </w:tcPr>
          <w:p w14:paraId="04119D87" w14:textId="44D1C97B"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10.2</w:t>
            </w:r>
          </w:p>
        </w:tc>
        <w:tc>
          <w:tcPr>
            <w:tcW w:w="1080" w:type="dxa"/>
            <w:tcBorders>
              <w:top w:val="dotted" w:sz="4" w:space="0" w:color="auto"/>
              <w:left w:val="dotted" w:sz="4" w:space="0" w:color="auto"/>
              <w:bottom w:val="dotted" w:sz="4" w:space="0" w:color="auto"/>
              <w:right w:val="dotted" w:sz="4" w:space="0" w:color="auto"/>
            </w:tcBorders>
            <w:noWrap/>
            <w:vAlign w:val="center"/>
          </w:tcPr>
          <w:p w14:paraId="32D4E4B6" w14:textId="3F2B6041"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29.1</w:t>
            </w:r>
          </w:p>
        </w:tc>
        <w:tc>
          <w:tcPr>
            <w:tcW w:w="990" w:type="dxa"/>
            <w:tcBorders>
              <w:top w:val="dotted" w:sz="4" w:space="0" w:color="auto"/>
              <w:left w:val="dotted" w:sz="4" w:space="0" w:color="auto"/>
              <w:bottom w:val="dotted" w:sz="4" w:space="0" w:color="auto"/>
              <w:right w:val="dotted" w:sz="4" w:space="0" w:color="auto"/>
            </w:tcBorders>
            <w:noWrap/>
            <w:vAlign w:val="center"/>
          </w:tcPr>
          <w:p w14:paraId="2C56FB73" w14:textId="7E187F04"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10.2</w:t>
            </w:r>
          </w:p>
        </w:tc>
      </w:tr>
      <w:tr w:rsidR="0005342D" w:rsidRPr="004839D1" w14:paraId="2ACBF0D9" w14:textId="77777777" w:rsidTr="0005342D">
        <w:trPr>
          <w:trHeight w:val="106"/>
        </w:trPr>
        <w:tc>
          <w:tcPr>
            <w:tcW w:w="355" w:type="dxa"/>
            <w:tcBorders>
              <w:top w:val="dotted" w:sz="4" w:space="0" w:color="auto"/>
              <w:left w:val="dotted" w:sz="4" w:space="0" w:color="auto"/>
              <w:bottom w:val="dotted" w:sz="4" w:space="0" w:color="auto"/>
              <w:right w:val="dotted" w:sz="4" w:space="0" w:color="auto"/>
            </w:tcBorders>
            <w:noWrap/>
            <w:vAlign w:val="center"/>
          </w:tcPr>
          <w:p w14:paraId="3882564E" w14:textId="0CCDC1C1" w:rsidR="0005342D" w:rsidRPr="004839D1" w:rsidRDefault="0005342D" w:rsidP="0005342D">
            <w:pPr>
              <w:spacing w:before="0"/>
              <w:rPr>
                <w:rFonts w:ascii="Tahoma" w:eastAsia="Times New Roman" w:hAnsi="Tahoma" w:cs="Tahoma"/>
                <w:sz w:val="20"/>
                <w:lang w:val="mn-MN"/>
              </w:rPr>
            </w:pPr>
            <w:r w:rsidRPr="004839D1">
              <w:rPr>
                <w:rFonts w:ascii="Tahoma" w:hAnsi="Tahoma" w:cs="Tahoma"/>
                <w:bCs/>
                <w:sz w:val="20"/>
                <w:lang w:val="mn-MN"/>
              </w:rPr>
              <w:t>2</w:t>
            </w:r>
          </w:p>
        </w:tc>
        <w:tc>
          <w:tcPr>
            <w:tcW w:w="1710" w:type="dxa"/>
            <w:tcBorders>
              <w:top w:val="dotted" w:sz="4" w:space="0" w:color="auto"/>
              <w:left w:val="dotted" w:sz="4" w:space="0" w:color="auto"/>
              <w:bottom w:val="dotted" w:sz="4" w:space="0" w:color="auto"/>
              <w:right w:val="dotted" w:sz="4" w:space="0" w:color="auto"/>
            </w:tcBorders>
            <w:noWrap/>
            <w:vAlign w:val="center"/>
          </w:tcPr>
          <w:p w14:paraId="7B35BBA9" w14:textId="4C8EC1FC"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Монгол Улсын Хөгжлийн банк</w:t>
            </w:r>
          </w:p>
        </w:tc>
        <w:tc>
          <w:tcPr>
            <w:tcW w:w="1350" w:type="dxa"/>
            <w:tcBorders>
              <w:top w:val="dotted" w:sz="4" w:space="0" w:color="auto"/>
              <w:left w:val="dotted" w:sz="4" w:space="0" w:color="auto"/>
              <w:bottom w:val="dotted" w:sz="4" w:space="0" w:color="auto"/>
              <w:right w:val="dotted" w:sz="4" w:space="0" w:color="auto"/>
            </w:tcBorders>
            <w:vAlign w:val="center"/>
          </w:tcPr>
          <w:p w14:paraId="576D2D9E" w14:textId="1BB4B538"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Japan Investors</w:t>
            </w:r>
          </w:p>
        </w:tc>
        <w:tc>
          <w:tcPr>
            <w:tcW w:w="1259" w:type="dxa"/>
            <w:tcBorders>
              <w:top w:val="dotted" w:sz="4" w:space="0" w:color="auto"/>
              <w:left w:val="dotted" w:sz="4" w:space="0" w:color="auto"/>
              <w:bottom w:val="dotted" w:sz="4" w:space="0" w:color="auto"/>
              <w:right w:val="dotted" w:sz="4" w:space="0" w:color="auto"/>
            </w:tcBorders>
            <w:noWrap/>
            <w:vAlign w:val="center"/>
          </w:tcPr>
          <w:p w14:paraId="127BDD8B" w14:textId="7E98E28F"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Иен</w:t>
            </w:r>
          </w:p>
        </w:tc>
        <w:tc>
          <w:tcPr>
            <w:tcW w:w="1418" w:type="dxa"/>
            <w:tcBorders>
              <w:top w:val="dotted" w:sz="4" w:space="0" w:color="auto"/>
              <w:left w:val="dotted" w:sz="4" w:space="0" w:color="auto"/>
              <w:bottom w:val="dotted" w:sz="4" w:space="0" w:color="auto"/>
              <w:right w:val="dotted" w:sz="4" w:space="0" w:color="auto"/>
            </w:tcBorders>
            <w:noWrap/>
            <w:vAlign w:val="center"/>
          </w:tcPr>
          <w:p w14:paraId="34EEDA7D" w14:textId="4A387126"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1/6/2014</w:t>
            </w:r>
          </w:p>
        </w:tc>
        <w:tc>
          <w:tcPr>
            <w:tcW w:w="1013" w:type="dxa"/>
            <w:tcBorders>
              <w:top w:val="dotted" w:sz="4" w:space="0" w:color="auto"/>
              <w:left w:val="dotted" w:sz="4" w:space="0" w:color="auto"/>
              <w:bottom w:val="dotted" w:sz="4" w:space="0" w:color="auto"/>
              <w:right w:val="dotted" w:sz="4" w:space="0" w:color="auto"/>
            </w:tcBorders>
            <w:noWrap/>
            <w:vAlign w:val="center"/>
          </w:tcPr>
          <w:p w14:paraId="4A40C1B4" w14:textId="7259998A"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30,000.0</w:t>
            </w:r>
          </w:p>
        </w:tc>
        <w:tc>
          <w:tcPr>
            <w:tcW w:w="1080" w:type="dxa"/>
            <w:tcBorders>
              <w:top w:val="dotted" w:sz="4" w:space="0" w:color="auto"/>
              <w:left w:val="dotted" w:sz="4" w:space="0" w:color="auto"/>
              <w:bottom w:val="dotted" w:sz="4" w:space="0" w:color="auto"/>
              <w:right w:val="dotted" w:sz="4" w:space="0" w:color="auto"/>
            </w:tcBorders>
            <w:noWrap/>
            <w:vAlign w:val="center"/>
          </w:tcPr>
          <w:p w14:paraId="3153FD7E" w14:textId="7264420F"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744.0</w:t>
            </w:r>
          </w:p>
        </w:tc>
        <w:tc>
          <w:tcPr>
            <w:tcW w:w="990" w:type="dxa"/>
            <w:tcBorders>
              <w:top w:val="dotted" w:sz="4" w:space="0" w:color="auto"/>
              <w:left w:val="dotted" w:sz="4" w:space="0" w:color="auto"/>
              <w:bottom w:val="dotted" w:sz="4" w:space="0" w:color="auto"/>
              <w:right w:val="dotted" w:sz="4" w:space="0" w:color="auto"/>
            </w:tcBorders>
            <w:noWrap/>
            <w:vAlign w:val="center"/>
          </w:tcPr>
          <w:p w14:paraId="7E30A236" w14:textId="0B472E44"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261.2</w:t>
            </w:r>
          </w:p>
        </w:tc>
      </w:tr>
      <w:tr w:rsidR="0005342D" w:rsidRPr="004839D1" w14:paraId="4BEE44D8" w14:textId="77777777" w:rsidTr="0005342D">
        <w:trPr>
          <w:trHeight w:val="106"/>
        </w:trPr>
        <w:tc>
          <w:tcPr>
            <w:tcW w:w="355" w:type="dxa"/>
            <w:tcBorders>
              <w:top w:val="dotted" w:sz="4" w:space="0" w:color="auto"/>
              <w:left w:val="dotted" w:sz="4" w:space="0" w:color="auto"/>
              <w:bottom w:val="dotted" w:sz="4" w:space="0" w:color="auto"/>
              <w:right w:val="dotted" w:sz="4" w:space="0" w:color="auto"/>
            </w:tcBorders>
            <w:noWrap/>
            <w:vAlign w:val="center"/>
          </w:tcPr>
          <w:p w14:paraId="6CE378CA" w14:textId="44C6A113" w:rsidR="0005342D" w:rsidRPr="004839D1" w:rsidRDefault="0005342D" w:rsidP="0005342D">
            <w:pPr>
              <w:spacing w:before="0"/>
              <w:rPr>
                <w:rFonts w:ascii="Tahoma" w:eastAsia="Times New Roman" w:hAnsi="Tahoma" w:cs="Tahoma"/>
                <w:sz w:val="20"/>
                <w:lang w:val="mn-MN"/>
              </w:rPr>
            </w:pPr>
            <w:r w:rsidRPr="004839D1">
              <w:rPr>
                <w:rFonts w:ascii="Tahoma" w:hAnsi="Tahoma" w:cs="Tahoma"/>
                <w:bCs/>
                <w:sz w:val="20"/>
                <w:lang w:val="mn-MN"/>
              </w:rPr>
              <w:t>3</w:t>
            </w:r>
          </w:p>
        </w:tc>
        <w:tc>
          <w:tcPr>
            <w:tcW w:w="1710" w:type="dxa"/>
            <w:tcBorders>
              <w:top w:val="dotted" w:sz="4" w:space="0" w:color="auto"/>
              <w:left w:val="dotted" w:sz="4" w:space="0" w:color="auto"/>
              <w:bottom w:val="dotted" w:sz="4" w:space="0" w:color="auto"/>
              <w:right w:val="dotted" w:sz="4" w:space="0" w:color="auto"/>
            </w:tcBorders>
            <w:noWrap/>
            <w:vAlign w:val="center"/>
          </w:tcPr>
          <w:p w14:paraId="6D9DD3EB" w14:textId="131E1C7D"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Монгол Улсын Хөгжлийн банк</w:t>
            </w:r>
          </w:p>
        </w:tc>
        <w:tc>
          <w:tcPr>
            <w:tcW w:w="1350" w:type="dxa"/>
            <w:tcBorders>
              <w:top w:val="dotted" w:sz="4" w:space="0" w:color="auto"/>
              <w:left w:val="dotted" w:sz="4" w:space="0" w:color="auto"/>
              <w:bottom w:val="dotted" w:sz="4" w:space="0" w:color="auto"/>
              <w:right w:val="dotted" w:sz="4" w:space="0" w:color="auto"/>
            </w:tcBorders>
            <w:vAlign w:val="center"/>
          </w:tcPr>
          <w:p w14:paraId="5AD7C5FF" w14:textId="05379EF0"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China Dev. bank</w:t>
            </w:r>
          </w:p>
        </w:tc>
        <w:tc>
          <w:tcPr>
            <w:tcW w:w="1259" w:type="dxa"/>
            <w:tcBorders>
              <w:top w:val="dotted" w:sz="4" w:space="0" w:color="auto"/>
              <w:left w:val="dotted" w:sz="4" w:space="0" w:color="auto"/>
              <w:bottom w:val="dotted" w:sz="4" w:space="0" w:color="auto"/>
              <w:right w:val="dotted" w:sz="4" w:space="0" w:color="auto"/>
            </w:tcBorders>
            <w:noWrap/>
            <w:vAlign w:val="center"/>
          </w:tcPr>
          <w:p w14:paraId="22D3A992" w14:textId="41D90127"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Ам.доллар</w:t>
            </w:r>
          </w:p>
        </w:tc>
        <w:tc>
          <w:tcPr>
            <w:tcW w:w="1418" w:type="dxa"/>
            <w:tcBorders>
              <w:top w:val="dotted" w:sz="4" w:space="0" w:color="auto"/>
              <w:left w:val="dotted" w:sz="4" w:space="0" w:color="auto"/>
              <w:bottom w:val="dotted" w:sz="4" w:space="0" w:color="auto"/>
              <w:right w:val="dotted" w:sz="4" w:space="0" w:color="auto"/>
            </w:tcBorders>
            <w:noWrap/>
            <w:vAlign w:val="center"/>
          </w:tcPr>
          <w:p w14:paraId="2D1D0907" w14:textId="3D0E1633"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9/3/2014</w:t>
            </w:r>
          </w:p>
        </w:tc>
        <w:tc>
          <w:tcPr>
            <w:tcW w:w="1013" w:type="dxa"/>
            <w:tcBorders>
              <w:top w:val="dotted" w:sz="4" w:space="0" w:color="auto"/>
              <w:left w:val="dotted" w:sz="4" w:space="0" w:color="auto"/>
              <w:bottom w:val="dotted" w:sz="4" w:space="0" w:color="auto"/>
              <w:right w:val="dotted" w:sz="4" w:space="0" w:color="auto"/>
            </w:tcBorders>
            <w:noWrap/>
            <w:vAlign w:val="center"/>
          </w:tcPr>
          <w:p w14:paraId="4DF013DB" w14:textId="607684FB"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27.0</w:t>
            </w:r>
          </w:p>
        </w:tc>
        <w:tc>
          <w:tcPr>
            <w:tcW w:w="1080" w:type="dxa"/>
            <w:tcBorders>
              <w:top w:val="dotted" w:sz="4" w:space="0" w:color="auto"/>
              <w:left w:val="dotted" w:sz="4" w:space="0" w:color="auto"/>
              <w:bottom w:val="dotted" w:sz="4" w:space="0" w:color="auto"/>
              <w:right w:val="dotted" w:sz="4" w:space="0" w:color="auto"/>
            </w:tcBorders>
            <w:noWrap/>
            <w:vAlign w:val="center"/>
          </w:tcPr>
          <w:p w14:paraId="0E3688E3" w14:textId="3DD884F3"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76.9</w:t>
            </w:r>
          </w:p>
        </w:tc>
        <w:tc>
          <w:tcPr>
            <w:tcW w:w="990" w:type="dxa"/>
            <w:tcBorders>
              <w:top w:val="dotted" w:sz="4" w:space="0" w:color="auto"/>
              <w:left w:val="dotted" w:sz="4" w:space="0" w:color="auto"/>
              <w:bottom w:val="dotted" w:sz="4" w:space="0" w:color="auto"/>
              <w:right w:val="dotted" w:sz="4" w:space="0" w:color="auto"/>
            </w:tcBorders>
            <w:noWrap/>
            <w:vAlign w:val="center"/>
          </w:tcPr>
          <w:p w14:paraId="5D2E1526" w14:textId="36712A1B"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27.0</w:t>
            </w:r>
          </w:p>
        </w:tc>
      </w:tr>
      <w:tr w:rsidR="0005342D" w:rsidRPr="004839D1" w14:paraId="567C6535" w14:textId="77777777" w:rsidTr="0005342D">
        <w:trPr>
          <w:trHeight w:val="332"/>
        </w:trPr>
        <w:tc>
          <w:tcPr>
            <w:tcW w:w="355" w:type="dxa"/>
            <w:tcBorders>
              <w:top w:val="dotted" w:sz="4" w:space="0" w:color="auto"/>
              <w:left w:val="dotted" w:sz="4" w:space="0" w:color="auto"/>
              <w:bottom w:val="dotted" w:sz="4" w:space="0" w:color="auto"/>
              <w:right w:val="dotted" w:sz="4" w:space="0" w:color="auto"/>
            </w:tcBorders>
            <w:noWrap/>
            <w:vAlign w:val="center"/>
          </w:tcPr>
          <w:p w14:paraId="0ED3FDD8" w14:textId="2E6920C1" w:rsidR="0005342D" w:rsidRPr="004839D1" w:rsidRDefault="0005342D" w:rsidP="0005342D">
            <w:pPr>
              <w:spacing w:before="0"/>
              <w:rPr>
                <w:rFonts w:ascii="Tahoma" w:eastAsia="Times New Roman" w:hAnsi="Tahoma" w:cs="Tahoma"/>
                <w:sz w:val="20"/>
                <w:lang w:val="mn-MN"/>
              </w:rPr>
            </w:pPr>
            <w:r w:rsidRPr="004839D1">
              <w:rPr>
                <w:rFonts w:ascii="Tahoma" w:hAnsi="Tahoma" w:cs="Tahoma"/>
                <w:bCs/>
                <w:sz w:val="20"/>
                <w:lang w:val="mn-MN"/>
              </w:rPr>
              <w:t>4</w:t>
            </w:r>
          </w:p>
        </w:tc>
        <w:tc>
          <w:tcPr>
            <w:tcW w:w="1710" w:type="dxa"/>
            <w:tcBorders>
              <w:top w:val="dotted" w:sz="4" w:space="0" w:color="auto"/>
              <w:left w:val="dotted" w:sz="4" w:space="0" w:color="auto"/>
              <w:bottom w:val="dotted" w:sz="4" w:space="0" w:color="auto"/>
              <w:right w:val="dotted" w:sz="4" w:space="0" w:color="auto"/>
            </w:tcBorders>
            <w:noWrap/>
            <w:vAlign w:val="center"/>
          </w:tcPr>
          <w:p w14:paraId="75BE061B" w14:textId="121A68E1"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Эрдэнэс Монгол ХХК</w:t>
            </w:r>
          </w:p>
        </w:tc>
        <w:tc>
          <w:tcPr>
            <w:tcW w:w="1350" w:type="dxa"/>
            <w:tcBorders>
              <w:top w:val="dotted" w:sz="4" w:space="0" w:color="auto"/>
              <w:left w:val="dotted" w:sz="4" w:space="0" w:color="auto"/>
              <w:bottom w:val="dotted" w:sz="4" w:space="0" w:color="auto"/>
              <w:right w:val="dotted" w:sz="4" w:space="0" w:color="auto"/>
            </w:tcBorders>
            <w:vAlign w:val="center"/>
          </w:tcPr>
          <w:p w14:paraId="15FD3452" w14:textId="1A362E45"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ADB</w:t>
            </w:r>
          </w:p>
        </w:tc>
        <w:tc>
          <w:tcPr>
            <w:tcW w:w="1259" w:type="dxa"/>
            <w:tcBorders>
              <w:top w:val="dotted" w:sz="4" w:space="0" w:color="auto"/>
              <w:left w:val="dotted" w:sz="4" w:space="0" w:color="auto"/>
              <w:bottom w:val="dotted" w:sz="4" w:space="0" w:color="auto"/>
              <w:right w:val="dotted" w:sz="4" w:space="0" w:color="auto"/>
            </w:tcBorders>
            <w:noWrap/>
            <w:vAlign w:val="center"/>
          </w:tcPr>
          <w:p w14:paraId="2DCCE0AB" w14:textId="2B99DF30"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Ам.доллар</w:t>
            </w:r>
          </w:p>
        </w:tc>
        <w:tc>
          <w:tcPr>
            <w:tcW w:w="1418" w:type="dxa"/>
            <w:tcBorders>
              <w:top w:val="dotted" w:sz="4" w:space="0" w:color="auto"/>
              <w:left w:val="dotted" w:sz="4" w:space="0" w:color="auto"/>
              <w:bottom w:val="dotted" w:sz="4" w:space="0" w:color="auto"/>
              <w:right w:val="dotted" w:sz="4" w:space="0" w:color="auto"/>
            </w:tcBorders>
            <w:noWrap/>
            <w:vAlign w:val="center"/>
          </w:tcPr>
          <w:p w14:paraId="27D3C069" w14:textId="49141146" w:rsidR="0005342D" w:rsidRPr="004839D1" w:rsidRDefault="0005342D" w:rsidP="0005342D">
            <w:pPr>
              <w:spacing w:before="0"/>
              <w:rPr>
                <w:rFonts w:ascii="Tahoma" w:eastAsia="Times New Roman" w:hAnsi="Tahoma" w:cs="Tahoma"/>
                <w:sz w:val="20"/>
                <w:lang w:val="mn-MN"/>
              </w:rPr>
            </w:pPr>
            <w:r w:rsidRPr="004839D1">
              <w:rPr>
                <w:rFonts w:ascii="Tahoma" w:hAnsi="Tahoma" w:cs="Tahoma"/>
                <w:sz w:val="20"/>
                <w:lang w:val="mn-MN"/>
              </w:rPr>
              <w:t>4/1/2016</w:t>
            </w:r>
          </w:p>
        </w:tc>
        <w:tc>
          <w:tcPr>
            <w:tcW w:w="1013" w:type="dxa"/>
            <w:tcBorders>
              <w:top w:val="dotted" w:sz="4" w:space="0" w:color="auto"/>
              <w:left w:val="dotted" w:sz="4" w:space="0" w:color="auto"/>
              <w:bottom w:val="dotted" w:sz="4" w:space="0" w:color="auto"/>
              <w:right w:val="dotted" w:sz="4" w:space="0" w:color="auto"/>
            </w:tcBorders>
            <w:noWrap/>
            <w:vAlign w:val="center"/>
          </w:tcPr>
          <w:p w14:paraId="01895025" w14:textId="21E7864B"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9.3</w:t>
            </w:r>
          </w:p>
        </w:tc>
        <w:tc>
          <w:tcPr>
            <w:tcW w:w="1080" w:type="dxa"/>
            <w:tcBorders>
              <w:top w:val="dotted" w:sz="4" w:space="0" w:color="auto"/>
              <w:left w:val="dotted" w:sz="4" w:space="0" w:color="auto"/>
              <w:bottom w:val="dotted" w:sz="4" w:space="0" w:color="auto"/>
              <w:right w:val="dotted" w:sz="4" w:space="0" w:color="auto"/>
            </w:tcBorders>
            <w:noWrap/>
            <w:vAlign w:val="center"/>
          </w:tcPr>
          <w:p w14:paraId="0BD4404F" w14:textId="4A17B93F"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26.5</w:t>
            </w:r>
          </w:p>
        </w:tc>
        <w:tc>
          <w:tcPr>
            <w:tcW w:w="990" w:type="dxa"/>
            <w:tcBorders>
              <w:top w:val="dotted" w:sz="4" w:space="0" w:color="auto"/>
              <w:left w:val="dotted" w:sz="4" w:space="0" w:color="auto"/>
              <w:bottom w:val="dotted" w:sz="4" w:space="0" w:color="auto"/>
              <w:right w:val="dotted" w:sz="4" w:space="0" w:color="auto"/>
            </w:tcBorders>
            <w:noWrap/>
            <w:vAlign w:val="center"/>
          </w:tcPr>
          <w:p w14:paraId="68B3D843" w14:textId="0B2A831A" w:rsidR="0005342D" w:rsidRPr="004839D1" w:rsidRDefault="0005342D" w:rsidP="0005342D">
            <w:pPr>
              <w:spacing w:before="0"/>
              <w:ind w:firstLineChars="100" w:firstLine="200"/>
              <w:rPr>
                <w:rFonts w:ascii="Tahoma" w:eastAsia="Times New Roman" w:hAnsi="Tahoma" w:cs="Tahoma"/>
                <w:sz w:val="20"/>
                <w:lang w:val="mn-MN"/>
              </w:rPr>
            </w:pPr>
            <w:r w:rsidRPr="004839D1">
              <w:rPr>
                <w:rFonts w:ascii="Tahoma" w:hAnsi="Tahoma" w:cs="Tahoma"/>
                <w:sz w:val="20"/>
                <w:lang w:val="mn-MN"/>
              </w:rPr>
              <w:t>9.3</w:t>
            </w:r>
          </w:p>
        </w:tc>
      </w:tr>
      <w:tr w:rsidR="0005342D" w:rsidRPr="004839D1" w14:paraId="0EC429FD" w14:textId="77777777" w:rsidTr="0005342D">
        <w:trPr>
          <w:trHeight w:val="106"/>
        </w:trPr>
        <w:tc>
          <w:tcPr>
            <w:tcW w:w="7105" w:type="dxa"/>
            <w:gridSpan w:val="6"/>
            <w:tcBorders>
              <w:top w:val="dotted" w:sz="4" w:space="0" w:color="auto"/>
              <w:left w:val="dotted" w:sz="4" w:space="0" w:color="auto"/>
              <w:bottom w:val="dotted" w:sz="4" w:space="0" w:color="auto"/>
              <w:right w:val="dotted" w:sz="4" w:space="0" w:color="auto"/>
            </w:tcBorders>
            <w:shd w:val="clear" w:color="auto" w:fill="D1EEFB"/>
            <w:noWrap/>
          </w:tcPr>
          <w:p w14:paraId="7D4382C2" w14:textId="78F42E6B" w:rsidR="0005342D" w:rsidRPr="004839D1" w:rsidRDefault="0005342D" w:rsidP="0005342D">
            <w:pPr>
              <w:spacing w:before="0"/>
              <w:ind w:firstLineChars="100" w:firstLine="200"/>
              <w:rPr>
                <w:rFonts w:ascii="Tahoma" w:eastAsia="Times New Roman" w:hAnsi="Tahoma" w:cs="Tahoma"/>
                <w:b/>
                <w:bCs/>
                <w:sz w:val="20"/>
                <w:lang w:val="mn-MN"/>
              </w:rPr>
            </w:pPr>
            <w:r w:rsidRPr="004839D1">
              <w:rPr>
                <w:rFonts w:ascii="Tahoma" w:hAnsi="Tahoma" w:cs="Tahoma"/>
                <w:sz w:val="20"/>
                <w:lang w:val="mn-MN"/>
              </w:rPr>
              <w:t>НИЙТ</w:t>
            </w:r>
          </w:p>
        </w:tc>
        <w:tc>
          <w:tcPr>
            <w:tcW w:w="1080" w:type="dxa"/>
            <w:tcBorders>
              <w:top w:val="dotted" w:sz="4" w:space="0" w:color="auto"/>
              <w:left w:val="dotted" w:sz="4" w:space="0" w:color="auto"/>
              <w:bottom w:val="dotted" w:sz="4" w:space="0" w:color="auto"/>
              <w:right w:val="dotted" w:sz="4" w:space="0" w:color="auto"/>
            </w:tcBorders>
            <w:shd w:val="clear" w:color="auto" w:fill="D1EEFB"/>
            <w:noWrap/>
          </w:tcPr>
          <w:p w14:paraId="21FC4AE2" w14:textId="4AA5C4FE" w:rsidR="0005342D" w:rsidRPr="004839D1" w:rsidRDefault="0005342D" w:rsidP="0005342D">
            <w:pPr>
              <w:spacing w:before="0"/>
              <w:jc w:val="center"/>
              <w:rPr>
                <w:rFonts w:ascii="Tahoma" w:eastAsia="Times New Roman" w:hAnsi="Tahoma" w:cs="Tahoma"/>
                <w:b/>
                <w:bCs/>
                <w:sz w:val="20"/>
                <w:lang w:val="mn-MN"/>
              </w:rPr>
            </w:pPr>
            <w:r w:rsidRPr="004839D1">
              <w:rPr>
                <w:rFonts w:ascii="Tahoma" w:hAnsi="Tahoma" w:cs="Tahoma"/>
                <w:sz w:val="20"/>
                <w:lang w:val="mn-MN"/>
              </w:rPr>
              <w:t>876.5</w:t>
            </w:r>
          </w:p>
        </w:tc>
        <w:tc>
          <w:tcPr>
            <w:tcW w:w="990" w:type="dxa"/>
            <w:tcBorders>
              <w:top w:val="dotted" w:sz="4" w:space="0" w:color="auto"/>
              <w:left w:val="dotted" w:sz="4" w:space="0" w:color="auto"/>
              <w:bottom w:val="dotted" w:sz="4" w:space="0" w:color="auto"/>
              <w:right w:val="dotted" w:sz="4" w:space="0" w:color="auto"/>
            </w:tcBorders>
            <w:shd w:val="clear" w:color="auto" w:fill="D1EEFB"/>
            <w:noWrap/>
          </w:tcPr>
          <w:p w14:paraId="66D1840F" w14:textId="54832382" w:rsidR="0005342D" w:rsidRPr="004839D1" w:rsidRDefault="0005342D" w:rsidP="0005342D">
            <w:pPr>
              <w:spacing w:before="0"/>
              <w:jc w:val="center"/>
              <w:rPr>
                <w:rFonts w:ascii="Tahoma" w:eastAsia="Times New Roman" w:hAnsi="Tahoma" w:cs="Tahoma"/>
                <w:b/>
                <w:bCs/>
                <w:sz w:val="20"/>
                <w:lang w:val="mn-MN"/>
              </w:rPr>
            </w:pPr>
            <w:r w:rsidRPr="004839D1">
              <w:rPr>
                <w:rFonts w:ascii="Tahoma" w:hAnsi="Tahoma" w:cs="Tahoma"/>
                <w:sz w:val="20"/>
                <w:lang w:val="mn-MN"/>
              </w:rPr>
              <w:t>307.7</w:t>
            </w:r>
          </w:p>
        </w:tc>
      </w:tr>
    </w:tbl>
    <w:p w14:paraId="3468756C" w14:textId="77777777" w:rsidR="0005342D" w:rsidRPr="004839D1" w:rsidRDefault="0005342D" w:rsidP="0005342D">
      <w:pPr>
        <w:ind w:firstLine="360"/>
        <w:jc w:val="both"/>
        <w:rPr>
          <w:rFonts w:ascii="Tahoma" w:hAnsi="Tahoma" w:cs="Tahoma"/>
          <w:szCs w:val="24"/>
          <w:shd w:val="clear" w:color="auto" w:fill="FFFFFF"/>
          <w:lang w:val="mn-MN"/>
        </w:rPr>
      </w:pPr>
      <w:r w:rsidRPr="004839D1">
        <w:rPr>
          <w:rFonts w:ascii="Tahoma" w:hAnsi="Tahoma" w:cs="Tahoma"/>
          <w:bCs/>
          <w:szCs w:val="24"/>
          <w:lang w:val="mn-MN"/>
        </w:rPr>
        <w:t>Тайлант хугацаанд Засгийн газрын баталгаатай 2015 онд гаргасан Худалдаа хөгжлийн банкны 500.0 сая ам.долларын гадаад үнэт цаас, Засгийн газрын баталгаатай 2013 онд гаргасан “МИАТ” ТӨХК-ны 24.0 сая ам.долларын дэд зээлийн төлбөрүүдийг баталгаа гаргуулагч аж ахуйн нэгжүүд болох Худалдаа хөгжлийн банк, “МИАТ” ТӨХК бүрэн төлж дуусгаснаар Засгийн газрын өрийн баталгааны үлдэгдлээс хасагдсан. Засгийн газрын өрийн баталгааны үлдэгдлийн 78.0 хувийг эзэлж байгаа Монгол улсын хөгжлийн банкны 30.0 тэрбум иений Самурай бондын төлбөр 2023 онд төлөгдөх хуваарьтай бол “МИАТ” ТӨХК-ний зээл 2023 онд, Монгол улсын хөгжлийн банкны Хятадын хөгжлийн банкны зээл 2022 онд, Эрдэнэс Монгол ХК-ийн техник туслалцааны зээл 2031 онд тус тус төлөгдөж дуусах хуваарьтай байна.</w:t>
      </w:r>
    </w:p>
    <w:p w14:paraId="47DA21F1" w14:textId="77777777" w:rsidR="0005342D" w:rsidRPr="004839D1" w:rsidRDefault="0005342D" w:rsidP="00C6322E">
      <w:pPr>
        <w:jc w:val="both"/>
        <w:rPr>
          <w:rFonts w:ascii="Tahoma" w:hAnsi="Tahoma" w:cs="Tahoma"/>
          <w:bCs/>
          <w:szCs w:val="24"/>
          <w:lang w:val="mn-MN"/>
        </w:rPr>
      </w:pPr>
    </w:p>
    <w:p w14:paraId="53FF9433" w14:textId="1EA9342D" w:rsidR="0005342D" w:rsidRPr="004839D1" w:rsidRDefault="0005342D" w:rsidP="00C6322E">
      <w:pPr>
        <w:jc w:val="both"/>
        <w:rPr>
          <w:rFonts w:ascii="Tahoma" w:hAnsi="Tahoma" w:cs="Tahoma"/>
          <w:bCs/>
          <w:szCs w:val="24"/>
          <w:lang w:val="mn-MN"/>
        </w:rPr>
      </w:pPr>
    </w:p>
    <w:p w14:paraId="5C436362" w14:textId="77777777" w:rsidR="0005342D" w:rsidRPr="004839D1" w:rsidRDefault="0005342D" w:rsidP="00C6322E">
      <w:pPr>
        <w:jc w:val="both"/>
        <w:rPr>
          <w:rFonts w:ascii="Tahoma" w:hAnsi="Tahoma" w:cs="Tahoma"/>
          <w:bCs/>
          <w:szCs w:val="24"/>
          <w:lang w:val="mn-MN"/>
        </w:rPr>
      </w:pPr>
    </w:p>
    <w:p w14:paraId="0B1ECE1C" w14:textId="77777777" w:rsidR="0005342D" w:rsidRPr="004839D1" w:rsidRDefault="0005342D" w:rsidP="00C6322E">
      <w:pPr>
        <w:jc w:val="both"/>
        <w:rPr>
          <w:rFonts w:ascii="Tahoma" w:hAnsi="Tahoma" w:cs="Tahoma"/>
          <w:bCs/>
          <w:szCs w:val="24"/>
          <w:lang w:val="mn-MN"/>
        </w:rPr>
      </w:pPr>
    </w:p>
    <w:p w14:paraId="258D4BB5" w14:textId="7C1C3198" w:rsidR="0055461F" w:rsidRPr="004839D1" w:rsidRDefault="0055461F" w:rsidP="00C6322E">
      <w:pPr>
        <w:pStyle w:val="Heading1"/>
        <w:pageBreakBefore/>
        <w:numPr>
          <w:ilvl w:val="1"/>
          <w:numId w:val="10"/>
        </w:numPr>
        <w:ind w:left="180" w:hanging="180"/>
        <w:rPr>
          <w:rFonts w:ascii="Tahoma" w:hAnsi="Tahoma" w:cs="Tahoma"/>
          <w:sz w:val="24"/>
          <w:szCs w:val="24"/>
          <w:lang w:val="mn-MN"/>
        </w:rPr>
      </w:pPr>
      <w:bookmarkStart w:id="109" w:name="_Toc105769270"/>
      <w:bookmarkEnd w:id="108"/>
      <w:r w:rsidRPr="004839D1">
        <w:rPr>
          <w:rFonts w:ascii="Tahoma" w:hAnsi="Tahoma" w:cs="Tahoma"/>
          <w:sz w:val="24"/>
          <w:szCs w:val="24"/>
          <w:lang w:val="mn-MN"/>
        </w:rPr>
        <w:lastRenderedPageBreak/>
        <w:t>ДАМЖУУЛАН ЗЭЭЛ</w:t>
      </w:r>
      <w:bookmarkEnd w:id="109"/>
    </w:p>
    <w:p w14:paraId="762F74B1" w14:textId="77777777" w:rsidR="0005342D" w:rsidRPr="004839D1" w:rsidRDefault="0005342D" w:rsidP="0005342D">
      <w:pPr>
        <w:pStyle w:val="ListParagraph"/>
        <w:numPr>
          <w:ilvl w:val="0"/>
          <w:numId w:val="0"/>
        </w:numPr>
        <w:spacing w:line="257" w:lineRule="auto"/>
        <w:jc w:val="both"/>
        <w:rPr>
          <w:rFonts w:ascii="Tahoma" w:hAnsi="Tahoma" w:cs="Tahoma"/>
          <w:lang w:val="mn-MN"/>
        </w:rPr>
      </w:pPr>
      <w:r w:rsidRPr="004839D1">
        <w:rPr>
          <w:rFonts w:ascii="Tahoma" w:eastAsia="Arial" w:hAnsi="Tahoma" w:cs="Tahoma"/>
          <w:szCs w:val="24"/>
          <w:lang w:val="mn-MN"/>
        </w:rPr>
        <w:t>Монгол Улсын Засгийн газар 1991 оноос эхлэн Дэлхийн банк, Азийн хөгжлийн банкны гишүүнээр элсэн орж олон талт болон хоёр талт зээлдүүлэгчдээс хөнгөлөлттэй нөхцөлтэй зээл, тусламж, техник туслалцааг авч ашиглаж ирсэн ба 1991-2021 он хүртэлх хугацаанд нийт 6.8 тэрбум ам.долларын гадаад зээлийг авч ашигласнаас 1.8 тэрбум ам.долларыг дотоодын аж ахуй нэгж, байгууллагад дамжуулан зээлдүүлсэн байна.</w:t>
      </w:r>
    </w:p>
    <w:p w14:paraId="159C9F1E" w14:textId="77777777" w:rsidR="0005342D" w:rsidRPr="004839D1" w:rsidRDefault="0005342D" w:rsidP="0005342D">
      <w:pPr>
        <w:pStyle w:val="ListParagraph"/>
        <w:numPr>
          <w:ilvl w:val="0"/>
          <w:numId w:val="0"/>
        </w:numPr>
        <w:jc w:val="both"/>
        <w:rPr>
          <w:rFonts w:ascii="Tahoma" w:hAnsi="Tahoma" w:cs="Tahoma"/>
          <w:bCs/>
          <w:szCs w:val="24"/>
          <w:lang w:val="mn-MN"/>
        </w:rPr>
      </w:pPr>
      <w:r w:rsidRPr="004839D1">
        <w:rPr>
          <w:rFonts w:ascii="Tahoma" w:eastAsia="Arial" w:hAnsi="Tahoma" w:cs="Tahoma"/>
          <w:szCs w:val="24"/>
          <w:lang w:val="mn-MN"/>
        </w:rPr>
        <w:t>Засгийн газрын гадаад зээлийн хөрөнгийг дамжуулан зээлдүүлсэн зээлийн үлдэгдэл 2020 оны эцэст 2,988.7 тэрбум төгрөг байсан бол 2021 онд 267.6 тэрбум төгрөгийг нэмж олгон, олгосон зээлийн эргэн төлөлтөд нийт 96.7 тэрбум төгрөгийн /үүнээс үндсэн төлбөрт 65.7 тэрбум төгрөг, хүүгийн төлбөрт 30.9 тэрбум төрөг/ орлогыг төсөвт төвлөрүүлж жилийн эцсийн гүйцэтгэлээр үлдэгдэл 3,105.7 тэрбум төгрөг байна. Тайлант хугацааны эцсийн валютын төгрөгтэй харьцах ханш чангарснаас шалтгаалан дамжуулан зээлийн үлдэгдэл 84.9 тэрбум төгрөгөөр буурсан байна.</w:t>
      </w:r>
    </w:p>
    <w:tbl>
      <w:tblPr>
        <w:tblStyle w:val="TableGrid11"/>
        <w:tblW w:w="910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06"/>
      </w:tblGrid>
      <w:tr w:rsidR="0005342D" w:rsidRPr="004839D1" w14:paraId="506A2BA0" w14:textId="77777777" w:rsidTr="00D72090">
        <w:trPr>
          <w:trHeight w:val="303"/>
          <w:jc w:val="right"/>
        </w:trPr>
        <w:tc>
          <w:tcPr>
            <w:tcW w:w="9106" w:type="dxa"/>
            <w:tcBorders>
              <w:top w:val="single" w:sz="12" w:space="0" w:color="0070C0"/>
              <w:bottom w:val="single" w:sz="12" w:space="0" w:color="0070C0"/>
            </w:tcBorders>
            <w:shd w:val="clear" w:color="auto" w:fill="FFFFFF" w:themeFill="background1"/>
            <w:vAlign w:val="center"/>
          </w:tcPr>
          <w:p w14:paraId="5D82A2FF" w14:textId="3AAA171B" w:rsidR="0005342D" w:rsidRPr="004839D1" w:rsidRDefault="0005342D" w:rsidP="0005342D">
            <w:pPr>
              <w:jc w:val="both"/>
              <w:rPr>
                <w:rFonts w:ascii="Tahoma" w:hAnsi="Tahoma" w:cs="Tahoma"/>
                <w:b/>
                <w:bCs/>
                <w:color w:val="0B5294"/>
                <w:sz w:val="22"/>
                <w:szCs w:val="22"/>
                <w:lang w:val="mn-MN"/>
              </w:rPr>
            </w:pPr>
            <w:r w:rsidRPr="004839D1">
              <w:rPr>
                <w:rFonts w:ascii="Tahoma" w:hAnsi="Tahoma" w:cs="Tahoma"/>
                <w:b/>
                <w:bCs/>
                <w:color w:val="0B5294"/>
                <w:sz w:val="22"/>
                <w:szCs w:val="22"/>
                <w:lang w:val="mn-MN"/>
              </w:rPr>
              <w:t>Хүснэгт 2</w:t>
            </w:r>
            <w:r w:rsidR="007A1343" w:rsidRPr="004839D1">
              <w:rPr>
                <w:rFonts w:ascii="Tahoma" w:hAnsi="Tahoma" w:cs="Tahoma"/>
                <w:b/>
                <w:bCs/>
                <w:color w:val="0B5294"/>
                <w:sz w:val="22"/>
                <w:szCs w:val="22"/>
                <w:lang w:val="mn-MN"/>
              </w:rPr>
              <w:t>6</w:t>
            </w:r>
            <w:r w:rsidRPr="004839D1">
              <w:rPr>
                <w:rFonts w:ascii="Tahoma" w:hAnsi="Tahoma" w:cs="Tahoma"/>
                <w:b/>
                <w:bCs/>
                <w:color w:val="0B5294"/>
                <w:sz w:val="22"/>
                <w:szCs w:val="22"/>
                <w:lang w:val="mn-MN"/>
              </w:rPr>
              <w:t xml:space="preserve">. Гадаад зээлийн хөрөнгийг дамжуулан зээлдүүлсэн зээлийн </w:t>
            </w:r>
          </w:p>
          <w:p w14:paraId="77B4067F" w14:textId="77777777" w:rsidR="0005342D" w:rsidRPr="004839D1" w:rsidRDefault="0005342D" w:rsidP="0005342D">
            <w:pPr>
              <w:jc w:val="both"/>
              <w:rPr>
                <w:rFonts w:ascii="Tahoma" w:hAnsi="Tahoma" w:cs="Tahoma"/>
                <w:b/>
                <w:bCs/>
                <w:color w:val="0B5294"/>
                <w:sz w:val="22"/>
                <w:szCs w:val="22"/>
                <w:lang w:val="mn-MN"/>
              </w:rPr>
            </w:pPr>
            <w:r w:rsidRPr="004839D1">
              <w:rPr>
                <w:rFonts w:ascii="Tahoma" w:hAnsi="Tahoma" w:cs="Tahoma"/>
                <w:b/>
                <w:bCs/>
                <w:color w:val="0B5294"/>
                <w:sz w:val="22"/>
                <w:szCs w:val="22"/>
                <w:lang w:val="mn-MN"/>
              </w:rPr>
              <w:t xml:space="preserve">                     2021 оны жилийн эцсийн гүйцэтгэл /тэрбум төгрөгөөр/</w:t>
            </w:r>
          </w:p>
        </w:tc>
      </w:tr>
    </w:tbl>
    <w:tbl>
      <w:tblPr>
        <w:tblW w:w="91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10"/>
        <w:gridCol w:w="1118"/>
        <w:gridCol w:w="1195"/>
        <w:gridCol w:w="1201"/>
        <w:gridCol w:w="1074"/>
        <w:gridCol w:w="1062"/>
      </w:tblGrid>
      <w:tr w:rsidR="003A5440" w:rsidRPr="004839D1" w14:paraId="662CC368" w14:textId="77777777" w:rsidTr="00D72090">
        <w:trPr>
          <w:trHeight w:val="684"/>
        </w:trPr>
        <w:tc>
          <w:tcPr>
            <w:tcW w:w="3510" w:type="dxa"/>
            <w:shd w:val="clear" w:color="auto" w:fill="C7E2FA" w:themeFill="accent1" w:themeFillTint="33"/>
            <w:vAlign w:val="center"/>
            <w:hideMark/>
          </w:tcPr>
          <w:p w14:paraId="14186BC6"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Ангилал</w:t>
            </w:r>
          </w:p>
        </w:tc>
        <w:tc>
          <w:tcPr>
            <w:tcW w:w="1118" w:type="dxa"/>
            <w:shd w:val="clear" w:color="auto" w:fill="C7E2FA" w:themeFill="accent1" w:themeFillTint="33"/>
            <w:vAlign w:val="center"/>
            <w:hideMark/>
          </w:tcPr>
          <w:p w14:paraId="07EB4BD2"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Эхний үлдэгдэл</w:t>
            </w:r>
          </w:p>
        </w:tc>
        <w:tc>
          <w:tcPr>
            <w:tcW w:w="1195" w:type="dxa"/>
            <w:shd w:val="clear" w:color="auto" w:fill="C7E2FA" w:themeFill="accent1" w:themeFillTint="33"/>
            <w:vAlign w:val="center"/>
            <w:hideMark/>
          </w:tcPr>
          <w:p w14:paraId="68C8764D"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Нэмэгдсэн</w:t>
            </w:r>
          </w:p>
        </w:tc>
        <w:tc>
          <w:tcPr>
            <w:tcW w:w="1201" w:type="dxa"/>
            <w:shd w:val="clear" w:color="auto" w:fill="C7E2FA" w:themeFill="accent1" w:themeFillTint="33"/>
            <w:vAlign w:val="center"/>
            <w:hideMark/>
          </w:tcPr>
          <w:p w14:paraId="6D6F5EF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Хорогдсон</w:t>
            </w:r>
          </w:p>
        </w:tc>
        <w:tc>
          <w:tcPr>
            <w:tcW w:w="1074" w:type="dxa"/>
            <w:shd w:val="clear" w:color="auto" w:fill="C7E2FA" w:themeFill="accent1" w:themeFillTint="33"/>
            <w:vAlign w:val="center"/>
            <w:hideMark/>
          </w:tcPr>
          <w:p w14:paraId="649AC7ED"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Ханшийн зөрүү</w:t>
            </w:r>
          </w:p>
        </w:tc>
        <w:tc>
          <w:tcPr>
            <w:tcW w:w="1062" w:type="dxa"/>
            <w:shd w:val="clear" w:color="auto" w:fill="C7E2FA" w:themeFill="accent1" w:themeFillTint="33"/>
            <w:vAlign w:val="center"/>
            <w:hideMark/>
          </w:tcPr>
          <w:p w14:paraId="20F4B0BB"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Эцсийн үлдэгдэл</w:t>
            </w:r>
          </w:p>
        </w:tc>
      </w:tr>
      <w:tr w:rsidR="003A5440" w:rsidRPr="004839D1" w14:paraId="4AED2E8A" w14:textId="77777777" w:rsidTr="00D72090">
        <w:trPr>
          <w:trHeight w:val="305"/>
        </w:trPr>
        <w:tc>
          <w:tcPr>
            <w:tcW w:w="3510" w:type="dxa"/>
            <w:shd w:val="clear" w:color="auto" w:fill="auto"/>
            <w:noWrap/>
            <w:vAlign w:val="bottom"/>
            <w:hideMark/>
          </w:tcPr>
          <w:p w14:paraId="5E5165F0"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Засгийн газрын байгууллага, бусад шатны төсөвт олгосон</w:t>
            </w:r>
          </w:p>
        </w:tc>
        <w:tc>
          <w:tcPr>
            <w:tcW w:w="1118" w:type="dxa"/>
            <w:shd w:val="clear" w:color="auto" w:fill="auto"/>
            <w:noWrap/>
            <w:vAlign w:val="center"/>
            <w:hideMark/>
          </w:tcPr>
          <w:p w14:paraId="73C09D5F"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1,416.4 </w:t>
            </w:r>
          </w:p>
        </w:tc>
        <w:tc>
          <w:tcPr>
            <w:tcW w:w="1195" w:type="dxa"/>
            <w:shd w:val="clear" w:color="auto" w:fill="auto"/>
            <w:noWrap/>
            <w:vAlign w:val="center"/>
            <w:hideMark/>
          </w:tcPr>
          <w:p w14:paraId="3F624903"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73.3 </w:t>
            </w:r>
          </w:p>
        </w:tc>
        <w:tc>
          <w:tcPr>
            <w:tcW w:w="1201" w:type="dxa"/>
            <w:shd w:val="clear" w:color="auto" w:fill="auto"/>
            <w:noWrap/>
            <w:vAlign w:val="center"/>
            <w:hideMark/>
          </w:tcPr>
          <w:p w14:paraId="3897C98A"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6.8 </w:t>
            </w:r>
          </w:p>
        </w:tc>
        <w:tc>
          <w:tcPr>
            <w:tcW w:w="1074" w:type="dxa"/>
            <w:shd w:val="clear" w:color="auto" w:fill="auto"/>
            <w:noWrap/>
            <w:vAlign w:val="center"/>
            <w:hideMark/>
          </w:tcPr>
          <w:p w14:paraId="321B779E"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12.1 </w:t>
            </w:r>
          </w:p>
        </w:tc>
        <w:tc>
          <w:tcPr>
            <w:tcW w:w="1062" w:type="dxa"/>
            <w:shd w:val="clear" w:color="auto" w:fill="auto"/>
            <w:noWrap/>
            <w:vAlign w:val="center"/>
            <w:hideMark/>
          </w:tcPr>
          <w:p w14:paraId="62C8C2FC"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1,447.4 </w:t>
            </w:r>
          </w:p>
        </w:tc>
      </w:tr>
      <w:tr w:rsidR="003A5440" w:rsidRPr="004839D1" w14:paraId="50065EC4" w14:textId="77777777" w:rsidTr="00D72090">
        <w:trPr>
          <w:trHeight w:val="305"/>
        </w:trPr>
        <w:tc>
          <w:tcPr>
            <w:tcW w:w="3510" w:type="dxa"/>
            <w:shd w:val="clear" w:color="auto" w:fill="auto"/>
            <w:noWrap/>
            <w:vAlign w:val="bottom"/>
            <w:hideMark/>
          </w:tcPr>
          <w:p w14:paraId="081F3AAE"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Төрийн өмчит аж ахуйн нэгжүүдэд олгосон зээл</w:t>
            </w:r>
          </w:p>
        </w:tc>
        <w:tc>
          <w:tcPr>
            <w:tcW w:w="1118" w:type="dxa"/>
            <w:shd w:val="clear" w:color="auto" w:fill="auto"/>
            <w:noWrap/>
            <w:vAlign w:val="center"/>
            <w:hideMark/>
          </w:tcPr>
          <w:p w14:paraId="311AD0D2"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1,085.8 </w:t>
            </w:r>
          </w:p>
        </w:tc>
        <w:tc>
          <w:tcPr>
            <w:tcW w:w="1195" w:type="dxa"/>
            <w:shd w:val="clear" w:color="auto" w:fill="auto"/>
            <w:noWrap/>
            <w:vAlign w:val="center"/>
            <w:hideMark/>
          </w:tcPr>
          <w:p w14:paraId="6CC9D730"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194.6 </w:t>
            </w:r>
          </w:p>
        </w:tc>
        <w:tc>
          <w:tcPr>
            <w:tcW w:w="1201" w:type="dxa"/>
            <w:shd w:val="clear" w:color="auto" w:fill="auto"/>
            <w:noWrap/>
            <w:vAlign w:val="center"/>
            <w:hideMark/>
          </w:tcPr>
          <w:p w14:paraId="1651308B"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45.6 </w:t>
            </w:r>
          </w:p>
        </w:tc>
        <w:tc>
          <w:tcPr>
            <w:tcW w:w="1074" w:type="dxa"/>
            <w:shd w:val="clear" w:color="auto" w:fill="auto"/>
            <w:noWrap/>
            <w:vAlign w:val="center"/>
            <w:hideMark/>
          </w:tcPr>
          <w:p w14:paraId="43C011BF"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18.1 </w:t>
            </w:r>
          </w:p>
        </w:tc>
        <w:tc>
          <w:tcPr>
            <w:tcW w:w="1062" w:type="dxa"/>
            <w:shd w:val="clear" w:color="auto" w:fill="auto"/>
            <w:noWrap/>
            <w:vAlign w:val="center"/>
            <w:hideMark/>
          </w:tcPr>
          <w:p w14:paraId="3A75B0A4"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1,192.9 </w:t>
            </w:r>
          </w:p>
        </w:tc>
      </w:tr>
      <w:tr w:rsidR="003A5440" w:rsidRPr="004839D1" w14:paraId="00E404CE" w14:textId="77777777" w:rsidTr="00D72090">
        <w:trPr>
          <w:trHeight w:val="305"/>
        </w:trPr>
        <w:tc>
          <w:tcPr>
            <w:tcW w:w="3510" w:type="dxa"/>
            <w:shd w:val="clear" w:color="auto" w:fill="auto"/>
            <w:noWrap/>
            <w:vAlign w:val="bottom"/>
            <w:hideMark/>
          </w:tcPr>
          <w:p w14:paraId="1F6E6138"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Хувийн хэвшлийн аж ахуйн нэгжид олгосон зээл</w:t>
            </w:r>
          </w:p>
        </w:tc>
        <w:tc>
          <w:tcPr>
            <w:tcW w:w="1118" w:type="dxa"/>
            <w:shd w:val="clear" w:color="auto" w:fill="auto"/>
            <w:noWrap/>
            <w:vAlign w:val="center"/>
            <w:hideMark/>
          </w:tcPr>
          <w:p w14:paraId="689456EA"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486.5 </w:t>
            </w:r>
          </w:p>
        </w:tc>
        <w:tc>
          <w:tcPr>
            <w:tcW w:w="1195" w:type="dxa"/>
            <w:shd w:val="clear" w:color="auto" w:fill="auto"/>
            <w:noWrap/>
            <w:vAlign w:val="center"/>
            <w:hideMark/>
          </w:tcPr>
          <w:p w14:paraId="1DD74A58"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(0.3)</w:t>
            </w:r>
          </w:p>
        </w:tc>
        <w:tc>
          <w:tcPr>
            <w:tcW w:w="1201" w:type="dxa"/>
            <w:shd w:val="clear" w:color="auto" w:fill="auto"/>
            <w:noWrap/>
            <w:vAlign w:val="center"/>
            <w:hideMark/>
          </w:tcPr>
          <w:p w14:paraId="674BC4B1"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13.3 </w:t>
            </w:r>
          </w:p>
        </w:tc>
        <w:tc>
          <w:tcPr>
            <w:tcW w:w="1074" w:type="dxa"/>
            <w:shd w:val="clear" w:color="auto" w:fill="auto"/>
            <w:noWrap/>
            <w:vAlign w:val="center"/>
            <w:hideMark/>
          </w:tcPr>
          <w:p w14:paraId="60C5B961"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0.8 </w:t>
            </w:r>
          </w:p>
        </w:tc>
        <w:tc>
          <w:tcPr>
            <w:tcW w:w="1062" w:type="dxa"/>
            <w:shd w:val="clear" w:color="auto" w:fill="auto"/>
            <w:noWrap/>
            <w:vAlign w:val="center"/>
            <w:hideMark/>
          </w:tcPr>
          <w:p w14:paraId="1C659A7A" w14:textId="77777777" w:rsidR="0005342D" w:rsidRPr="004839D1" w:rsidRDefault="0005342D" w:rsidP="0005342D">
            <w:pPr>
              <w:spacing w:before="0" w:after="0" w:line="240" w:lineRule="auto"/>
              <w:jc w:val="right"/>
              <w:rPr>
                <w:rFonts w:ascii="Arial" w:eastAsia="Times New Roman" w:hAnsi="Arial" w:cs="Arial"/>
                <w:sz w:val="20"/>
                <w:lang w:val="mn-MN"/>
              </w:rPr>
            </w:pPr>
            <w:r w:rsidRPr="004839D1">
              <w:rPr>
                <w:rFonts w:ascii="Arial" w:eastAsia="Times New Roman" w:hAnsi="Arial" w:cs="Arial"/>
                <w:sz w:val="20"/>
                <w:lang w:val="mn-MN"/>
              </w:rPr>
              <w:t xml:space="preserve"> 465.3 </w:t>
            </w:r>
          </w:p>
        </w:tc>
      </w:tr>
      <w:tr w:rsidR="003A5440" w:rsidRPr="004839D1" w14:paraId="3D3823E1" w14:textId="77777777" w:rsidTr="00D72090">
        <w:trPr>
          <w:trHeight w:val="316"/>
        </w:trPr>
        <w:tc>
          <w:tcPr>
            <w:tcW w:w="3510" w:type="dxa"/>
            <w:shd w:val="clear" w:color="auto" w:fill="auto"/>
            <w:noWrap/>
            <w:vAlign w:val="bottom"/>
            <w:hideMark/>
          </w:tcPr>
          <w:p w14:paraId="4698F514" w14:textId="77777777" w:rsidR="0005342D" w:rsidRPr="004839D1" w:rsidRDefault="0005342D" w:rsidP="0005342D">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НИЙТ</w:t>
            </w:r>
          </w:p>
        </w:tc>
        <w:tc>
          <w:tcPr>
            <w:tcW w:w="1118" w:type="dxa"/>
            <w:shd w:val="clear" w:color="auto" w:fill="auto"/>
            <w:noWrap/>
            <w:vAlign w:val="center"/>
            <w:hideMark/>
          </w:tcPr>
          <w:p w14:paraId="74FEDA7A" w14:textId="77777777" w:rsidR="0005342D" w:rsidRPr="004839D1" w:rsidRDefault="0005342D" w:rsidP="0005342D">
            <w:pPr>
              <w:spacing w:before="0" w:after="0" w:line="240" w:lineRule="auto"/>
              <w:jc w:val="right"/>
              <w:rPr>
                <w:rFonts w:ascii="Arial" w:eastAsia="Times New Roman" w:hAnsi="Arial" w:cs="Arial"/>
                <w:b/>
                <w:bCs/>
                <w:sz w:val="20"/>
                <w:lang w:val="mn-MN"/>
              </w:rPr>
            </w:pPr>
            <w:r w:rsidRPr="004839D1">
              <w:rPr>
                <w:rFonts w:ascii="Arial" w:eastAsia="Times New Roman" w:hAnsi="Arial" w:cs="Arial"/>
                <w:b/>
                <w:bCs/>
                <w:sz w:val="20"/>
                <w:lang w:val="mn-MN"/>
              </w:rPr>
              <w:t xml:space="preserve"> 2,988.7 </w:t>
            </w:r>
          </w:p>
        </w:tc>
        <w:tc>
          <w:tcPr>
            <w:tcW w:w="1195" w:type="dxa"/>
            <w:shd w:val="clear" w:color="auto" w:fill="auto"/>
            <w:noWrap/>
            <w:vAlign w:val="center"/>
            <w:hideMark/>
          </w:tcPr>
          <w:p w14:paraId="70107A4C" w14:textId="77777777" w:rsidR="0005342D" w:rsidRPr="004839D1" w:rsidRDefault="0005342D" w:rsidP="0005342D">
            <w:pPr>
              <w:spacing w:before="0" w:after="0" w:line="240" w:lineRule="auto"/>
              <w:jc w:val="right"/>
              <w:rPr>
                <w:rFonts w:ascii="Arial" w:eastAsia="Times New Roman" w:hAnsi="Arial" w:cs="Arial"/>
                <w:b/>
                <w:bCs/>
                <w:sz w:val="20"/>
                <w:lang w:val="mn-MN"/>
              </w:rPr>
            </w:pPr>
            <w:r w:rsidRPr="004839D1">
              <w:rPr>
                <w:rFonts w:ascii="Arial" w:eastAsia="Times New Roman" w:hAnsi="Arial" w:cs="Arial"/>
                <w:b/>
                <w:bCs/>
                <w:sz w:val="20"/>
                <w:lang w:val="mn-MN"/>
              </w:rPr>
              <w:t xml:space="preserve"> 267.6 </w:t>
            </w:r>
          </w:p>
        </w:tc>
        <w:tc>
          <w:tcPr>
            <w:tcW w:w="1201" w:type="dxa"/>
            <w:shd w:val="clear" w:color="auto" w:fill="auto"/>
            <w:noWrap/>
            <w:vAlign w:val="center"/>
            <w:hideMark/>
          </w:tcPr>
          <w:p w14:paraId="433098BD" w14:textId="77777777" w:rsidR="0005342D" w:rsidRPr="004839D1" w:rsidRDefault="0005342D" w:rsidP="0005342D">
            <w:pPr>
              <w:spacing w:before="0" w:after="0" w:line="240" w:lineRule="auto"/>
              <w:jc w:val="right"/>
              <w:rPr>
                <w:rFonts w:ascii="Arial" w:eastAsia="Times New Roman" w:hAnsi="Arial" w:cs="Arial"/>
                <w:b/>
                <w:bCs/>
                <w:sz w:val="20"/>
                <w:lang w:val="mn-MN"/>
              </w:rPr>
            </w:pPr>
            <w:r w:rsidRPr="004839D1">
              <w:rPr>
                <w:rFonts w:ascii="Arial" w:eastAsia="Times New Roman" w:hAnsi="Arial" w:cs="Arial"/>
                <w:b/>
                <w:bCs/>
                <w:sz w:val="20"/>
                <w:lang w:val="mn-MN"/>
              </w:rPr>
              <w:t xml:space="preserve"> 65.7 </w:t>
            </w:r>
          </w:p>
        </w:tc>
        <w:tc>
          <w:tcPr>
            <w:tcW w:w="1074" w:type="dxa"/>
            <w:shd w:val="clear" w:color="auto" w:fill="auto"/>
            <w:noWrap/>
            <w:vAlign w:val="center"/>
            <w:hideMark/>
          </w:tcPr>
          <w:p w14:paraId="3A60707D" w14:textId="77777777" w:rsidR="0005342D" w:rsidRPr="004839D1" w:rsidRDefault="0005342D" w:rsidP="0005342D">
            <w:pPr>
              <w:spacing w:before="0" w:after="0" w:line="240" w:lineRule="auto"/>
              <w:jc w:val="right"/>
              <w:rPr>
                <w:rFonts w:ascii="Arial" w:eastAsia="Times New Roman" w:hAnsi="Arial" w:cs="Arial"/>
                <w:b/>
                <w:bCs/>
                <w:sz w:val="20"/>
                <w:lang w:val="mn-MN"/>
              </w:rPr>
            </w:pPr>
            <w:r w:rsidRPr="004839D1">
              <w:rPr>
                <w:rFonts w:ascii="Arial" w:eastAsia="Times New Roman" w:hAnsi="Arial" w:cs="Arial"/>
                <w:b/>
                <w:bCs/>
                <w:sz w:val="20"/>
                <w:lang w:val="mn-MN"/>
              </w:rPr>
              <w:t xml:space="preserve"> 31.0 </w:t>
            </w:r>
          </w:p>
        </w:tc>
        <w:tc>
          <w:tcPr>
            <w:tcW w:w="1062" w:type="dxa"/>
            <w:shd w:val="clear" w:color="auto" w:fill="auto"/>
            <w:noWrap/>
            <w:vAlign w:val="center"/>
            <w:hideMark/>
          </w:tcPr>
          <w:p w14:paraId="20C83F7B" w14:textId="77777777" w:rsidR="0005342D" w:rsidRPr="004839D1" w:rsidRDefault="0005342D" w:rsidP="0005342D">
            <w:pPr>
              <w:spacing w:before="0" w:after="0" w:line="240" w:lineRule="auto"/>
              <w:jc w:val="right"/>
              <w:rPr>
                <w:rFonts w:ascii="Arial" w:eastAsia="Times New Roman" w:hAnsi="Arial" w:cs="Arial"/>
                <w:b/>
                <w:bCs/>
                <w:sz w:val="20"/>
                <w:lang w:val="mn-MN"/>
              </w:rPr>
            </w:pPr>
            <w:r w:rsidRPr="004839D1">
              <w:rPr>
                <w:rFonts w:ascii="Arial" w:eastAsia="Times New Roman" w:hAnsi="Arial" w:cs="Arial"/>
                <w:b/>
                <w:bCs/>
                <w:sz w:val="20"/>
                <w:lang w:val="mn-MN"/>
              </w:rPr>
              <w:t xml:space="preserve"> 3,105.7 </w:t>
            </w:r>
          </w:p>
        </w:tc>
      </w:tr>
    </w:tbl>
    <w:p w14:paraId="5A3161E6" w14:textId="55998A3E" w:rsidR="0005342D" w:rsidRPr="004839D1" w:rsidRDefault="0005342D" w:rsidP="00C6322E">
      <w:pPr>
        <w:spacing w:line="257" w:lineRule="auto"/>
        <w:jc w:val="both"/>
        <w:rPr>
          <w:rFonts w:ascii="Tahoma" w:eastAsia="Arial" w:hAnsi="Tahoma" w:cs="Tahoma"/>
          <w:szCs w:val="24"/>
          <w:lang w:val="mn-MN"/>
        </w:rPr>
      </w:pPr>
    </w:p>
    <w:tbl>
      <w:tblPr>
        <w:tblStyle w:val="TableGrid12"/>
        <w:tblW w:w="909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091"/>
      </w:tblGrid>
      <w:tr w:rsidR="0005342D" w:rsidRPr="004839D1" w14:paraId="0B0CACD0" w14:textId="77777777" w:rsidTr="00D72090">
        <w:trPr>
          <w:trHeight w:val="288"/>
          <w:jc w:val="right"/>
        </w:trPr>
        <w:tc>
          <w:tcPr>
            <w:tcW w:w="9091" w:type="dxa"/>
            <w:tcBorders>
              <w:top w:val="single" w:sz="12" w:space="0" w:color="0070C0"/>
              <w:bottom w:val="single" w:sz="12" w:space="0" w:color="0070C0"/>
            </w:tcBorders>
            <w:shd w:val="clear" w:color="auto" w:fill="FFFFFF" w:themeFill="background1"/>
            <w:vAlign w:val="center"/>
          </w:tcPr>
          <w:p w14:paraId="3811BF89" w14:textId="3A69D909" w:rsidR="0005342D" w:rsidRPr="004839D1" w:rsidRDefault="0005342D" w:rsidP="0005342D">
            <w:pPr>
              <w:jc w:val="both"/>
              <w:rPr>
                <w:rFonts w:ascii="Tahoma" w:hAnsi="Tahoma" w:cs="Tahoma"/>
                <w:b/>
                <w:bCs/>
                <w:color w:val="0B5294"/>
                <w:sz w:val="22"/>
                <w:szCs w:val="22"/>
                <w:lang w:val="mn-MN"/>
              </w:rPr>
            </w:pPr>
            <w:r w:rsidRPr="004839D1">
              <w:rPr>
                <w:rFonts w:ascii="Tahoma" w:hAnsi="Tahoma" w:cs="Tahoma"/>
                <w:b/>
                <w:bCs/>
                <w:color w:val="0B5294"/>
                <w:sz w:val="22"/>
                <w:szCs w:val="22"/>
                <w:lang w:val="mn-MN"/>
              </w:rPr>
              <w:t>Хүснэгт 2</w:t>
            </w:r>
            <w:r w:rsidR="007A1343" w:rsidRPr="004839D1">
              <w:rPr>
                <w:rFonts w:ascii="Tahoma" w:hAnsi="Tahoma" w:cs="Tahoma"/>
                <w:b/>
                <w:bCs/>
                <w:color w:val="0B5294"/>
                <w:sz w:val="22"/>
                <w:szCs w:val="22"/>
                <w:lang w:val="mn-MN"/>
              </w:rPr>
              <w:t>7</w:t>
            </w:r>
            <w:r w:rsidRPr="004839D1">
              <w:rPr>
                <w:rFonts w:ascii="Tahoma" w:hAnsi="Tahoma" w:cs="Tahoma"/>
                <w:b/>
                <w:bCs/>
                <w:color w:val="0B5294"/>
                <w:sz w:val="22"/>
                <w:szCs w:val="22"/>
                <w:lang w:val="mn-MN"/>
              </w:rPr>
              <w:t xml:space="preserve">. Гадаад зээлийн хөрөнгийг дамжуулан зээлдүүлсэн </w:t>
            </w:r>
          </w:p>
          <w:p w14:paraId="1BEDC0DD" w14:textId="77777777" w:rsidR="0005342D" w:rsidRPr="004839D1" w:rsidRDefault="0005342D" w:rsidP="0005342D">
            <w:pPr>
              <w:jc w:val="both"/>
              <w:rPr>
                <w:rFonts w:ascii="Tahoma" w:hAnsi="Tahoma" w:cs="Tahoma"/>
                <w:b/>
                <w:bCs/>
                <w:color w:val="0B5294"/>
                <w:sz w:val="22"/>
                <w:szCs w:val="22"/>
                <w:lang w:val="mn-MN"/>
              </w:rPr>
            </w:pPr>
            <w:r w:rsidRPr="004839D1">
              <w:rPr>
                <w:rFonts w:ascii="Tahoma" w:hAnsi="Tahoma" w:cs="Tahoma"/>
                <w:b/>
                <w:bCs/>
                <w:color w:val="0B5294"/>
                <w:sz w:val="22"/>
                <w:szCs w:val="22"/>
                <w:lang w:val="mn-MN"/>
              </w:rPr>
              <w:t xml:space="preserve">                     зээлийн үлдэгдэл салбараар</w:t>
            </w:r>
          </w:p>
        </w:tc>
      </w:tr>
    </w:tbl>
    <w:tbl>
      <w:tblPr>
        <w:tblW w:w="9123" w:type="dxa"/>
        <w:tblInd w:w="-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20" w:firstRow="1" w:lastRow="0" w:firstColumn="0" w:lastColumn="0" w:noHBand="0" w:noVBand="1"/>
      </w:tblPr>
      <w:tblGrid>
        <w:gridCol w:w="591"/>
        <w:gridCol w:w="3610"/>
        <w:gridCol w:w="882"/>
        <w:gridCol w:w="1046"/>
        <w:gridCol w:w="1013"/>
        <w:gridCol w:w="980"/>
        <w:gridCol w:w="1001"/>
      </w:tblGrid>
      <w:tr w:rsidR="003A5440" w:rsidRPr="004839D1" w14:paraId="07A20CD2" w14:textId="77777777" w:rsidTr="00D72090">
        <w:trPr>
          <w:trHeight w:val="322"/>
        </w:trPr>
        <w:tc>
          <w:tcPr>
            <w:tcW w:w="591" w:type="dxa"/>
            <w:shd w:val="clear" w:color="auto" w:fill="C7E2FA" w:themeFill="accent1" w:themeFillTint="33"/>
            <w:tcMar>
              <w:top w:w="10" w:type="dxa"/>
              <w:left w:w="10" w:type="dxa"/>
              <w:bottom w:w="0" w:type="dxa"/>
              <w:right w:w="10" w:type="dxa"/>
            </w:tcMar>
          </w:tcPr>
          <w:p w14:paraId="004E68D4"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w:t>
            </w:r>
          </w:p>
        </w:tc>
        <w:tc>
          <w:tcPr>
            <w:tcW w:w="3610" w:type="dxa"/>
            <w:shd w:val="clear" w:color="auto" w:fill="C7E2FA" w:themeFill="accent1" w:themeFillTint="33"/>
            <w:tcMar>
              <w:top w:w="10" w:type="dxa"/>
              <w:left w:w="10" w:type="dxa"/>
              <w:bottom w:w="0" w:type="dxa"/>
              <w:right w:w="10" w:type="dxa"/>
            </w:tcMar>
          </w:tcPr>
          <w:p w14:paraId="5B184882"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Салбар</w:t>
            </w:r>
          </w:p>
        </w:tc>
        <w:tc>
          <w:tcPr>
            <w:tcW w:w="882" w:type="dxa"/>
            <w:shd w:val="clear" w:color="auto" w:fill="C7E2FA" w:themeFill="accent1" w:themeFillTint="33"/>
            <w:tcMar>
              <w:top w:w="10" w:type="dxa"/>
              <w:left w:w="10" w:type="dxa"/>
              <w:bottom w:w="0" w:type="dxa"/>
              <w:right w:w="10" w:type="dxa"/>
            </w:tcMar>
          </w:tcPr>
          <w:p w14:paraId="4DA2859C"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2017</w:t>
            </w:r>
          </w:p>
        </w:tc>
        <w:tc>
          <w:tcPr>
            <w:tcW w:w="1046" w:type="dxa"/>
            <w:shd w:val="clear" w:color="auto" w:fill="C7E2FA" w:themeFill="accent1" w:themeFillTint="33"/>
            <w:tcMar>
              <w:top w:w="10" w:type="dxa"/>
              <w:left w:w="10" w:type="dxa"/>
              <w:bottom w:w="0" w:type="dxa"/>
              <w:right w:w="10" w:type="dxa"/>
            </w:tcMar>
          </w:tcPr>
          <w:p w14:paraId="6EEC867D"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2018</w:t>
            </w:r>
          </w:p>
        </w:tc>
        <w:tc>
          <w:tcPr>
            <w:tcW w:w="1013" w:type="dxa"/>
            <w:shd w:val="clear" w:color="auto" w:fill="C7E2FA" w:themeFill="accent1" w:themeFillTint="33"/>
            <w:tcMar>
              <w:top w:w="10" w:type="dxa"/>
              <w:left w:w="10" w:type="dxa"/>
              <w:bottom w:w="0" w:type="dxa"/>
              <w:right w:w="10" w:type="dxa"/>
            </w:tcMar>
          </w:tcPr>
          <w:p w14:paraId="02F05AE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2019</w:t>
            </w:r>
          </w:p>
        </w:tc>
        <w:tc>
          <w:tcPr>
            <w:tcW w:w="980" w:type="dxa"/>
            <w:shd w:val="clear" w:color="auto" w:fill="C7E2FA" w:themeFill="accent1" w:themeFillTint="33"/>
            <w:tcMar>
              <w:top w:w="10" w:type="dxa"/>
              <w:left w:w="10" w:type="dxa"/>
              <w:bottom w:w="0" w:type="dxa"/>
              <w:right w:w="10" w:type="dxa"/>
            </w:tcMar>
          </w:tcPr>
          <w:p w14:paraId="59DD1721"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2020</w:t>
            </w:r>
          </w:p>
        </w:tc>
        <w:tc>
          <w:tcPr>
            <w:tcW w:w="1001" w:type="dxa"/>
            <w:shd w:val="clear" w:color="auto" w:fill="C7E2FA" w:themeFill="accent1" w:themeFillTint="33"/>
          </w:tcPr>
          <w:p w14:paraId="11CD2F73"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2021</w:t>
            </w:r>
          </w:p>
        </w:tc>
      </w:tr>
      <w:tr w:rsidR="00161064" w:rsidRPr="004839D1" w14:paraId="10651E9D" w14:textId="77777777" w:rsidTr="00D72090">
        <w:trPr>
          <w:trHeight w:val="282"/>
        </w:trPr>
        <w:tc>
          <w:tcPr>
            <w:tcW w:w="591" w:type="dxa"/>
            <w:shd w:val="clear" w:color="auto" w:fill="auto"/>
            <w:tcMar>
              <w:top w:w="10" w:type="dxa"/>
              <w:left w:w="10" w:type="dxa"/>
              <w:bottom w:w="0" w:type="dxa"/>
              <w:right w:w="10" w:type="dxa"/>
            </w:tcMar>
            <w:vAlign w:val="center"/>
          </w:tcPr>
          <w:p w14:paraId="6ED2970C"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w:t>
            </w:r>
          </w:p>
        </w:tc>
        <w:tc>
          <w:tcPr>
            <w:tcW w:w="3610" w:type="dxa"/>
            <w:shd w:val="clear" w:color="auto" w:fill="auto"/>
            <w:tcMar>
              <w:top w:w="10" w:type="dxa"/>
              <w:left w:w="10" w:type="dxa"/>
              <w:bottom w:w="0" w:type="dxa"/>
              <w:right w:w="10" w:type="dxa"/>
            </w:tcMar>
            <w:vAlign w:val="center"/>
          </w:tcPr>
          <w:p w14:paraId="1FF9A17F"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Жижиг дунд үйлдвэрлэл</w:t>
            </w:r>
          </w:p>
        </w:tc>
        <w:tc>
          <w:tcPr>
            <w:tcW w:w="882" w:type="dxa"/>
            <w:shd w:val="clear" w:color="auto" w:fill="auto"/>
            <w:tcMar>
              <w:top w:w="10" w:type="dxa"/>
              <w:left w:w="10" w:type="dxa"/>
              <w:bottom w:w="0" w:type="dxa"/>
              <w:right w:w="10" w:type="dxa"/>
            </w:tcMar>
            <w:vAlign w:val="center"/>
          </w:tcPr>
          <w:p w14:paraId="46B53B9C"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100</w:t>
            </w:r>
          </w:p>
        </w:tc>
        <w:tc>
          <w:tcPr>
            <w:tcW w:w="1046" w:type="dxa"/>
            <w:shd w:val="clear" w:color="auto" w:fill="auto"/>
            <w:tcMar>
              <w:top w:w="10" w:type="dxa"/>
              <w:left w:w="10" w:type="dxa"/>
              <w:bottom w:w="0" w:type="dxa"/>
              <w:right w:w="10" w:type="dxa"/>
            </w:tcMar>
            <w:vAlign w:val="center"/>
          </w:tcPr>
          <w:p w14:paraId="31BCAB89"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114</w:t>
            </w:r>
          </w:p>
        </w:tc>
        <w:tc>
          <w:tcPr>
            <w:tcW w:w="1013" w:type="dxa"/>
            <w:shd w:val="clear" w:color="auto" w:fill="auto"/>
            <w:tcMar>
              <w:top w:w="10" w:type="dxa"/>
              <w:left w:w="10" w:type="dxa"/>
              <w:bottom w:w="0" w:type="dxa"/>
              <w:right w:w="10" w:type="dxa"/>
            </w:tcMar>
            <w:vAlign w:val="center"/>
          </w:tcPr>
          <w:p w14:paraId="2E0D74C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140</w:t>
            </w:r>
          </w:p>
        </w:tc>
        <w:tc>
          <w:tcPr>
            <w:tcW w:w="980" w:type="dxa"/>
            <w:shd w:val="clear" w:color="auto" w:fill="auto"/>
            <w:tcMar>
              <w:top w:w="10" w:type="dxa"/>
              <w:left w:w="10" w:type="dxa"/>
              <w:bottom w:w="0" w:type="dxa"/>
              <w:right w:w="10" w:type="dxa"/>
            </w:tcMar>
            <w:vAlign w:val="center"/>
          </w:tcPr>
          <w:p w14:paraId="554586C7"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204</w:t>
            </w:r>
          </w:p>
        </w:tc>
        <w:tc>
          <w:tcPr>
            <w:tcW w:w="1001" w:type="dxa"/>
            <w:vAlign w:val="center"/>
          </w:tcPr>
          <w:p w14:paraId="675058A2"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176.6</w:t>
            </w:r>
          </w:p>
        </w:tc>
      </w:tr>
      <w:tr w:rsidR="00161064" w:rsidRPr="004839D1" w14:paraId="13A88DC6" w14:textId="77777777" w:rsidTr="00D72090">
        <w:trPr>
          <w:trHeight w:val="201"/>
        </w:trPr>
        <w:tc>
          <w:tcPr>
            <w:tcW w:w="591" w:type="dxa"/>
            <w:shd w:val="clear" w:color="auto" w:fill="auto"/>
            <w:tcMar>
              <w:top w:w="10" w:type="dxa"/>
              <w:left w:w="10" w:type="dxa"/>
              <w:bottom w:w="0" w:type="dxa"/>
              <w:right w:w="10" w:type="dxa"/>
            </w:tcMar>
            <w:vAlign w:val="center"/>
          </w:tcPr>
          <w:p w14:paraId="125425C2"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w:t>
            </w:r>
          </w:p>
        </w:tc>
        <w:tc>
          <w:tcPr>
            <w:tcW w:w="3610" w:type="dxa"/>
            <w:shd w:val="clear" w:color="auto" w:fill="auto"/>
            <w:tcMar>
              <w:top w:w="10" w:type="dxa"/>
              <w:left w:w="10" w:type="dxa"/>
              <w:bottom w:w="0" w:type="dxa"/>
              <w:right w:w="10" w:type="dxa"/>
            </w:tcMar>
            <w:vAlign w:val="center"/>
          </w:tcPr>
          <w:p w14:paraId="41394A36"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Зам, тээврийн салбар</w:t>
            </w:r>
          </w:p>
        </w:tc>
        <w:tc>
          <w:tcPr>
            <w:tcW w:w="882" w:type="dxa"/>
            <w:shd w:val="clear" w:color="auto" w:fill="auto"/>
            <w:tcMar>
              <w:top w:w="10" w:type="dxa"/>
              <w:left w:w="10" w:type="dxa"/>
              <w:bottom w:w="0" w:type="dxa"/>
              <w:right w:w="10" w:type="dxa"/>
            </w:tcMar>
            <w:vAlign w:val="center"/>
          </w:tcPr>
          <w:p w14:paraId="4DE0BF13"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334</w:t>
            </w:r>
          </w:p>
        </w:tc>
        <w:tc>
          <w:tcPr>
            <w:tcW w:w="1046" w:type="dxa"/>
            <w:shd w:val="clear" w:color="auto" w:fill="auto"/>
            <w:tcMar>
              <w:top w:w="10" w:type="dxa"/>
              <w:left w:w="10" w:type="dxa"/>
              <w:bottom w:w="0" w:type="dxa"/>
              <w:right w:w="10" w:type="dxa"/>
            </w:tcMar>
            <w:vAlign w:val="center"/>
          </w:tcPr>
          <w:p w14:paraId="420F245A"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379</w:t>
            </w:r>
          </w:p>
        </w:tc>
        <w:tc>
          <w:tcPr>
            <w:tcW w:w="1013" w:type="dxa"/>
            <w:shd w:val="clear" w:color="auto" w:fill="auto"/>
            <w:tcMar>
              <w:top w:w="10" w:type="dxa"/>
              <w:left w:w="10" w:type="dxa"/>
              <w:bottom w:w="0" w:type="dxa"/>
              <w:right w:w="10" w:type="dxa"/>
            </w:tcMar>
            <w:vAlign w:val="center"/>
          </w:tcPr>
          <w:p w14:paraId="59F2727A"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466</w:t>
            </w:r>
          </w:p>
        </w:tc>
        <w:tc>
          <w:tcPr>
            <w:tcW w:w="980" w:type="dxa"/>
            <w:shd w:val="clear" w:color="auto" w:fill="auto"/>
            <w:tcMar>
              <w:top w:w="10" w:type="dxa"/>
              <w:left w:w="10" w:type="dxa"/>
              <w:bottom w:w="0" w:type="dxa"/>
              <w:right w:w="10" w:type="dxa"/>
            </w:tcMar>
            <w:vAlign w:val="center"/>
          </w:tcPr>
          <w:p w14:paraId="451E8DBC"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513</w:t>
            </w:r>
          </w:p>
        </w:tc>
        <w:tc>
          <w:tcPr>
            <w:tcW w:w="1001" w:type="dxa"/>
            <w:vAlign w:val="center"/>
          </w:tcPr>
          <w:p w14:paraId="40302FDA"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580.1</w:t>
            </w:r>
          </w:p>
        </w:tc>
      </w:tr>
      <w:tr w:rsidR="00161064" w:rsidRPr="004839D1" w14:paraId="73C3FFC7" w14:textId="77777777" w:rsidTr="00D72090">
        <w:trPr>
          <w:trHeight w:val="231"/>
        </w:trPr>
        <w:tc>
          <w:tcPr>
            <w:tcW w:w="591" w:type="dxa"/>
            <w:shd w:val="clear" w:color="auto" w:fill="auto"/>
            <w:tcMar>
              <w:top w:w="10" w:type="dxa"/>
              <w:left w:w="10" w:type="dxa"/>
              <w:bottom w:w="0" w:type="dxa"/>
              <w:right w:w="10" w:type="dxa"/>
            </w:tcMar>
            <w:vAlign w:val="center"/>
          </w:tcPr>
          <w:p w14:paraId="445394A9"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w:t>
            </w:r>
          </w:p>
        </w:tc>
        <w:tc>
          <w:tcPr>
            <w:tcW w:w="3610" w:type="dxa"/>
            <w:shd w:val="clear" w:color="auto" w:fill="auto"/>
            <w:tcMar>
              <w:top w:w="10" w:type="dxa"/>
              <w:left w:w="10" w:type="dxa"/>
              <w:bottom w:w="0" w:type="dxa"/>
              <w:right w:w="10" w:type="dxa"/>
            </w:tcMar>
            <w:vAlign w:val="center"/>
          </w:tcPr>
          <w:p w14:paraId="557AE5EB"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Нийгмийн халамжийн салбар</w:t>
            </w:r>
          </w:p>
        </w:tc>
        <w:tc>
          <w:tcPr>
            <w:tcW w:w="882" w:type="dxa"/>
            <w:shd w:val="clear" w:color="auto" w:fill="auto"/>
            <w:tcMar>
              <w:top w:w="10" w:type="dxa"/>
              <w:left w:w="10" w:type="dxa"/>
              <w:bottom w:w="0" w:type="dxa"/>
              <w:right w:w="10" w:type="dxa"/>
            </w:tcMar>
            <w:vAlign w:val="center"/>
          </w:tcPr>
          <w:p w14:paraId="66D34FFF"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18</w:t>
            </w:r>
          </w:p>
        </w:tc>
        <w:tc>
          <w:tcPr>
            <w:tcW w:w="1046" w:type="dxa"/>
            <w:shd w:val="clear" w:color="auto" w:fill="auto"/>
            <w:tcMar>
              <w:top w:w="10" w:type="dxa"/>
              <w:left w:w="10" w:type="dxa"/>
              <w:bottom w:w="0" w:type="dxa"/>
              <w:right w:w="10" w:type="dxa"/>
            </w:tcMar>
            <w:vAlign w:val="center"/>
          </w:tcPr>
          <w:p w14:paraId="53B0CB7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21</w:t>
            </w:r>
          </w:p>
        </w:tc>
        <w:tc>
          <w:tcPr>
            <w:tcW w:w="1013" w:type="dxa"/>
            <w:shd w:val="clear" w:color="auto" w:fill="auto"/>
            <w:tcMar>
              <w:top w:w="10" w:type="dxa"/>
              <w:left w:w="10" w:type="dxa"/>
              <w:bottom w:w="0" w:type="dxa"/>
              <w:right w:w="10" w:type="dxa"/>
            </w:tcMar>
            <w:vAlign w:val="center"/>
          </w:tcPr>
          <w:p w14:paraId="407B8328"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26</w:t>
            </w:r>
          </w:p>
        </w:tc>
        <w:tc>
          <w:tcPr>
            <w:tcW w:w="980" w:type="dxa"/>
            <w:shd w:val="clear" w:color="auto" w:fill="auto"/>
            <w:tcMar>
              <w:top w:w="10" w:type="dxa"/>
              <w:left w:w="10" w:type="dxa"/>
              <w:bottom w:w="0" w:type="dxa"/>
              <w:right w:w="10" w:type="dxa"/>
            </w:tcMar>
            <w:vAlign w:val="center"/>
          </w:tcPr>
          <w:p w14:paraId="5D635BF6"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11</w:t>
            </w:r>
          </w:p>
        </w:tc>
        <w:tc>
          <w:tcPr>
            <w:tcW w:w="1001" w:type="dxa"/>
            <w:vAlign w:val="center"/>
          </w:tcPr>
          <w:p w14:paraId="47CBE2AE"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10.8</w:t>
            </w:r>
          </w:p>
        </w:tc>
      </w:tr>
      <w:tr w:rsidR="00161064" w:rsidRPr="004839D1" w14:paraId="68ACD95D" w14:textId="77777777" w:rsidTr="00D72090">
        <w:trPr>
          <w:trHeight w:val="262"/>
        </w:trPr>
        <w:tc>
          <w:tcPr>
            <w:tcW w:w="591" w:type="dxa"/>
            <w:shd w:val="clear" w:color="auto" w:fill="auto"/>
            <w:tcMar>
              <w:top w:w="10" w:type="dxa"/>
              <w:left w:w="10" w:type="dxa"/>
              <w:bottom w:w="0" w:type="dxa"/>
              <w:right w:w="10" w:type="dxa"/>
            </w:tcMar>
            <w:vAlign w:val="center"/>
          </w:tcPr>
          <w:p w14:paraId="41387BF0"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4</w:t>
            </w:r>
          </w:p>
        </w:tc>
        <w:tc>
          <w:tcPr>
            <w:tcW w:w="3610" w:type="dxa"/>
            <w:shd w:val="clear" w:color="auto" w:fill="auto"/>
            <w:tcMar>
              <w:top w:w="10" w:type="dxa"/>
              <w:left w:w="10" w:type="dxa"/>
              <w:bottom w:w="0" w:type="dxa"/>
              <w:right w:w="10" w:type="dxa"/>
            </w:tcMar>
            <w:vAlign w:val="center"/>
          </w:tcPr>
          <w:p w14:paraId="2EF78FC3"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ОСНААҮ-ий салбар</w:t>
            </w:r>
          </w:p>
        </w:tc>
        <w:tc>
          <w:tcPr>
            <w:tcW w:w="882" w:type="dxa"/>
            <w:shd w:val="clear" w:color="auto" w:fill="auto"/>
            <w:tcMar>
              <w:top w:w="10" w:type="dxa"/>
              <w:left w:w="10" w:type="dxa"/>
              <w:bottom w:w="0" w:type="dxa"/>
              <w:right w:w="10" w:type="dxa"/>
            </w:tcMar>
            <w:vAlign w:val="center"/>
          </w:tcPr>
          <w:p w14:paraId="6A53030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458</w:t>
            </w:r>
          </w:p>
        </w:tc>
        <w:tc>
          <w:tcPr>
            <w:tcW w:w="1046" w:type="dxa"/>
            <w:shd w:val="clear" w:color="auto" w:fill="auto"/>
            <w:tcMar>
              <w:top w:w="10" w:type="dxa"/>
              <w:left w:w="10" w:type="dxa"/>
              <w:bottom w:w="0" w:type="dxa"/>
              <w:right w:w="10" w:type="dxa"/>
            </w:tcMar>
            <w:vAlign w:val="center"/>
          </w:tcPr>
          <w:p w14:paraId="0DA91A6A"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521</w:t>
            </w:r>
          </w:p>
        </w:tc>
        <w:tc>
          <w:tcPr>
            <w:tcW w:w="1013" w:type="dxa"/>
            <w:shd w:val="clear" w:color="auto" w:fill="auto"/>
            <w:tcMar>
              <w:top w:w="10" w:type="dxa"/>
              <w:left w:w="10" w:type="dxa"/>
              <w:bottom w:w="0" w:type="dxa"/>
              <w:right w:w="10" w:type="dxa"/>
            </w:tcMar>
            <w:vAlign w:val="center"/>
          </w:tcPr>
          <w:p w14:paraId="2B66FE52"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639</w:t>
            </w:r>
          </w:p>
        </w:tc>
        <w:tc>
          <w:tcPr>
            <w:tcW w:w="980" w:type="dxa"/>
            <w:shd w:val="clear" w:color="auto" w:fill="auto"/>
            <w:tcMar>
              <w:top w:w="10" w:type="dxa"/>
              <w:left w:w="10" w:type="dxa"/>
              <w:bottom w:w="0" w:type="dxa"/>
              <w:right w:w="10" w:type="dxa"/>
            </w:tcMar>
            <w:vAlign w:val="center"/>
          </w:tcPr>
          <w:p w14:paraId="293750E7"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810</w:t>
            </w:r>
          </w:p>
        </w:tc>
        <w:tc>
          <w:tcPr>
            <w:tcW w:w="1001" w:type="dxa"/>
            <w:vAlign w:val="center"/>
          </w:tcPr>
          <w:p w14:paraId="4A2781D6"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843.8</w:t>
            </w:r>
          </w:p>
        </w:tc>
      </w:tr>
      <w:tr w:rsidR="00161064" w:rsidRPr="004839D1" w14:paraId="2408B4D9" w14:textId="77777777" w:rsidTr="00D72090">
        <w:trPr>
          <w:trHeight w:val="271"/>
        </w:trPr>
        <w:tc>
          <w:tcPr>
            <w:tcW w:w="591" w:type="dxa"/>
            <w:shd w:val="clear" w:color="auto" w:fill="auto"/>
            <w:tcMar>
              <w:top w:w="10" w:type="dxa"/>
              <w:left w:w="10" w:type="dxa"/>
              <w:bottom w:w="0" w:type="dxa"/>
              <w:right w:w="10" w:type="dxa"/>
            </w:tcMar>
            <w:vAlign w:val="center"/>
          </w:tcPr>
          <w:p w14:paraId="4A1BB0D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5</w:t>
            </w:r>
          </w:p>
        </w:tc>
        <w:tc>
          <w:tcPr>
            <w:tcW w:w="3610" w:type="dxa"/>
            <w:shd w:val="clear" w:color="auto" w:fill="auto"/>
            <w:tcMar>
              <w:top w:w="10" w:type="dxa"/>
              <w:left w:w="10" w:type="dxa"/>
              <w:bottom w:w="0" w:type="dxa"/>
              <w:right w:w="10" w:type="dxa"/>
            </w:tcMar>
            <w:vAlign w:val="center"/>
          </w:tcPr>
          <w:p w14:paraId="235BB25F"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Санхүү, эдийн засгийн салбар</w:t>
            </w:r>
          </w:p>
        </w:tc>
        <w:tc>
          <w:tcPr>
            <w:tcW w:w="882" w:type="dxa"/>
            <w:shd w:val="clear" w:color="auto" w:fill="auto"/>
            <w:tcMar>
              <w:top w:w="10" w:type="dxa"/>
              <w:left w:w="10" w:type="dxa"/>
              <w:bottom w:w="0" w:type="dxa"/>
              <w:right w:w="10" w:type="dxa"/>
            </w:tcMar>
            <w:vAlign w:val="center"/>
          </w:tcPr>
          <w:p w14:paraId="0FD6BBEF"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142</w:t>
            </w:r>
          </w:p>
        </w:tc>
        <w:tc>
          <w:tcPr>
            <w:tcW w:w="1046" w:type="dxa"/>
            <w:shd w:val="clear" w:color="auto" w:fill="auto"/>
            <w:tcMar>
              <w:top w:w="10" w:type="dxa"/>
              <w:left w:w="10" w:type="dxa"/>
              <w:bottom w:w="0" w:type="dxa"/>
              <w:right w:w="10" w:type="dxa"/>
            </w:tcMar>
            <w:vAlign w:val="center"/>
          </w:tcPr>
          <w:p w14:paraId="3BF475FF"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162</w:t>
            </w:r>
          </w:p>
        </w:tc>
        <w:tc>
          <w:tcPr>
            <w:tcW w:w="1013" w:type="dxa"/>
            <w:shd w:val="clear" w:color="auto" w:fill="auto"/>
            <w:tcMar>
              <w:top w:w="10" w:type="dxa"/>
              <w:left w:w="10" w:type="dxa"/>
              <w:bottom w:w="0" w:type="dxa"/>
              <w:right w:w="10" w:type="dxa"/>
            </w:tcMar>
            <w:vAlign w:val="center"/>
          </w:tcPr>
          <w:p w14:paraId="2C5F9DF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199</w:t>
            </w:r>
          </w:p>
        </w:tc>
        <w:tc>
          <w:tcPr>
            <w:tcW w:w="980" w:type="dxa"/>
            <w:shd w:val="clear" w:color="auto" w:fill="auto"/>
            <w:tcMar>
              <w:top w:w="10" w:type="dxa"/>
              <w:left w:w="10" w:type="dxa"/>
              <w:bottom w:w="0" w:type="dxa"/>
              <w:right w:w="10" w:type="dxa"/>
            </w:tcMar>
            <w:vAlign w:val="center"/>
          </w:tcPr>
          <w:p w14:paraId="6B3CD164"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201</w:t>
            </w:r>
          </w:p>
        </w:tc>
        <w:tc>
          <w:tcPr>
            <w:tcW w:w="1001" w:type="dxa"/>
            <w:vAlign w:val="center"/>
          </w:tcPr>
          <w:p w14:paraId="1739EB68"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168.5</w:t>
            </w:r>
          </w:p>
        </w:tc>
      </w:tr>
      <w:tr w:rsidR="00161064" w:rsidRPr="004839D1" w14:paraId="27C356E0" w14:textId="77777777" w:rsidTr="00D72090">
        <w:trPr>
          <w:trHeight w:val="246"/>
        </w:trPr>
        <w:tc>
          <w:tcPr>
            <w:tcW w:w="591" w:type="dxa"/>
            <w:shd w:val="clear" w:color="auto" w:fill="auto"/>
            <w:tcMar>
              <w:top w:w="10" w:type="dxa"/>
              <w:left w:w="10" w:type="dxa"/>
              <w:bottom w:w="0" w:type="dxa"/>
              <w:right w:w="10" w:type="dxa"/>
            </w:tcMar>
            <w:vAlign w:val="center"/>
          </w:tcPr>
          <w:p w14:paraId="7D0EA7EB"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6</w:t>
            </w:r>
          </w:p>
        </w:tc>
        <w:tc>
          <w:tcPr>
            <w:tcW w:w="3610" w:type="dxa"/>
            <w:shd w:val="clear" w:color="auto" w:fill="auto"/>
            <w:tcMar>
              <w:top w:w="10" w:type="dxa"/>
              <w:left w:w="10" w:type="dxa"/>
              <w:bottom w:w="0" w:type="dxa"/>
              <w:right w:w="10" w:type="dxa"/>
            </w:tcMar>
            <w:vAlign w:val="center"/>
          </w:tcPr>
          <w:p w14:paraId="364CE054"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Хувийн хэвшлийн хуулийн этгээд</w:t>
            </w:r>
          </w:p>
        </w:tc>
        <w:tc>
          <w:tcPr>
            <w:tcW w:w="882" w:type="dxa"/>
            <w:shd w:val="clear" w:color="auto" w:fill="auto"/>
            <w:tcMar>
              <w:top w:w="10" w:type="dxa"/>
              <w:left w:w="10" w:type="dxa"/>
              <w:bottom w:w="0" w:type="dxa"/>
              <w:right w:w="10" w:type="dxa"/>
            </w:tcMar>
            <w:vAlign w:val="center"/>
          </w:tcPr>
          <w:p w14:paraId="3E46B708"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215</w:t>
            </w:r>
          </w:p>
        </w:tc>
        <w:tc>
          <w:tcPr>
            <w:tcW w:w="1046" w:type="dxa"/>
            <w:shd w:val="clear" w:color="auto" w:fill="auto"/>
            <w:tcMar>
              <w:top w:w="10" w:type="dxa"/>
              <w:left w:w="10" w:type="dxa"/>
              <w:bottom w:w="0" w:type="dxa"/>
              <w:right w:w="10" w:type="dxa"/>
            </w:tcMar>
            <w:vAlign w:val="center"/>
          </w:tcPr>
          <w:p w14:paraId="39E87071"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245</w:t>
            </w:r>
          </w:p>
        </w:tc>
        <w:tc>
          <w:tcPr>
            <w:tcW w:w="1013" w:type="dxa"/>
            <w:shd w:val="clear" w:color="auto" w:fill="auto"/>
            <w:tcMar>
              <w:top w:w="10" w:type="dxa"/>
              <w:left w:w="10" w:type="dxa"/>
              <w:bottom w:w="0" w:type="dxa"/>
              <w:right w:w="10" w:type="dxa"/>
            </w:tcMar>
            <w:vAlign w:val="center"/>
          </w:tcPr>
          <w:p w14:paraId="252E8448"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300</w:t>
            </w:r>
          </w:p>
        </w:tc>
        <w:tc>
          <w:tcPr>
            <w:tcW w:w="980" w:type="dxa"/>
            <w:shd w:val="clear" w:color="auto" w:fill="auto"/>
            <w:tcMar>
              <w:top w:w="10" w:type="dxa"/>
              <w:left w:w="10" w:type="dxa"/>
              <w:bottom w:w="0" w:type="dxa"/>
              <w:right w:w="10" w:type="dxa"/>
            </w:tcMar>
            <w:vAlign w:val="center"/>
          </w:tcPr>
          <w:p w14:paraId="049580D9"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328</w:t>
            </w:r>
          </w:p>
        </w:tc>
        <w:tc>
          <w:tcPr>
            <w:tcW w:w="1001" w:type="dxa"/>
            <w:vAlign w:val="center"/>
          </w:tcPr>
          <w:p w14:paraId="767CAB44"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320.8</w:t>
            </w:r>
          </w:p>
        </w:tc>
      </w:tr>
      <w:tr w:rsidR="00161064" w:rsidRPr="004839D1" w14:paraId="7B5417E5" w14:textId="77777777" w:rsidTr="00D72090">
        <w:trPr>
          <w:trHeight w:val="231"/>
        </w:trPr>
        <w:tc>
          <w:tcPr>
            <w:tcW w:w="591" w:type="dxa"/>
            <w:shd w:val="clear" w:color="auto" w:fill="auto"/>
            <w:tcMar>
              <w:top w:w="10" w:type="dxa"/>
              <w:left w:w="10" w:type="dxa"/>
              <w:bottom w:w="0" w:type="dxa"/>
              <w:right w:w="10" w:type="dxa"/>
            </w:tcMar>
            <w:vAlign w:val="center"/>
          </w:tcPr>
          <w:p w14:paraId="0BE89CE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7</w:t>
            </w:r>
          </w:p>
        </w:tc>
        <w:tc>
          <w:tcPr>
            <w:tcW w:w="3610" w:type="dxa"/>
            <w:shd w:val="clear" w:color="auto" w:fill="auto"/>
            <w:tcMar>
              <w:top w:w="10" w:type="dxa"/>
              <w:left w:w="10" w:type="dxa"/>
              <w:bottom w:w="0" w:type="dxa"/>
              <w:right w:w="10" w:type="dxa"/>
            </w:tcMar>
            <w:vAlign w:val="center"/>
          </w:tcPr>
          <w:p w14:paraId="75D909DC"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Уул уурхайн салбар</w:t>
            </w:r>
          </w:p>
        </w:tc>
        <w:tc>
          <w:tcPr>
            <w:tcW w:w="882" w:type="dxa"/>
            <w:shd w:val="clear" w:color="auto" w:fill="auto"/>
            <w:tcMar>
              <w:top w:w="10" w:type="dxa"/>
              <w:left w:w="10" w:type="dxa"/>
              <w:bottom w:w="0" w:type="dxa"/>
              <w:right w:w="10" w:type="dxa"/>
            </w:tcMar>
            <w:vAlign w:val="center"/>
          </w:tcPr>
          <w:p w14:paraId="225C2DF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73</w:t>
            </w:r>
          </w:p>
        </w:tc>
        <w:tc>
          <w:tcPr>
            <w:tcW w:w="1046" w:type="dxa"/>
            <w:shd w:val="clear" w:color="auto" w:fill="auto"/>
            <w:tcMar>
              <w:top w:w="10" w:type="dxa"/>
              <w:left w:w="10" w:type="dxa"/>
              <w:bottom w:w="0" w:type="dxa"/>
              <w:right w:w="10" w:type="dxa"/>
            </w:tcMar>
            <w:vAlign w:val="center"/>
          </w:tcPr>
          <w:p w14:paraId="455D207F"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83</w:t>
            </w:r>
          </w:p>
        </w:tc>
        <w:tc>
          <w:tcPr>
            <w:tcW w:w="1013" w:type="dxa"/>
            <w:shd w:val="clear" w:color="auto" w:fill="auto"/>
            <w:tcMar>
              <w:top w:w="10" w:type="dxa"/>
              <w:left w:w="10" w:type="dxa"/>
              <w:bottom w:w="0" w:type="dxa"/>
              <w:right w:w="10" w:type="dxa"/>
            </w:tcMar>
            <w:vAlign w:val="center"/>
          </w:tcPr>
          <w:p w14:paraId="20B47CF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102</w:t>
            </w:r>
          </w:p>
        </w:tc>
        <w:tc>
          <w:tcPr>
            <w:tcW w:w="980" w:type="dxa"/>
            <w:shd w:val="clear" w:color="auto" w:fill="auto"/>
            <w:tcMar>
              <w:top w:w="10" w:type="dxa"/>
              <w:left w:w="10" w:type="dxa"/>
              <w:bottom w:w="0" w:type="dxa"/>
              <w:right w:w="10" w:type="dxa"/>
            </w:tcMar>
            <w:vAlign w:val="center"/>
          </w:tcPr>
          <w:p w14:paraId="472A8E28"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90</w:t>
            </w:r>
          </w:p>
        </w:tc>
        <w:tc>
          <w:tcPr>
            <w:tcW w:w="1001" w:type="dxa"/>
            <w:vAlign w:val="center"/>
          </w:tcPr>
          <w:p w14:paraId="469C757D"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121.0</w:t>
            </w:r>
          </w:p>
        </w:tc>
      </w:tr>
      <w:tr w:rsidR="00161064" w:rsidRPr="004839D1" w14:paraId="04EE823B" w14:textId="77777777" w:rsidTr="00D72090">
        <w:trPr>
          <w:trHeight w:val="277"/>
        </w:trPr>
        <w:tc>
          <w:tcPr>
            <w:tcW w:w="591" w:type="dxa"/>
            <w:shd w:val="clear" w:color="auto" w:fill="auto"/>
            <w:tcMar>
              <w:top w:w="10" w:type="dxa"/>
              <w:left w:w="10" w:type="dxa"/>
              <w:bottom w:w="0" w:type="dxa"/>
              <w:right w:w="10" w:type="dxa"/>
            </w:tcMar>
            <w:vAlign w:val="center"/>
          </w:tcPr>
          <w:p w14:paraId="6425A413"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8</w:t>
            </w:r>
          </w:p>
        </w:tc>
        <w:tc>
          <w:tcPr>
            <w:tcW w:w="3610" w:type="dxa"/>
            <w:shd w:val="clear" w:color="auto" w:fill="auto"/>
            <w:tcMar>
              <w:top w:w="10" w:type="dxa"/>
              <w:left w:w="10" w:type="dxa"/>
              <w:bottom w:w="0" w:type="dxa"/>
              <w:right w:w="10" w:type="dxa"/>
            </w:tcMar>
            <w:vAlign w:val="center"/>
          </w:tcPr>
          <w:p w14:paraId="13145EB9"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Харилцаа холбооны салбар</w:t>
            </w:r>
          </w:p>
        </w:tc>
        <w:tc>
          <w:tcPr>
            <w:tcW w:w="882" w:type="dxa"/>
            <w:shd w:val="clear" w:color="auto" w:fill="auto"/>
            <w:tcMar>
              <w:top w:w="10" w:type="dxa"/>
              <w:left w:w="10" w:type="dxa"/>
              <w:bottom w:w="0" w:type="dxa"/>
              <w:right w:w="10" w:type="dxa"/>
            </w:tcMar>
            <w:vAlign w:val="center"/>
          </w:tcPr>
          <w:p w14:paraId="0F828F50"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53</w:t>
            </w:r>
          </w:p>
        </w:tc>
        <w:tc>
          <w:tcPr>
            <w:tcW w:w="1046" w:type="dxa"/>
            <w:shd w:val="clear" w:color="auto" w:fill="auto"/>
            <w:tcMar>
              <w:top w:w="10" w:type="dxa"/>
              <w:left w:w="10" w:type="dxa"/>
              <w:bottom w:w="0" w:type="dxa"/>
              <w:right w:w="10" w:type="dxa"/>
            </w:tcMar>
            <w:vAlign w:val="center"/>
          </w:tcPr>
          <w:p w14:paraId="1EC0BB11"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61</w:t>
            </w:r>
          </w:p>
        </w:tc>
        <w:tc>
          <w:tcPr>
            <w:tcW w:w="1013" w:type="dxa"/>
            <w:shd w:val="clear" w:color="auto" w:fill="auto"/>
            <w:tcMar>
              <w:top w:w="10" w:type="dxa"/>
              <w:left w:w="10" w:type="dxa"/>
              <w:bottom w:w="0" w:type="dxa"/>
              <w:right w:w="10" w:type="dxa"/>
            </w:tcMar>
            <w:vAlign w:val="center"/>
          </w:tcPr>
          <w:p w14:paraId="62D54E32"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74</w:t>
            </w:r>
          </w:p>
        </w:tc>
        <w:tc>
          <w:tcPr>
            <w:tcW w:w="980" w:type="dxa"/>
            <w:shd w:val="clear" w:color="auto" w:fill="auto"/>
            <w:tcMar>
              <w:top w:w="10" w:type="dxa"/>
              <w:left w:w="10" w:type="dxa"/>
              <w:bottom w:w="0" w:type="dxa"/>
              <w:right w:w="10" w:type="dxa"/>
            </w:tcMar>
            <w:vAlign w:val="center"/>
          </w:tcPr>
          <w:p w14:paraId="2C25B7E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59</w:t>
            </w:r>
          </w:p>
        </w:tc>
        <w:tc>
          <w:tcPr>
            <w:tcW w:w="1001" w:type="dxa"/>
            <w:vAlign w:val="center"/>
          </w:tcPr>
          <w:p w14:paraId="3E0C9CF7"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54.9</w:t>
            </w:r>
          </w:p>
        </w:tc>
      </w:tr>
      <w:tr w:rsidR="00161064" w:rsidRPr="004839D1" w14:paraId="7A5760ED" w14:textId="77777777" w:rsidTr="00D72090">
        <w:trPr>
          <w:trHeight w:val="355"/>
        </w:trPr>
        <w:tc>
          <w:tcPr>
            <w:tcW w:w="591" w:type="dxa"/>
            <w:shd w:val="clear" w:color="auto" w:fill="auto"/>
            <w:tcMar>
              <w:top w:w="10" w:type="dxa"/>
              <w:left w:w="10" w:type="dxa"/>
              <w:bottom w:w="0" w:type="dxa"/>
              <w:right w:w="10" w:type="dxa"/>
            </w:tcMar>
            <w:vAlign w:val="center"/>
          </w:tcPr>
          <w:p w14:paraId="4D06C462"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lastRenderedPageBreak/>
              <w:t>9</w:t>
            </w:r>
          </w:p>
        </w:tc>
        <w:tc>
          <w:tcPr>
            <w:tcW w:w="3610" w:type="dxa"/>
            <w:shd w:val="clear" w:color="auto" w:fill="auto"/>
            <w:tcMar>
              <w:top w:w="10" w:type="dxa"/>
              <w:left w:w="10" w:type="dxa"/>
              <w:bottom w:w="0" w:type="dxa"/>
              <w:right w:w="10" w:type="dxa"/>
            </w:tcMar>
            <w:vAlign w:val="center"/>
          </w:tcPr>
          <w:p w14:paraId="17A8D139"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Хөдөө аж ахуйн салбар</w:t>
            </w:r>
          </w:p>
        </w:tc>
        <w:tc>
          <w:tcPr>
            <w:tcW w:w="882" w:type="dxa"/>
            <w:shd w:val="clear" w:color="auto" w:fill="auto"/>
            <w:tcMar>
              <w:top w:w="10" w:type="dxa"/>
              <w:left w:w="10" w:type="dxa"/>
              <w:bottom w:w="0" w:type="dxa"/>
              <w:right w:w="10" w:type="dxa"/>
            </w:tcMar>
            <w:vAlign w:val="center"/>
          </w:tcPr>
          <w:p w14:paraId="426F479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187</w:t>
            </w:r>
          </w:p>
        </w:tc>
        <w:tc>
          <w:tcPr>
            <w:tcW w:w="1046" w:type="dxa"/>
            <w:shd w:val="clear" w:color="auto" w:fill="auto"/>
            <w:tcMar>
              <w:top w:w="10" w:type="dxa"/>
              <w:left w:w="10" w:type="dxa"/>
              <w:bottom w:w="0" w:type="dxa"/>
              <w:right w:w="10" w:type="dxa"/>
            </w:tcMar>
            <w:vAlign w:val="center"/>
          </w:tcPr>
          <w:p w14:paraId="4219EABB"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212</w:t>
            </w:r>
          </w:p>
        </w:tc>
        <w:tc>
          <w:tcPr>
            <w:tcW w:w="1013" w:type="dxa"/>
            <w:shd w:val="clear" w:color="auto" w:fill="auto"/>
            <w:tcMar>
              <w:top w:w="10" w:type="dxa"/>
              <w:left w:w="10" w:type="dxa"/>
              <w:bottom w:w="0" w:type="dxa"/>
              <w:right w:w="10" w:type="dxa"/>
            </w:tcMar>
            <w:vAlign w:val="center"/>
          </w:tcPr>
          <w:p w14:paraId="774EEC56"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261</w:t>
            </w:r>
          </w:p>
        </w:tc>
        <w:tc>
          <w:tcPr>
            <w:tcW w:w="980" w:type="dxa"/>
            <w:shd w:val="clear" w:color="auto" w:fill="auto"/>
            <w:tcMar>
              <w:top w:w="10" w:type="dxa"/>
              <w:left w:w="10" w:type="dxa"/>
              <w:bottom w:w="0" w:type="dxa"/>
              <w:right w:w="10" w:type="dxa"/>
            </w:tcMar>
            <w:vAlign w:val="center"/>
          </w:tcPr>
          <w:p w14:paraId="29CD885E"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264</w:t>
            </w:r>
          </w:p>
        </w:tc>
        <w:tc>
          <w:tcPr>
            <w:tcW w:w="1001" w:type="dxa"/>
            <w:vAlign w:val="center"/>
          </w:tcPr>
          <w:p w14:paraId="4CF551FE"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310.6</w:t>
            </w:r>
          </w:p>
        </w:tc>
      </w:tr>
      <w:tr w:rsidR="00161064" w:rsidRPr="004839D1" w14:paraId="4F2C5D55" w14:textId="77777777" w:rsidTr="00D72090">
        <w:trPr>
          <w:trHeight w:val="355"/>
        </w:trPr>
        <w:tc>
          <w:tcPr>
            <w:tcW w:w="591" w:type="dxa"/>
            <w:shd w:val="clear" w:color="auto" w:fill="auto"/>
            <w:tcMar>
              <w:top w:w="10" w:type="dxa"/>
              <w:left w:w="10" w:type="dxa"/>
              <w:bottom w:w="0" w:type="dxa"/>
              <w:right w:w="10" w:type="dxa"/>
            </w:tcMar>
            <w:vAlign w:val="center"/>
          </w:tcPr>
          <w:p w14:paraId="052E5445"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10</w:t>
            </w:r>
          </w:p>
        </w:tc>
        <w:tc>
          <w:tcPr>
            <w:tcW w:w="3610" w:type="dxa"/>
            <w:shd w:val="clear" w:color="auto" w:fill="auto"/>
            <w:tcMar>
              <w:top w:w="10" w:type="dxa"/>
              <w:left w:w="10" w:type="dxa"/>
              <w:bottom w:w="0" w:type="dxa"/>
              <w:right w:w="10" w:type="dxa"/>
            </w:tcMar>
            <w:vAlign w:val="center"/>
          </w:tcPr>
          <w:p w14:paraId="5D638B65" w14:textId="77777777" w:rsidR="0005342D" w:rsidRPr="004839D1" w:rsidRDefault="0005342D" w:rsidP="0005342D">
            <w:pPr>
              <w:spacing w:before="0" w:after="0" w:line="240" w:lineRule="auto"/>
              <w:rPr>
                <w:rFonts w:ascii="Tahoma" w:eastAsia="Times New Roman" w:hAnsi="Tahoma" w:cs="Tahoma"/>
                <w:sz w:val="20"/>
                <w:lang w:val="mn-MN"/>
              </w:rPr>
            </w:pPr>
            <w:r w:rsidRPr="004839D1">
              <w:rPr>
                <w:rFonts w:ascii="Tahoma" w:eastAsia="Times New Roman" w:hAnsi="Tahoma" w:cs="Tahoma"/>
                <w:sz w:val="20"/>
                <w:lang w:val="mn-MN"/>
              </w:rPr>
              <w:t xml:space="preserve">  Эрчим хүчний салбар</w:t>
            </w:r>
          </w:p>
        </w:tc>
        <w:tc>
          <w:tcPr>
            <w:tcW w:w="882" w:type="dxa"/>
            <w:shd w:val="clear" w:color="auto" w:fill="auto"/>
            <w:tcMar>
              <w:top w:w="10" w:type="dxa"/>
              <w:left w:w="10" w:type="dxa"/>
              <w:bottom w:w="0" w:type="dxa"/>
              <w:right w:w="10" w:type="dxa"/>
            </w:tcMar>
            <w:vAlign w:val="center"/>
          </w:tcPr>
          <w:p w14:paraId="4EE78199"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327</w:t>
            </w:r>
          </w:p>
        </w:tc>
        <w:tc>
          <w:tcPr>
            <w:tcW w:w="1046" w:type="dxa"/>
            <w:shd w:val="clear" w:color="auto" w:fill="auto"/>
            <w:tcMar>
              <w:top w:w="10" w:type="dxa"/>
              <w:left w:w="10" w:type="dxa"/>
              <w:bottom w:w="0" w:type="dxa"/>
              <w:right w:w="10" w:type="dxa"/>
            </w:tcMar>
            <w:vAlign w:val="center"/>
          </w:tcPr>
          <w:p w14:paraId="2263B79B"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372</w:t>
            </w:r>
          </w:p>
        </w:tc>
        <w:tc>
          <w:tcPr>
            <w:tcW w:w="1013" w:type="dxa"/>
            <w:shd w:val="clear" w:color="auto" w:fill="auto"/>
            <w:tcMar>
              <w:top w:w="10" w:type="dxa"/>
              <w:left w:w="10" w:type="dxa"/>
              <w:bottom w:w="0" w:type="dxa"/>
              <w:right w:w="10" w:type="dxa"/>
            </w:tcMar>
            <w:vAlign w:val="center"/>
          </w:tcPr>
          <w:p w14:paraId="668773CC"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456</w:t>
            </w:r>
          </w:p>
        </w:tc>
        <w:tc>
          <w:tcPr>
            <w:tcW w:w="980" w:type="dxa"/>
            <w:shd w:val="clear" w:color="auto" w:fill="auto"/>
            <w:tcMar>
              <w:top w:w="10" w:type="dxa"/>
              <w:left w:w="10" w:type="dxa"/>
              <w:bottom w:w="0" w:type="dxa"/>
              <w:right w:w="10" w:type="dxa"/>
            </w:tcMar>
            <w:vAlign w:val="center"/>
          </w:tcPr>
          <w:p w14:paraId="757245AD" w14:textId="77777777" w:rsidR="0005342D" w:rsidRPr="004839D1" w:rsidRDefault="0005342D" w:rsidP="0005342D">
            <w:pPr>
              <w:spacing w:before="0" w:after="0" w:line="240" w:lineRule="auto"/>
              <w:jc w:val="center"/>
              <w:rPr>
                <w:rFonts w:ascii="Tahoma" w:eastAsia="Times New Roman" w:hAnsi="Tahoma" w:cs="Tahoma"/>
                <w:sz w:val="20"/>
                <w:lang w:val="mn-MN"/>
              </w:rPr>
            </w:pPr>
            <w:r w:rsidRPr="004839D1">
              <w:rPr>
                <w:rFonts w:ascii="Tahoma" w:eastAsia="Times New Roman" w:hAnsi="Tahoma" w:cs="Tahoma"/>
                <w:sz w:val="20"/>
                <w:lang w:val="mn-MN"/>
              </w:rPr>
              <w:t>508</w:t>
            </w:r>
          </w:p>
        </w:tc>
        <w:tc>
          <w:tcPr>
            <w:tcW w:w="1001" w:type="dxa"/>
            <w:vAlign w:val="center"/>
          </w:tcPr>
          <w:p w14:paraId="3BE8059E" w14:textId="77777777" w:rsidR="0005342D" w:rsidRPr="004839D1" w:rsidRDefault="0005342D" w:rsidP="0005342D">
            <w:pPr>
              <w:spacing w:before="0" w:after="0" w:line="240" w:lineRule="auto"/>
              <w:jc w:val="right"/>
              <w:rPr>
                <w:rFonts w:ascii="Tahoma" w:eastAsia="Times New Roman" w:hAnsi="Tahoma" w:cs="Tahoma"/>
                <w:sz w:val="20"/>
                <w:lang w:val="mn-MN"/>
              </w:rPr>
            </w:pPr>
            <w:r w:rsidRPr="004839D1">
              <w:rPr>
                <w:rFonts w:ascii="Tahoma" w:eastAsia="Times New Roman" w:hAnsi="Tahoma" w:cs="Tahoma"/>
                <w:sz w:val="20"/>
                <w:lang w:val="mn-MN"/>
              </w:rPr>
              <w:t>518.5</w:t>
            </w:r>
          </w:p>
        </w:tc>
      </w:tr>
      <w:tr w:rsidR="003A5440" w:rsidRPr="004839D1" w14:paraId="74AA07F2" w14:textId="77777777" w:rsidTr="00D72090">
        <w:trPr>
          <w:trHeight w:val="201"/>
        </w:trPr>
        <w:tc>
          <w:tcPr>
            <w:tcW w:w="591" w:type="dxa"/>
            <w:shd w:val="clear" w:color="auto" w:fill="C7E2FA" w:themeFill="accent1" w:themeFillTint="33"/>
            <w:tcMar>
              <w:top w:w="10" w:type="dxa"/>
              <w:left w:w="10" w:type="dxa"/>
              <w:bottom w:w="0" w:type="dxa"/>
              <w:right w:w="10" w:type="dxa"/>
            </w:tcMar>
          </w:tcPr>
          <w:p w14:paraId="74056509" w14:textId="77777777" w:rsidR="0005342D" w:rsidRPr="004839D1" w:rsidRDefault="0005342D" w:rsidP="0005342D">
            <w:pPr>
              <w:spacing w:before="0" w:after="0" w:line="240" w:lineRule="auto"/>
              <w:jc w:val="center"/>
              <w:rPr>
                <w:rFonts w:ascii="Tahoma" w:eastAsia="Times New Roman" w:hAnsi="Tahoma" w:cs="Tahoma"/>
                <w:b/>
                <w:bCs/>
                <w:sz w:val="20"/>
                <w:lang w:val="mn-MN"/>
              </w:rPr>
            </w:pPr>
          </w:p>
        </w:tc>
        <w:tc>
          <w:tcPr>
            <w:tcW w:w="3610" w:type="dxa"/>
            <w:shd w:val="clear" w:color="auto" w:fill="C7E2FA" w:themeFill="accent1" w:themeFillTint="33"/>
            <w:tcMar>
              <w:top w:w="10" w:type="dxa"/>
              <w:left w:w="10" w:type="dxa"/>
              <w:bottom w:w="0" w:type="dxa"/>
              <w:right w:w="10" w:type="dxa"/>
            </w:tcMar>
            <w:vAlign w:val="center"/>
          </w:tcPr>
          <w:p w14:paraId="0E01FE56" w14:textId="77777777" w:rsidR="0005342D" w:rsidRPr="004839D1" w:rsidRDefault="0005342D" w:rsidP="0005342D">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НИЙТ</w:t>
            </w:r>
          </w:p>
        </w:tc>
        <w:tc>
          <w:tcPr>
            <w:tcW w:w="882" w:type="dxa"/>
            <w:shd w:val="clear" w:color="auto" w:fill="C7E2FA" w:themeFill="accent1" w:themeFillTint="33"/>
            <w:tcMar>
              <w:top w:w="10" w:type="dxa"/>
              <w:left w:w="10" w:type="dxa"/>
              <w:bottom w:w="0" w:type="dxa"/>
              <w:right w:w="10" w:type="dxa"/>
            </w:tcMar>
            <w:vAlign w:val="center"/>
          </w:tcPr>
          <w:p w14:paraId="7D86EAA7" w14:textId="77777777" w:rsidR="0005342D" w:rsidRPr="004839D1" w:rsidRDefault="0005342D" w:rsidP="0005342D">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1,909</w:t>
            </w:r>
          </w:p>
        </w:tc>
        <w:tc>
          <w:tcPr>
            <w:tcW w:w="1046" w:type="dxa"/>
            <w:shd w:val="clear" w:color="auto" w:fill="C7E2FA" w:themeFill="accent1" w:themeFillTint="33"/>
            <w:tcMar>
              <w:top w:w="10" w:type="dxa"/>
              <w:left w:w="10" w:type="dxa"/>
              <w:bottom w:w="0" w:type="dxa"/>
              <w:right w:w="10" w:type="dxa"/>
            </w:tcMar>
            <w:vAlign w:val="center"/>
          </w:tcPr>
          <w:p w14:paraId="3BE4F876" w14:textId="77777777" w:rsidR="0005342D" w:rsidRPr="004839D1" w:rsidRDefault="0005342D" w:rsidP="0005342D">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2,170</w:t>
            </w:r>
          </w:p>
        </w:tc>
        <w:tc>
          <w:tcPr>
            <w:tcW w:w="1013" w:type="dxa"/>
            <w:shd w:val="clear" w:color="auto" w:fill="C7E2FA" w:themeFill="accent1" w:themeFillTint="33"/>
            <w:tcMar>
              <w:top w:w="10" w:type="dxa"/>
              <w:left w:w="10" w:type="dxa"/>
              <w:bottom w:w="0" w:type="dxa"/>
              <w:right w:w="10" w:type="dxa"/>
            </w:tcMar>
            <w:vAlign w:val="center"/>
          </w:tcPr>
          <w:p w14:paraId="5A1CA101" w14:textId="77777777" w:rsidR="0005342D" w:rsidRPr="004839D1" w:rsidRDefault="0005342D" w:rsidP="0005342D">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2,663</w:t>
            </w:r>
          </w:p>
        </w:tc>
        <w:tc>
          <w:tcPr>
            <w:tcW w:w="980" w:type="dxa"/>
            <w:shd w:val="clear" w:color="auto" w:fill="C7E2FA" w:themeFill="accent1" w:themeFillTint="33"/>
            <w:tcMar>
              <w:top w:w="10" w:type="dxa"/>
              <w:left w:w="10" w:type="dxa"/>
              <w:bottom w:w="0" w:type="dxa"/>
              <w:right w:w="10" w:type="dxa"/>
            </w:tcMar>
            <w:vAlign w:val="center"/>
          </w:tcPr>
          <w:p w14:paraId="175990E9" w14:textId="77777777" w:rsidR="0005342D" w:rsidRPr="004839D1" w:rsidRDefault="0005342D" w:rsidP="0005342D">
            <w:pPr>
              <w:spacing w:before="0" w:after="0" w:line="240" w:lineRule="auto"/>
              <w:jc w:val="center"/>
              <w:rPr>
                <w:rFonts w:ascii="Tahoma" w:eastAsia="Times New Roman" w:hAnsi="Tahoma" w:cs="Tahoma"/>
                <w:b/>
                <w:bCs/>
                <w:sz w:val="20"/>
                <w:lang w:val="mn-MN"/>
              </w:rPr>
            </w:pPr>
            <w:r w:rsidRPr="004839D1">
              <w:rPr>
                <w:rFonts w:ascii="Tahoma" w:eastAsia="Times New Roman" w:hAnsi="Tahoma" w:cs="Tahoma"/>
                <w:b/>
                <w:bCs/>
                <w:sz w:val="20"/>
                <w:lang w:val="mn-MN"/>
              </w:rPr>
              <w:t>2,988</w:t>
            </w:r>
          </w:p>
        </w:tc>
        <w:tc>
          <w:tcPr>
            <w:tcW w:w="1001" w:type="dxa"/>
            <w:shd w:val="clear" w:color="auto" w:fill="C7E2FA" w:themeFill="accent1" w:themeFillTint="33"/>
            <w:vAlign w:val="center"/>
          </w:tcPr>
          <w:p w14:paraId="6219038C" w14:textId="77777777" w:rsidR="0005342D" w:rsidRPr="004839D1" w:rsidRDefault="0005342D" w:rsidP="0005342D">
            <w:pPr>
              <w:spacing w:before="0" w:after="0" w:line="240" w:lineRule="auto"/>
              <w:jc w:val="right"/>
              <w:rPr>
                <w:rFonts w:ascii="Tahoma" w:eastAsia="Times New Roman" w:hAnsi="Tahoma" w:cs="Tahoma"/>
                <w:b/>
                <w:bCs/>
                <w:sz w:val="20"/>
                <w:lang w:val="mn-MN"/>
              </w:rPr>
            </w:pPr>
            <w:r w:rsidRPr="004839D1">
              <w:rPr>
                <w:rFonts w:ascii="Tahoma" w:eastAsia="Times New Roman" w:hAnsi="Tahoma" w:cs="Tahoma"/>
                <w:b/>
                <w:bCs/>
                <w:sz w:val="20"/>
                <w:lang w:val="mn-MN"/>
              </w:rPr>
              <w:t>3,105.7</w:t>
            </w:r>
          </w:p>
        </w:tc>
      </w:tr>
    </w:tbl>
    <w:p w14:paraId="7E593F77" w14:textId="40E4BB5B" w:rsidR="0005342D" w:rsidRPr="004839D1" w:rsidRDefault="0005342D" w:rsidP="00C6322E">
      <w:pPr>
        <w:spacing w:line="257" w:lineRule="auto"/>
        <w:jc w:val="both"/>
        <w:rPr>
          <w:rFonts w:ascii="Tahoma" w:eastAsia="Arial" w:hAnsi="Tahoma" w:cs="Tahoma"/>
          <w:szCs w:val="24"/>
          <w:lang w:val="mn-MN"/>
        </w:rPr>
      </w:pPr>
    </w:p>
    <w:p w14:paraId="219B7B01" w14:textId="77777777" w:rsidR="0005342D" w:rsidRPr="004839D1" w:rsidRDefault="0005342D" w:rsidP="0005342D">
      <w:pPr>
        <w:spacing w:before="0" w:after="160" w:line="257" w:lineRule="auto"/>
        <w:ind w:left="360" w:hanging="360"/>
        <w:jc w:val="both"/>
        <w:rPr>
          <w:szCs w:val="24"/>
          <w:u w:val="single"/>
          <w:lang w:val="mn-MN"/>
        </w:rPr>
      </w:pPr>
      <w:r w:rsidRPr="004839D1">
        <w:rPr>
          <w:rFonts w:ascii="Tahoma" w:eastAsia="Arial" w:hAnsi="Tahoma" w:cs="Tahoma"/>
          <w:szCs w:val="24"/>
          <w:u w:val="single"/>
          <w:lang w:val="mn-MN"/>
        </w:rPr>
        <w:t xml:space="preserve">Эргэн төлөлтийн талаар </w:t>
      </w:r>
    </w:p>
    <w:p w14:paraId="64CAA310" w14:textId="77777777" w:rsidR="0005342D" w:rsidRPr="004839D1" w:rsidRDefault="0005342D" w:rsidP="0005342D">
      <w:pPr>
        <w:spacing w:line="257" w:lineRule="auto"/>
        <w:jc w:val="both"/>
        <w:rPr>
          <w:rFonts w:ascii="Tahoma" w:eastAsia="Arial" w:hAnsi="Tahoma" w:cs="Tahoma"/>
          <w:szCs w:val="24"/>
          <w:lang w:val="mn-MN"/>
        </w:rPr>
      </w:pPr>
      <w:r w:rsidRPr="004839D1">
        <w:rPr>
          <w:rFonts w:ascii="Tahoma" w:eastAsia="Arial" w:hAnsi="Tahoma" w:cs="Tahoma"/>
          <w:szCs w:val="24"/>
          <w:lang w:val="mn-MN"/>
        </w:rPr>
        <w:t>Дамжуулан зээлийн эргэн төлөлтөд 2021 онд нийт 96.7 тэрбум төгрөгийг /үүнээс үндсэн төлбөрт 65.7 тэрбум төгрөг, хүүгийн төлбөрт 30.9 тэрбум төгрөг/ төсөвт төвлөрүүлсэн байна.</w:t>
      </w:r>
    </w:p>
    <w:tbl>
      <w:tblPr>
        <w:tblStyle w:val="TableGrid13"/>
        <w:tblW w:w="91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9164"/>
      </w:tblGrid>
      <w:tr w:rsidR="0005342D" w:rsidRPr="004839D1" w14:paraId="150A3A27" w14:textId="77777777" w:rsidTr="00D72090">
        <w:trPr>
          <w:trHeight w:val="294"/>
        </w:trPr>
        <w:tc>
          <w:tcPr>
            <w:tcW w:w="9164" w:type="dxa"/>
            <w:tcBorders>
              <w:top w:val="single" w:sz="12" w:space="0" w:color="0070C0"/>
              <w:bottom w:val="single" w:sz="12" w:space="0" w:color="0070C0"/>
            </w:tcBorders>
            <w:shd w:val="clear" w:color="auto" w:fill="FFFFFF" w:themeFill="background1"/>
            <w:vAlign w:val="center"/>
          </w:tcPr>
          <w:p w14:paraId="0DEECD19" w14:textId="7B5A2022" w:rsidR="0005342D" w:rsidRPr="004839D1" w:rsidRDefault="0005342D" w:rsidP="0005342D">
            <w:pPr>
              <w:jc w:val="both"/>
              <w:rPr>
                <w:rFonts w:ascii="Tahoma" w:hAnsi="Tahoma" w:cs="Tahoma"/>
                <w:b/>
                <w:bCs/>
                <w:color w:val="0B5294"/>
                <w:sz w:val="22"/>
                <w:szCs w:val="22"/>
                <w:lang w:val="mn-MN"/>
              </w:rPr>
            </w:pPr>
            <w:r w:rsidRPr="004839D1">
              <w:rPr>
                <w:rFonts w:ascii="Tahoma" w:hAnsi="Tahoma" w:cs="Tahoma"/>
                <w:b/>
                <w:bCs/>
                <w:color w:val="0B5294"/>
                <w:sz w:val="22"/>
                <w:szCs w:val="22"/>
                <w:lang w:val="mn-MN"/>
              </w:rPr>
              <w:t xml:space="preserve">Хүснэгт </w:t>
            </w:r>
            <w:r w:rsidR="007A1343" w:rsidRPr="004839D1">
              <w:rPr>
                <w:rFonts w:ascii="Tahoma" w:hAnsi="Tahoma" w:cs="Tahoma"/>
                <w:b/>
                <w:bCs/>
                <w:color w:val="0B5294"/>
                <w:sz w:val="22"/>
                <w:szCs w:val="22"/>
                <w:lang w:val="mn-MN"/>
              </w:rPr>
              <w:t>28</w:t>
            </w:r>
            <w:r w:rsidRPr="004839D1">
              <w:rPr>
                <w:rFonts w:ascii="Tahoma" w:hAnsi="Tahoma" w:cs="Tahoma"/>
                <w:b/>
                <w:bCs/>
                <w:color w:val="0B5294"/>
                <w:sz w:val="22"/>
                <w:szCs w:val="22"/>
                <w:lang w:val="mn-MN"/>
              </w:rPr>
              <w:t xml:space="preserve">. Дамжуулан зээлийн гэрээний дагуу төлбөрөө </w:t>
            </w:r>
          </w:p>
          <w:p w14:paraId="1D3F00B1" w14:textId="77777777" w:rsidR="0005342D" w:rsidRPr="004839D1" w:rsidRDefault="0005342D" w:rsidP="0005342D">
            <w:pPr>
              <w:jc w:val="both"/>
              <w:rPr>
                <w:rFonts w:ascii="Tahoma" w:hAnsi="Tahoma" w:cs="Tahoma"/>
                <w:b/>
                <w:bCs/>
                <w:color w:val="0B5294"/>
                <w:sz w:val="22"/>
                <w:szCs w:val="22"/>
                <w:lang w:val="mn-MN"/>
              </w:rPr>
            </w:pPr>
            <w:r w:rsidRPr="004839D1">
              <w:rPr>
                <w:rFonts w:ascii="Tahoma" w:hAnsi="Tahoma" w:cs="Tahoma"/>
                <w:b/>
                <w:bCs/>
                <w:color w:val="0B5294"/>
                <w:sz w:val="22"/>
                <w:szCs w:val="22"/>
                <w:lang w:val="mn-MN"/>
              </w:rPr>
              <w:t xml:space="preserve">                     2021 онд бүрэн төлж дууссан зээлүүд</w:t>
            </w:r>
          </w:p>
        </w:tc>
      </w:tr>
    </w:tbl>
    <w:tbl>
      <w:tblPr>
        <w:tblW w:w="9125" w:type="dxa"/>
        <w:tblLook w:val="04A0" w:firstRow="1" w:lastRow="0" w:firstColumn="1" w:lastColumn="0" w:noHBand="0" w:noVBand="1"/>
      </w:tblPr>
      <w:tblGrid>
        <w:gridCol w:w="1350"/>
        <w:gridCol w:w="990"/>
        <w:gridCol w:w="2970"/>
        <w:gridCol w:w="788"/>
        <w:gridCol w:w="564"/>
        <w:gridCol w:w="901"/>
        <w:gridCol w:w="1562"/>
      </w:tblGrid>
      <w:tr w:rsidR="0005342D" w:rsidRPr="004839D1" w14:paraId="05D59F91" w14:textId="77777777" w:rsidTr="00D72090">
        <w:trPr>
          <w:trHeight w:val="226"/>
        </w:trPr>
        <w:tc>
          <w:tcPr>
            <w:tcW w:w="1350" w:type="dxa"/>
            <w:tcBorders>
              <w:top w:val="nil"/>
              <w:left w:val="nil"/>
              <w:bottom w:val="single" w:sz="8" w:space="0" w:color="auto"/>
              <w:right w:val="nil"/>
            </w:tcBorders>
            <w:shd w:val="clear" w:color="000000" w:fill="C5D9F1"/>
            <w:noWrap/>
            <w:vAlign w:val="center"/>
            <w:hideMark/>
          </w:tcPr>
          <w:p w14:paraId="4465B851"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Дугаар</w:t>
            </w:r>
          </w:p>
        </w:tc>
        <w:tc>
          <w:tcPr>
            <w:tcW w:w="990" w:type="dxa"/>
            <w:tcBorders>
              <w:top w:val="nil"/>
              <w:left w:val="nil"/>
              <w:bottom w:val="single" w:sz="8" w:space="0" w:color="auto"/>
              <w:right w:val="nil"/>
            </w:tcBorders>
            <w:shd w:val="clear" w:color="000000" w:fill="C5D9F1"/>
            <w:vAlign w:val="center"/>
            <w:hideMark/>
          </w:tcPr>
          <w:p w14:paraId="0D5CE694"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Донор</w:t>
            </w:r>
          </w:p>
        </w:tc>
        <w:tc>
          <w:tcPr>
            <w:tcW w:w="2970" w:type="dxa"/>
            <w:tcBorders>
              <w:top w:val="nil"/>
              <w:left w:val="nil"/>
              <w:bottom w:val="single" w:sz="8" w:space="0" w:color="auto"/>
              <w:right w:val="nil"/>
            </w:tcBorders>
            <w:shd w:val="clear" w:color="000000" w:fill="C5D9F1"/>
            <w:noWrap/>
            <w:vAlign w:val="center"/>
            <w:hideMark/>
          </w:tcPr>
          <w:p w14:paraId="40066580"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Эцсийн зээлдэгч</w:t>
            </w:r>
          </w:p>
        </w:tc>
        <w:tc>
          <w:tcPr>
            <w:tcW w:w="788" w:type="dxa"/>
            <w:tcBorders>
              <w:top w:val="nil"/>
              <w:left w:val="nil"/>
              <w:bottom w:val="single" w:sz="8" w:space="0" w:color="auto"/>
              <w:right w:val="nil"/>
            </w:tcBorders>
            <w:shd w:val="clear" w:color="000000" w:fill="C5D9F1"/>
            <w:noWrap/>
            <w:vAlign w:val="center"/>
            <w:hideMark/>
          </w:tcPr>
          <w:p w14:paraId="5070C002"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Валют</w:t>
            </w:r>
          </w:p>
        </w:tc>
        <w:tc>
          <w:tcPr>
            <w:tcW w:w="564" w:type="dxa"/>
            <w:tcBorders>
              <w:top w:val="nil"/>
              <w:left w:val="nil"/>
              <w:bottom w:val="single" w:sz="8" w:space="0" w:color="auto"/>
              <w:right w:val="nil"/>
            </w:tcBorders>
            <w:shd w:val="clear" w:color="000000" w:fill="C5D9F1"/>
            <w:vAlign w:val="center"/>
          </w:tcPr>
          <w:p w14:paraId="1082E4C5"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Хүү</w:t>
            </w:r>
          </w:p>
          <w:p w14:paraId="088F1D75"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w:t>
            </w:r>
          </w:p>
        </w:tc>
        <w:tc>
          <w:tcPr>
            <w:tcW w:w="901" w:type="dxa"/>
            <w:tcBorders>
              <w:top w:val="nil"/>
              <w:left w:val="nil"/>
              <w:bottom w:val="single" w:sz="8" w:space="0" w:color="auto"/>
              <w:right w:val="nil"/>
            </w:tcBorders>
            <w:shd w:val="clear" w:color="000000" w:fill="C5D9F1"/>
            <w:vAlign w:val="center"/>
          </w:tcPr>
          <w:p w14:paraId="7569B458"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Хугацаа</w:t>
            </w:r>
          </w:p>
          <w:p w14:paraId="73387F90"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/жил/</w:t>
            </w:r>
          </w:p>
        </w:tc>
        <w:tc>
          <w:tcPr>
            <w:tcW w:w="1562" w:type="dxa"/>
            <w:tcBorders>
              <w:top w:val="nil"/>
              <w:left w:val="nil"/>
              <w:bottom w:val="single" w:sz="8" w:space="0" w:color="auto"/>
              <w:right w:val="nil"/>
            </w:tcBorders>
            <w:shd w:val="clear" w:color="000000" w:fill="C5D9F1"/>
            <w:vAlign w:val="center"/>
          </w:tcPr>
          <w:p w14:paraId="5982B138" w14:textId="77777777" w:rsidR="0005342D" w:rsidRPr="004839D1" w:rsidRDefault="0005342D" w:rsidP="0005342D">
            <w:pPr>
              <w:spacing w:before="0" w:after="0" w:line="240" w:lineRule="auto"/>
              <w:jc w:val="center"/>
              <w:rPr>
                <w:rFonts w:ascii="Arial" w:eastAsia="Times New Roman" w:hAnsi="Arial" w:cs="Arial"/>
                <w:b/>
                <w:bCs/>
                <w:sz w:val="16"/>
                <w:szCs w:val="16"/>
                <w:lang w:val="mn-MN"/>
              </w:rPr>
            </w:pPr>
            <w:r w:rsidRPr="004839D1">
              <w:rPr>
                <w:rFonts w:ascii="Arial" w:eastAsia="Times New Roman" w:hAnsi="Arial" w:cs="Arial"/>
                <w:b/>
                <w:bCs/>
                <w:sz w:val="16"/>
                <w:szCs w:val="16"/>
                <w:lang w:val="mn-MN"/>
              </w:rPr>
              <w:t>Гэрээний дүн</w:t>
            </w:r>
          </w:p>
        </w:tc>
      </w:tr>
      <w:tr w:rsidR="0005342D" w:rsidRPr="004839D1" w14:paraId="7F7A4791" w14:textId="77777777" w:rsidTr="00D72090">
        <w:trPr>
          <w:trHeight w:val="257"/>
        </w:trPr>
        <w:tc>
          <w:tcPr>
            <w:tcW w:w="1350" w:type="dxa"/>
            <w:tcBorders>
              <w:top w:val="nil"/>
              <w:left w:val="nil"/>
              <w:bottom w:val="nil"/>
              <w:right w:val="nil"/>
            </w:tcBorders>
            <w:shd w:val="clear" w:color="DCE6F1" w:fill="DCE6F1"/>
            <w:noWrap/>
            <w:vAlign w:val="bottom"/>
            <w:hideMark/>
          </w:tcPr>
          <w:p w14:paraId="6F573891"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OL-43-1</w:t>
            </w:r>
          </w:p>
        </w:tc>
        <w:tc>
          <w:tcPr>
            <w:tcW w:w="990" w:type="dxa"/>
            <w:tcBorders>
              <w:top w:val="nil"/>
              <w:left w:val="nil"/>
              <w:bottom w:val="nil"/>
              <w:right w:val="nil"/>
            </w:tcBorders>
            <w:shd w:val="clear" w:color="DCE6F1" w:fill="DCE6F1"/>
            <w:noWrap/>
            <w:vAlign w:val="bottom"/>
            <w:hideMark/>
          </w:tcPr>
          <w:p w14:paraId="00220A0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БНСУ</w:t>
            </w:r>
          </w:p>
        </w:tc>
        <w:tc>
          <w:tcPr>
            <w:tcW w:w="2970" w:type="dxa"/>
            <w:tcBorders>
              <w:top w:val="nil"/>
              <w:left w:val="nil"/>
              <w:bottom w:val="nil"/>
              <w:right w:val="nil"/>
            </w:tcBorders>
            <w:shd w:val="clear" w:color="DCE6F1" w:fill="DCE6F1"/>
            <w:noWrap/>
            <w:vAlign w:val="bottom"/>
            <w:hideMark/>
          </w:tcPr>
          <w:p w14:paraId="34E7E2BF"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Ди Би Эм Лизинг ХХК</w:t>
            </w:r>
          </w:p>
        </w:tc>
        <w:tc>
          <w:tcPr>
            <w:tcW w:w="788" w:type="dxa"/>
            <w:tcBorders>
              <w:top w:val="nil"/>
              <w:left w:val="nil"/>
              <w:bottom w:val="nil"/>
              <w:right w:val="nil"/>
            </w:tcBorders>
            <w:shd w:val="clear" w:color="DCE6F1" w:fill="DCE6F1"/>
            <w:noWrap/>
            <w:vAlign w:val="bottom"/>
            <w:hideMark/>
          </w:tcPr>
          <w:p w14:paraId="3EF28D4F"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7A23E258"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2.25</w:t>
            </w:r>
          </w:p>
        </w:tc>
        <w:tc>
          <w:tcPr>
            <w:tcW w:w="901" w:type="dxa"/>
            <w:tcBorders>
              <w:top w:val="nil"/>
              <w:left w:val="nil"/>
              <w:bottom w:val="nil"/>
              <w:right w:val="nil"/>
            </w:tcBorders>
            <w:shd w:val="clear" w:color="DCE6F1" w:fill="DCE6F1"/>
          </w:tcPr>
          <w:p w14:paraId="4DAF3138"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4</w:t>
            </w:r>
          </w:p>
        </w:tc>
        <w:tc>
          <w:tcPr>
            <w:tcW w:w="1562" w:type="dxa"/>
            <w:tcBorders>
              <w:top w:val="nil"/>
              <w:left w:val="nil"/>
              <w:bottom w:val="nil"/>
              <w:right w:val="nil"/>
            </w:tcBorders>
            <w:shd w:val="clear" w:color="DCE6F1" w:fill="DCE6F1"/>
          </w:tcPr>
          <w:p w14:paraId="550016DF"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10,800,000,000.0</w:t>
            </w:r>
          </w:p>
        </w:tc>
      </w:tr>
      <w:tr w:rsidR="0005342D" w:rsidRPr="004839D1" w14:paraId="635E5D25" w14:textId="77777777" w:rsidTr="00D72090">
        <w:trPr>
          <w:trHeight w:val="257"/>
        </w:trPr>
        <w:tc>
          <w:tcPr>
            <w:tcW w:w="1350" w:type="dxa"/>
            <w:tcBorders>
              <w:top w:val="nil"/>
              <w:left w:val="nil"/>
              <w:bottom w:val="nil"/>
              <w:right w:val="nil"/>
            </w:tcBorders>
            <w:shd w:val="clear" w:color="auto" w:fill="auto"/>
            <w:noWrap/>
            <w:vAlign w:val="bottom"/>
            <w:hideMark/>
          </w:tcPr>
          <w:p w14:paraId="11188EB9"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OL-MON-P3</w:t>
            </w:r>
          </w:p>
        </w:tc>
        <w:tc>
          <w:tcPr>
            <w:tcW w:w="990" w:type="dxa"/>
            <w:tcBorders>
              <w:top w:val="nil"/>
              <w:left w:val="nil"/>
              <w:bottom w:val="nil"/>
              <w:right w:val="nil"/>
            </w:tcBorders>
            <w:shd w:val="clear" w:color="auto" w:fill="auto"/>
            <w:noWrap/>
            <w:vAlign w:val="bottom"/>
            <w:hideMark/>
          </w:tcPr>
          <w:p w14:paraId="76280B39"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Япон</w:t>
            </w:r>
          </w:p>
        </w:tc>
        <w:tc>
          <w:tcPr>
            <w:tcW w:w="2970" w:type="dxa"/>
            <w:tcBorders>
              <w:top w:val="nil"/>
              <w:left w:val="nil"/>
              <w:bottom w:val="nil"/>
              <w:right w:val="nil"/>
            </w:tcBorders>
            <w:shd w:val="clear" w:color="auto" w:fill="auto"/>
            <w:noWrap/>
            <w:vAlign w:val="bottom"/>
            <w:hideMark/>
          </w:tcPr>
          <w:p w14:paraId="79437680"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ДЦС-4 ТӨХК</w:t>
            </w:r>
          </w:p>
        </w:tc>
        <w:tc>
          <w:tcPr>
            <w:tcW w:w="788" w:type="dxa"/>
            <w:tcBorders>
              <w:top w:val="nil"/>
              <w:left w:val="nil"/>
              <w:bottom w:val="nil"/>
              <w:right w:val="nil"/>
            </w:tcBorders>
            <w:shd w:val="clear" w:color="auto" w:fill="auto"/>
            <w:noWrap/>
            <w:vAlign w:val="bottom"/>
            <w:hideMark/>
          </w:tcPr>
          <w:p w14:paraId="2C2602D0"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tcPr>
          <w:p w14:paraId="4946B835"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2.5</w:t>
            </w:r>
          </w:p>
        </w:tc>
        <w:tc>
          <w:tcPr>
            <w:tcW w:w="901" w:type="dxa"/>
            <w:tcBorders>
              <w:top w:val="nil"/>
              <w:left w:val="nil"/>
              <w:bottom w:val="nil"/>
              <w:right w:val="nil"/>
            </w:tcBorders>
          </w:tcPr>
          <w:p w14:paraId="3915B081"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25</w:t>
            </w:r>
          </w:p>
        </w:tc>
        <w:tc>
          <w:tcPr>
            <w:tcW w:w="1562" w:type="dxa"/>
            <w:tcBorders>
              <w:top w:val="nil"/>
              <w:left w:val="nil"/>
              <w:bottom w:val="nil"/>
              <w:right w:val="nil"/>
            </w:tcBorders>
          </w:tcPr>
          <w:p w14:paraId="10212A3F"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34,205,366,156.6</w:t>
            </w:r>
          </w:p>
        </w:tc>
      </w:tr>
      <w:tr w:rsidR="0005342D" w:rsidRPr="004839D1" w14:paraId="377A33C8" w14:textId="77777777" w:rsidTr="00D72090">
        <w:trPr>
          <w:trHeight w:val="257"/>
        </w:trPr>
        <w:tc>
          <w:tcPr>
            <w:tcW w:w="1350" w:type="dxa"/>
            <w:tcBorders>
              <w:top w:val="nil"/>
              <w:left w:val="nil"/>
              <w:bottom w:val="nil"/>
              <w:right w:val="nil"/>
            </w:tcBorders>
            <w:shd w:val="clear" w:color="DCE6F1" w:fill="DCE6F1"/>
            <w:noWrap/>
            <w:vAlign w:val="bottom"/>
            <w:hideMark/>
          </w:tcPr>
          <w:p w14:paraId="36283F5D"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OL-3226MOG</w:t>
            </w:r>
          </w:p>
        </w:tc>
        <w:tc>
          <w:tcPr>
            <w:tcW w:w="990" w:type="dxa"/>
            <w:tcBorders>
              <w:top w:val="nil"/>
              <w:left w:val="nil"/>
              <w:bottom w:val="nil"/>
              <w:right w:val="nil"/>
            </w:tcBorders>
            <w:shd w:val="clear" w:color="DCE6F1" w:fill="DCE6F1"/>
            <w:noWrap/>
            <w:vAlign w:val="bottom"/>
            <w:hideMark/>
          </w:tcPr>
          <w:p w14:paraId="4113B458"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2BFA5A7A"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Төрийн банк</w:t>
            </w:r>
          </w:p>
        </w:tc>
        <w:tc>
          <w:tcPr>
            <w:tcW w:w="788" w:type="dxa"/>
            <w:tcBorders>
              <w:top w:val="nil"/>
              <w:left w:val="nil"/>
              <w:bottom w:val="nil"/>
              <w:right w:val="nil"/>
            </w:tcBorders>
            <w:shd w:val="clear" w:color="DCE6F1" w:fill="DCE6F1"/>
            <w:noWrap/>
            <w:vAlign w:val="bottom"/>
            <w:hideMark/>
          </w:tcPr>
          <w:p w14:paraId="3E6DD13D"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USD</w:t>
            </w:r>
          </w:p>
        </w:tc>
        <w:tc>
          <w:tcPr>
            <w:tcW w:w="564" w:type="dxa"/>
            <w:tcBorders>
              <w:top w:val="nil"/>
              <w:left w:val="nil"/>
              <w:bottom w:val="nil"/>
              <w:right w:val="nil"/>
            </w:tcBorders>
            <w:shd w:val="clear" w:color="DCE6F1" w:fill="DCE6F1"/>
          </w:tcPr>
          <w:p w14:paraId="1600DF9D"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2.0</w:t>
            </w:r>
          </w:p>
        </w:tc>
        <w:tc>
          <w:tcPr>
            <w:tcW w:w="901" w:type="dxa"/>
            <w:tcBorders>
              <w:top w:val="nil"/>
              <w:left w:val="nil"/>
              <w:bottom w:val="nil"/>
              <w:right w:val="nil"/>
            </w:tcBorders>
            <w:shd w:val="clear" w:color="DCE6F1" w:fill="DCE6F1"/>
          </w:tcPr>
          <w:p w14:paraId="3A8F4454"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20</w:t>
            </w:r>
          </w:p>
        </w:tc>
        <w:tc>
          <w:tcPr>
            <w:tcW w:w="1562" w:type="dxa"/>
            <w:tcBorders>
              <w:top w:val="nil"/>
              <w:left w:val="nil"/>
              <w:bottom w:val="nil"/>
              <w:right w:val="nil"/>
            </w:tcBorders>
            <w:shd w:val="clear" w:color="DCE6F1" w:fill="DCE6F1"/>
          </w:tcPr>
          <w:p w14:paraId="253D307F"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119,015.7</w:t>
            </w:r>
          </w:p>
        </w:tc>
      </w:tr>
      <w:tr w:rsidR="0005342D" w:rsidRPr="004839D1" w14:paraId="72CF8220" w14:textId="77777777" w:rsidTr="00D72090">
        <w:trPr>
          <w:trHeight w:val="257"/>
        </w:trPr>
        <w:tc>
          <w:tcPr>
            <w:tcW w:w="1350" w:type="dxa"/>
            <w:tcBorders>
              <w:top w:val="nil"/>
              <w:left w:val="nil"/>
              <w:bottom w:val="nil"/>
              <w:right w:val="nil"/>
            </w:tcBorders>
            <w:shd w:val="clear" w:color="auto" w:fill="auto"/>
            <w:noWrap/>
            <w:vAlign w:val="bottom"/>
            <w:hideMark/>
          </w:tcPr>
          <w:p w14:paraId="6621499C"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OL-3659MOG</w:t>
            </w:r>
          </w:p>
        </w:tc>
        <w:tc>
          <w:tcPr>
            <w:tcW w:w="990" w:type="dxa"/>
            <w:tcBorders>
              <w:top w:val="nil"/>
              <w:left w:val="nil"/>
              <w:bottom w:val="nil"/>
              <w:right w:val="nil"/>
            </w:tcBorders>
            <w:shd w:val="clear" w:color="auto" w:fill="auto"/>
            <w:noWrap/>
            <w:vAlign w:val="bottom"/>
            <w:hideMark/>
          </w:tcPr>
          <w:p w14:paraId="2611CA3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1387E3C5"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Төрийн банк</w:t>
            </w:r>
          </w:p>
        </w:tc>
        <w:tc>
          <w:tcPr>
            <w:tcW w:w="788" w:type="dxa"/>
            <w:tcBorders>
              <w:top w:val="nil"/>
              <w:left w:val="nil"/>
              <w:bottom w:val="nil"/>
              <w:right w:val="nil"/>
            </w:tcBorders>
            <w:shd w:val="clear" w:color="auto" w:fill="auto"/>
            <w:noWrap/>
            <w:vAlign w:val="bottom"/>
            <w:hideMark/>
          </w:tcPr>
          <w:p w14:paraId="5F39C818"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USD</w:t>
            </w:r>
          </w:p>
        </w:tc>
        <w:tc>
          <w:tcPr>
            <w:tcW w:w="564" w:type="dxa"/>
            <w:tcBorders>
              <w:top w:val="nil"/>
              <w:left w:val="nil"/>
              <w:bottom w:val="nil"/>
              <w:right w:val="nil"/>
            </w:tcBorders>
          </w:tcPr>
          <w:p w14:paraId="46BE1E27"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3</w:t>
            </w:r>
          </w:p>
        </w:tc>
        <w:tc>
          <w:tcPr>
            <w:tcW w:w="901" w:type="dxa"/>
            <w:tcBorders>
              <w:top w:val="nil"/>
              <w:left w:val="nil"/>
              <w:bottom w:val="nil"/>
              <w:right w:val="nil"/>
            </w:tcBorders>
          </w:tcPr>
          <w:p w14:paraId="0697AB6B"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20</w:t>
            </w:r>
          </w:p>
        </w:tc>
        <w:tc>
          <w:tcPr>
            <w:tcW w:w="1562" w:type="dxa"/>
            <w:tcBorders>
              <w:top w:val="nil"/>
              <w:left w:val="nil"/>
              <w:bottom w:val="nil"/>
              <w:right w:val="nil"/>
            </w:tcBorders>
          </w:tcPr>
          <w:p w14:paraId="0397D4E8"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335,468.8</w:t>
            </w:r>
          </w:p>
        </w:tc>
      </w:tr>
      <w:tr w:rsidR="0005342D" w:rsidRPr="004839D1" w14:paraId="4B0FE25B" w14:textId="77777777" w:rsidTr="00D72090">
        <w:trPr>
          <w:trHeight w:val="257"/>
        </w:trPr>
        <w:tc>
          <w:tcPr>
            <w:tcW w:w="1350" w:type="dxa"/>
            <w:tcBorders>
              <w:top w:val="nil"/>
              <w:left w:val="nil"/>
              <w:bottom w:val="nil"/>
              <w:right w:val="nil"/>
            </w:tcBorders>
            <w:shd w:val="clear" w:color="DCE6F1" w:fill="DCE6F1"/>
            <w:noWrap/>
            <w:vAlign w:val="bottom"/>
            <w:hideMark/>
          </w:tcPr>
          <w:p w14:paraId="1DBFE828"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OL-3659MOG</w:t>
            </w:r>
          </w:p>
        </w:tc>
        <w:tc>
          <w:tcPr>
            <w:tcW w:w="990" w:type="dxa"/>
            <w:tcBorders>
              <w:top w:val="nil"/>
              <w:left w:val="nil"/>
              <w:bottom w:val="nil"/>
              <w:right w:val="nil"/>
            </w:tcBorders>
            <w:shd w:val="clear" w:color="DCE6F1" w:fill="DCE6F1"/>
            <w:noWrap/>
            <w:vAlign w:val="bottom"/>
            <w:hideMark/>
          </w:tcPr>
          <w:p w14:paraId="663A1AF9"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5E29B77E"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Төрийн банк</w:t>
            </w:r>
          </w:p>
        </w:tc>
        <w:tc>
          <w:tcPr>
            <w:tcW w:w="788" w:type="dxa"/>
            <w:tcBorders>
              <w:top w:val="nil"/>
              <w:left w:val="nil"/>
              <w:bottom w:val="nil"/>
              <w:right w:val="nil"/>
            </w:tcBorders>
            <w:shd w:val="clear" w:color="DCE6F1" w:fill="DCE6F1"/>
            <w:noWrap/>
            <w:vAlign w:val="bottom"/>
            <w:hideMark/>
          </w:tcPr>
          <w:p w14:paraId="01715257"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USD</w:t>
            </w:r>
          </w:p>
        </w:tc>
        <w:tc>
          <w:tcPr>
            <w:tcW w:w="564" w:type="dxa"/>
            <w:tcBorders>
              <w:top w:val="nil"/>
              <w:left w:val="nil"/>
              <w:bottom w:val="nil"/>
              <w:right w:val="nil"/>
            </w:tcBorders>
            <w:shd w:val="clear" w:color="DCE6F1" w:fill="DCE6F1"/>
          </w:tcPr>
          <w:p w14:paraId="737086DB"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3</w:t>
            </w:r>
          </w:p>
        </w:tc>
        <w:tc>
          <w:tcPr>
            <w:tcW w:w="901" w:type="dxa"/>
            <w:tcBorders>
              <w:top w:val="nil"/>
              <w:left w:val="nil"/>
              <w:bottom w:val="nil"/>
              <w:right w:val="nil"/>
            </w:tcBorders>
            <w:shd w:val="clear" w:color="DCE6F1" w:fill="DCE6F1"/>
          </w:tcPr>
          <w:p w14:paraId="3EF262B1"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20</w:t>
            </w:r>
          </w:p>
        </w:tc>
        <w:tc>
          <w:tcPr>
            <w:tcW w:w="1562" w:type="dxa"/>
            <w:tcBorders>
              <w:top w:val="nil"/>
              <w:left w:val="nil"/>
              <w:bottom w:val="nil"/>
              <w:right w:val="nil"/>
            </w:tcBorders>
            <w:shd w:val="clear" w:color="DCE6F1" w:fill="DCE6F1"/>
          </w:tcPr>
          <w:p w14:paraId="73C0EB4D"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355,840.9</w:t>
            </w:r>
          </w:p>
        </w:tc>
      </w:tr>
      <w:tr w:rsidR="0005342D" w:rsidRPr="004839D1" w14:paraId="6A69B21F" w14:textId="77777777" w:rsidTr="00D72090">
        <w:trPr>
          <w:trHeight w:val="257"/>
        </w:trPr>
        <w:tc>
          <w:tcPr>
            <w:tcW w:w="1350" w:type="dxa"/>
            <w:tcBorders>
              <w:top w:val="nil"/>
              <w:left w:val="nil"/>
              <w:bottom w:val="nil"/>
              <w:right w:val="nil"/>
            </w:tcBorders>
            <w:shd w:val="clear" w:color="auto" w:fill="auto"/>
            <w:noWrap/>
            <w:vAlign w:val="bottom"/>
            <w:hideMark/>
          </w:tcPr>
          <w:p w14:paraId="3B6BA0CA"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OL-4088MOG</w:t>
            </w:r>
          </w:p>
        </w:tc>
        <w:tc>
          <w:tcPr>
            <w:tcW w:w="990" w:type="dxa"/>
            <w:tcBorders>
              <w:top w:val="nil"/>
              <w:left w:val="nil"/>
              <w:bottom w:val="nil"/>
              <w:right w:val="nil"/>
            </w:tcBorders>
            <w:shd w:val="clear" w:color="auto" w:fill="auto"/>
            <w:noWrap/>
            <w:vAlign w:val="bottom"/>
            <w:hideMark/>
          </w:tcPr>
          <w:p w14:paraId="2B043628"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5B9E6F07"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Төрийн банк</w:t>
            </w:r>
          </w:p>
        </w:tc>
        <w:tc>
          <w:tcPr>
            <w:tcW w:w="788" w:type="dxa"/>
            <w:tcBorders>
              <w:top w:val="nil"/>
              <w:left w:val="nil"/>
              <w:bottom w:val="nil"/>
              <w:right w:val="nil"/>
            </w:tcBorders>
            <w:shd w:val="clear" w:color="auto" w:fill="auto"/>
            <w:noWrap/>
            <w:vAlign w:val="bottom"/>
            <w:hideMark/>
          </w:tcPr>
          <w:p w14:paraId="681638DB"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USD</w:t>
            </w:r>
          </w:p>
        </w:tc>
        <w:tc>
          <w:tcPr>
            <w:tcW w:w="564" w:type="dxa"/>
            <w:tcBorders>
              <w:top w:val="nil"/>
              <w:left w:val="nil"/>
              <w:bottom w:val="nil"/>
              <w:right w:val="nil"/>
            </w:tcBorders>
          </w:tcPr>
          <w:p w14:paraId="3790172E"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901" w:type="dxa"/>
            <w:tcBorders>
              <w:top w:val="nil"/>
              <w:left w:val="nil"/>
              <w:bottom w:val="nil"/>
              <w:right w:val="nil"/>
            </w:tcBorders>
          </w:tcPr>
          <w:p w14:paraId="2DD60F96"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16</w:t>
            </w:r>
          </w:p>
        </w:tc>
        <w:tc>
          <w:tcPr>
            <w:tcW w:w="1562" w:type="dxa"/>
            <w:tcBorders>
              <w:top w:val="nil"/>
              <w:left w:val="nil"/>
              <w:bottom w:val="nil"/>
              <w:right w:val="nil"/>
            </w:tcBorders>
          </w:tcPr>
          <w:p w14:paraId="0820B919"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245,244.2</w:t>
            </w:r>
          </w:p>
        </w:tc>
      </w:tr>
      <w:tr w:rsidR="0005342D" w:rsidRPr="004839D1" w14:paraId="142CBC09" w14:textId="77777777" w:rsidTr="00D72090">
        <w:trPr>
          <w:trHeight w:val="257"/>
        </w:trPr>
        <w:tc>
          <w:tcPr>
            <w:tcW w:w="1350" w:type="dxa"/>
            <w:tcBorders>
              <w:top w:val="nil"/>
              <w:left w:val="nil"/>
              <w:bottom w:val="nil"/>
              <w:right w:val="nil"/>
            </w:tcBorders>
            <w:shd w:val="clear" w:color="DCE6F1" w:fill="DCE6F1"/>
            <w:noWrap/>
            <w:vAlign w:val="bottom"/>
            <w:hideMark/>
          </w:tcPr>
          <w:p w14:paraId="73E33862"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OL-2301MON</w:t>
            </w:r>
          </w:p>
        </w:tc>
        <w:tc>
          <w:tcPr>
            <w:tcW w:w="990" w:type="dxa"/>
            <w:tcBorders>
              <w:top w:val="nil"/>
              <w:left w:val="nil"/>
              <w:bottom w:val="nil"/>
              <w:right w:val="nil"/>
            </w:tcBorders>
            <w:shd w:val="clear" w:color="DCE6F1" w:fill="DCE6F1"/>
            <w:noWrap/>
            <w:vAlign w:val="bottom"/>
            <w:hideMark/>
          </w:tcPr>
          <w:p w14:paraId="6EF701BB"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АХБ</w:t>
            </w:r>
          </w:p>
        </w:tc>
        <w:tc>
          <w:tcPr>
            <w:tcW w:w="2970" w:type="dxa"/>
            <w:tcBorders>
              <w:top w:val="nil"/>
              <w:left w:val="nil"/>
              <w:bottom w:val="nil"/>
              <w:right w:val="nil"/>
            </w:tcBorders>
            <w:shd w:val="clear" w:color="DCE6F1" w:fill="DCE6F1"/>
            <w:noWrap/>
            <w:vAlign w:val="bottom"/>
            <w:hideMark/>
          </w:tcPr>
          <w:p w14:paraId="150A6623"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Төрийн банк</w:t>
            </w:r>
          </w:p>
        </w:tc>
        <w:tc>
          <w:tcPr>
            <w:tcW w:w="788" w:type="dxa"/>
            <w:tcBorders>
              <w:top w:val="nil"/>
              <w:left w:val="nil"/>
              <w:bottom w:val="nil"/>
              <w:right w:val="nil"/>
            </w:tcBorders>
            <w:shd w:val="clear" w:color="DCE6F1" w:fill="DCE6F1"/>
            <w:noWrap/>
            <w:vAlign w:val="bottom"/>
            <w:hideMark/>
          </w:tcPr>
          <w:p w14:paraId="4AFD024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674DA5D9"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5</w:t>
            </w:r>
          </w:p>
        </w:tc>
        <w:tc>
          <w:tcPr>
            <w:tcW w:w="901" w:type="dxa"/>
            <w:tcBorders>
              <w:top w:val="nil"/>
              <w:left w:val="nil"/>
              <w:bottom w:val="nil"/>
              <w:right w:val="nil"/>
            </w:tcBorders>
            <w:shd w:val="clear" w:color="DCE6F1" w:fill="DCE6F1"/>
          </w:tcPr>
          <w:p w14:paraId="28E07549"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10</w:t>
            </w:r>
          </w:p>
        </w:tc>
        <w:tc>
          <w:tcPr>
            <w:tcW w:w="1562" w:type="dxa"/>
            <w:tcBorders>
              <w:top w:val="nil"/>
              <w:left w:val="nil"/>
              <w:bottom w:val="nil"/>
              <w:right w:val="nil"/>
            </w:tcBorders>
            <w:shd w:val="clear" w:color="DCE6F1" w:fill="DCE6F1"/>
          </w:tcPr>
          <w:p w14:paraId="46004A3C"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1,913,151,528.5</w:t>
            </w:r>
          </w:p>
        </w:tc>
      </w:tr>
      <w:tr w:rsidR="0005342D" w:rsidRPr="004839D1" w14:paraId="2D17A557" w14:textId="77777777" w:rsidTr="00D72090">
        <w:trPr>
          <w:trHeight w:val="257"/>
        </w:trPr>
        <w:tc>
          <w:tcPr>
            <w:tcW w:w="1350" w:type="dxa"/>
            <w:tcBorders>
              <w:top w:val="nil"/>
              <w:left w:val="nil"/>
              <w:bottom w:val="nil"/>
              <w:right w:val="nil"/>
            </w:tcBorders>
            <w:shd w:val="clear" w:color="auto" w:fill="auto"/>
            <w:noWrap/>
            <w:vAlign w:val="bottom"/>
            <w:hideMark/>
          </w:tcPr>
          <w:p w14:paraId="13366FC0"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auto" w:fill="auto"/>
            <w:noWrap/>
            <w:vAlign w:val="bottom"/>
            <w:hideMark/>
          </w:tcPr>
          <w:p w14:paraId="2A69E15B"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3AF73A46"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Ази капитал корпорэйшн ББСБ</w:t>
            </w:r>
          </w:p>
        </w:tc>
        <w:tc>
          <w:tcPr>
            <w:tcW w:w="788" w:type="dxa"/>
            <w:tcBorders>
              <w:top w:val="nil"/>
              <w:left w:val="nil"/>
              <w:bottom w:val="nil"/>
              <w:right w:val="nil"/>
            </w:tcBorders>
            <w:shd w:val="clear" w:color="auto" w:fill="auto"/>
            <w:noWrap/>
            <w:vAlign w:val="bottom"/>
            <w:hideMark/>
          </w:tcPr>
          <w:p w14:paraId="39835D95"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tcPr>
          <w:p w14:paraId="7FA9E1E9"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tcPr>
          <w:p w14:paraId="334C9E1B"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tcPr>
          <w:p w14:paraId="1D5A5265"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86,666,668.0</w:t>
            </w:r>
          </w:p>
        </w:tc>
      </w:tr>
      <w:tr w:rsidR="0005342D" w:rsidRPr="004839D1" w14:paraId="3ED43D68" w14:textId="77777777" w:rsidTr="00D72090">
        <w:trPr>
          <w:trHeight w:val="257"/>
        </w:trPr>
        <w:tc>
          <w:tcPr>
            <w:tcW w:w="1350" w:type="dxa"/>
            <w:tcBorders>
              <w:top w:val="nil"/>
              <w:left w:val="nil"/>
              <w:bottom w:val="nil"/>
              <w:right w:val="nil"/>
            </w:tcBorders>
            <w:shd w:val="clear" w:color="DCE6F1" w:fill="DCE6F1"/>
            <w:noWrap/>
            <w:vAlign w:val="bottom"/>
            <w:hideMark/>
          </w:tcPr>
          <w:p w14:paraId="7F2EBA5E"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DCE6F1" w:fill="DCE6F1"/>
            <w:noWrap/>
            <w:vAlign w:val="bottom"/>
            <w:hideMark/>
          </w:tcPr>
          <w:p w14:paraId="3EB09817"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17C79295"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Арвижих капитал ББСБ</w:t>
            </w:r>
          </w:p>
        </w:tc>
        <w:tc>
          <w:tcPr>
            <w:tcW w:w="788" w:type="dxa"/>
            <w:tcBorders>
              <w:top w:val="nil"/>
              <w:left w:val="nil"/>
              <w:bottom w:val="nil"/>
              <w:right w:val="nil"/>
            </w:tcBorders>
            <w:shd w:val="clear" w:color="DCE6F1" w:fill="DCE6F1"/>
            <w:noWrap/>
            <w:vAlign w:val="bottom"/>
            <w:hideMark/>
          </w:tcPr>
          <w:p w14:paraId="5E4F2B01"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1E31AD24"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shd w:val="clear" w:color="DCE6F1" w:fill="DCE6F1"/>
          </w:tcPr>
          <w:p w14:paraId="72CC0781"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shd w:val="clear" w:color="DCE6F1" w:fill="DCE6F1"/>
          </w:tcPr>
          <w:p w14:paraId="1848E05E"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32,666,668.0</w:t>
            </w:r>
          </w:p>
        </w:tc>
      </w:tr>
      <w:tr w:rsidR="0005342D" w:rsidRPr="004839D1" w14:paraId="356B2F95" w14:textId="77777777" w:rsidTr="00D72090">
        <w:trPr>
          <w:trHeight w:val="257"/>
        </w:trPr>
        <w:tc>
          <w:tcPr>
            <w:tcW w:w="1350" w:type="dxa"/>
            <w:tcBorders>
              <w:top w:val="nil"/>
              <w:left w:val="nil"/>
              <w:bottom w:val="nil"/>
              <w:right w:val="nil"/>
            </w:tcBorders>
            <w:shd w:val="clear" w:color="auto" w:fill="auto"/>
            <w:noWrap/>
            <w:vAlign w:val="bottom"/>
            <w:hideMark/>
          </w:tcPr>
          <w:p w14:paraId="6F448EA7"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auto" w:fill="auto"/>
            <w:noWrap/>
            <w:vAlign w:val="bottom"/>
            <w:hideMark/>
          </w:tcPr>
          <w:p w14:paraId="34218EA3"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0669C156"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Болор зоос ББСБ</w:t>
            </w:r>
          </w:p>
        </w:tc>
        <w:tc>
          <w:tcPr>
            <w:tcW w:w="788" w:type="dxa"/>
            <w:tcBorders>
              <w:top w:val="nil"/>
              <w:left w:val="nil"/>
              <w:bottom w:val="nil"/>
              <w:right w:val="nil"/>
            </w:tcBorders>
            <w:shd w:val="clear" w:color="auto" w:fill="auto"/>
            <w:noWrap/>
            <w:vAlign w:val="bottom"/>
            <w:hideMark/>
          </w:tcPr>
          <w:p w14:paraId="222AA39C"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tcPr>
          <w:p w14:paraId="58D36752"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tcPr>
          <w:p w14:paraId="412F91D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tcPr>
          <w:p w14:paraId="58FB2299"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34,800,000.0</w:t>
            </w:r>
          </w:p>
        </w:tc>
      </w:tr>
      <w:tr w:rsidR="0005342D" w:rsidRPr="004839D1" w14:paraId="2A8C16F3" w14:textId="77777777" w:rsidTr="00D72090">
        <w:trPr>
          <w:trHeight w:val="257"/>
        </w:trPr>
        <w:tc>
          <w:tcPr>
            <w:tcW w:w="1350" w:type="dxa"/>
            <w:tcBorders>
              <w:top w:val="nil"/>
              <w:left w:val="nil"/>
              <w:bottom w:val="nil"/>
              <w:right w:val="nil"/>
            </w:tcBorders>
            <w:shd w:val="clear" w:color="DCE6F1" w:fill="DCE6F1"/>
            <w:noWrap/>
            <w:vAlign w:val="bottom"/>
            <w:hideMark/>
          </w:tcPr>
          <w:p w14:paraId="6C0D4576"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DCE6F1" w:fill="DCE6F1"/>
            <w:noWrap/>
            <w:vAlign w:val="bottom"/>
            <w:hideMark/>
          </w:tcPr>
          <w:p w14:paraId="542EB401"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1EBC792F"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Болор зоос ББСБ</w:t>
            </w:r>
          </w:p>
        </w:tc>
        <w:tc>
          <w:tcPr>
            <w:tcW w:w="788" w:type="dxa"/>
            <w:tcBorders>
              <w:top w:val="nil"/>
              <w:left w:val="nil"/>
              <w:bottom w:val="nil"/>
              <w:right w:val="nil"/>
            </w:tcBorders>
            <w:shd w:val="clear" w:color="DCE6F1" w:fill="DCE6F1"/>
            <w:noWrap/>
            <w:vAlign w:val="bottom"/>
            <w:hideMark/>
          </w:tcPr>
          <w:p w14:paraId="3F81CC5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71896F16"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shd w:val="clear" w:color="DCE6F1" w:fill="DCE6F1"/>
          </w:tcPr>
          <w:p w14:paraId="40778964"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shd w:val="clear" w:color="DCE6F1" w:fill="DCE6F1"/>
          </w:tcPr>
          <w:p w14:paraId="44DE9878"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78,600,000.0</w:t>
            </w:r>
          </w:p>
        </w:tc>
      </w:tr>
      <w:tr w:rsidR="0005342D" w:rsidRPr="004839D1" w14:paraId="14BA7FF7" w14:textId="77777777" w:rsidTr="00D72090">
        <w:trPr>
          <w:trHeight w:val="257"/>
        </w:trPr>
        <w:tc>
          <w:tcPr>
            <w:tcW w:w="1350" w:type="dxa"/>
            <w:tcBorders>
              <w:top w:val="nil"/>
              <w:left w:val="nil"/>
              <w:bottom w:val="nil"/>
              <w:right w:val="nil"/>
            </w:tcBorders>
            <w:shd w:val="clear" w:color="auto" w:fill="auto"/>
            <w:noWrap/>
            <w:vAlign w:val="bottom"/>
            <w:hideMark/>
          </w:tcPr>
          <w:p w14:paraId="5B593C92"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auto" w:fill="auto"/>
            <w:noWrap/>
            <w:vAlign w:val="bottom"/>
            <w:hideMark/>
          </w:tcPr>
          <w:p w14:paraId="09759425"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7EC10084"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Гүмүда финанс ББСБ</w:t>
            </w:r>
          </w:p>
        </w:tc>
        <w:tc>
          <w:tcPr>
            <w:tcW w:w="788" w:type="dxa"/>
            <w:tcBorders>
              <w:top w:val="nil"/>
              <w:left w:val="nil"/>
              <w:bottom w:val="nil"/>
              <w:right w:val="nil"/>
            </w:tcBorders>
            <w:shd w:val="clear" w:color="auto" w:fill="auto"/>
            <w:noWrap/>
            <w:vAlign w:val="bottom"/>
            <w:hideMark/>
          </w:tcPr>
          <w:p w14:paraId="4D3DC72E"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tcPr>
          <w:p w14:paraId="560F1A08"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tcPr>
          <w:p w14:paraId="1C669B72"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tcPr>
          <w:p w14:paraId="27662587"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12,666,667.0</w:t>
            </w:r>
          </w:p>
        </w:tc>
      </w:tr>
      <w:tr w:rsidR="0005342D" w:rsidRPr="004839D1" w14:paraId="3D36BD87" w14:textId="77777777" w:rsidTr="00D72090">
        <w:trPr>
          <w:trHeight w:val="257"/>
        </w:trPr>
        <w:tc>
          <w:tcPr>
            <w:tcW w:w="1350" w:type="dxa"/>
            <w:tcBorders>
              <w:top w:val="nil"/>
              <w:left w:val="nil"/>
              <w:bottom w:val="nil"/>
              <w:right w:val="nil"/>
            </w:tcBorders>
            <w:shd w:val="clear" w:color="DCE6F1" w:fill="DCE6F1"/>
            <w:noWrap/>
            <w:vAlign w:val="bottom"/>
            <w:hideMark/>
          </w:tcPr>
          <w:p w14:paraId="51CBEAFD"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DCE6F1" w:fill="DCE6F1"/>
            <w:noWrap/>
            <w:vAlign w:val="bottom"/>
            <w:hideMark/>
          </w:tcPr>
          <w:p w14:paraId="1702D7F6"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6323A8FE"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Жи Эс Би Капитал ББСБ</w:t>
            </w:r>
          </w:p>
        </w:tc>
        <w:tc>
          <w:tcPr>
            <w:tcW w:w="788" w:type="dxa"/>
            <w:tcBorders>
              <w:top w:val="nil"/>
              <w:left w:val="nil"/>
              <w:bottom w:val="nil"/>
              <w:right w:val="nil"/>
            </w:tcBorders>
            <w:shd w:val="clear" w:color="DCE6F1" w:fill="DCE6F1"/>
            <w:noWrap/>
            <w:vAlign w:val="bottom"/>
            <w:hideMark/>
          </w:tcPr>
          <w:p w14:paraId="6A17140D"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126939A0"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shd w:val="clear" w:color="DCE6F1" w:fill="DCE6F1"/>
          </w:tcPr>
          <w:p w14:paraId="69D46F1D"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shd w:val="clear" w:color="DCE6F1" w:fill="DCE6F1"/>
          </w:tcPr>
          <w:p w14:paraId="15B78A06"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320,000,000.0</w:t>
            </w:r>
          </w:p>
        </w:tc>
      </w:tr>
      <w:tr w:rsidR="0005342D" w:rsidRPr="004839D1" w14:paraId="23137FD7" w14:textId="77777777" w:rsidTr="00D72090">
        <w:trPr>
          <w:trHeight w:val="257"/>
        </w:trPr>
        <w:tc>
          <w:tcPr>
            <w:tcW w:w="1350" w:type="dxa"/>
            <w:tcBorders>
              <w:top w:val="nil"/>
              <w:left w:val="nil"/>
              <w:bottom w:val="nil"/>
              <w:right w:val="nil"/>
            </w:tcBorders>
            <w:shd w:val="clear" w:color="auto" w:fill="auto"/>
            <w:noWrap/>
            <w:vAlign w:val="bottom"/>
            <w:hideMark/>
          </w:tcPr>
          <w:p w14:paraId="7811CA78"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auto" w:fill="auto"/>
            <w:noWrap/>
            <w:vAlign w:val="bottom"/>
            <w:hideMark/>
          </w:tcPr>
          <w:p w14:paraId="5D91430C"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28C5FB1A"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Марико ББСБ</w:t>
            </w:r>
          </w:p>
        </w:tc>
        <w:tc>
          <w:tcPr>
            <w:tcW w:w="788" w:type="dxa"/>
            <w:tcBorders>
              <w:top w:val="nil"/>
              <w:left w:val="nil"/>
              <w:bottom w:val="nil"/>
              <w:right w:val="nil"/>
            </w:tcBorders>
            <w:shd w:val="clear" w:color="auto" w:fill="auto"/>
            <w:noWrap/>
            <w:vAlign w:val="bottom"/>
            <w:hideMark/>
          </w:tcPr>
          <w:p w14:paraId="4E3EE2D2"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tcPr>
          <w:p w14:paraId="5D906BF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tcPr>
          <w:p w14:paraId="088B3FEC"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tcPr>
          <w:p w14:paraId="611FFC00"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240,000,000.0</w:t>
            </w:r>
          </w:p>
        </w:tc>
      </w:tr>
      <w:tr w:rsidR="0005342D" w:rsidRPr="004839D1" w14:paraId="51D5B48F" w14:textId="77777777" w:rsidTr="00D72090">
        <w:trPr>
          <w:trHeight w:val="257"/>
        </w:trPr>
        <w:tc>
          <w:tcPr>
            <w:tcW w:w="1350" w:type="dxa"/>
            <w:tcBorders>
              <w:top w:val="nil"/>
              <w:left w:val="nil"/>
              <w:bottom w:val="nil"/>
              <w:right w:val="nil"/>
            </w:tcBorders>
            <w:shd w:val="clear" w:color="DCE6F1" w:fill="DCE6F1"/>
            <w:noWrap/>
            <w:vAlign w:val="bottom"/>
            <w:hideMark/>
          </w:tcPr>
          <w:p w14:paraId="3E1C2DE7"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DCE6F1" w:fill="DCE6F1"/>
            <w:noWrap/>
            <w:vAlign w:val="bottom"/>
            <w:hideMark/>
          </w:tcPr>
          <w:p w14:paraId="5A19C5BE"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29C3E729"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Чоно финанс ББСБ</w:t>
            </w:r>
          </w:p>
        </w:tc>
        <w:tc>
          <w:tcPr>
            <w:tcW w:w="788" w:type="dxa"/>
            <w:tcBorders>
              <w:top w:val="nil"/>
              <w:left w:val="nil"/>
              <w:bottom w:val="nil"/>
              <w:right w:val="nil"/>
            </w:tcBorders>
            <w:shd w:val="clear" w:color="DCE6F1" w:fill="DCE6F1"/>
            <w:noWrap/>
            <w:vAlign w:val="bottom"/>
            <w:hideMark/>
          </w:tcPr>
          <w:p w14:paraId="5B87E144"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06D9D196"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shd w:val="clear" w:color="DCE6F1" w:fill="DCE6F1"/>
          </w:tcPr>
          <w:p w14:paraId="6D4A1FD6"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shd w:val="clear" w:color="DCE6F1" w:fill="DCE6F1"/>
          </w:tcPr>
          <w:p w14:paraId="4FB4455C"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95,000,000.0</w:t>
            </w:r>
          </w:p>
        </w:tc>
      </w:tr>
      <w:tr w:rsidR="0005342D" w:rsidRPr="004839D1" w14:paraId="3BD51589" w14:textId="77777777" w:rsidTr="00D72090">
        <w:trPr>
          <w:trHeight w:val="257"/>
        </w:trPr>
        <w:tc>
          <w:tcPr>
            <w:tcW w:w="1350" w:type="dxa"/>
            <w:tcBorders>
              <w:top w:val="nil"/>
              <w:left w:val="nil"/>
              <w:bottom w:val="nil"/>
              <w:right w:val="nil"/>
            </w:tcBorders>
            <w:shd w:val="clear" w:color="auto" w:fill="auto"/>
            <w:noWrap/>
            <w:vAlign w:val="bottom"/>
            <w:hideMark/>
          </w:tcPr>
          <w:p w14:paraId="0E7CBF7F"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auto" w:fill="auto"/>
            <w:noWrap/>
            <w:vAlign w:val="bottom"/>
            <w:hideMark/>
          </w:tcPr>
          <w:p w14:paraId="62CB340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auto" w:fill="auto"/>
            <w:noWrap/>
            <w:vAlign w:val="bottom"/>
            <w:hideMark/>
          </w:tcPr>
          <w:p w14:paraId="289859B9"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Энх-үүд инвест ББСБ</w:t>
            </w:r>
          </w:p>
        </w:tc>
        <w:tc>
          <w:tcPr>
            <w:tcW w:w="788" w:type="dxa"/>
            <w:tcBorders>
              <w:top w:val="nil"/>
              <w:left w:val="nil"/>
              <w:bottom w:val="nil"/>
              <w:right w:val="nil"/>
            </w:tcBorders>
            <w:shd w:val="clear" w:color="auto" w:fill="auto"/>
            <w:noWrap/>
            <w:vAlign w:val="bottom"/>
            <w:hideMark/>
          </w:tcPr>
          <w:p w14:paraId="77B6CBDF"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tcPr>
          <w:p w14:paraId="3AB816A9"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tcPr>
          <w:p w14:paraId="434A138E"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tcPr>
          <w:p w14:paraId="0BDD1757"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60,000,000.0</w:t>
            </w:r>
          </w:p>
        </w:tc>
      </w:tr>
      <w:tr w:rsidR="0005342D" w:rsidRPr="004839D1" w14:paraId="51BD5F69" w14:textId="77777777" w:rsidTr="00D72090">
        <w:trPr>
          <w:trHeight w:val="257"/>
        </w:trPr>
        <w:tc>
          <w:tcPr>
            <w:tcW w:w="1350" w:type="dxa"/>
            <w:tcBorders>
              <w:top w:val="nil"/>
              <w:left w:val="nil"/>
              <w:bottom w:val="nil"/>
              <w:right w:val="nil"/>
            </w:tcBorders>
            <w:shd w:val="clear" w:color="DCE6F1" w:fill="DCE6F1"/>
            <w:noWrap/>
            <w:vAlign w:val="bottom"/>
            <w:hideMark/>
          </w:tcPr>
          <w:p w14:paraId="78A7F3B2"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OL-4330MOG</w:t>
            </w:r>
          </w:p>
        </w:tc>
        <w:tc>
          <w:tcPr>
            <w:tcW w:w="990" w:type="dxa"/>
            <w:tcBorders>
              <w:top w:val="nil"/>
              <w:left w:val="nil"/>
              <w:bottom w:val="nil"/>
              <w:right w:val="nil"/>
            </w:tcBorders>
            <w:shd w:val="clear" w:color="DCE6F1" w:fill="DCE6F1"/>
            <w:noWrap/>
            <w:vAlign w:val="bottom"/>
            <w:hideMark/>
          </w:tcPr>
          <w:p w14:paraId="5E3CE614"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ДБ</w:t>
            </w:r>
          </w:p>
        </w:tc>
        <w:tc>
          <w:tcPr>
            <w:tcW w:w="2970" w:type="dxa"/>
            <w:tcBorders>
              <w:top w:val="nil"/>
              <w:left w:val="nil"/>
              <w:bottom w:val="nil"/>
              <w:right w:val="nil"/>
            </w:tcBorders>
            <w:shd w:val="clear" w:color="DCE6F1" w:fill="DCE6F1"/>
            <w:noWrap/>
            <w:vAlign w:val="bottom"/>
            <w:hideMark/>
          </w:tcPr>
          <w:p w14:paraId="61537531" w14:textId="77777777" w:rsidR="0005342D" w:rsidRPr="004839D1" w:rsidRDefault="0005342D" w:rsidP="0005342D">
            <w:pPr>
              <w:spacing w:before="0" w:after="0" w:line="240" w:lineRule="auto"/>
              <w:rPr>
                <w:rFonts w:ascii="Arial" w:eastAsia="Times New Roman" w:hAnsi="Arial" w:cs="Arial"/>
                <w:sz w:val="16"/>
                <w:szCs w:val="16"/>
                <w:lang w:val="mn-MN"/>
              </w:rPr>
            </w:pPr>
            <w:r w:rsidRPr="004839D1">
              <w:rPr>
                <w:rFonts w:ascii="Arial" w:eastAsia="Times New Roman" w:hAnsi="Arial" w:cs="Arial"/>
                <w:sz w:val="16"/>
                <w:szCs w:val="16"/>
                <w:lang w:val="mn-MN"/>
              </w:rPr>
              <w:t>Эй Ди Юу финанс ББСБ</w:t>
            </w:r>
          </w:p>
        </w:tc>
        <w:tc>
          <w:tcPr>
            <w:tcW w:w="788" w:type="dxa"/>
            <w:tcBorders>
              <w:top w:val="nil"/>
              <w:left w:val="nil"/>
              <w:bottom w:val="nil"/>
              <w:right w:val="nil"/>
            </w:tcBorders>
            <w:shd w:val="clear" w:color="DCE6F1" w:fill="DCE6F1"/>
            <w:noWrap/>
            <w:vAlign w:val="bottom"/>
            <w:hideMark/>
          </w:tcPr>
          <w:p w14:paraId="59C3B02A"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MNT</w:t>
            </w:r>
          </w:p>
        </w:tc>
        <w:tc>
          <w:tcPr>
            <w:tcW w:w="564" w:type="dxa"/>
            <w:tcBorders>
              <w:top w:val="nil"/>
              <w:left w:val="nil"/>
              <w:bottom w:val="nil"/>
              <w:right w:val="nil"/>
            </w:tcBorders>
            <w:shd w:val="clear" w:color="DCE6F1" w:fill="DCE6F1"/>
          </w:tcPr>
          <w:p w14:paraId="434A3385"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6.5</w:t>
            </w:r>
          </w:p>
        </w:tc>
        <w:tc>
          <w:tcPr>
            <w:tcW w:w="901" w:type="dxa"/>
            <w:tcBorders>
              <w:top w:val="nil"/>
              <w:left w:val="nil"/>
              <w:bottom w:val="nil"/>
              <w:right w:val="nil"/>
            </w:tcBorders>
            <w:shd w:val="clear" w:color="DCE6F1" w:fill="DCE6F1"/>
          </w:tcPr>
          <w:p w14:paraId="10A73D40" w14:textId="77777777" w:rsidR="0005342D" w:rsidRPr="004839D1" w:rsidRDefault="0005342D" w:rsidP="0005342D">
            <w:pPr>
              <w:spacing w:before="0" w:after="0" w:line="240" w:lineRule="auto"/>
              <w:jc w:val="center"/>
              <w:rPr>
                <w:rFonts w:ascii="Arial" w:eastAsia="Times New Roman" w:hAnsi="Arial" w:cs="Arial"/>
                <w:sz w:val="16"/>
                <w:szCs w:val="16"/>
                <w:lang w:val="mn-MN"/>
              </w:rPr>
            </w:pPr>
            <w:r w:rsidRPr="004839D1">
              <w:rPr>
                <w:rFonts w:ascii="Arial" w:eastAsia="Times New Roman" w:hAnsi="Arial" w:cs="Arial"/>
                <w:sz w:val="16"/>
                <w:szCs w:val="16"/>
                <w:lang w:val="mn-MN"/>
              </w:rPr>
              <w:t>2</w:t>
            </w:r>
          </w:p>
        </w:tc>
        <w:tc>
          <w:tcPr>
            <w:tcW w:w="1562" w:type="dxa"/>
            <w:tcBorders>
              <w:top w:val="nil"/>
              <w:left w:val="nil"/>
              <w:bottom w:val="nil"/>
              <w:right w:val="nil"/>
            </w:tcBorders>
            <w:shd w:val="clear" w:color="DCE6F1" w:fill="DCE6F1"/>
          </w:tcPr>
          <w:p w14:paraId="7AE5821C" w14:textId="77777777" w:rsidR="0005342D" w:rsidRPr="004839D1" w:rsidRDefault="0005342D" w:rsidP="0005342D">
            <w:pPr>
              <w:spacing w:before="0" w:after="0" w:line="240" w:lineRule="auto"/>
              <w:jc w:val="right"/>
              <w:rPr>
                <w:rFonts w:ascii="Arial" w:eastAsia="Times New Roman" w:hAnsi="Arial" w:cs="Arial"/>
                <w:sz w:val="16"/>
                <w:szCs w:val="16"/>
                <w:lang w:val="mn-MN"/>
              </w:rPr>
            </w:pPr>
            <w:r w:rsidRPr="004839D1">
              <w:rPr>
                <w:rFonts w:ascii="Arial" w:eastAsia="Times New Roman" w:hAnsi="Arial" w:cs="Arial"/>
                <w:sz w:val="16"/>
                <w:szCs w:val="16"/>
                <w:lang w:val="mn-MN"/>
              </w:rPr>
              <w:t>250,000,000.0</w:t>
            </w:r>
          </w:p>
        </w:tc>
      </w:tr>
      <w:tr w:rsidR="0005342D" w:rsidRPr="004839D1" w14:paraId="1654FBA0" w14:textId="77777777" w:rsidTr="00D72090">
        <w:trPr>
          <w:trHeight w:val="344"/>
        </w:trPr>
        <w:tc>
          <w:tcPr>
            <w:tcW w:w="1350" w:type="dxa"/>
            <w:tcBorders>
              <w:top w:val="single" w:sz="4" w:space="0" w:color="4F81BD"/>
              <w:left w:val="nil"/>
              <w:bottom w:val="single" w:sz="4" w:space="0" w:color="4F81BD"/>
              <w:right w:val="nil"/>
            </w:tcBorders>
            <w:shd w:val="clear" w:color="auto" w:fill="auto"/>
            <w:noWrap/>
            <w:vAlign w:val="bottom"/>
            <w:hideMark/>
          </w:tcPr>
          <w:p w14:paraId="69022711" w14:textId="77777777" w:rsidR="0005342D" w:rsidRPr="004839D1" w:rsidRDefault="0005342D" w:rsidP="0005342D">
            <w:pPr>
              <w:spacing w:before="0" w:after="0" w:line="240" w:lineRule="auto"/>
              <w:jc w:val="center"/>
              <w:rPr>
                <w:rFonts w:ascii="Arial" w:eastAsia="Times New Roman" w:hAnsi="Arial" w:cs="Arial"/>
                <w:sz w:val="16"/>
                <w:szCs w:val="16"/>
                <w:lang w:val="mn-MN"/>
              </w:rPr>
            </w:pPr>
          </w:p>
        </w:tc>
        <w:tc>
          <w:tcPr>
            <w:tcW w:w="990" w:type="dxa"/>
            <w:tcBorders>
              <w:top w:val="single" w:sz="4" w:space="0" w:color="4F81BD"/>
              <w:left w:val="nil"/>
              <w:bottom w:val="single" w:sz="4" w:space="0" w:color="4F81BD"/>
              <w:right w:val="nil"/>
            </w:tcBorders>
            <w:shd w:val="clear" w:color="auto" w:fill="auto"/>
            <w:noWrap/>
            <w:vAlign w:val="bottom"/>
            <w:hideMark/>
          </w:tcPr>
          <w:p w14:paraId="12A1B4E9" w14:textId="77777777" w:rsidR="0005342D" w:rsidRPr="004839D1" w:rsidRDefault="0005342D" w:rsidP="0005342D">
            <w:pPr>
              <w:spacing w:before="0" w:after="0" w:line="240" w:lineRule="auto"/>
              <w:rPr>
                <w:rFonts w:ascii="Times New Roman" w:eastAsia="Times New Roman" w:hAnsi="Times New Roman" w:cs="Times New Roman"/>
                <w:sz w:val="20"/>
                <w:lang w:val="mn-MN"/>
              </w:rPr>
            </w:pPr>
          </w:p>
        </w:tc>
        <w:tc>
          <w:tcPr>
            <w:tcW w:w="2970" w:type="dxa"/>
            <w:tcBorders>
              <w:top w:val="single" w:sz="4" w:space="0" w:color="4F81BD"/>
              <w:left w:val="nil"/>
              <w:bottom w:val="single" w:sz="4" w:space="0" w:color="4F81BD"/>
              <w:right w:val="nil"/>
            </w:tcBorders>
            <w:shd w:val="clear" w:color="auto" w:fill="auto"/>
            <w:noWrap/>
            <w:vAlign w:val="bottom"/>
            <w:hideMark/>
          </w:tcPr>
          <w:p w14:paraId="60A5FA2D" w14:textId="77777777" w:rsidR="0005342D" w:rsidRPr="004839D1" w:rsidRDefault="0005342D" w:rsidP="0005342D">
            <w:pPr>
              <w:spacing w:before="0" w:after="0" w:line="240" w:lineRule="auto"/>
              <w:rPr>
                <w:rFonts w:ascii="Times New Roman" w:eastAsia="Times New Roman" w:hAnsi="Times New Roman" w:cs="Times New Roman"/>
                <w:sz w:val="20"/>
                <w:lang w:val="mn-MN"/>
              </w:rPr>
            </w:pPr>
          </w:p>
        </w:tc>
        <w:tc>
          <w:tcPr>
            <w:tcW w:w="788" w:type="dxa"/>
            <w:tcBorders>
              <w:top w:val="single" w:sz="4" w:space="0" w:color="4F81BD"/>
              <w:left w:val="nil"/>
              <w:bottom w:val="single" w:sz="4" w:space="0" w:color="4F81BD"/>
              <w:right w:val="nil"/>
            </w:tcBorders>
            <w:shd w:val="clear" w:color="auto" w:fill="auto"/>
            <w:noWrap/>
            <w:vAlign w:val="bottom"/>
            <w:hideMark/>
          </w:tcPr>
          <w:p w14:paraId="5A7B7EA4" w14:textId="77777777" w:rsidR="0005342D" w:rsidRPr="004839D1" w:rsidRDefault="0005342D" w:rsidP="0005342D">
            <w:pPr>
              <w:spacing w:before="0" w:after="0" w:line="240" w:lineRule="auto"/>
              <w:rPr>
                <w:rFonts w:ascii="Times New Roman" w:eastAsia="Times New Roman" w:hAnsi="Times New Roman" w:cs="Times New Roman"/>
                <w:sz w:val="20"/>
                <w:lang w:val="mn-MN"/>
              </w:rPr>
            </w:pPr>
          </w:p>
        </w:tc>
        <w:tc>
          <w:tcPr>
            <w:tcW w:w="564" w:type="dxa"/>
            <w:tcBorders>
              <w:top w:val="single" w:sz="4" w:space="0" w:color="4F81BD"/>
              <w:left w:val="nil"/>
              <w:bottom w:val="single" w:sz="4" w:space="0" w:color="4F81BD"/>
              <w:right w:val="nil"/>
            </w:tcBorders>
          </w:tcPr>
          <w:p w14:paraId="4EB641CE" w14:textId="77777777" w:rsidR="0005342D" w:rsidRPr="004839D1" w:rsidRDefault="0005342D" w:rsidP="0005342D">
            <w:pPr>
              <w:spacing w:before="0" w:after="0" w:line="240" w:lineRule="auto"/>
              <w:rPr>
                <w:rFonts w:ascii="Times New Roman" w:eastAsia="Times New Roman" w:hAnsi="Times New Roman" w:cs="Times New Roman"/>
                <w:sz w:val="20"/>
                <w:lang w:val="mn-MN"/>
              </w:rPr>
            </w:pPr>
          </w:p>
        </w:tc>
        <w:tc>
          <w:tcPr>
            <w:tcW w:w="901" w:type="dxa"/>
            <w:tcBorders>
              <w:top w:val="single" w:sz="4" w:space="0" w:color="4F81BD"/>
              <w:left w:val="nil"/>
              <w:bottom w:val="single" w:sz="4" w:space="0" w:color="4F81BD"/>
              <w:right w:val="nil"/>
            </w:tcBorders>
          </w:tcPr>
          <w:p w14:paraId="410748B6" w14:textId="77777777" w:rsidR="0005342D" w:rsidRPr="004839D1" w:rsidRDefault="0005342D" w:rsidP="0005342D">
            <w:pPr>
              <w:spacing w:before="0" w:after="0" w:line="240" w:lineRule="auto"/>
              <w:rPr>
                <w:rFonts w:ascii="Times New Roman" w:eastAsia="Times New Roman" w:hAnsi="Times New Roman" w:cs="Times New Roman"/>
                <w:sz w:val="20"/>
                <w:lang w:val="mn-MN"/>
              </w:rPr>
            </w:pPr>
          </w:p>
        </w:tc>
        <w:tc>
          <w:tcPr>
            <w:tcW w:w="1562" w:type="dxa"/>
            <w:tcBorders>
              <w:top w:val="single" w:sz="4" w:space="0" w:color="4F81BD"/>
              <w:left w:val="nil"/>
              <w:bottom w:val="single" w:sz="4" w:space="0" w:color="4F81BD"/>
              <w:right w:val="nil"/>
            </w:tcBorders>
          </w:tcPr>
          <w:p w14:paraId="4F7D55E4" w14:textId="77777777" w:rsidR="0005342D" w:rsidRPr="004839D1" w:rsidRDefault="0005342D" w:rsidP="0005342D">
            <w:pPr>
              <w:spacing w:before="0" w:after="0" w:line="240" w:lineRule="auto"/>
              <w:rPr>
                <w:rFonts w:ascii="Times New Roman" w:eastAsia="Times New Roman" w:hAnsi="Times New Roman" w:cs="Times New Roman"/>
                <w:sz w:val="20"/>
                <w:lang w:val="mn-MN"/>
              </w:rPr>
            </w:pPr>
          </w:p>
        </w:tc>
      </w:tr>
    </w:tbl>
    <w:p w14:paraId="5545DCE6" w14:textId="77777777" w:rsidR="0005342D" w:rsidRPr="004839D1" w:rsidRDefault="0005342D" w:rsidP="0005342D">
      <w:pPr>
        <w:jc w:val="center"/>
        <w:rPr>
          <w:rFonts w:ascii="Tahoma" w:eastAsia="Arial" w:hAnsi="Tahoma" w:cs="Tahoma"/>
          <w:szCs w:val="24"/>
          <w:u w:val="single"/>
          <w:lang w:val="mn-MN"/>
        </w:rPr>
      </w:pPr>
    </w:p>
    <w:p w14:paraId="25AA67D3" w14:textId="77777777" w:rsidR="0005342D" w:rsidRPr="004839D1" w:rsidRDefault="0005342D" w:rsidP="00C6322E">
      <w:pPr>
        <w:spacing w:line="257" w:lineRule="auto"/>
        <w:jc w:val="both"/>
        <w:rPr>
          <w:rFonts w:ascii="Tahoma" w:eastAsia="Arial" w:hAnsi="Tahoma" w:cs="Tahoma"/>
          <w:szCs w:val="24"/>
          <w:lang w:val="mn-MN"/>
        </w:rPr>
      </w:pPr>
    </w:p>
    <w:p w14:paraId="2A12B80F" w14:textId="77777777" w:rsidR="0005342D" w:rsidRPr="004839D1" w:rsidRDefault="0005342D" w:rsidP="00C6322E">
      <w:pPr>
        <w:spacing w:line="257" w:lineRule="auto"/>
        <w:jc w:val="both"/>
        <w:rPr>
          <w:rFonts w:ascii="Tahoma" w:eastAsia="Arial" w:hAnsi="Tahoma" w:cs="Tahoma"/>
          <w:szCs w:val="24"/>
          <w:lang w:val="mn-MN"/>
        </w:rPr>
      </w:pPr>
    </w:p>
    <w:p w14:paraId="6F933CA5" w14:textId="77777777" w:rsidR="008B0C52" w:rsidRPr="004839D1" w:rsidRDefault="008B0C52" w:rsidP="0055461F">
      <w:pPr>
        <w:jc w:val="center"/>
        <w:rPr>
          <w:rFonts w:ascii="Tahoma" w:eastAsia="Arial" w:hAnsi="Tahoma" w:cs="Tahoma"/>
          <w:szCs w:val="24"/>
          <w:u w:val="single"/>
          <w:lang w:val="mn-MN"/>
        </w:rPr>
      </w:pPr>
    </w:p>
    <w:p w14:paraId="41681E3C" w14:textId="102E1255" w:rsidR="00823F02" w:rsidRPr="004839D1" w:rsidRDefault="004839D1" w:rsidP="0055461F">
      <w:pPr>
        <w:jc w:val="center"/>
        <w:rPr>
          <w:rFonts w:ascii="Times New Roman" w:hAnsi="Times New Roman" w:cs="Times New Roman"/>
          <w:b/>
          <w:bCs/>
          <w:lang w:val="mn-MN" w:eastAsia="ja-JP"/>
        </w:rPr>
      </w:pPr>
      <w:r w:rsidRPr="004839D1">
        <w:rPr>
          <w:rFonts w:ascii="Times New Roman" w:hAnsi="Times New Roman" w:cs="Times New Roman"/>
          <w:b/>
          <w:bCs/>
          <w:lang w:val="mn-MN"/>
        </w:rPr>
        <w:t>САНГИЙН ЯАМ</w:t>
      </w:r>
    </w:p>
    <w:sectPr w:rsidR="00823F02" w:rsidRPr="004839D1" w:rsidSect="00D95F2F">
      <w:footerReference w:type="default" r:id="rId23"/>
      <w:type w:val="continuous"/>
      <w:pgSz w:w="11906" w:h="16838" w:code="9"/>
      <w:pgMar w:top="810" w:right="1106" w:bottom="450" w:left="1699"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D94D2" w14:textId="77777777" w:rsidR="001F2F41" w:rsidRDefault="001F2F41">
      <w:pPr>
        <w:spacing w:after="0" w:line="240" w:lineRule="auto"/>
      </w:pPr>
      <w:r>
        <w:separator/>
      </w:r>
    </w:p>
  </w:endnote>
  <w:endnote w:type="continuationSeparator" w:id="0">
    <w:p w14:paraId="74A35902" w14:textId="77777777" w:rsidR="001F2F41" w:rsidRDefault="001F2F41">
      <w:pPr>
        <w:spacing w:after="0" w:line="240" w:lineRule="auto"/>
      </w:pPr>
      <w:r>
        <w:continuationSeparator/>
      </w:r>
    </w:p>
  </w:endnote>
  <w:endnote w:type="continuationNotice" w:id="1">
    <w:p w14:paraId="79C7B5DC" w14:textId="77777777" w:rsidR="001F2F41" w:rsidRDefault="001F2F4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ogul Arial">
    <w:altName w:val="Arial"/>
    <w:charset w:val="CC"/>
    <w:family w:val="swiss"/>
    <w:pitch w:val="variable"/>
    <w:sig w:usb0="20002A87" w:usb1="80000000" w:usb2="00000008"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181960"/>
      <w:docPartObj>
        <w:docPartGallery w:val="Page Numbers (Bottom of Page)"/>
        <w:docPartUnique/>
      </w:docPartObj>
    </w:sdtPr>
    <w:sdtEndPr>
      <w:rPr>
        <w:noProof/>
      </w:rPr>
    </w:sdtEndPr>
    <w:sdtContent>
      <w:p w14:paraId="49E9B558" w14:textId="688A75BE" w:rsidR="00041A24" w:rsidRDefault="00041A24">
        <w:pPr>
          <w:pStyle w:val="Footer"/>
          <w:jc w:val="right"/>
        </w:pPr>
        <w:r>
          <w:fldChar w:fldCharType="begin"/>
        </w:r>
        <w:r>
          <w:instrText xml:space="preserve"> PAGE   \* MERGEFORMAT </w:instrText>
        </w:r>
        <w:r>
          <w:fldChar w:fldCharType="separate"/>
        </w:r>
        <w:r w:rsidR="007F71FC">
          <w:rPr>
            <w:noProof/>
          </w:rPr>
          <w:t>20</w:t>
        </w:r>
        <w:r>
          <w:rPr>
            <w:noProof/>
          </w:rPr>
          <w:fldChar w:fldCharType="end"/>
        </w:r>
      </w:p>
    </w:sdtContent>
  </w:sdt>
  <w:p w14:paraId="25DECD0F" w14:textId="77777777" w:rsidR="00041A24" w:rsidRDefault="00041A24">
    <w:pPr>
      <w:pStyle w:val="Footer"/>
    </w:pPr>
  </w:p>
  <w:p w14:paraId="1274F845" w14:textId="77777777" w:rsidR="00E458DA" w:rsidRDefault="00E458DA"/>
  <w:p w14:paraId="162D7D7B" w14:textId="77777777" w:rsidR="00E458DA" w:rsidRDefault="00E458DA"/>
  <w:p w14:paraId="77BA89F0" w14:textId="77777777" w:rsidR="00E458DA" w:rsidRDefault="00E458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B0337" w14:textId="77777777" w:rsidR="001F2F41" w:rsidRDefault="001F2F41">
      <w:pPr>
        <w:spacing w:after="0" w:line="240" w:lineRule="auto"/>
      </w:pPr>
      <w:r>
        <w:separator/>
      </w:r>
    </w:p>
  </w:footnote>
  <w:footnote w:type="continuationSeparator" w:id="0">
    <w:p w14:paraId="7405C9FD" w14:textId="77777777" w:rsidR="001F2F41" w:rsidRDefault="001F2F41">
      <w:pPr>
        <w:spacing w:after="0" w:line="240" w:lineRule="auto"/>
      </w:pPr>
      <w:r>
        <w:continuationSeparator/>
      </w:r>
    </w:p>
  </w:footnote>
  <w:footnote w:type="continuationNotice" w:id="1">
    <w:p w14:paraId="5FA963CD" w14:textId="77777777" w:rsidR="001F2F41" w:rsidRDefault="001F2F41">
      <w:pPr>
        <w:spacing w:before="0" w:after="0" w:line="240" w:lineRule="auto"/>
      </w:pPr>
    </w:p>
  </w:footnote>
  <w:footnote w:id="2">
    <w:p w14:paraId="1BD5CA11" w14:textId="2A304689" w:rsidR="000C0216" w:rsidRPr="00E37821" w:rsidRDefault="000C0216" w:rsidP="000C0216">
      <w:pPr>
        <w:pStyle w:val="FootnoteText"/>
        <w:spacing w:before="0"/>
        <w:rPr>
          <w:rFonts w:ascii="Times New Roman" w:hAnsi="Times New Roman" w:cs="Times New Roman"/>
          <w:i/>
          <w:sz w:val="20"/>
          <w:lang w:val="mn-MN"/>
        </w:rPr>
      </w:pPr>
      <w:r>
        <w:rPr>
          <w:rStyle w:val="FootnoteReference"/>
        </w:rPr>
        <w:footnoteRef/>
      </w:r>
      <w:r>
        <w:t xml:space="preserve"> </w:t>
      </w:r>
      <w:bookmarkStart w:id="16" w:name="_Hlk103090966"/>
      <w:r w:rsidRPr="00E37821">
        <w:rPr>
          <w:rFonts w:ascii="Times New Roman" w:hAnsi="Times New Roman" w:cs="Times New Roman"/>
          <w:i/>
          <w:sz w:val="20"/>
          <w:lang w:val="mn-MN"/>
        </w:rPr>
        <w:t xml:space="preserve">ДНБ-ний урьдчилсан гүйцэтгэл, оны үнээр – </w:t>
      </w:r>
      <w:r>
        <w:rPr>
          <w:rFonts w:ascii="Times New Roman" w:hAnsi="Times New Roman" w:cs="Times New Roman"/>
          <w:i/>
          <w:sz w:val="20"/>
        </w:rPr>
        <w:t>43</w:t>
      </w:r>
      <w:r w:rsidRPr="00E37821">
        <w:rPr>
          <w:rFonts w:ascii="Times New Roman" w:hAnsi="Times New Roman" w:cs="Times New Roman"/>
          <w:i/>
          <w:sz w:val="20"/>
          <w:lang w:val="mn-MN"/>
        </w:rPr>
        <w:t>,</w:t>
      </w:r>
      <w:r>
        <w:rPr>
          <w:rFonts w:ascii="Times New Roman" w:hAnsi="Times New Roman" w:cs="Times New Roman"/>
          <w:i/>
          <w:sz w:val="20"/>
        </w:rPr>
        <w:t>018</w:t>
      </w:r>
      <w:r w:rsidRPr="00E37821">
        <w:rPr>
          <w:rFonts w:ascii="Times New Roman" w:hAnsi="Times New Roman" w:cs="Times New Roman"/>
          <w:i/>
          <w:sz w:val="20"/>
        </w:rPr>
        <w:t>,</w:t>
      </w:r>
      <w:r>
        <w:rPr>
          <w:rFonts w:ascii="Times New Roman" w:hAnsi="Times New Roman" w:cs="Times New Roman"/>
          <w:i/>
          <w:sz w:val="20"/>
        </w:rPr>
        <w:t>624</w:t>
      </w:r>
      <w:r w:rsidRPr="00E37821">
        <w:rPr>
          <w:rFonts w:ascii="Times New Roman" w:hAnsi="Times New Roman" w:cs="Times New Roman"/>
          <w:i/>
          <w:sz w:val="20"/>
        </w:rPr>
        <w:t>.</w:t>
      </w:r>
      <w:r>
        <w:rPr>
          <w:rFonts w:ascii="Times New Roman" w:hAnsi="Times New Roman" w:cs="Times New Roman"/>
          <w:i/>
          <w:sz w:val="20"/>
        </w:rPr>
        <w:t>3</w:t>
      </w:r>
      <w:r w:rsidRPr="00E37821">
        <w:rPr>
          <w:rFonts w:ascii="Times New Roman" w:hAnsi="Times New Roman" w:cs="Times New Roman"/>
          <w:i/>
          <w:sz w:val="20"/>
          <w:lang w:val="mn-MN"/>
        </w:rPr>
        <w:t xml:space="preserve"> сая төгрөг </w:t>
      </w:r>
    </w:p>
    <w:p w14:paraId="73B5A924" w14:textId="77777777" w:rsidR="000C0216" w:rsidRPr="0082530B" w:rsidRDefault="000C0216" w:rsidP="000C0216">
      <w:pPr>
        <w:pStyle w:val="FootnoteText"/>
        <w:spacing w:before="0"/>
        <w:rPr>
          <w:rFonts w:ascii="Times New Roman" w:hAnsi="Times New Roman" w:cs="Times New Roman"/>
          <w:i/>
          <w:sz w:val="20"/>
          <w:lang w:val="mn-MN"/>
        </w:rPr>
      </w:pPr>
      <w:r w:rsidRPr="00E37821">
        <w:rPr>
          <w:rFonts w:ascii="Times New Roman" w:hAnsi="Times New Roman" w:cs="Times New Roman"/>
          <w:i/>
          <w:noProof/>
          <w:sz w:val="20"/>
          <w:lang w:val="mn-MN"/>
        </w:rPr>
        <w:t>Эх сурвалж Үндэсний статистикийн хороо</w:t>
      </w:r>
    </w:p>
    <w:bookmarkEnd w:id="16"/>
    <w:p w14:paraId="47C0C8BD" w14:textId="1B26C869" w:rsidR="000C0216" w:rsidRPr="002D20E4" w:rsidRDefault="000C0216">
      <w:pPr>
        <w:pStyle w:val="FootnoteText"/>
        <w:rPr>
          <w:lang w:val="mn-MN"/>
        </w:rPr>
      </w:pPr>
    </w:p>
  </w:footnote>
  <w:footnote w:id="3">
    <w:p w14:paraId="712E272F" w14:textId="77777777" w:rsidR="005C45B6" w:rsidRPr="00554EAC" w:rsidRDefault="005C45B6" w:rsidP="005C45B6">
      <w:pPr>
        <w:spacing w:before="0" w:after="0" w:line="240" w:lineRule="auto"/>
        <w:jc w:val="both"/>
        <w:rPr>
          <w:rFonts w:ascii="Times New Roman" w:hAnsi="Times New Roman" w:cs="Times New Roman"/>
          <w:i/>
          <w:sz w:val="20"/>
          <w:lang w:val="mn-MN"/>
        </w:rPr>
      </w:pPr>
      <w:r>
        <w:rPr>
          <w:rStyle w:val="FootnoteReference"/>
          <w:rFonts w:ascii="Times New Roman" w:hAnsi="Times New Roman" w:cs="Times New Roman"/>
          <w:lang w:val="mn-MN"/>
        </w:rPr>
        <w:t>2</w:t>
      </w:r>
      <w:r w:rsidRPr="00C73EA0">
        <w:rPr>
          <w:rFonts w:ascii="Times New Roman" w:hAnsi="Times New Roman" w:cs="Times New Roman"/>
          <w:lang w:val="mn-MN"/>
        </w:rPr>
        <w:t xml:space="preserve"> </w:t>
      </w:r>
      <w:r>
        <w:rPr>
          <w:rFonts w:ascii="Times New Roman" w:hAnsi="Times New Roman" w:cs="Times New Roman"/>
          <w:i/>
          <w:sz w:val="20"/>
          <w:lang w:val="mn-MN"/>
        </w:rPr>
        <w:t xml:space="preserve">Сангийн сайдын 2019 оны 5 дугаар сарын 1-ний өдрийн 99 дугаар тушаалаар батлагдсан </w:t>
      </w:r>
      <w:r w:rsidRPr="00C73EA0">
        <w:rPr>
          <w:rFonts w:ascii="Times New Roman" w:hAnsi="Times New Roman" w:cs="Times New Roman"/>
          <w:i/>
          <w:sz w:val="20"/>
          <w:lang w:val="mn-MN"/>
        </w:rPr>
        <w:t>“</w:t>
      </w:r>
      <w:r>
        <w:rPr>
          <w:rFonts w:ascii="Times New Roman" w:hAnsi="Times New Roman" w:cs="Times New Roman"/>
          <w:i/>
          <w:sz w:val="20"/>
          <w:lang w:val="mn-MN"/>
        </w:rPr>
        <w:t>Татварын зарлагад шинжилгээ хийх, гүйцэтгэлийг тайлагнах журам</w:t>
      </w:r>
      <w:r w:rsidRPr="00C73EA0">
        <w:rPr>
          <w:rFonts w:ascii="Times New Roman" w:hAnsi="Times New Roman" w:cs="Times New Roman"/>
          <w:i/>
          <w:sz w:val="20"/>
          <w:lang w:val="mn-MN"/>
        </w:rPr>
        <w:t>”</w:t>
      </w:r>
      <w:r>
        <w:rPr>
          <w:rFonts w:ascii="Times New Roman" w:hAnsi="Times New Roman" w:cs="Times New Roman"/>
          <w:i/>
          <w:sz w:val="20"/>
          <w:lang w:val="mn-MN"/>
        </w:rPr>
        <w:t>-д заасны дагуу зарим төрлийн хөнгөлөлт, чөлөөлөлтийг татварын зарлагад хамруулахгүйгээр туссан бөгөөд журамд заасны дагуу татварын зарлагын гүйцэтгэлийн мэдээг гаргав.</w:t>
      </w:r>
      <w:r w:rsidRPr="00554EAC">
        <w:rPr>
          <w:rFonts w:ascii="Times New Roman" w:hAnsi="Times New Roman" w:cs="Times New Roman"/>
          <w:i/>
          <w:sz w:val="20"/>
          <w:lang w:val="mn-MN"/>
        </w:rPr>
        <w:t xml:space="preserve">.  </w:t>
      </w:r>
    </w:p>
    <w:p w14:paraId="12A22C8A" w14:textId="77777777" w:rsidR="005C45B6" w:rsidRPr="00C73EA0" w:rsidRDefault="005C45B6" w:rsidP="005C45B6">
      <w:pPr>
        <w:spacing w:after="0"/>
        <w:ind w:firstLine="720"/>
        <w:jc w:val="both"/>
        <w:rPr>
          <w:rFonts w:ascii="Times New Roman" w:hAnsi="Times New Roman"/>
          <w:i/>
          <w:sz w:val="20"/>
          <w:lang w:val="mn-MN"/>
        </w:rPr>
      </w:pPr>
      <w:r w:rsidRPr="001B525F">
        <w:rPr>
          <w:rFonts w:cs="Mogul Arial"/>
          <w:i/>
          <w:sz w:val="20"/>
          <w:lang w:val="mn-MN"/>
        </w:rPr>
        <w:t>.</w:t>
      </w:r>
      <w:r>
        <w:rPr>
          <w:rFonts w:ascii="Times New Roman" w:hAnsi="Times New Roman"/>
          <w:i/>
          <w:sz w:val="20"/>
          <w:lang w:val="mn-MN"/>
        </w:rPr>
        <w:t xml:space="preserve"> </w:t>
      </w:r>
    </w:p>
    <w:p w14:paraId="72936459" w14:textId="77777777" w:rsidR="005C45B6" w:rsidRPr="00C73EA0" w:rsidRDefault="005C45B6" w:rsidP="005C45B6">
      <w:pPr>
        <w:pStyle w:val="FootnoteText"/>
        <w:rPr>
          <w:lang w:val="mn-MN"/>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8341C"/>
    <w:multiLevelType w:val="multilevel"/>
    <w:tmpl w:val="CAB043B2"/>
    <w:lvl w:ilvl="0">
      <w:start w:val="8"/>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55A4852"/>
    <w:multiLevelType w:val="hybridMultilevel"/>
    <w:tmpl w:val="03043376"/>
    <w:lvl w:ilvl="0" w:tplc="AB3EE218">
      <w:start w:val="1"/>
      <w:numFmt w:val="decimal"/>
      <w:pStyle w:val="11TEXTNo"/>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932C7B"/>
    <w:multiLevelType w:val="hybridMultilevel"/>
    <w:tmpl w:val="4BD6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0192F"/>
    <w:multiLevelType w:val="multilevel"/>
    <w:tmpl w:val="AF5CF0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9618D"/>
    <w:multiLevelType w:val="hybridMultilevel"/>
    <w:tmpl w:val="FFFFFFFF"/>
    <w:lvl w:ilvl="0" w:tplc="3C063C80">
      <w:start w:val="1"/>
      <w:numFmt w:val="bullet"/>
      <w:lvlText w:val=""/>
      <w:lvlJc w:val="left"/>
      <w:pPr>
        <w:ind w:left="720" w:hanging="360"/>
      </w:pPr>
      <w:rPr>
        <w:rFonts w:ascii="Symbol" w:hAnsi="Symbol" w:hint="default"/>
      </w:rPr>
    </w:lvl>
    <w:lvl w:ilvl="1" w:tplc="559A7214">
      <w:start w:val="1"/>
      <w:numFmt w:val="bullet"/>
      <w:lvlText w:val="o"/>
      <w:lvlJc w:val="left"/>
      <w:pPr>
        <w:ind w:left="1440" w:hanging="360"/>
      </w:pPr>
      <w:rPr>
        <w:rFonts w:ascii="Courier New" w:hAnsi="Courier New" w:hint="default"/>
      </w:rPr>
    </w:lvl>
    <w:lvl w:ilvl="2" w:tplc="FB802692">
      <w:start w:val="1"/>
      <w:numFmt w:val="bullet"/>
      <w:lvlText w:val=""/>
      <w:lvlJc w:val="left"/>
      <w:pPr>
        <w:ind w:left="2160" w:hanging="360"/>
      </w:pPr>
      <w:rPr>
        <w:rFonts w:ascii="Wingdings" w:hAnsi="Wingdings" w:hint="default"/>
      </w:rPr>
    </w:lvl>
    <w:lvl w:ilvl="3" w:tplc="29B8D5EE">
      <w:start w:val="1"/>
      <w:numFmt w:val="bullet"/>
      <w:lvlText w:val=""/>
      <w:lvlJc w:val="left"/>
      <w:pPr>
        <w:ind w:left="2880" w:hanging="360"/>
      </w:pPr>
      <w:rPr>
        <w:rFonts w:ascii="Symbol" w:hAnsi="Symbol" w:hint="default"/>
      </w:rPr>
    </w:lvl>
    <w:lvl w:ilvl="4" w:tplc="88A2314A">
      <w:start w:val="1"/>
      <w:numFmt w:val="bullet"/>
      <w:lvlText w:val="o"/>
      <w:lvlJc w:val="left"/>
      <w:pPr>
        <w:ind w:left="3600" w:hanging="360"/>
      </w:pPr>
      <w:rPr>
        <w:rFonts w:ascii="Courier New" w:hAnsi="Courier New" w:hint="default"/>
      </w:rPr>
    </w:lvl>
    <w:lvl w:ilvl="5" w:tplc="2E6E9DF6">
      <w:start w:val="1"/>
      <w:numFmt w:val="bullet"/>
      <w:lvlText w:val=""/>
      <w:lvlJc w:val="left"/>
      <w:pPr>
        <w:ind w:left="4320" w:hanging="360"/>
      </w:pPr>
      <w:rPr>
        <w:rFonts w:ascii="Wingdings" w:hAnsi="Wingdings" w:hint="default"/>
      </w:rPr>
    </w:lvl>
    <w:lvl w:ilvl="6" w:tplc="83B2AB8C">
      <w:start w:val="1"/>
      <w:numFmt w:val="bullet"/>
      <w:lvlText w:val=""/>
      <w:lvlJc w:val="left"/>
      <w:pPr>
        <w:ind w:left="5040" w:hanging="360"/>
      </w:pPr>
      <w:rPr>
        <w:rFonts w:ascii="Symbol" w:hAnsi="Symbol" w:hint="default"/>
      </w:rPr>
    </w:lvl>
    <w:lvl w:ilvl="7" w:tplc="C63CA13E">
      <w:start w:val="1"/>
      <w:numFmt w:val="bullet"/>
      <w:lvlText w:val="o"/>
      <w:lvlJc w:val="left"/>
      <w:pPr>
        <w:ind w:left="5760" w:hanging="360"/>
      </w:pPr>
      <w:rPr>
        <w:rFonts w:ascii="Courier New" w:hAnsi="Courier New" w:hint="default"/>
      </w:rPr>
    </w:lvl>
    <w:lvl w:ilvl="8" w:tplc="5FD28BEE">
      <w:start w:val="1"/>
      <w:numFmt w:val="bullet"/>
      <w:lvlText w:val=""/>
      <w:lvlJc w:val="left"/>
      <w:pPr>
        <w:ind w:left="6480" w:hanging="360"/>
      </w:pPr>
      <w:rPr>
        <w:rFonts w:ascii="Wingdings" w:hAnsi="Wingdings" w:hint="default"/>
      </w:rPr>
    </w:lvl>
  </w:abstractNum>
  <w:abstractNum w:abstractNumId="5" w15:restartNumberingAfterBreak="0">
    <w:nsid w:val="2730036B"/>
    <w:multiLevelType w:val="multilevel"/>
    <w:tmpl w:val="87DA30C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334CF6"/>
    <w:multiLevelType w:val="hybridMultilevel"/>
    <w:tmpl w:val="D7AC77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AF407D6"/>
    <w:multiLevelType w:val="hybridMultilevel"/>
    <w:tmpl w:val="A07A024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34B24BBE"/>
    <w:multiLevelType w:val="hybridMultilevel"/>
    <w:tmpl w:val="F064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500B43"/>
    <w:multiLevelType w:val="hybridMultilevel"/>
    <w:tmpl w:val="82B28E76"/>
    <w:lvl w:ilvl="0" w:tplc="E49823F0">
      <w:start w:val="1"/>
      <w:numFmt w:val="bullet"/>
      <w:lvlText w:val="•"/>
      <w:lvlJc w:val="left"/>
      <w:pPr>
        <w:tabs>
          <w:tab w:val="num" w:pos="360"/>
        </w:tabs>
        <w:ind w:left="360" w:hanging="360"/>
      </w:pPr>
      <w:rPr>
        <w:rFonts w:ascii="Arial" w:hAnsi="Arial" w:hint="default"/>
      </w:rPr>
    </w:lvl>
    <w:lvl w:ilvl="1" w:tplc="F1866AAE">
      <w:numFmt w:val="bullet"/>
      <w:lvlText w:val="•"/>
      <w:lvlJc w:val="left"/>
      <w:pPr>
        <w:tabs>
          <w:tab w:val="num" w:pos="1080"/>
        </w:tabs>
        <w:ind w:left="1080" w:hanging="360"/>
      </w:pPr>
      <w:rPr>
        <w:rFonts w:ascii="Arial" w:hAnsi="Arial" w:hint="default"/>
      </w:rPr>
    </w:lvl>
    <w:lvl w:ilvl="2" w:tplc="15E65BBE" w:tentative="1">
      <w:start w:val="1"/>
      <w:numFmt w:val="bullet"/>
      <w:lvlText w:val="•"/>
      <w:lvlJc w:val="left"/>
      <w:pPr>
        <w:tabs>
          <w:tab w:val="num" w:pos="1800"/>
        </w:tabs>
        <w:ind w:left="1800" w:hanging="360"/>
      </w:pPr>
      <w:rPr>
        <w:rFonts w:ascii="Arial" w:hAnsi="Arial" w:hint="default"/>
      </w:rPr>
    </w:lvl>
    <w:lvl w:ilvl="3" w:tplc="1D56F32E" w:tentative="1">
      <w:start w:val="1"/>
      <w:numFmt w:val="bullet"/>
      <w:lvlText w:val="•"/>
      <w:lvlJc w:val="left"/>
      <w:pPr>
        <w:tabs>
          <w:tab w:val="num" w:pos="2520"/>
        </w:tabs>
        <w:ind w:left="2520" w:hanging="360"/>
      </w:pPr>
      <w:rPr>
        <w:rFonts w:ascii="Arial" w:hAnsi="Arial" w:hint="default"/>
      </w:rPr>
    </w:lvl>
    <w:lvl w:ilvl="4" w:tplc="EEEC51F2" w:tentative="1">
      <w:start w:val="1"/>
      <w:numFmt w:val="bullet"/>
      <w:lvlText w:val="•"/>
      <w:lvlJc w:val="left"/>
      <w:pPr>
        <w:tabs>
          <w:tab w:val="num" w:pos="3240"/>
        </w:tabs>
        <w:ind w:left="3240" w:hanging="360"/>
      </w:pPr>
      <w:rPr>
        <w:rFonts w:ascii="Arial" w:hAnsi="Arial" w:hint="default"/>
      </w:rPr>
    </w:lvl>
    <w:lvl w:ilvl="5" w:tplc="12408D56" w:tentative="1">
      <w:start w:val="1"/>
      <w:numFmt w:val="bullet"/>
      <w:lvlText w:val="•"/>
      <w:lvlJc w:val="left"/>
      <w:pPr>
        <w:tabs>
          <w:tab w:val="num" w:pos="3960"/>
        </w:tabs>
        <w:ind w:left="3960" w:hanging="360"/>
      </w:pPr>
      <w:rPr>
        <w:rFonts w:ascii="Arial" w:hAnsi="Arial" w:hint="default"/>
      </w:rPr>
    </w:lvl>
    <w:lvl w:ilvl="6" w:tplc="B17EAF44" w:tentative="1">
      <w:start w:val="1"/>
      <w:numFmt w:val="bullet"/>
      <w:lvlText w:val="•"/>
      <w:lvlJc w:val="left"/>
      <w:pPr>
        <w:tabs>
          <w:tab w:val="num" w:pos="4680"/>
        </w:tabs>
        <w:ind w:left="4680" w:hanging="360"/>
      </w:pPr>
      <w:rPr>
        <w:rFonts w:ascii="Arial" w:hAnsi="Arial" w:hint="default"/>
      </w:rPr>
    </w:lvl>
    <w:lvl w:ilvl="7" w:tplc="5CF24C10" w:tentative="1">
      <w:start w:val="1"/>
      <w:numFmt w:val="bullet"/>
      <w:lvlText w:val="•"/>
      <w:lvlJc w:val="left"/>
      <w:pPr>
        <w:tabs>
          <w:tab w:val="num" w:pos="5400"/>
        </w:tabs>
        <w:ind w:left="5400" w:hanging="360"/>
      </w:pPr>
      <w:rPr>
        <w:rFonts w:ascii="Arial" w:hAnsi="Arial" w:hint="default"/>
      </w:rPr>
    </w:lvl>
    <w:lvl w:ilvl="8" w:tplc="596A9686"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36DB3837"/>
    <w:multiLevelType w:val="hybridMultilevel"/>
    <w:tmpl w:val="FFFFFFFF"/>
    <w:lvl w:ilvl="0" w:tplc="A6963DF6">
      <w:start w:val="1"/>
      <w:numFmt w:val="bullet"/>
      <w:lvlText w:val=""/>
      <w:lvlJc w:val="left"/>
      <w:pPr>
        <w:ind w:left="720" w:hanging="360"/>
      </w:pPr>
      <w:rPr>
        <w:rFonts w:ascii="Symbol" w:hAnsi="Symbol" w:hint="default"/>
      </w:rPr>
    </w:lvl>
    <w:lvl w:ilvl="1" w:tplc="7E3E99E0">
      <w:start w:val="1"/>
      <w:numFmt w:val="bullet"/>
      <w:lvlText w:val="o"/>
      <w:lvlJc w:val="left"/>
      <w:pPr>
        <w:ind w:left="1440" w:hanging="360"/>
      </w:pPr>
      <w:rPr>
        <w:rFonts w:ascii="Courier New" w:hAnsi="Courier New" w:hint="default"/>
      </w:rPr>
    </w:lvl>
    <w:lvl w:ilvl="2" w:tplc="92FA24AE">
      <w:start w:val="1"/>
      <w:numFmt w:val="bullet"/>
      <w:lvlText w:val=""/>
      <w:lvlJc w:val="left"/>
      <w:pPr>
        <w:ind w:left="2160" w:hanging="360"/>
      </w:pPr>
      <w:rPr>
        <w:rFonts w:ascii="Wingdings" w:hAnsi="Wingdings" w:hint="default"/>
      </w:rPr>
    </w:lvl>
    <w:lvl w:ilvl="3" w:tplc="81C86E46">
      <w:start w:val="1"/>
      <w:numFmt w:val="bullet"/>
      <w:lvlText w:val=""/>
      <w:lvlJc w:val="left"/>
      <w:pPr>
        <w:ind w:left="2880" w:hanging="360"/>
      </w:pPr>
      <w:rPr>
        <w:rFonts w:ascii="Symbol" w:hAnsi="Symbol" w:hint="default"/>
      </w:rPr>
    </w:lvl>
    <w:lvl w:ilvl="4" w:tplc="FC0877E2">
      <w:start w:val="1"/>
      <w:numFmt w:val="bullet"/>
      <w:lvlText w:val="o"/>
      <w:lvlJc w:val="left"/>
      <w:pPr>
        <w:ind w:left="3600" w:hanging="360"/>
      </w:pPr>
      <w:rPr>
        <w:rFonts w:ascii="Courier New" w:hAnsi="Courier New" w:hint="default"/>
      </w:rPr>
    </w:lvl>
    <w:lvl w:ilvl="5" w:tplc="781A18C6">
      <w:start w:val="1"/>
      <w:numFmt w:val="bullet"/>
      <w:lvlText w:val=""/>
      <w:lvlJc w:val="left"/>
      <w:pPr>
        <w:ind w:left="4320" w:hanging="360"/>
      </w:pPr>
      <w:rPr>
        <w:rFonts w:ascii="Wingdings" w:hAnsi="Wingdings" w:hint="default"/>
      </w:rPr>
    </w:lvl>
    <w:lvl w:ilvl="6" w:tplc="D394689C">
      <w:start w:val="1"/>
      <w:numFmt w:val="bullet"/>
      <w:lvlText w:val=""/>
      <w:lvlJc w:val="left"/>
      <w:pPr>
        <w:ind w:left="5040" w:hanging="360"/>
      </w:pPr>
      <w:rPr>
        <w:rFonts w:ascii="Symbol" w:hAnsi="Symbol" w:hint="default"/>
      </w:rPr>
    </w:lvl>
    <w:lvl w:ilvl="7" w:tplc="8AB240C0">
      <w:start w:val="1"/>
      <w:numFmt w:val="bullet"/>
      <w:lvlText w:val="o"/>
      <w:lvlJc w:val="left"/>
      <w:pPr>
        <w:ind w:left="5760" w:hanging="360"/>
      </w:pPr>
      <w:rPr>
        <w:rFonts w:ascii="Courier New" w:hAnsi="Courier New" w:hint="default"/>
      </w:rPr>
    </w:lvl>
    <w:lvl w:ilvl="8" w:tplc="99446A9C">
      <w:start w:val="1"/>
      <w:numFmt w:val="bullet"/>
      <w:lvlText w:val=""/>
      <w:lvlJc w:val="left"/>
      <w:pPr>
        <w:ind w:left="6480" w:hanging="360"/>
      </w:pPr>
      <w:rPr>
        <w:rFonts w:ascii="Wingdings" w:hAnsi="Wingdings" w:hint="default"/>
      </w:rPr>
    </w:lvl>
  </w:abstractNum>
  <w:abstractNum w:abstractNumId="11" w15:restartNumberingAfterBreak="0">
    <w:nsid w:val="38A00BA2"/>
    <w:multiLevelType w:val="hybridMultilevel"/>
    <w:tmpl w:val="FFFFFFFF"/>
    <w:lvl w:ilvl="0" w:tplc="0CD830F4">
      <w:start w:val="1"/>
      <w:numFmt w:val="bullet"/>
      <w:lvlText w:val=""/>
      <w:lvlJc w:val="left"/>
      <w:pPr>
        <w:ind w:left="720" w:hanging="360"/>
      </w:pPr>
      <w:rPr>
        <w:rFonts w:ascii="Symbol" w:hAnsi="Symbol" w:hint="default"/>
      </w:rPr>
    </w:lvl>
    <w:lvl w:ilvl="1" w:tplc="8B78FFAA">
      <w:start w:val="1"/>
      <w:numFmt w:val="bullet"/>
      <w:lvlText w:val="o"/>
      <w:lvlJc w:val="left"/>
      <w:pPr>
        <w:ind w:left="1440" w:hanging="360"/>
      </w:pPr>
      <w:rPr>
        <w:rFonts w:ascii="Courier New" w:hAnsi="Courier New" w:hint="default"/>
      </w:rPr>
    </w:lvl>
    <w:lvl w:ilvl="2" w:tplc="B5FC0914">
      <w:start w:val="1"/>
      <w:numFmt w:val="bullet"/>
      <w:lvlText w:val=""/>
      <w:lvlJc w:val="left"/>
      <w:pPr>
        <w:ind w:left="2160" w:hanging="360"/>
      </w:pPr>
      <w:rPr>
        <w:rFonts w:ascii="Wingdings" w:hAnsi="Wingdings" w:hint="default"/>
      </w:rPr>
    </w:lvl>
    <w:lvl w:ilvl="3" w:tplc="7DDCD1E2">
      <w:start w:val="1"/>
      <w:numFmt w:val="bullet"/>
      <w:lvlText w:val=""/>
      <w:lvlJc w:val="left"/>
      <w:pPr>
        <w:ind w:left="2880" w:hanging="360"/>
      </w:pPr>
      <w:rPr>
        <w:rFonts w:ascii="Symbol" w:hAnsi="Symbol" w:hint="default"/>
      </w:rPr>
    </w:lvl>
    <w:lvl w:ilvl="4" w:tplc="45C6268E">
      <w:start w:val="1"/>
      <w:numFmt w:val="bullet"/>
      <w:lvlText w:val="o"/>
      <w:lvlJc w:val="left"/>
      <w:pPr>
        <w:ind w:left="3600" w:hanging="360"/>
      </w:pPr>
      <w:rPr>
        <w:rFonts w:ascii="Courier New" w:hAnsi="Courier New" w:hint="default"/>
      </w:rPr>
    </w:lvl>
    <w:lvl w:ilvl="5" w:tplc="603C70D6">
      <w:start w:val="1"/>
      <w:numFmt w:val="bullet"/>
      <w:lvlText w:val=""/>
      <w:lvlJc w:val="left"/>
      <w:pPr>
        <w:ind w:left="4320" w:hanging="360"/>
      </w:pPr>
      <w:rPr>
        <w:rFonts w:ascii="Wingdings" w:hAnsi="Wingdings" w:hint="default"/>
      </w:rPr>
    </w:lvl>
    <w:lvl w:ilvl="6" w:tplc="33A47CF8">
      <w:start w:val="1"/>
      <w:numFmt w:val="bullet"/>
      <w:lvlText w:val=""/>
      <w:lvlJc w:val="left"/>
      <w:pPr>
        <w:ind w:left="5040" w:hanging="360"/>
      </w:pPr>
      <w:rPr>
        <w:rFonts w:ascii="Symbol" w:hAnsi="Symbol" w:hint="default"/>
      </w:rPr>
    </w:lvl>
    <w:lvl w:ilvl="7" w:tplc="CA0A7E18">
      <w:start w:val="1"/>
      <w:numFmt w:val="bullet"/>
      <w:lvlText w:val="o"/>
      <w:lvlJc w:val="left"/>
      <w:pPr>
        <w:ind w:left="5760" w:hanging="360"/>
      </w:pPr>
      <w:rPr>
        <w:rFonts w:ascii="Courier New" w:hAnsi="Courier New" w:hint="default"/>
      </w:rPr>
    </w:lvl>
    <w:lvl w:ilvl="8" w:tplc="D09C9BEE">
      <w:start w:val="1"/>
      <w:numFmt w:val="bullet"/>
      <w:lvlText w:val=""/>
      <w:lvlJc w:val="left"/>
      <w:pPr>
        <w:ind w:left="6480" w:hanging="360"/>
      </w:pPr>
      <w:rPr>
        <w:rFonts w:ascii="Wingdings" w:hAnsi="Wingdings" w:hint="default"/>
      </w:rPr>
    </w:lvl>
  </w:abstractNum>
  <w:abstractNum w:abstractNumId="12" w15:restartNumberingAfterBreak="0">
    <w:nsid w:val="3E4E061A"/>
    <w:multiLevelType w:val="hybridMultilevel"/>
    <w:tmpl w:val="A0DA3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8C7C90"/>
    <w:multiLevelType w:val="hybridMultilevel"/>
    <w:tmpl w:val="E79291AA"/>
    <w:lvl w:ilvl="0" w:tplc="E76221E4">
      <w:numFmt w:val="bullet"/>
      <w:pStyle w:val="ListParagraph"/>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F56731"/>
    <w:multiLevelType w:val="hybridMultilevel"/>
    <w:tmpl w:val="2FE83194"/>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79F44581"/>
    <w:multiLevelType w:val="hybridMultilevel"/>
    <w:tmpl w:val="42E22A92"/>
    <w:lvl w:ilvl="0" w:tplc="AE6CD35C">
      <w:start w:val="1"/>
      <w:numFmt w:val="bullet"/>
      <w:lvlText w:val="·"/>
      <w:lvlJc w:val="left"/>
      <w:pPr>
        <w:ind w:left="720" w:hanging="360"/>
      </w:pPr>
      <w:rPr>
        <w:rFonts w:ascii="Symbol" w:hAnsi="Symbol" w:hint="default"/>
      </w:rPr>
    </w:lvl>
    <w:lvl w:ilvl="1" w:tplc="242872C4">
      <w:start w:val="1"/>
      <w:numFmt w:val="bullet"/>
      <w:lvlText w:val="o"/>
      <w:lvlJc w:val="left"/>
      <w:pPr>
        <w:ind w:left="1440" w:hanging="360"/>
      </w:pPr>
      <w:rPr>
        <w:rFonts w:ascii="Courier New" w:hAnsi="Courier New" w:hint="default"/>
      </w:rPr>
    </w:lvl>
    <w:lvl w:ilvl="2" w:tplc="46FC812A">
      <w:start w:val="1"/>
      <w:numFmt w:val="bullet"/>
      <w:lvlText w:val=""/>
      <w:lvlJc w:val="left"/>
      <w:pPr>
        <w:ind w:left="2160" w:hanging="360"/>
      </w:pPr>
      <w:rPr>
        <w:rFonts w:ascii="Wingdings" w:hAnsi="Wingdings" w:hint="default"/>
      </w:rPr>
    </w:lvl>
    <w:lvl w:ilvl="3" w:tplc="9A54349C">
      <w:start w:val="1"/>
      <w:numFmt w:val="bullet"/>
      <w:lvlText w:val=""/>
      <w:lvlJc w:val="left"/>
      <w:pPr>
        <w:ind w:left="2880" w:hanging="360"/>
      </w:pPr>
      <w:rPr>
        <w:rFonts w:ascii="Symbol" w:hAnsi="Symbol" w:hint="default"/>
      </w:rPr>
    </w:lvl>
    <w:lvl w:ilvl="4" w:tplc="B1E4EA94">
      <w:start w:val="1"/>
      <w:numFmt w:val="bullet"/>
      <w:lvlText w:val="o"/>
      <w:lvlJc w:val="left"/>
      <w:pPr>
        <w:ind w:left="3600" w:hanging="360"/>
      </w:pPr>
      <w:rPr>
        <w:rFonts w:ascii="Courier New" w:hAnsi="Courier New" w:hint="default"/>
      </w:rPr>
    </w:lvl>
    <w:lvl w:ilvl="5" w:tplc="E0B8B4C2">
      <w:start w:val="1"/>
      <w:numFmt w:val="bullet"/>
      <w:lvlText w:val=""/>
      <w:lvlJc w:val="left"/>
      <w:pPr>
        <w:ind w:left="4320" w:hanging="360"/>
      </w:pPr>
      <w:rPr>
        <w:rFonts w:ascii="Wingdings" w:hAnsi="Wingdings" w:hint="default"/>
      </w:rPr>
    </w:lvl>
    <w:lvl w:ilvl="6" w:tplc="07FE02D2">
      <w:start w:val="1"/>
      <w:numFmt w:val="bullet"/>
      <w:lvlText w:val=""/>
      <w:lvlJc w:val="left"/>
      <w:pPr>
        <w:ind w:left="5040" w:hanging="360"/>
      </w:pPr>
      <w:rPr>
        <w:rFonts w:ascii="Symbol" w:hAnsi="Symbol" w:hint="default"/>
      </w:rPr>
    </w:lvl>
    <w:lvl w:ilvl="7" w:tplc="98AA4DB2">
      <w:start w:val="1"/>
      <w:numFmt w:val="bullet"/>
      <w:lvlText w:val="o"/>
      <w:lvlJc w:val="left"/>
      <w:pPr>
        <w:ind w:left="5760" w:hanging="360"/>
      </w:pPr>
      <w:rPr>
        <w:rFonts w:ascii="Courier New" w:hAnsi="Courier New" w:hint="default"/>
      </w:rPr>
    </w:lvl>
    <w:lvl w:ilvl="8" w:tplc="33C0B8E2">
      <w:start w:val="1"/>
      <w:numFmt w:val="bullet"/>
      <w:lvlText w:val=""/>
      <w:lvlJc w:val="left"/>
      <w:pPr>
        <w:ind w:left="6480" w:hanging="360"/>
      </w:pPr>
      <w:rPr>
        <w:rFonts w:ascii="Wingdings" w:hAnsi="Wingdings" w:hint="default"/>
      </w:rPr>
    </w:lvl>
  </w:abstractNum>
  <w:abstractNum w:abstractNumId="16" w15:restartNumberingAfterBreak="0">
    <w:nsid w:val="7C064932"/>
    <w:multiLevelType w:val="hybridMultilevel"/>
    <w:tmpl w:val="FFFFFFFF"/>
    <w:lvl w:ilvl="0" w:tplc="83DAC530">
      <w:start w:val="1"/>
      <w:numFmt w:val="bullet"/>
      <w:lvlText w:val=""/>
      <w:lvlJc w:val="left"/>
      <w:pPr>
        <w:ind w:left="720" w:hanging="360"/>
      </w:pPr>
      <w:rPr>
        <w:rFonts w:ascii="Symbol" w:hAnsi="Symbol" w:hint="default"/>
      </w:rPr>
    </w:lvl>
    <w:lvl w:ilvl="1" w:tplc="4BB23E40">
      <w:start w:val="1"/>
      <w:numFmt w:val="bullet"/>
      <w:lvlText w:val="o"/>
      <w:lvlJc w:val="left"/>
      <w:pPr>
        <w:ind w:left="1440" w:hanging="360"/>
      </w:pPr>
      <w:rPr>
        <w:rFonts w:ascii="Courier New" w:hAnsi="Courier New" w:hint="default"/>
      </w:rPr>
    </w:lvl>
    <w:lvl w:ilvl="2" w:tplc="780288DA">
      <w:start w:val="1"/>
      <w:numFmt w:val="bullet"/>
      <w:lvlText w:val=""/>
      <w:lvlJc w:val="left"/>
      <w:pPr>
        <w:ind w:left="2160" w:hanging="360"/>
      </w:pPr>
      <w:rPr>
        <w:rFonts w:ascii="Wingdings" w:hAnsi="Wingdings" w:hint="default"/>
      </w:rPr>
    </w:lvl>
    <w:lvl w:ilvl="3" w:tplc="BDBA18F0">
      <w:start w:val="1"/>
      <w:numFmt w:val="bullet"/>
      <w:lvlText w:val=""/>
      <w:lvlJc w:val="left"/>
      <w:pPr>
        <w:ind w:left="2880" w:hanging="360"/>
      </w:pPr>
      <w:rPr>
        <w:rFonts w:ascii="Symbol" w:hAnsi="Symbol" w:hint="default"/>
      </w:rPr>
    </w:lvl>
    <w:lvl w:ilvl="4" w:tplc="11542770">
      <w:start w:val="1"/>
      <w:numFmt w:val="bullet"/>
      <w:lvlText w:val="o"/>
      <w:lvlJc w:val="left"/>
      <w:pPr>
        <w:ind w:left="3600" w:hanging="360"/>
      </w:pPr>
      <w:rPr>
        <w:rFonts w:ascii="Courier New" w:hAnsi="Courier New" w:hint="default"/>
      </w:rPr>
    </w:lvl>
    <w:lvl w:ilvl="5" w:tplc="48346984">
      <w:start w:val="1"/>
      <w:numFmt w:val="bullet"/>
      <w:lvlText w:val=""/>
      <w:lvlJc w:val="left"/>
      <w:pPr>
        <w:ind w:left="4320" w:hanging="360"/>
      </w:pPr>
      <w:rPr>
        <w:rFonts w:ascii="Wingdings" w:hAnsi="Wingdings" w:hint="default"/>
      </w:rPr>
    </w:lvl>
    <w:lvl w:ilvl="6" w:tplc="6526D2E0">
      <w:start w:val="1"/>
      <w:numFmt w:val="bullet"/>
      <w:lvlText w:val=""/>
      <w:lvlJc w:val="left"/>
      <w:pPr>
        <w:ind w:left="5040" w:hanging="360"/>
      </w:pPr>
      <w:rPr>
        <w:rFonts w:ascii="Symbol" w:hAnsi="Symbol" w:hint="default"/>
      </w:rPr>
    </w:lvl>
    <w:lvl w:ilvl="7" w:tplc="68CE343E">
      <w:start w:val="1"/>
      <w:numFmt w:val="bullet"/>
      <w:lvlText w:val="o"/>
      <w:lvlJc w:val="left"/>
      <w:pPr>
        <w:ind w:left="5760" w:hanging="360"/>
      </w:pPr>
      <w:rPr>
        <w:rFonts w:ascii="Courier New" w:hAnsi="Courier New" w:hint="default"/>
      </w:rPr>
    </w:lvl>
    <w:lvl w:ilvl="8" w:tplc="AF48E4A0">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3"/>
  </w:num>
  <w:num w:numId="4">
    <w:abstractNumId w:val="6"/>
  </w:num>
  <w:num w:numId="5">
    <w:abstractNumId w:val="9"/>
  </w:num>
  <w:num w:numId="6">
    <w:abstractNumId w:val="16"/>
  </w:num>
  <w:num w:numId="7">
    <w:abstractNumId w:val="11"/>
  </w:num>
  <w:num w:numId="8">
    <w:abstractNumId w:val="10"/>
  </w:num>
  <w:num w:numId="9">
    <w:abstractNumId w:val="4"/>
  </w:num>
  <w:num w:numId="10">
    <w:abstractNumId w:val="0"/>
  </w:num>
  <w:num w:numId="11">
    <w:abstractNumId w:val="7"/>
  </w:num>
  <w:num w:numId="12">
    <w:abstractNumId w:val="14"/>
  </w:num>
  <w:num w:numId="13">
    <w:abstractNumId w:val="8"/>
  </w:num>
  <w:num w:numId="14">
    <w:abstractNumId w:val="12"/>
  </w:num>
  <w:num w:numId="15">
    <w:abstractNumId w:val="5"/>
  </w:num>
  <w:num w:numId="16">
    <w:abstractNumId w:val="3"/>
  </w:num>
  <w:num w:numId="17">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E7"/>
    <w:rsid w:val="0000000E"/>
    <w:rsid w:val="00000937"/>
    <w:rsid w:val="000011BD"/>
    <w:rsid w:val="00002533"/>
    <w:rsid w:val="00002674"/>
    <w:rsid w:val="00004073"/>
    <w:rsid w:val="0000432C"/>
    <w:rsid w:val="00005794"/>
    <w:rsid w:val="00005BF7"/>
    <w:rsid w:val="00006E5F"/>
    <w:rsid w:val="00007BA2"/>
    <w:rsid w:val="000100AF"/>
    <w:rsid w:val="0001013A"/>
    <w:rsid w:val="000115B1"/>
    <w:rsid w:val="00011A6F"/>
    <w:rsid w:val="00011BCD"/>
    <w:rsid w:val="00011F86"/>
    <w:rsid w:val="0001209B"/>
    <w:rsid w:val="00012294"/>
    <w:rsid w:val="0001371F"/>
    <w:rsid w:val="00013EA6"/>
    <w:rsid w:val="00013F5F"/>
    <w:rsid w:val="00013FE1"/>
    <w:rsid w:val="00014286"/>
    <w:rsid w:val="0001461E"/>
    <w:rsid w:val="0001490B"/>
    <w:rsid w:val="00015DFA"/>
    <w:rsid w:val="00016963"/>
    <w:rsid w:val="00016E69"/>
    <w:rsid w:val="00017279"/>
    <w:rsid w:val="0001784D"/>
    <w:rsid w:val="00017EDB"/>
    <w:rsid w:val="000208BF"/>
    <w:rsid w:val="0002094E"/>
    <w:rsid w:val="00020E2C"/>
    <w:rsid w:val="00020FC5"/>
    <w:rsid w:val="00021456"/>
    <w:rsid w:val="00022395"/>
    <w:rsid w:val="00022752"/>
    <w:rsid w:val="000228C5"/>
    <w:rsid w:val="00022FC8"/>
    <w:rsid w:val="000239C0"/>
    <w:rsid w:val="00023CDF"/>
    <w:rsid w:val="00023E02"/>
    <w:rsid w:val="00024222"/>
    <w:rsid w:val="0002434F"/>
    <w:rsid w:val="00024894"/>
    <w:rsid w:val="00025188"/>
    <w:rsid w:val="000263F4"/>
    <w:rsid w:val="00026579"/>
    <w:rsid w:val="00026C81"/>
    <w:rsid w:val="0002726A"/>
    <w:rsid w:val="00027479"/>
    <w:rsid w:val="00027E87"/>
    <w:rsid w:val="00030A68"/>
    <w:rsid w:val="00030F76"/>
    <w:rsid w:val="00030F8F"/>
    <w:rsid w:val="000311A3"/>
    <w:rsid w:val="0003229D"/>
    <w:rsid w:val="000325E1"/>
    <w:rsid w:val="00032C18"/>
    <w:rsid w:val="0003389D"/>
    <w:rsid w:val="00033D22"/>
    <w:rsid w:val="00034FB5"/>
    <w:rsid w:val="000351DE"/>
    <w:rsid w:val="00035A76"/>
    <w:rsid w:val="00035A86"/>
    <w:rsid w:val="00035BD4"/>
    <w:rsid w:val="00035EED"/>
    <w:rsid w:val="000360D2"/>
    <w:rsid w:val="000369B0"/>
    <w:rsid w:val="00036D72"/>
    <w:rsid w:val="00036F43"/>
    <w:rsid w:val="0003741A"/>
    <w:rsid w:val="00037AD1"/>
    <w:rsid w:val="00040C08"/>
    <w:rsid w:val="00040C1B"/>
    <w:rsid w:val="00040CE6"/>
    <w:rsid w:val="00040FE5"/>
    <w:rsid w:val="00041234"/>
    <w:rsid w:val="00041771"/>
    <w:rsid w:val="00041A24"/>
    <w:rsid w:val="00041B95"/>
    <w:rsid w:val="00041BA0"/>
    <w:rsid w:val="00042405"/>
    <w:rsid w:val="000428A9"/>
    <w:rsid w:val="00042C35"/>
    <w:rsid w:val="0004320A"/>
    <w:rsid w:val="00043263"/>
    <w:rsid w:val="00043374"/>
    <w:rsid w:val="000437F6"/>
    <w:rsid w:val="000456D4"/>
    <w:rsid w:val="0004599A"/>
    <w:rsid w:val="00045CD1"/>
    <w:rsid w:val="000464FA"/>
    <w:rsid w:val="000473C4"/>
    <w:rsid w:val="000473D9"/>
    <w:rsid w:val="0005013A"/>
    <w:rsid w:val="00050206"/>
    <w:rsid w:val="00052127"/>
    <w:rsid w:val="00052728"/>
    <w:rsid w:val="0005342D"/>
    <w:rsid w:val="0005344A"/>
    <w:rsid w:val="00054817"/>
    <w:rsid w:val="00054870"/>
    <w:rsid w:val="00054F80"/>
    <w:rsid w:val="0005571E"/>
    <w:rsid w:val="00055849"/>
    <w:rsid w:val="000558A6"/>
    <w:rsid w:val="00055B56"/>
    <w:rsid w:val="00055E5B"/>
    <w:rsid w:val="000564A9"/>
    <w:rsid w:val="000566A8"/>
    <w:rsid w:val="0005679C"/>
    <w:rsid w:val="00056BD1"/>
    <w:rsid w:val="00057067"/>
    <w:rsid w:val="00057A13"/>
    <w:rsid w:val="00057A7E"/>
    <w:rsid w:val="000612EA"/>
    <w:rsid w:val="000614F4"/>
    <w:rsid w:val="00061934"/>
    <w:rsid w:val="00061B40"/>
    <w:rsid w:val="00061EE5"/>
    <w:rsid w:val="00061F75"/>
    <w:rsid w:val="00062ACE"/>
    <w:rsid w:val="00062D50"/>
    <w:rsid w:val="000630BA"/>
    <w:rsid w:val="000630EB"/>
    <w:rsid w:val="0006335D"/>
    <w:rsid w:val="000635F6"/>
    <w:rsid w:val="00063986"/>
    <w:rsid w:val="00064376"/>
    <w:rsid w:val="00065C3D"/>
    <w:rsid w:val="00065E86"/>
    <w:rsid w:val="00065F63"/>
    <w:rsid w:val="00066119"/>
    <w:rsid w:val="000662EA"/>
    <w:rsid w:val="000667CF"/>
    <w:rsid w:val="000701B9"/>
    <w:rsid w:val="000719D3"/>
    <w:rsid w:val="00071AA1"/>
    <w:rsid w:val="00072424"/>
    <w:rsid w:val="000725E7"/>
    <w:rsid w:val="00073233"/>
    <w:rsid w:val="000736CA"/>
    <w:rsid w:val="00073780"/>
    <w:rsid w:val="00073B97"/>
    <w:rsid w:val="00073C42"/>
    <w:rsid w:val="0007410D"/>
    <w:rsid w:val="00074C3E"/>
    <w:rsid w:val="000757A2"/>
    <w:rsid w:val="00076328"/>
    <w:rsid w:val="00076DA6"/>
    <w:rsid w:val="00076DE7"/>
    <w:rsid w:val="00077ED6"/>
    <w:rsid w:val="00077F8D"/>
    <w:rsid w:val="00080A35"/>
    <w:rsid w:val="00080AE1"/>
    <w:rsid w:val="00080DA7"/>
    <w:rsid w:val="00080DD4"/>
    <w:rsid w:val="0008172E"/>
    <w:rsid w:val="00081C6E"/>
    <w:rsid w:val="0008265D"/>
    <w:rsid w:val="00083334"/>
    <w:rsid w:val="0008333E"/>
    <w:rsid w:val="00083E27"/>
    <w:rsid w:val="0008448F"/>
    <w:rsid w:val="00085A62"/>
    <w:rsid w:val="00085B3E"/>
    <w:rsid w:val="00085B63"/>
    <w:rsid w:val="00085BAD"/>
    <w:rsid w:val="000872CE"/>
    <w:rsid w:val="000872D0"/>
    <w:rsid w:val="00087817"/>
    <w:rsid w:val="00087B34"/>
    <w:rsid w:val="00087B9F"/>
    <w:rsid w:val="00090765"/>
    <w:rsid w:val="00090BD1"/>
    <w:rsid w:val="000915CD"/>
    <w:rsid w:val="00091CAB"/>
    <w:rsid w:val="0009261C"/>
    <w:rsid w:val="0009270A"/>
    <w:rsid w:val="0009271F"/>
    <w:rsid w:val="00092980"/>
    <w:rsid w:val="00093097"/>
    <w:rsid w:val="00093166"/>
    <w:rsid w:val="00094998"/>
    <w:rsid w:val="00094A5C"/>
    <w:rsid w:val="000953C6"/>
    <w:rsid w:val="00095BC9"/>
    <w:rsid w:val="00095C7C"/>
    <w:rsid w:val="00096164"/>
    <w:rsid w:val="000962EE"/>
    <w:rsid w:val="000966B9"/>
    <w:rsid w:val="00096F9B"/>
    <w:rsid w:val="00097299"/>
    <w:rsid w:val="000972C5"/>
    <w:rsid w:val="0009780A"/>
    <w:rsid w:val="000A0378"/>
    <w:rsid w:val="000A11F1"/>
    <w:rsid w:val="000A1CBF"/>
    <w:rsid w:val="000A257B"/>
    <w:rsid w:val="000A2A61"/>
    <w:rsid w:val="000A2DE8"/>
    <w:rsid w:val="000A3011"/>
    <w:rsid w:val="000A310C"/>
    <w:rsid w:val="000A314E"/>
    <w:rsid w:val="000A32B0"/>
    <w:rsid w:val="000A334D"/>
    <w:rsid w:val="000A3430"/>
    <w:rsid w:val="000A3705"/>
    <w:rsid w:val="000A38C0"/>
    <w:rsid w:val="000A3BDA"/>
    <w:rsid w:val="000A45DB"/>
    <w:rsid w:val="000A5439"/>
    <w:rsid w:val="000A5809"/>
    <w:rsid w:val="000A605C"/>
    <w:rsid w:val="000A63AD"/>
    <w:rsid w:val="000A7059"/>
    <w:rsid w:val="000A736F"/>
    <w:rsid w:val="000A78CE"/>
    <w:rsid w:val="000B0806"/>
    <w:rsid w:val="000B2305"/>
    <w:rsid w:val="000B2927"/>
    <w:rsid w:val="000B3363"/>
    <w:rsid w:val="000B3B98"/>
    <w:rsid w:val="000B4392"/>
    <w:rsid w:val="000B48D7"/>
    <w:rsid w:val="000B494F"/>
    <w:rsid w:val="000B498A"/>
    <w:rsid w:val="000B4E71"/>
    <w:rsid w:val="000B506B"/>
    <w:rsid w:val="000B5231"/>
    <w:rsid w:val="000B535C"/>
    <w:rsid w:val="000B5BDF"/>
    <w:rsid w:val="000B749B"/>
    <w:rsid w:val="000B77F3"/>
    <w:rsid w:val="000C0216"/>
    <w:rsid w:val="000C0654"/>
    <w:rsid w:val="000C0A8B"/>
    <w:rsid w:val="000C1422"/>
    <w:rsid w:val="000C23B1"/>
    <w:rsid w:val="000C39D1"/>
    <w:rsid w:val="000C56D0"/>
    <w:rsid w:val="000C5B44"/>
    <w:rsid w:val="000C5C6E"/>
    <w:rsid w:val="000C665E"/>
    <w:rsid w:val="000C716C"/>
    <w:rsid w:val="000C76D2"/>
    <w:rsid w:val="000C78C7"/>
    <w:rsid w:val="000C7C9D"/>
    <w:rsid w:val="000C7D81"/>
    <w:rsid w:val="000C7FA2"/>
    <w:rsid w:val="000D0697"/>
    <w:rsid w:val="000D07D8"/>
    <w:rsid w:val="000D08AD"/>
    <w:rsid w:val="000D102D"/>
    <w:rsid w:val="000D170C"/>
    <w:rsid w:val="000D219B"/>
    <w:rsid w:val="000D2949"/>
    <w:rsid w:val="000D2B1A"/>
    <w:rsid w:val="000D35C7"/>
    <w:rsid w:val="000D3841"/>
    <w:rsid w:val="000D3CAC"/>
    <w:rsid w:val="000D3CE4"/>
    <w:rsid w:val="000D3E31"/>
    <w:rsid w:val="000D450E"/>
    <w:rsid w:val="000D4D2F"/>
    <w:rsid w:val="000D54B7"/>
    <w:rsid w:val="000D59B4"/>
    <w:rsid w:val="000D61F7"/>
    <w:rsid w:val="000D67C6"/>
    <w:rsid w:val="000D72C7"/>
    <w:rsid w:val="000D73B7"/>
    <w:rsid w:val="000D7996"/>
    <w:rsid w:val="000E030C"/>
    <w:rsid w:val="000E05E5"/>
    <w:rsid w:val="000E0DB4"/>
    <w:rsid w:val="000E11B6"/>
    <w:rsid w:val="000E144E"/>
    <w:rsid w:val="000E15DD"/>
    <w:rsid w:val="000E1F16"/>
    <w:rsid w:val="000E2689"/>
    <w:rsid w:val="000E3D86"/>
    <w:rsid w:val="000E3DB8"/>
    <w:rsid w:val="000E4002"/>
    <w:rsid w:val="000E43E5"/>
    <w:rsid w:val="000E4791"/>
    <w:rsid w:val="000E554A"/>
    <w:rsid w:val="000E5F05"/>
    <w:rsid w:val="000E6611"/>
    <w:rsid w:val="000E6F15"/>
    <w:rsid w:val="000E73FB"/>
    <w:rsid w:val="000E795B"/>
    <w:rsid w:val="000F02AA"/>
    <w:rsid w:val="000F0350"/>
    <w:rsid w:val="000F0827"/>
    <w:rsid w:val="000F0A5F"/>
    <w:rsid w:val="000F12CF"/>
    <w:rsid w:val="000F1510"/>
    <w:rsid w:val="000F159F"/>
    <w:rsid w:val="000F23DF"/>
    <w:rsid w:val="000F28AF"/>
    <w:rsid w:val="000F2A38"/>
    <w:rsid w:val="000F2E10"/>
    <w:rsid w:val="000F40B0"/>
    <w:rsid w:val="000F47AD"/>
    <w:rsid w:val="000F5A9D"/>
    <w:rsid w:val="000F5F65"/>
    <w:rsid w:val="00100B52"/>
    <w:rsid w:val="00100DC4"/>
    <w:rsid w:val="00101A2D"/>
    <w:rsid w:val="001020D4"/>
    <w:rsid w:val="001027C1"/>
    <w:rsid w:val="00102B78"/>
    <w:rsid w:val="001032F1"/>
    <w:rsid w:val="00103D58"/>
    <w:rsid w:val="00104B0A"/>
    <w:rsid w:val="00104D97"/>
    <w:rsid w:val="00104E31"/>
    <w:rsid w:val="00104FCB"/>
    <w:rsid w:val="00105017"/>
    <w:rsid w:val="001050C4"/>
    <w:rsid w:val="00105170"/>
    <w:rsid w:val="0010608D"/>
    <w:rsid w:val="0010612B"/>
    <w:rsid w:val="001071F2"/>
    <w:rsid w:val="00107487"/>
    <w:rsid w:val="00107ED0"/>
    <w:rsid w:val="00107FC8"/>
    <w:rsid w:val="001100E3"/>
    <w:rsid w:val="00110A73"/>
    <w:rsid w:val="00110D81"/>
    <w:rsid w:val="00110DB6"/>
    <w:rsid w:val="001111BE"/>
    <w:rsid w:val="001115DD"/>
    <w:rsid w:val="00112DD1"/>
    <w:rsid w:val="001130FA"/>
    <w:rsid w:val="00113605"/>
    <w:rsid w:val="00114878"/>
    <w:rsid w:val="00115783"/>
    <w:rsid w:val="00115F75"/>
    <w:rsid w:val="00116FA0"/>
    <w:rsid w:val="00117FE2"/>
    <w:rsid w:val="001207C8"/>
    <w:rsid w:val="00121A15"/>
    <w:rsid w:val="00122966"/>
    <w:rsid w:val="00122F54"/>
    <w:rsid w:val="00123457"/>
    <w:rsid w:val="00123749"/>
    <w:rsid w:val="00123B3D"/>
    <w:rsid w:val="0012497A"/>
    <w:rsid w:val="001249F0"/>
    <w:rsid w:val="001258CF"/>
    <w:rsid w:val="001263DE"/>
    <w:rsid w:val="00126708"/>
    <w:rsid w:val="00126809"/>
    <w:rsid w:val="001268A7"/>
    <w:rsid w:val="001268CD"/>
    <w:rsid w:val="00126949"/>
    <w:rsid w:val="001269FB"/>
    <w:rsid w:val="00126F42"/>
    <w:rsid w:val="0012744A"/>
    <w:rsid w:val="001277B9"/>
    <w:rsid w:val="001311E7"/>
    <w:rsid w:val="001312EA"/>
    <w:rsid w:val="001312F6"/>
    <w:rsid w:val="001314BA"/>
    <w:rsid w:val="0013216D"/>
    <w:rsid w:val="00132BCF"/>
    <w:rsid w:val="00132F80"/>
    <w:rsid w:val="001330C4"/>
    <w:rsid w:val="00133A78"/>
    <w:rsid w:val="00133C3B"/>
    <w:rsid w:val="00134D8C"/>
    <w:rsid w:val="00134EB2"/>
    <w:rsid w:val="00135281"/>
    <w:rsid w:val="00136CB1"/>
    <w:rsid w:val="00140135"/>
    <w:rsid w:val="00140DD5"/>
    <w:rsid w:val="00141B57"/>
    <w:rsid w:val="00141D96"/>
    <w:rsid w:val="00142184"/>
    <w:rsid w:val="001426BC"/>
    <w:rsid w:val="00143403"/>
    <w:rsid w:val="00144B8D"/>
    <w:rsid w:val="00145815"/>
    <w:rsid w:val="00145927"/>
    <w:rsid w:val="00145A03"/>
    <w:rsid w:val="00146F29"/>
    <w:rsid w:val="001473F0"/>
    <w:rsid w:val="001475A6"/>
    <w:rsid w:val="001476B3"/>
    <w:rsid w:val="00150439"/>
    <w:rsid w:val="00150CF5"/>
    <w:rsid w:val="00150F7F"/>
    <w:rsid w:val="001516D6"/>
    <w:rsid w:val="001522AE"/>
    <w:rsid w:val="00152D05"/>
    <w:rsid w:val="00152D80"/>
    <w:rsid w:val="00152F4A"/>
    <w:rsid w:val="00153337"/>
    <w:rsid w:val="001544C6"/>
    <w:rsid w:val="001557CD"/>
    <w:rsid w:val="0015611E"/>
    <w:rsid w:val="00156239"/>
    <w:rsid w:val="00156315"/>
    <w:rsid w:val="001573CD"/>
    <w:rsid w:val="00157518"/>
    <w:rsid w:val="001577CA"/>
    <w:rsid w:val="00157ACE"/>
    <w:rsid w:val="00160BA5"/>
    <w:rsid w:val="00161064"/>
    <w:rsid w:val="0016145F"/>
    <w:rsid w:val="00161C92"/>
    <w:rsid w:val="00161E02"/>
    <w:rsid w:val="001621B5"/>
    <w:rsid w:val="00162866"/>
    <w:rsid w:val="00162B87"/>
    <w:rsid w:val="00162D4C"/>
    <w:rsid w:val="00162E3A"/>
    <w:rsid w:val="00166170"/>
    <w:rsid w:val="00166393"/>
    <w:rsid w:val="00166C47"/>
    <w:rsid w:val="00167A90"/>
    <w:rsid w:val="00170167"/>
    <w:rsid w:val="00170370"/>
    <w:rsid w:val="00170553"/>
    <w:rsid w:val="001714C0"/>
    <w:rsid w:val="00171A79"/>
    <w:rsid w:val="00172443"/>
    <w:rsid w:val="00172ABE"/>
    <w:rsid w:val="0017301F"/>
    <w:rsid w:val="00173249"/>
    <w:rsid w:val="00174CBA"/>
    <w:rsid w:val="0017511E"/>
    <w:rsid w:val="001753D8"/>
    <w:rsid w:val="001762B4"/>
    <w:rsid w:val="00176F70"/>
    <w:rsid w:val="001801FF"/>
    <w:rsid w:val="00180D00"/>
    <w:rsid w:val="001811D6"/>
    <w:rsid w:val="00181976"/>
    <w:rsid w:val="00181B2C"/>
    <w:rsid w:val="00181F08"/>
    <w:rsid w:val="00182781"/>
    <w:rsid w:val="00182885"/>
    <w:rsid w:val="0018347B"/>
    <w:rsid w:val="0018349C"/>
    <w:rsid w:val="001838BC"/>
    <w:rsid w:val="00183E4A"/>
    <w:rsid w:val="00185127"/>
    <w:rsid w:val="00185682"/>
    <w:rsid w:val="00185C18"/>
    <w:rsid w:val="00185CE6"/>
    <w:rsid w:val="00186041"/>
    <w:rsid w:val="00186222"/>
    <w:rsid w:val="00186412"/>
    <w:rsid w:val="001866EF"/>
    <w:rsid w:val="00187A2D"/>
    <w:rsid w:val="00187F8B"/>
    <w:rsid w:val="00187FC6"/>
    <w:rsid w:val="001900CC"/>
    <w:rsid w:val="001902BB"/>
    <w:rsid w:val="00190477"/>
    <w:rsid w:val="00190528"/>
    <w:rsid w:val="00190557"/>
    <w:rsid w:val="00190607"/>
    <w:rsid w:val="00190A35"/>
    <w:rsid w:val="00190A80"/>
    <w:rsid w:val="00190B99"/>
    <w:rsid w:val="00190E79"/>
    <w:rsid w:val="00191080"/>
    <w:rsid w:val="001921D9"/>
    <w:rsid w:val="00192892"/>
    <w:rsid w:val="00192EFD"/>
    <w:rsid w:val="001930CB"/>
    <w:rsid w:val="00193F62"/>
    <w:rsid w:val="00195934"/>
    <w:rsid w:val="00195D3C"/>
    <w:rsid w:val="00195F34"/>
    <w:rsid w:val="001969BA"/>
    <w:rsid w:val="001975B2"/>
    <w:rsid w:val="00197DBB"/>
    <w:rsid w:val="001A044F"/>
    <w:rsid w:val="001A079F"/>
    <w:rsid w:val="001A0B90"/>
    <w:rsid w:val="001A0C0D"/>
    <w:rsid w:val="001A1402"/>
    <w:rsid w:val="001A170E"/>
    <w:rsid w:val="001A1A26"/>
    <w:rsid w:val="001A1CB9"/>
    <w:rsid w:val="001A1D61"/>
    <w:rsid w:val="001A27F2"/>
    <w:rsid w:val="001A2C43"/>
    <w:rsid w:val="001A2C79"/>
    <w:rsid w:val="001A35D0"/>
    <w:rsid w:val="001A366C"/>
    <w:rsid w:val="001A3721"/>
    <w:rsid w:val="001A442C"/>
    <w:rsid w:val="001A4BCB"/>
    <w:rsid w:val="001A5677"/>
    <w:rsid w:val="001A6B04"/>
    <w:rsid w:val="001A7216"/>
    <w:rsid w:val="001A73AC"/>
    <w:rsid w:val="001A7D52"/>
    <w:rsid w:val="001A7ED8"/>
    <w:rsid w:val="001B0C35"/>
    <w:rsid w:val="001B1060"/>
    <w:rsid w:val="001B10F1"/>
    <w:rsid w:val="001B1158"/>
    <w:rsid w:val="001B1695"/>
    <w:rsid w:val="001B1DE2"/>
    <w:rsid w:val="001B1E22"/>
    <w:rsid w:val="001B1EF1"/>
    <w:rsid w:val="001B2E9B"/>
    <w:rsid w:val="001B38D5"/>
    <w:rsid w:val="001B3967"/>
    <w:rsid w:val="001B3982"/>
    <w:rsid w:val="001B3DAA"/>
    <w:rsid w:val="001B41AE"/>
    <w:rsid w:val="001B4788"/>
    <w:rsid w:val="001B47C4"/>
    <w:rsid w:val="001B4AE8"/>
    <w:rsid w:val="001B5211"/>
    <w:rsid w:val="001B525F"/>
    <w:rsid w:val="001B5380"/>
    <w:rsid w:val="001B560A"/>
    <w:rsid w:val="001B58C6"/>
    <w:rsid w:val="001B5C47"/>
    <w:rsid w:val="001B6A95"/>
    <w:rsid w:val="001B6B33"/>
    <w:rsid w:val="001B73D9"/>
    <w:rsid w:val="001B7CEF"/>
    <w:rsid w:val="001B7F67"/>
    <w:rsid w:val="001C01C7"/>
    <w:rsid w:val="001C0A80"/>
    <w:rsid w:val="001C0EC0"/>
    <w:rsid w:val="001C1A55"/>
    <w:rsid w:val="001C1D06"/>
    <w:rsid w:val="001C1EC6"/>
    <w:rsid w:val="001C3422"/>
    <w:rsid w:val="001C3AB7"/>
    <w:rsid w:val="001C3C2F"/>
    <w:rsid w:val="001C3C32"/>
    <w:rsid w:val="001C55CD"/>
    <w:rsid w:val="001C68F0"/>
    <w:rsid w:val="001C6B75"/>
    <w:rsid w:val="001C6F84"/>
    <w:rsid w:val="001C73D2"/>
    <w:rsid w:val="001C7AA5"/>
    <w:rsid w:val="001C7B5F"/>
    <w:rsid w:val="001D090A"/>
    <w:rsid w:val="001D0A13"/>
    <w:rsid w:val="001D0A2F"/>
    <w:rsid w:val="001D0ABD"/>
    <w:rsid w:val="001D0DAF"/>
    <w:rsid w:val="001D0E0F"/>
    <w:rsid w:val="001D1010"/>
    <w:rsid w:val="001D10FE"/>
    <w:rsid w:val="001D12D3"/>
    <w:rsid w:val="001D1614"/>
    <w:rsid w:val="001D1B75"/>
    <w:rsid w:val="001D1C24"/>
    <w:rsid w:val="001D1E5A"/>
    <w:rsid w:val="001D2E02"/>
    <w:rsid w:val="001D3735"/>
    <w:rsid w:val="001D3A97"/>
    <w:rsid w:val="001D4329"/>
    <w:rsid w:val="001D458F"/>
    <w:rsid w:val="001D4AE5"/>
    <w:rsid w:val="001D4D9E"/>
    <w:rsid w:val="001D4EAD"/>
    <w:rsid w:val="001D561D"/>
    <w:rsid w:val="001D767C"/>
    <w:rsid w:val="001D7C4F"/>
    <w:rsid w:val="001D7D19"/>
    <w:rsid w:val="001E00DD"/>
    <w:rsid w:val="001E0D6B"/>
    <w:rsid w:val="001E102F"/>
    <w:rsid w:val="001E1F3F"/>
    <w:rsid w:val="001E2205"/>
    <w:rsid w:val="001E2E1E"/>
    <w:rsid w:val="001E3047"/>
    <w:rsid w:val="001E3D88"/>
    <w:rsid w:val="001E4095"/>
    <w:rsid w:val="001E410B"/>
    <w:rsid w:val="001E4131"/>
    <w:rsid w:val="001E4615"/>
    <w:rsid w:val="001E4D73"/>
    <w:rsid w:val="001E52E7"/>
    <w:rsid w:val="001E5572"/>
    <w:rsid w:val="001E78EE"/>
    <w:rsid w:val="001E7BA5"/>
    <w:rsid w:val="001F097D"/>
    <w:rsid w:val="001F0FD3"/>
    <w:rsid w:val="001F1993"/>
    <w:rsid w:val="001F1D1D"/>
    <w:rsid w:val="001F2D34"/>
    <w:rsid w:val="001F2F41"/>
    <w:rsid w:val="001F2FC4"/>
    <w:rsid w:val="001F3358"/>
    <w:rsid w:val="001F346D"/>
    <w:rsid w:val="001F3472"/>
    <w:rsid w:val="001F34D0"/>
    <w:rsid w:val="001F353A"/>
    <w:rsid w:val="001F4097"/>
    <w:rsid w:val="001F4217"/>
    <w:rsid w:val="001F48F3"/>
    <w:rsid w:val="001F4B64"/>
    <w:rsid w:val="001F52D1"/>
    <w:rsid w:val="001F5963"/>
    <w:rsid w:val="001F64E3"/>
    <w:rsid w:val="001F6B53"/>
    <w:rsid w:val="001F6BB0"/>
    <w:rsid w:val="001F7BF7"/>
    <w:rsid w:val="001F7F53"/>
    <w:rsid w:val="00200394"/>
    <w:rsid w:val="0020058A"/>
    <w:rsid w:val="00200C23"/>
    <w:rsid w:val="00200CBB"/>
    <w:rsid w:val="002013AB"/>
    <w:rsid w:val="0020156E"/>
    <w:rsid w:val="0020195F"/>
    <w:rsid w:val="0020216E"/>
    <w:rsid w:val="00202684"/>
    <w:rsid w:val="0020304F"/>
    <w:rsid w:val="00203123"/>
    <w:rsid w:val="00203907"/>
    <w:rsid w:val="00203B0A"/>
    <w:rsid w:val="00203B2B"/>
    <w:rsid w:val="00203FF7"/>
    <w:rsid w:val="0020456E"/>
    <w:rsid w:val="002047AA"/>
    <w:rsid w:val="002047C8"/>
    <w:rsid w:val="00204839"/>
    <w:rsid w:val="00204F01"/>
    <w:rsid w:val="00206516"/>
    <w:rsid w:val="0020671D"/>
    <w:rsid w:val="0020693E"/>
    <w:rsid w:val="00206957"/>
    <w:rsid w:val="00207087"/>
    <w:rsid w:val="00207D6A"/>
    <w:rsid w:val="00207DE7"/>
    <w:rsid w:val="00210E84"/>
    <w:rsid w:val="00211659"/>
    <w:rsid w:val="00211A2D"/>
    <w:rsid w:val="00211E02"/>
    <w:rsid w:val="002129C4"/>
    <w:rsid w:val="00213C44"/>
    <w:rsid w:val="002154A7"/>
    <w:rsid w:val="00215589"/>
    <w:rsid w:val="00215B69"/>
    <w:rsid w:val="00215FB1"/>
    <w:rsid w:val="002161B8"/>
    <w:rsid w:val="00216380"/>
    <w:rsid w:val="0021698C"/>
    <w:rsid w:val="00217493"/>
    <w:rsid w:val="0021788B"/>
    <w:rsid w:val="0022025B"/>
    <w:rsid w:val="00220856"/>
    <w:rsid w:val="00220C9B"/>
    <w:rsid w:val="00221D32"/>
    <w:rsid w:val="002220C6"/>
    <w:rsid w:val="00222BE1"/>
    <w:rsid w:val="00222F9D"/>
    <w:rsid w:val="00223548"/>
    <w:rsid w:val="002237B4"/>
    <w:rsid w:val="00223837"/>
    <w:rsid w:val="00223B6C"/>
    <w:rsid w:val="00223B9B"/>
    <w:rsid w:val="002241CD"/>
    <w:rsid w:val="0022474D"/>
    <w:rsid w:val="00225CC7"/>
    <w:rsid w:val="002266A1"/>
    <w:rsid w:val="00226C33"/>
    <w:rsid w:val="00226D94"/>
    <w:rsid w:val="0022709F"/>
    <w:rsid w:val="00227581"/>
    <w:rsid w:val="00227E89"/>
    <w:rsid w:val="00231489"/>
    <w:rsid w:val="0023243A"/>
    <w:rsid w:val="00232696"/>
    <w:rsid w:val="002327B7"/>
    <w:rsid w:val="002333D3"/>
    <w:rsid w:val="002335AA"/>
    <w:rsid w:val="00234786"/>
    <w:rsid w:val="002357BE"/>
    <w:rsid w:val="00235912"/>
    <w:rsid w:val="00235D4B"/>
    <w:rsid w:val="002362DB"/>
    <w:rsid w:val="00236315"/>
    <w:rsid w:val="00236CEB"/>
    <w:rsid w:val="00236E5B"/>
    <w:rsid w:val="00236F80"/>
    <w:rsid w:val="00237771"/>
    <w:rsid w:val="002379BB"/>
    <w:rsid w:val="00237C2A"/>
    <w:rsid w:val="00237F59"/>
    <w:rsid w:val="00240930"/>
    <w:rsid w:val="00240DB0"/>
    <w:rsid w:val="002416A4"/>
    <w:rsid w:val="00241BC9"/>
    <w:rsid w:val="00242863"/>
    <w:rsid w:val="002441F0"/>
    <w:rsid w:val="00245242"/>
    <w:rsid w:val="00246391"/>
    <w:rsid w:val="0024689B"/>
    <w:rsid w:val="00246B16"/>
    <w:rsid w:val="00247335"/>
    <w:rsid w:val="00247C55"/>
    <w:rsid w:val="0025096F"/>
    <w:rsid w:val="002509D6"/>
    <w:rsid w:val="00250D31"/>
    <w:rsid w:val="002517D8"/>
    <w:rsid w:val="0025184B"/>
    <w:rsid w:val="0025197A"/>
    <w:rsid w:val="00251E91"/>
    <w:rsid w:val="00252944"/>
    <w:rsid w:val="002529D0"/>
    <w:rsid w:val="00252CD0"/>
    <w:rsid w:val="00252F0C"/>
    <w:rsid w:val="0025319A"/>
    <w:rsid w:val="002541E0"/>
    <w:rsid w:val="0025471E"/>
    <w:rsid w:val="00255A78"/>
    <w:rsid w:val="002575B4"/>
    <w:rsid w:val="002576B7"/>
    <w:rsid w:val="00257B7B"/>
    <w:rsid w:val="00257D89"/>
    <w:rsid w:val="002601B9"/>
    <w:rsid w:val="00260911"/>
    <w:rsid w:val="00260961"/>
    <w:rsid w:val="00260B72"/>
    <w:rsid w:val="00261184"/>
    <w:rsid w:val="002611B6"/>
    <w:rsid w:val="002618B9"/>
    <w:rsid w:val="0026197B"/>
    <w:rsid w:val="00261A98"/>
    <w:rsid w:val="002628D6"/>
    <w:rsid w:val="00262CA6"/>
    <w:rsid w:val="00262FCE"/>
    <w:rsid w:val="0026313E"/>
    <w:rsid w:val="0026464F"/>
    <w:rsid w:val="002646FC"/>
    <w:rsid w:val="00264B34"/>
    <w:rsid w:val="00264BBB"/>
    <w:rsid w:val="00264C0A"/>
    <w:rsid w:val="00264D42"/>
    <w:rsid w:val="002652A6"/>
    <w:rsid w:val="00265B60"/>
    <w:rsid w:val="00265F98"/>
    <w:rsid w:val="00265F99"/>
    <w:rsid w:val="00265F9E"/>
    <w:rsid w:val="00266D85"/>
    <w:rsid w:val="00266F8E"/>
    <w:rsid w:val="00267F8A"/>
    <w:rsid w:val="0027031C"/>
    <w:rsid w:val="002716AC"/>
    <w:rsid w:val="00271958"/>
    <w:rsid w:val="00274079"/>
    <w:rsid w:val="0027477D"/>
    <w:rsid w:val="002750E9"/>
    <w:rsid w:val="002751B7"/>
    <w:rsid w:val="002758BE"/>
    <w:rsid w:val="00275F29"/>
    <w:rsid w:val="00276012"/>
    <w:rsid w:val="002761AD"/>
    <w:rsid w:val="0027676E"/>
    <w:rsid w:val="00276A32"/>
    <w:rsid w:val="002770E3"/>
    <w:rsid w:val="00277D51"/>
    <w:rsid w:val="00280701"/>
    <w:rsid w:val="00280750"/>
    <w:rsid w:val="0028193D"/>
    <w:rsid w:val="00281AED"/>
    <w:rsid w:val="00281CEC"/>
    <w:rsid w:val="002820F2"/>
    <w:rsid w:val="00283304"/>
    <w:rsid w:val="00283540"/>
    <w:rsid w:val="002835D3"/>
    <w:rsid w:val="00283E72"/>
    <w:rsid w:val="0028415C"/>
    <w:rsid w:val="00284486"/>
    <w:rsid w:val="00285910"/>
    <w:rsid w:val="00286C34"/>
    <w:rsid w:val="00286C59"/>
    <w:rsid w:val="00287444"/>
    <w:rsid w:val="00287B17"/>
    <w:rsid w:val="002936CE"/>
    <w:rsid w:val="00293DF7"/>
    <w:rsid w:val="00294195"/>
    <w:rsid w:val="0029486E"/>
    <w:rsid w:val="002948E3"/>
    <w:rsid w:val="00294C57"/>
    <w:rsid w:val="00294F29"/>
    <w:rsid w:val="0029556E"/>
    <w:rsid w:val="00295D3F"/>
    <w:rsid w:val="0029661F"/>
    <w:rsid w:val="0029699C"/>
    <w:rsid w:val="00296CBC"/>
    <w:rsid w:val="00296E61"/>
    <w:rsid w:val="00297971"/>
    <w:rsid w:val="002A0036"/>
    <w:rsid w:val="002A00F7"/>
    <w:rsid w:val="002A0151"/>
    <w:rsid w:val="002A033A"/>
    <w:rsid w:val="002A03A8"/>
    <w:rsid w:val="002A04F1"/>
    <w:rsid w:val="002A0F11"/>
    <w:rsid w:val="002A17CD"/>
    <w:rsid w:val="002A209E"/>
    <w:rsid w:val="002A229A"/>
    <w:rsid w:val="002A2921"/>
    <w:rsid w:val="002A2B14"/>
    <w:rsid w:val="002A324E"/>
    <w:rsid w:val="002A3638"/>
    <w:rsid w:val="002A3BDC"/>
    <w:rsid w:val="002A3EDE"/>
    <w:rsid w:val="002A46A8"/>
    <w:rsid w:val="002A4B00"/>
    <w:rsid w:val="002A50D2"/>
    <w:rsid w:val="002A5333"/>
    <w:rsid w:val="002A614C"/>
    <w:rsid w:val="002A6256"/>
    <w:rsid w:val="002A646C"/>
    <w:rsid w:val="002A6552"/>
    <w:rsid w:val="002A6610"/>
    <w:rsid w:val="002A6AB5"/>
    <w:rsid w:val="002A6C07"/>
    <w:rsid w:val="002A782F"/>
    <w:rsid w:val="002A7BB4"/>
    <w:rsid w:val="002B0A43"/>
    <w:rsid w:val="002B0AE2"/>
    <w:rsid w:val="002B0DCC"/>
    <w:rsid w:val="002B11AB"/>
    <w:rsid w:val="002B129E"/>
    <w:rsid w:val="002B1C3D"/>
    <w:rsid w:val="002B1C4D"/>
    <w:rsid w:val="002B26F9"/>
    <w:rsid w:val="002B3110"/>
    <w:rsid w:val="002B327C"/>
    <w:rsid w:val="002B3D54"/>
    <w:rsid w:val="002B4004"/>
    <w:rsid w:val="002B45B5"/>
    <w:rsid w:val="002B47EA"/>
    <w:rsid w:val="002B4815"/>
    <w:rsid w:val="002B547C"/>
    <w:rsid w:val="002B5510"/>
    <w:rsid w:val="002B5612"/>
    <w:rsid w:val="002B7189"/>
    <w:rsid w:val="002B71E4"/>
    <w:rsid w:val="002B7231"/>
    <w:rsid w:val="002B78FD"/>
    <w:rsid w:val="002B7C39"/>
    <w:rsid w:val="002C07BA"/>
    <w:rsid w:val="002C09F9"/>
    <w:rsid w:val="002C0DC1"/>
    <w:rsid w:val="002C1074"/>
    <w:rsid w:val="002C14AE"/>
    <w:rsid w:val="002C2494"/>
    <w:rsid w:val="002C4AE6"/>
    <w:rsid w:val="002C4C16"/>
    <w:rsid w:val="002C5031"/>
    <w:rsid w:val="002C50E2"/>
    <w:rsid w:val="002C5261"/>
    <w:rsid w:val="002C55EE"/>
    <w:rsid w:val="002C5A52"/>
    <w:rsid w:val="002C6021"/>
    <w:rsid w:val="002C6302"/>
    <w:rsid w:val="002C6B88"/>
    <w:rsid w:val="002C6C00"/>
    <w:rsid w:val="002D0226"/>
    <w:rsid w:val="002D0E2D"/>
    <w:rsid w:val="002D1400"/>
    <w:rsid w:val="002D148B"/>
    <w:rsid w:val="002D20E4"/>
    <w:rsid w:val="002D2644"/>
    <w:rsid w:val="002D26A7"/>
    <w:rsid w:val="002D2906"/>
    <w:rsid w:val="002D3B38"/>
    <w:rsid w:val="002D42D9"/>
    <w:rsid w:val="002D450D"/>
    <w:rsid w:val="002D4534"/>
    <w:rsid w:val="002D53B4"/>
    <w:rsid w:val="002D5620"/>
    <w:rsid w:val="002D576A"/>
    <w:rsid w:val="002D65E0"/>
    <w:rsid w:val="002D678A"/>
    <w:rsid w:val="002D681C"/>
    <w:rsid w:val="002D6C2D"/>
    <w:rsid w:val="002E0C66"/>
    <w:rsid w:val="002E12E1"/>
    <w:rsid w:val="002E1C8A"/>
    <w:rsid w:val="002E1E73"/>
    <w:rsid w:val="002E36E3"/>
    <w:rsid w:val="002E3B12"/>
    <w:rsid w:val="002E3FFB"/>
    <w:rsid w:val="002E40C1"/>
    <w:rsid w:val="002E423F"/>
    <w:rsid w:val="002E44AB"/>
    <w:rsid w:val="002E4707"/>
    <w:rsid w:val="002E4972"/>
    <w:rsid w:val="002E4AAD"/>
    <w:rsid w:val="002E51A9"/>
    <w:rsid w:val="002E55E7"/>
    <w:rsid w:val="002E5E33"/>
    <w:rsid w:val="002E60E4"/>
    <w:rsid w:val="002E6231"/>
    <w:rsid w:val="002E73A5"/>
    <w:rsid w:val="002F018D"/>
    <w:rsid w:val="002F069D"/>
    <w:rsid w:val="002F2880"/>
    <w:rsid w:val="002F2903"/>
    <w:rsid w:val="002F2F34"/>
    <w:rsid w:val="002F31D4"/>
    <w:rsid w:val="002F38FE"/>
    <w:rsid w:val="002F4135"/>
    <w:rsid w:val="002F4823"/>
    <w:rsid w:val="002F4EC6"/>
    <w:rsid w:val="002F4F76"/>
    <w:rsid w:val="002F5003"/>
    <w:rsid w:val="002F54CD"/>
    <w:rsid w:val="002F55F2"/>
    <w:rsid w:val="002F63EE"/>
    <w:rsid w:val="002F64F1"/>
    <w:rsid w:val="002F6EB8"/>
    <w:rsid w:val="002F728C"/>
    <w:rsid w:val="002F7D7B"/>
    <w:rsid w:val="003002AA"/>
    <w:rsid w:val="00300B46"/>
    <w:rsid w:val="00300E34"/>
    <w:rsid w:val="00300E36"/>
    <w:rsid w:val="003019A5"/>
    <w:rsid w:val="00301BD4"/>
    <w:rsid w:val="00302579"/>
    <w:rsid w:val="00302A69"/>
    <w:rsid w:val="00303168"/>
    <w:rsid w:val="003033F2"/>
    <w:rsid w:val="00303B1B"/>
    <w:rsid w:val="00303F24"/>
    <w:rsid w:val="00304AAD"/>
    <w:rsid w:val="00304DDE"/>
    <w:rsid w:val="00304F99"/>
    <w:rsid w:val="003053B2"/>
    <w:rsid w:val="00305FE5"/>
    <w:rsid w:val="0030640F"/>
    <w:rsid w:val="003067BA"/>
    <w:rsid w:val="00307058"/>
    <w:rsid w:val="00307195"/>
    <w:rsid w:val="0030742A"/>
    <w:rsid w:val="003079FB"/>
    <w:rsid w:val="00307D7F"/>
    <w:rsid w:val="00307FC6"/>
    <w:rsid w:val="003101A6"/>
    <w:rsid w:val="00310587"/>
    <w:rsid w:val="003106BA"/>
    <w:rsid w:val="003106FC"/>
    <w:rsid w:val="00310718"/>
    <w:rsid w:val="00311CB0"/>
    <w:rsid w:val="00311D34"/>
    <w:rsid w:val="00311F36"/>
    <w:rsid w:val="00312194"/>
    <w:rsid w:val="0031352D"/>
    <w:rsid w:val="003135BB"/>
    <w:rsid w:val="0031406D"/>
    <w:rsid w:val="00316625"/>
    <w:rsid w:val="00317349"/>
    <w:rsid w:val="003173D0"/>
    <w:rsid w:val="00317B19"/>
    <w:rsid w:val="00317EB2"/>
    <w:rsid w:val="003203E6"/>
    <w:rsid w:val="00320BB7"/>
    <w:rsid w:val="00320C39"/>
    <w:rsid w:val="00321313"/>
    <w:rsid w:val="003213D6"/>
    <w:rsid w:val="00321F25"/>
    <w:rsid w:val="003220E5"/>
    <w:rsid w:val="00322234"/>
    <w:rsid w:val="0032234D"/>
    <w:rsid w:val="00322A7E"/>
    <w:rsid w:val="003243B4"/>
    <w:rsid w:val="00325397"/>
    <w:rsid w:val="003255B5"/>
    <w:rsid w:val="00325D9F"/>
    <w:rsid w:val="003261B2"/>
    <w:rsid w:val="00326571"/>
    <w:rsid w:val="0032672B"/>
    <w:rsid w:val="00326823"/>
    <w:rsid w:val="00326925"/>
    <w:rsid w:val="00326D90"/>
    <w:rsid w:val="003271B2"/>
    <w:rsid w:val="00330DEE"/>
    <w:rsid w:val="003310C1"/>
    <w:rsid w:val="0033116C"/>
    <w:rsid w:val="003319B4"/>
    <w:rsid w:val="0033304A"/>
    <w:rsid w:val="00333270"/>
    <w:rsid w:val="00333726"/>
    <w:rsid w:val="00333DC7"/>
    <w:rsid w:val="00333E98"/>
    <w:rsid w:val="00334683"/>
    <w:rsid w:val="00334B44"/>
    <w:rsid w:val="00335F8C"/>
    <w:rsid w:val="003362D6"/>
    <w:rsid w:val="00336649"/>
    <w:rsid w:val="003408BF"/>
    <w:rsid w:val="00341296"/>
    <w:rsid w:val="00341720"/>
    <w:rsid w:val="003417EE"/>
    <w:rsid w:val="00341895"/>
    <w:rsid w:val="0034272E"/>
    <w:rsid w:val="00342872"/>
    <w:rsid w:val="00342AB2"/>
    <w:rsid w:val="00342B18"/>
    <w:rsid w:val="00342D54"/>
    <w:rsid w:val="00342F1B"/>
    <w:rsid w:val="00343AC3"/>
    <w:rsid w:val="00344A0D"/>
    <w:rsid w:val="0034552F"/>
    <w:rsid w:val="00345659"/>
    <w:rsid w:val="00345988"/>
    <w:rsid w:val="003463EF"/>
    <w:rsid w:val="003464DC"/>
    <w:rsid w:val="00346748"/>
    <w:rsid w:val="0034791D"/>
    <w:rsid w:val="003479E8"/>
    <w:rsid w:val="003504F9"/>
    <w:rsid w:val="0035072A"/>
    <w:rsid w:val="00351CED"/>
    <w:rsid w:val="00351D09"/>
    <w:rsid w:val="00352FB7"/>
    <w:rsid w:val="00353226"/>
    <w:rsid w:val="003535BD"/>
    <w:rsid w:val="00353CAB"/>
    <w:rsid w:val="00355C00"/>
    <w:rsid w:val="003560B2"/>
    <w:rsid w:val="003573AD"/>
    <w:rsid w:val="003574EB"/>
    <w:rsid w:val="00357539"/>
    <w:rsid w:val="00357826"/>
    <w:rsid w:val="00357D09"/>
    <w:rsid w:val="00357E1F"/>
    <w:rsid w:val="003600A5"/>
    <w:rsid w:val="00363123"/>
    <w:rsid w:val="00363DB6"/>
    <w:rsid w:val="0036402B"/>
    <w:rsid w:val="0036428A"/>
    <w:rsid w:val="003648D9"/>
    <w:rsid w:val="003648EE"/>
    <w:rsid w:val="0036497D"/>
    <w:rsid w:val="00365B3F"/>
    <w:rsid w:val="00365E8D"/>
    <w:rsid w:val="00365F98"/>
    <w:rsid w:val="0036607B"/>
    <w:rsid w:val="00366B26"/>
    <w:rsid w:val="00366E67"/>
    <w:rsid w:val="00367660"/>
    <w:rsid w:val="00367999"/>
    <w:rsid w:val="00367DF7"/>
    <w:rsid w:val="00370032"/>
    <w:rsid w:val="003703AC"/>
    <w:rsid w:val="0037085B"/>
    <w:rsid w:val="00370F1F"/>
    <w:rsid w:val="0037108A"/>
    <w:rsid w:val="00371201"/>
    <w:rsid w:val="00371A23"/>
    <w:rsid w:val="00371B1A"/>
    <w:rsid w:val="00373342"/>
    <w:rsid w:val="00373853"/>
    <w:rsid w:val="003739E9"/>
    <w:rsid w:val="003739FC"/>
    <w:rsid w:val="00374748"/>
    <w:rsid w:val="00374816"/>
    <w:rsid w:val="0037488F"/>
    <w:rsid w:val="00375550"/>
    <w:rsid w:val="00375DE0"/>
    <w:rsid w:val="00376900"/>
    <w:rsid w:val="00376B11"/>
    <w:rsid w:val="00376FDF"/>
    <w:rsid w:val="00377048"/>
    <w:rsid w:val="003800A0"/>
    <w:rsid w:val="00380BDC"/>
    <w:rsid w:val="0038131B"/>
    <w:rsid w:val="00382830"/>
    <w:rsid w:val="003828F9"/>
    <w:rsid w:val="00382B00"/>
    <w:rsid w:val="00382BFC"/>
    <w:rsid w:val="0038313E"/>
    <w:rsid w:val="003833ED"/>
    <w:rsid w:val="00383553"/>
    <w:rsid w:val="00383A74"/>
    <w:rsid w:val="00384F76"/>
    <w:rsid w:val="00385BD4"/>
    <w:rsid w:val="00385F19"/>
    <w:rsid w:val="00386231"/>
    <w:rsid w:val="00386458"/>
    <w:rsid w:val="00386AF6"/>
    <w:rsid w:val="0039047D"/>
    <w:rsid w:val="00390D80"/>
    <w:rsid w:val="00391079"/>
    <w:rsid w:val="003911D3"/>
    <w:rsid w:val="00391B99"/>
    <w:rsid w:val="003938ED"/>
    <w:rsid w:val="00393979"/>
    <w:rsid w:val="00393F92"/>
    <w:rsid w:val="003944DA"/>
    <w:rsid w:val="00394CF6"/>
    <w:rsid w:val="00395963"/>
    <w:rsid w:val="00395B6D"/>
    <w:rsid w:val="00397D54"/>
    <w:rsid w:val="003A034B"/>
    <w:rsid w:val="003A09BA"/>
    <w:rsid w:val="003A1274"/>
    <w:rsid w:val="003A15A2"/>
    <w:rsid w:val="003A168F"/>
    <w:rsid w:val="003A2537"/>
    <w:rsid w:val="003A2865"/>
    <w:rsid w:val="003A29FE"/>
    <w:rsid w:val="003A2D64"/>
    <w:rsid w:val="003A384E"/>
    <w:rsid w:val="003A3C93"/>
    <w:rsid w:val="003A3EEF"/>
    <w:rsid w:val="003A40C5"/>
    <w:rsid w:val="003A5129"/>
    <w:rsid w:val="003A5440"/>
    <w:rsid w:val="003A5EC0"/>
    <w:rsid w:val="003A5F4F"/>
    <w:rsid w:val="003A6DED"/>
    <w:rsid w:val="003A6EDC"/>
    <w:rsid w:val="003A7A44"/>
    <w:rsid w:val="003A7CD3"/>
    <w:rsid w:val="003A7D8E"/>
    <w:rsid w:val="003B0B0E"/>
    <w:rsid w:val="003B0D7C"/>
    <w:rsid w:val="003B0F01"/>
    <w:rsid w:val="003B13FA"/>
    <w:rsid w:val="003B1420"/>
    <w:rsid w:val="003B1B9E"/>
    <w:rsid w:val="003B1DB1"/>
    <w:rsid w:val="003B2154"/>
    <w:rsid w:val="003B4B95"/>
    <w:rsid w:val="003B5727"/>
    <w:rsid w:val="003B5D3A"/>
    <w:rsid w:val="003B5EF3"/>
    <w:rsid w:val="003B62BC"/>
    <w:rsid w:val="003B7BA5"/>
    <w:rsid w:val="003C08E3"/>
    <w:rsid w:val="003C09F0"/>
    <w:rsid w:val="003C0C23"/>
    <w:rsid w:val="003C130D"/>
    <w:rsid w:val="003C1B81"/>
    <w:rsid w:val="003C1C85"/>
    <w:rsid w:val="003C271D"/>
    <w:rsid w:val="003C29CD"/>
    <w:rsid w:val="003C34A8"/>
    <w:rsid w:val="003C3AB3"/>
    <w:rsid w:val="003C4296"/>
    <w:rsid w:val="003C4C8C"/>
    <w:rsid w:val="003C4E4A"/>
    <w:rsid w:val="003C585D"/>
    <w:rsid w:val="003C6727"/>
    <w:rsid w:val="003C7177"/>
    <w:rsid w:val="003C73CF"/>
    <w:rsid w:val="003C73FD"/>
    <w:rsid w:val="003D0130"/>
    <w:rsid w:val="003D0B59"/>
    <w:rsid w:val="003D1661"/>
    <w:rsid w:val="003D171C"/>
    <w:rsid w:val="003D1841"/>
    <w:rsid w:val="003D1CE5"/>
    <w:rsid w:val="003D1F41"/>
    <w:rsid w:val="003D2051"/>
    <w:rsid w:val="003D2DAB"/>
    <w:rsid w:val="003D30A6"/>
    <w:rsid w:val="003D3711"/>
    <w:rsid w:val="003D4E99"/>
    <w:rsid w:val="003D5153"/>
    <w:rsid w:val="003D54EA"/>
    <w:rsid w:val="003D5725"/>
    <w:rsid w:val="003D5B5D"/>
    <w:rsid w:val="003D63CA"/>
    <w:rsid w:val="003D69C1"/>
    <w:rsid w:val="003D7864"/>
    <w:rsid w:val="003D7BF6"/>
    <w:rsid w:val="003D7C38"/>
    <w:rsid w:val="003E010A"/>
    <w:rsid w:val="003E0196"/>
    <w:rsid w:val="003E05A5"/>
    <w:rsid w:val="003E0EEF"/>
    <w:rsid w:val="003E0FC0"/>
    <w:rsid w:val="003E106C"/>
    <w:rsid w:val="003E10DC"/>
    <w:rsid w:val="003E141C"/>
    <w:rsid w:val="003E27D8"/>
    <w:rsid w:val="003E3733"/>
    <w:rsid w:val="003E3A69"/>
    <w:rsid w:val="003E3D29"/>
    <w:rsid w:val="003E4E49"/>
    <w:rsid w:val="003E4F39"/>
    <w:rsid w:val="003E53FB"/>
    <w:rsid w:val="003E5648"/>
    <w:rsid w:val="003E5819"/>
    <w:rsid w:val="003E5B46"/>
    <w:rsid w:val="003E6265"/>
    <w:rsid w:val="003E6A29"/>
    <w:rsid w:val="003E6C0B"/>
    <w:rsid w:val="003E6DA0"/>
    <w:rsid w:val="003E76A2"/>
    <w:rsid w:val="003E78A1"/>
    <w:rsid w:val="003E7948"/>
    <w:rsid w:val="003F0958"/>
    <w:rsid w:val="003F0FDB"/>
    <w:rsid w:val="003F27BB"/>
    <w:rsid w:val="003F2AF7"/>
    <w:rsid w:val="003F359C"/>
    <w:rsid w:val="003F433B"/>
    <w:rsid w:val="003F5963"/>
    <w:rsid w:val="003F5A46"/>
    <w:rsid w:val="003F5E07"/>
    <w:rsid w:val="003F615D"/>
    <w:rsid w:val="003F6D25"/>
    <w:rsid w:val="003F6E02"/>
    <w:rsid w:val="003F6EE7"/>
    <w:rsid w:val="003F6F40"/>
    <w:rsid w:val="003F7511"/>
    <w:rsid w:val="003F7984"/>
    <w:rsid w:val="003F7D64"/>
    <w:rsid w:val="003F7F65"/>
    <w:rsid w:val="004005A8"/>
    <w:rsid w:val="0040136F"/>
    <w:rsid w:val="004014DF"/>
    <w:rsid w:val="00401FFC"/>
    <w:rsid w:val="00402380"/>
    <w:rsid w:val="0040262A"/>
    <w:rsid w:val="00402863"/>
    <w:rsid w:val="00402F1F"/>
    <w:rsid w:val="00403113"/>
    <w:rsid w:val="00403C78"/>
    <w:rsid w:val="00403F93"/>
    <w:rsid w:val="00404279"/>
    <w:rsid w:val="00404317"/>
    <w:rsid w:val="00404CCF"/>
    <w:rsid w:val="00404DC1"/>
    <w:rsid w:val="004053E8"/>
    <w:rsid w:val="00405E97"/>
    <w:rsid w:val="004061B8"/>
    <w:rsid w:val="00406274"/>
    <w:rsid w:val="00406B10"/>
    <w:rsid w:val="00406DA3"/>
    <w:rsid w:val="00407253"/>
    <w:rsid w:val="0040736D"/>
    <w:rsid w:val="004075A4"/>
    <w:rsid w:val="004077F8"/>
    <w:rsid w:val="00407E90"/>
    <w:rsid w:val="00410389"/>
    <w:rsid w:val="00411513"/>
    <w:rsid w:val="00412740"/>
    <w:rsid w:val="00412ED0"/>
    <w:rsid w:val="004130FA"/>
    <w:rsid w:val="00413153"/>
    <w:rsid w:val="004143DA"/>
    <w:rsid w:val="00414D7B"/>
    <w:rsid w:val="00415090"/>
    <w:rsid w:val="004152FF"/>
    <w:rsid w:val="00416F1D"/>
    <w:rsid w:val="00417402"/>
    <w:rsid w:val="00417689"/>
    <w:rsid w:val="00417AAC"/>
    <w:rsid w:val="00417C0D"/>
    <w:rsid w:val="00417C64"/>
    <w:rsid w:val="00420082"/>
    <w:rsid w:val="00420245"/>
    <w:rsid w:val="004205F4"/>
    <w:rsid w:val="00420809"/>
    <w:rsid w:val="00420CCC"/>
    <w:rsid w:val="004211BC"/>
    <w:rsid w:val="00421918"/>
    <w:rsid w:val="0042284D"/>
    <w:rsid w:val="004229F2"/>
    <w:rsid w:val="00422FA2"/>
    <w:rsid w:val="0042308E"/>
    <w:rsid w:val="00423293"/>
    <w:rsid w:val="0042364B"/>
    <w:rsid w:val="0042468F"/>
    <w:rsid w:val="00425544"/>
    <w:rsid w:val="00425F71"/>
    <w:rsid w:val="00426622"/>
    <w:rsid w:val="004270A6"/>
    <w:rsid w:val="00427573"/>
    <w:rsid w:val="00427627"/>
    <w:rsid w:val="0042771C"/>
    <w:rsid w:val="00427776"/>
    <w:rsid w:val="00427F74"/>
    <w:rsid w:val="0043097B"/>
    <w:rsid w:val="00430A6D"/>
    <w:rsid w:val="004310B8"/>
    <w:rsid w:val="0043147F"/>
    <w:rsid w:val="00433A09"/>
    <w:rsid w:val="00433F24"/>
    <w:rsid w:val="00433F6B"/>
    <w:rsid w:val="004344BE"/>
    <w:rsid w:val="00434780"/>
    <w:rsid w:val="00434BF3"/>
    <w:rsid w:val="004350CC"/>
    <w:rsid w:val="0043546E"/>
    <w:rsid w:val="00435D98"/>
    <w:rsid w:val="004361D5"/>
    <w:rsid w:val="004363D6"/>
    <w:rsid w:val="00436CD0"/>
    <w:rsid w:val="00437707"/>
    <w:rsid w:val="00437D85"/>
    <w:rsid w:val="00440120"/>
    <w:rsid w:val="00440348"/>
    <w:rsid w:val="00440664"/>
    <w:rsid w:val="00440DC9"/>
    <w:rsid w:val="00440EA5"/>
    <w:rsid w:val="00441762"/>
    <w:rsid w:val="0044223C"/>
    <w:rsid w:val="00442AAC"/>
    <w:rsid w:val="00442B74"/>
    <w:rsid w:val="0044311C"/>
    <w:rsid w:val="004436C3"/>
    <w:rsid w:val="0044387E"/>
    <w:rsid w:val="00443C9D"/>
    <w:rsid w:val="00444811"/>
    <w:rsid w:val="004457F0"/>
    <w:rsid w:val="00445A07"/>
    <w:rsid w:val="00445DB9"/>
    <w:rsid w:val="00445F03"/>
    <w:rsid w:val="00446638"/>
    <w:rsid w:val="004468B8"/>
    <w:rsid w:val="00446F92"/>
    <w:rsid w:val="00447252"/>
    <w:rsid w:val="004479F6"/>
    <w:rsid w:val="00447A3C"/>
    <w:rsid w:val="00450981"/>
    <w:rsid w:val="00450A3F"/>
    <w:rsid w:val="0045101C"/>
    <w:rsid w:val="00451724"/>
    <w:rsid w:val="00451CE3"/>
    <w:rsid w:val="0045262B"/>
    <w:rsid w:val="00452BCF"/>
    <w:rsid w:val="00452C42"/>
    <w:rsid w:val="00452D7A"/>
    <w:rsid w:val="004532EF"/>
    <w:rsid w:val="0045342A"/>
    <w:rsid w:val="00453975"/>
    <w:rsid w:val="00453B0D"/>
    <w:rsid w:val="00453B7F"/>
    <w:rsid w:val="00453D5C"/>
    <w:rsid w:val="00454338"/>
    <w:rsid w:val="00454415"/>
    <w:rsid w:val="00454503"/>
    <w:rsid w:val="00455EDA"/>
    <w:rsid w:val="00456F46"/>
    <w:rsid w:val="004574D7"/>
    <w:rsid w:val="00457626"/>
    <w:rsid w:val="004602AD"/>
    <w:rsid w:val="00460901"/>
    <w:rsid w:val="00460DDE"/>
    <w:rsid w:val="0046147D"/>
    <w:rsid w:val="0046157B"/>
    <w:rsid w:val="00461747"/>
    <w:rsid w:val="00461930"/>
    <w:rsid w:val="00461D39"/>
    <w:rsid w:val="004622B0"/>
    <w:rsid w:val="00462587"/>
    <w:rsid w:val="00462A7F"/>
    <w:rsid w:val="00463875"/>
    <w:rsid w:val="00463B62"/>
    <w:rsid w:val="00463CBC"/>
    <w:rsid w:val="004648B6"/>
    <w:rsid w:val="004648EF"/>
    <w:rsid w:val="004651F9"/>
    <w:rsid w:val="00466756"/>
    <w:rsid w:val="004670EF"/>
    <w:rsid w:val="00467302"/>
    <w:rsid w:val="00467E39"/>
    <w:rsid w:val="00470073"/>
    <w:rsid w:val="0047089B"/>
    <w:rsid w:val="00470C77"/>
    <w:rsid w:val="00471032"/>
    <w:rsid w:val="004721FE"/>
    <w:rsid w:val="0047250D"/>
    <w:rsid w:val="0047294A"/>
    <w:rsid w:val="00473299"/>
    <w:rsid w:val="00473590"/>
    <w:rsid w:val="004739CD"/>
    <w:rsid w:val="00473B03"/>
    <w:rsid w:val="00473DC9"/>
    <w:rsid w:val="00474F6D"/>
    <w:rsid w:val="00475756"/>
    <w:rsid w:val="00475860"/>
    <w:rsid w:val="00475A4B"/>
    <w:rsid w:val="004803AF"/>
    <w:rsid w:val="004805FC"/>
    <w:rsid w:val="00481040"/>
    <w:rsid w:val="00481637"/>
    <w:rsid w:val="004817C4"/>
    <w:rsid w:val="004821C4"/>
    <w:rsid w:val="00482621"/>
    <w:rsid w:val="004836C4"/>
    <w:rsid w:val="004837BE"/>
    <w:rsid w:val="004839D1"/>
    <w:rsid w:val="00483AA8"/>
    <w:rsid w:val="00483AD3"/>
    <w:rsid w:val="00483CCF"/>
    <w:rsid w:val="00483D4E"/>
    <w:rsid w:val="0048410B"/>
    <w:rsid w:val="0048477D"/>
    <w:rsid w:val="00484995"/>
    <w:rsid w:val="00484A86"/>
    <w:rsid w:val="00484FD7"/>
    <w:rsid w:val="00485189"/>
    <w:rsid w:val="00485CDF"/>
    <w:rsid w:val="004860B1"/>
    <w:rsid w:val="004861A6"/>
    <w:rsid w:val="00486B91"/>
    <w:rsid w:val="00486BA1"/>
    <w:rsid w:val="004873D4"/>
    <w:rsid w:val="00487772"/>
    <w:rsid w:val="004878C2"/>
    <w:rsid w:val="00487926"/>
    <w:rsid w:val="004879A7"/>
    <w:rsid w:val="00487D50"/>
    <w:rsid w:val="00487DBF"/>
    <w:rsid w:val="00487F40"/>
    <w:rsid w:val="004911E0"/>
    <w:rsid w:val="004914AF"/>
    <w:rsid w:val="00493BEB"/>
    <w:rsid w:val="0049556D"/>
    <w:rsid w:val="004956BE"/>
    <w:rsid w:val="00495BC1"/>
    <w:rsid w:val="00496655"/>
    <w:rsid w:val="00496EED"/>
    <w:rsid w:val="004A2284"/>
    <w:rsid w:val="004A2313"/>
    <w:rsid w:val="004A3200"/>
    <w:rsid w:val="004A3585"/>
    <w:rsid w:val="004A3750"/>
    <w:rsid w:val="004A3B21"/>
    <w:rsid w:val="004A3E8A"/>
    <w:rsid w:val="004A4949"/>
    <w:rsid w:val="004A4A21"/>
    <w:rsid w:val="004A4EFB"/>
    <w:rsid w:val="004A5083"/>
    <w:rsid w:val="004A5152"/>
    <w:rsid w:val="004A5252"/>
    <w:rsid w:val="004A6C15"/>
    <w:rsid w:val="004A76D5"/>
    <w:rsid w:val="004A7712"/>
    <w:rsid w:val="004A78A6"/>
    <w:rsid w:val="004A7F37"/>
    <w:rsid w:val="004B02C0"/>
    <w:rsid w:val="004B0D6E"/>
    <w:rsid w:val="004B14C8"/>
    <w:rsid w:val="004B1DA8"/>
    <w:rsid w:val="004B1E9A"/>
    <w:rsid w:val="004B2E7B"/>
    <w:rsid w:val="004B33C9"/>
    <w:rsid w:val="004B38D9"/>
    <w:rsid w:val="004B3907"/>
    <w:rsid w:val="004B3B0C"/>
    <w:rsid w:val="004B41B6"/>
    <w:rsid w:val="004B41C7"/>
    <w:rsid w:val="004B458F"/>
    <w:rsid w:val="004B4DD3"/>
    <w:rsid w:val="004B4E2C"/>
    <w:rsid w:val="004B530C"/>
    <w:rsid w:val="004B57CE"/>
    <w:rsid w:val="004B60E5"/>
    <w:rsid w:val="004B65A2"/>
    <w:rsid w:val="004B65FE"/>
    <w:rsid w:val="004B6E17"/>
    <w:rsid w:val="004B764A"/>
    <w:rsid w:val="004B7715"/>
    <w:rsid w:val="004B7E7C"/>
    <w:rsid w:val="004C09A7"/>
    <w:rsid w:val="004C0ECD"/>
    <w:rsid w:val="004C17A6"/>
    <w:rsid w:val="004C1BC1"/>
    <w:rsid w:val="004C1D54"/>
    <w:rsid w:val="004C2CD6"/>
    <w:rsid w:val="004C2FFA"/>
    <w:rsid w:val="004C3DE3"/>
    <w:rsid w:val="004C3FE1"/>
    <w:rsid w:val="004C44A5"/>
    <w:rsid w:val="004C4F1A"/>
    <w:rsid w:val="004C6072"/>
    <w:rsid w:val="004C6501"/>
    <w:rsid w:val="004C6E77"/>
    <w:rsid w:val="004C72C1"/>
    <w:rsid w:val="004C74A7"/>
    <w:rsid w:val="004C7A5F"/>
    <w:rsid w:val="004D1160"/>
    <w:rsid w:val="004D1BD2"/>
    <w:rsid w:val="004D1C68"/>
    <w:rsid w:val="004D1CB6"/>
    <w:rsid w:val="004D1E3E"/>
    <w:rsid w:val="004D2373"/>
    <w:rsid w:val="004D2E62"/>
    <w:rsid w:val="004D2F78"/>
    <w:rsid w:val="004D32AC"/>
    <w:rsid w:val="004D32C8"/>
    <w:rsid w:val="004D3822"/>
    <w:rsid w:val="004D4116"/>
    <w:rsid w:val="004D4278"/>
    <w:rsid w:val="004D4FF7"/>
    <w:rsid w:val="004D573F"/>
    <w:rsid w:val="004D5EB5"/>
    <w:rsid w:val="004D5F89"/>
    <w:rsid w:val="004D62EA"/>
    <w:rsid w:val="004D6D3F"/>
    <w:rsid w:val="004D7431"/>
    <w:rsid w:val="004D7D28"/>
    <w:rsid w:val="004E072C"/>
    <w:rsid w:val="004E0F17"/>
    <w:rsid w:val="004E10CA"/>
    <w:rsid w:val="004E1407"/>
    <w:rsid w:val="004E14FC"/>
    <w:rsid w:val="004E18CF"/>
    <w:rsid w:val="004E1AA0"/>
    <w:rsid w:val="004E1BA2"/>
    <w:rsid w:val="004E1D14"/>
    <w:rsid w:val="004E2926"/>
    <w:rsid w:val="004E2AFC"/>
    <w:rsid w:val="004E32E5"/>
    <w:rsid w:val="004E37A0"/>
    <w:rsid w:val="004E3AEF"/>
    <w:rsid w:val="004E4729"/>
    <w:rsid w:val="004E4976"/>
    <w:rsid w:val="004E4A60"/>
    <w:rsid w:val="004E4F61"/>
    <w:rsid w:val="004E5D44"/>
    <w:rsid w:val="004E5FC8"/>
    <w:rsid w:val="004E6443"/>
    <w:rsid w:val="004E66C5"/>
    <w:rsid w:val="004E6B79"/>
    <w:rsid w:val="004E7DAA"/>
    <w:rsid w:val="004E7E2C"/>
    <w:rsid w:val="004F04E4"/>
    <w:rsid w:val="004F08A5"/>
    <w:rsid w:val="004F0B5E"/>
    <w:rsid w:val="004F1347"/>
    <w:rsid w:val="004F15FB"/>
    <w:rsid w:val="004F176D"/>
    <w:rsid w:val="004F17AE"/>
    <w:rsid w:val="004F35A4"/>
    <w:rsid w:val="004F3732"/>
    <w:rsid w:val="004F37EC"/>
    <w:rsid w:val="004F3ABD"/>
    <w:rsid w:val="004F3CDB"/>
    <w:rsid w:val="004F3D64"/>
    <w:rsid w:val="004F3F6A"/>
    <w:rsid w:val="004F4139"/>
    <w:rsid w:val="004F466E"/>
    <w:rsid w:val="004F46F1"/>
    <w:rsid w:val="004F5231"/>
    <w:rsid w:val="004F567F"/>
    <w:rsid w:val="004F56E3"/>
    <w:rsid w:val="004F5A3B"/>
    <w:rsid w:val="004F5BCF"/>
    <w:rsid w:val="004F5D85"/>
    <w:rsid w:val="004F698A"/>
    <w:rsid w:val="004F6BE3"/>
    <w:rsid w:val="004F6D08"/>
    <w:rsid w:val="004F6FC7"/>
    <w:rsid w:val="004F7077"/>
    <w:rsid w:val="004F70B6"/>
    <w:rsid w:val="004F7AD5"/>
    <w:rsid w:val="004F7F44"/>
    <w:rsid w:val="00500401"/>
    <w:rsid w:val="00500AA3"/>
    <w:rsid w:val="00500E2B"/>
    <w:rsid w:val="00502F77"/>
    <w:rsid w:val="00502F9A"/>
    <w:rsid w:val="00503217"/>
    <w:rsid w:val="00503D81"/>
    <w:rsid w:val="00503DD3"/>
    <w:rsid w:val="00503DF4"/>
    <w:rsid w:val="0050407D"/>
    <w:rsid w:val="005040ED"/>
    <w:rsid w:val="00504543"/>
    <w:rsid w:val="00504544"/>
    <w:rsid w:val="00504691"/>
    <w:rsid w:val="005049D7"/>
    <w:rsid w:val="00504A58"/>
    <w:rsid w:val="00504E2E"/>
    <w:rsid w:val="0050535A"/>
    <w:rsid w:val="00505DFF"/>
    <w:rsid w:val="005062A0"/>
    <w:rsid w:val="00506542"/>
    <w:rsid w:val="00506802"/>
    <w:rsid w:val="00506FCF"/>
    <w:rsid w:val="00506FF4"/>
    <w:rsid w:val="005072B9"/>
    <w:rsid w:val="00507520"/>
    <w:rsid w:val="0050765B"/>
    <w:rsid w:val="0051194B"/>
    <w:rsid w:val="00511B99"/>
    <w:rsid w:val="00511F93"/>
    <w:rsid w:val="00512491"/>
    <w:rsid w:val="005125EA"/>
    <w:rsid w:val="00512BFD"/>
    <w:rsid w:val="00513151"/>
    <w:rsid w:val="0051378C"/>
    <w:rsid w:val="00513F61"/>
    <w:rsid w:val="0051438A"/>
    <w:rsid w:val="00514E67"/>
    <w:rsid w:val="00515116"/>
    <w:rsid w:val="0051520A"/>
    <w:rsid w:val="00515210"/>
    <w:rsid w:val="00515432"/>
    <w:rsid w:val="005157CE"/>
    <w:rsid w:val="00515BE6"/>
    <w:rsid w:val="00515C01"/>
    <w:rsid w:val="005160B8"/>
    <w:rsid w:val="0051612F"/>
    <w:rsid w:val="00516BF4"/>
    <w:rsid w:val="00516E5B"/>
    <w:rsid w:val="00517016"/>
    <w:rsid w:val="005172EC"/>
    <w:rsid w:val="00517EF7"/>
    <w:rsid w:val="00517F57"/>
    <w:rsid w:val="00520474"/>
    <w:rsid w:val="005205A2"/>
    <w:rsid w:val="00520B57"/>
    <w:rsid w:val="0052211F"/>
    <w:rsid w:val="0052250E"/>
    <w:rsid w:val="005225B7"/>
    <w:rsid w:val="005227A6"/>
    <w:rsid w:val="00522B0A"/>
    <w:rsid w:val="00523162"/>
    <w:rsid w:val="0052353C"/>
    <w:rsid w:val="005237D3"/>
    <w:rsid w:val="005249D0"/>
    <w:rsid w:val="005249EA"/>
    <w:rsid w:val="00524E9D"/>
    <w:rsid w:val="00525432"/>
    <w:rsid w:val="005254F4"/>
    <w:rsid w:val="00526477"/>
    <w:rsid w:val="005266DB"/>
    <w:rsid w:val="00526EC5"/>
    <w:rsid w:val="00527480"/>
    <w:rsid w:val="00527EAD"/>
    <w:rsid w:val="00531556"/>
    <w:rsid w:val="00531986"/>
    <w:rsid w:val="00532171"/>
    <w:rsid w:val="00532422"/>
    <w:rsid w:val="00532466"/>
    <w:rsid w:val="005330CA"/>
    <w:rsid w:val="00533E43"/>
    <w:rsid w:val="005342A3"/>
    <w:rsid w:val="00535B3A"/>
    <w:rsid w:val="0053611D"/>
    <w:rsid w:val="00536172"/>
    <w:rsid w:val="005366B7"/>
    <w:rsid w:val="00536C9D"/>
    <w:rsid w:val="00536FEC"/>
    <w:rsid w:val="00537774"/>
    <w:rsid w:val="00537F02"/>
    <w:rsid w:val="00537F65"/>
    <w:rsid w:val="005401D4"/>
    <w:rsid w:val="00540B7B"/>
    <w:rsid w:val="0054119D"/>
    <w:rsid w:val="0054186F"/>
    <w:rsid w:val="00541B6B"/>
    <w:rsid w:val="00543260"/>
    <w:rsid w:val="00543595"/>
    <w:rsid w:val="005444EF"/>
    <w:rsid w:val="00544D74"/>
    <w:rsid w:val="005455FC"/>
    <w:rsid w:val="00546A86"/>
    <w:rsid w:val="005470C4"/>
    <w:rsid w:val="005471D5"/>
    <w:rsid w:val="0054792D"/>
    <w:rsid w:val="00547BA6"/>
    <w:rsid w:val="00547C22"/>
    <w:rsid w:val="00547FA6"/>
    <w:rsid w:val="00550017"/>
    <w:rsid w:val="0055021D"/>
    <w:rsid w:val="005509A6"/>
    <w:rsid w:val="0055150E"/>
    <w:rsid w:val="00551B94"/>
    <w:rsid w:val="0055218A"/>
    <w:rsid w:val="0055237A"/>
    <w:rsid w:val="005523F1"/>
    <w:rsid w:val="00552B0E"/>
    <w:rsid w:val="00552C7F"/>
    <w:rsid w:val="0055309C"/>
    <w:rsid w:val="005538EC"/>
    <w:rsid w:val="00553988"/>
    <w:rsid w:val="00553E60"/>
    <w:rsid w:val="00553F22"/>
    <w:rsid w:val="00554369"/>
    <w:rsid w:val="00554541"/>
    <w:rsid w:val="0055461F"/>
    <w:rsid w:val="00554ABB"/>
    <w:rsid w:val="00554EAC"/>
    <w:rsid w:val="0055528F"/>
    <w:rsid w:val="00555A6D"/>
    <w:rsid w:val="00556704"/>
    <w:rsid w:val="00556B5E"/>
    <w:rsid w:val="00556F4C"/>
    <w:rsid w:val="0055712A"/>
    <w:rsid w:val="005571AB"/>
    <w:rsid w:val="00557B04"/>
    <w:rsid w:val="0056031C"/>
    <w:rsid w:val="0056065C"/>
    <w:rsid w:val="005615AA"/>
    <w:rsid w:val="00561C3E"/>
    <w:rsid w:val="00563617"/>
    <w:rsid w:val="005643CB"/>
    <w:rsid w:val="00564F6D"/>
    <w:rsid w:val="00565366"/>
    <w:rsid w:val="005655B1"/>
    <w:rsid w:val="00565D7C"/>
    <w:rsid w:val="00566454"/>
    <w:rsid w:val="00566711"/>
    <w:rsid w:val="00567743"/>
    <w:rsid w:val="005678EB"/>
    <w:rsid w:val="00567F2E"/>
    <w:rsid w:val="0057033A"/>
    <w:rsid w:val="005704D7"/>
    <w:rsid w:val="005708C2"/>
    <w:rsid w:val="00571023"/>
    <w:rsid w:val="00571AB8"/>
    <w:rsid w:val="00572850"/>
    <w:rsid w:val="00572E0D"/>
    <w:rsid w:val="0057470F"/>
    <w:rsid w:val="00574EBF"/>
    <w:rsid w:val="005756AB"/>
    <w:rsid w:val="00576348"/>
    <w:rsid w:val="0057688B"/>
    <w:rsid w:val="00576ADE"/>
    <w:rsid w:val="00577436"/>
    <w:rsid w:val="00577660"/>
    <w:rsid w:val="00577A21"/>
    <w:rsid w:val="00577A47"/>
    <w:rsid w:val="0058024A"/>
    <w:rsid w:val="0058062D"/>
    <w:rsid w:val="005807AE"/>
    <w:rsid w:val="00581BD0"/>
    <w:rsid w:val="005820C0"/>
    <w:rsid w:val="0058291B"/>
    <w:rsid w:val="00582AE6"/>
    <w:rsid w:val="00582ED1"/>
    <w:rsid w:val="00582EFF"/>
    <w:rsid w:val="00583259"/>
    <w:rsid w:val="00583984"/>
    <w:rsid w:val="005848CA"/>
    <w:rsid w:val="00586581"/>
    <w:rsid w:val="00591720"/>
    <w:rsid w:val="005922F5"/>
    <w:rsid w:val="00592E3D"/>
    <w:rsid w:val="00594624"/>
    <w:rsid w:val="0059476C"/>
    <w:rsid w:val="00594E63"/>
    <w:rsid w:val="005960B2"/>
    <w:rsid w:val="005960CD"/>
    <w:rsid w:val="00596BBD"/>
    <w:rsid w:val="00596F97"/>
    <w:rsid w:val="0059779B"/>
    <w:rsid w:val="005A04D9"/>
    <w:rsid w:val="005A08F2"/>
    <w:rsid w:val="005A0F33"/>
    <w:rsid w:val="005A1732"/>
    <w:rsid w:val="005A1D60"/>
    <w:rsid w:val="005A207A"/>
    <w:rsid w:val="005A2936"/>
    <w:rsid w:val="005A2A72"/>
    <w:rsid w:val="005A2BEC"/>
    <w:rsid w:val="005A2F89"/>
    <w:rsid w:val="005A337C"/>
    <w:rsid w:val="005A337E"/>
    <w:rsid w:val="005A34B8"/>
    <w:rsid w:val="005A3537"/>
    <w:rsid w:val="005A39C0"/>
    <w:rsid w:val="005A3B4F"/>
    <w:rsid w:val="005A42FA"/>
    <w:rsid w:val="005A4502"/>
    <w:rsid w:val="005A4653"/>
    <w:rsid w:val="005A4E78"/>
    <w:rsid w:val="005A5FE3"/>
    <w:rsid w:val="005A7408"/>
    <w:rsid w:val="005A7748"/>
    <w:rsid w:val="005A7A76"/>
    <w:rsid w:val="005B04EF"/>
    <w:rsid w:val="005B06E5"/>
    <w:rsid w:val="005B0D50"/>
    <w:rsid w:val="005B1A6A"/>
    <w:rsid w:val="005B2066"/>
    <w:rsid w:val="005B238D"/>
    <w:rsid w:val="005B24D9"/>
    <w:rsid w:val="005B255E"/>
    <w:rsid w:val="005B2BA6"/>
    <w:rsid w:val="005B3251"/>
    <w:rsid w:val="005B3BD1"/>
    <w:rsid w:val="005B458E"/>
    <w:rsid w:val="005B4EDF"/>
    <w:rsid w:val="005B5646"/>
    <w:rsid w:val="005B742A"/>
    <w:rsid w:val="005B7919"/>
    <w:rsid w:val="005B7BFF"/>
    <w:rsid w:val="005B7DD4"/>
    <w:rsid w:val="005C0461"/>
    <w:rsid w:val="005C0780"/>
    <w:rsid w:val="005C0CB3"/>
    <w:rsid w:val="005C168E"/>
    <w:rsid w:val="005C291E"/>
    <w:rsid w:val="005C45B6"/>
    <w:rsid w:val="005C4C4B"/>
    <w:rsid w:val="005C4F9B"/>
    <w:rsid w:val="005C521B"/>
    <w:rsid w:val="005C5A18"/>
    <w:rsid w:val="005C5AD8"/>
    <w:rsid w:val="005C65BF"/>
    <w:rsid w:val="005C6F57"/>
    <w:rsid w:val="005C70CC"/>
    <w:rsid w:val="005C7636"/>
    <w:rsid w:val="005D000C"/>
    <w:rsid w:val="005D003F"/>
    <w:rsid w:val="005D0089"/>
    <w:rsid w:val="005D0700"/>
    <w:rsid w:val="005D0B75"/>
    <w:rsid w:val="005D0FA1"/>
    <w:rsid w:val="005D1693"/>
    <w:rsid w:val="005D19C8"/>
    <w:rsid w:val="005D27EA"/>
    <w:rsid w:val="005D36AA"/>
    <w:rsid w:val="005D3BBE"/>
    <w:rsid w:val="005D3DCE"/>
    <w:rsid w:val="005D45A7"/>
    <w:rsid w:val="005D46CC"/>
    <w:rsid w:val="005D4704"/>
    <w:rsid w:val="005D471C"/>
    <w:rsid w:val="005D4FCE"/>
    <w:rsid w:val="005D53DC"/>
    <w:rsid w:val="005D5999"/>
    <w:rsid w:val="005D602E"/>
    <w:rsid w:val="005D6894"/>
    <w:rsid w:val="005D6F72"/>
    <w:rsid w:val="005D7282"/>
    <w:rsid w:val="005D74D4"/>
    <w:rsid w:val="005D7CAD"/>
    <w:rsid w:val="005D7E90"/>
    <w:rsid w:val="005D7F23"/>
    <w:rsid w:val="005E0AC1"/>
    <w:rsid w:val="005E0E57"/>
    <w:rsid w:val="005E10ED"/>
    <w:rsid w:val="005E1A9A"/>
    <w:rsid w:val="005E1E2E"/>
    <w:rsid w:val="005E2E8A"/>
    <w:rsid w:val="005E330C"/>
    <w:rsid w:val="005E3599"/>
    <w:rsid w:val="005E39B3"/>
    <w:rsid w:val="005E409F"/>
    <w:rsid w:val="005E4152"/>
    <w:rsid w:val="005E41CF"/>
    <w:rsid w:val="005E4689"/>
    <w:rsid w:val="005E4EC0"/>
    <w:rsid w:val="005E4FF4"/>
    <w:rsid w:val="005E52FA"/>
    <w:rsid w:val="005F01F0"/>
    <w:rsid w:val="005F0FDA"/>
    <w:rsid w:val="005F1362"/>
    <w:rsid w:val="005F1CD5"/>
    <w:rsid w:val="005F1D55"/>
    <w:rsid w:val="005F26D4"/>
    <w:rsid w:val="005F369A"/>
    <w:rsid w:val="005F3C48"/>
    <w:rsid w:val="005F4186"/>
    <w:rsid w:val="005F4DC6"/>
    <w:rsid w:val="005F57C4"/>
    <w:rsid w:val="005F5F4D"/>
    <w:rsid w:val="005F65A9"/>
    <w:rsid w:val="005F6727"/>
    <w:rsid w:val="005F6954"/>
    <w:rsid w:val="005F6D43"/>
    <w:rsid w:val="0060012D"/>
    <w:rsid w:val="006001FB"/>
    <w:rsid w:val="00600454"/>
    <w:rsid w:val="006009DE"/>
    <w:rsid w:val="00601B00"/>
    <w:rsid w:val="00601D0A"/>
    <w:rsid w:val="006024A6"/>
    <w:rsid w:val="0060262F"/>
    <w:rsid w:val="00602640"/>
    <w:rsid w:val="006027CA"/>
    <w:rsid w:val="00603124"/>
    <w:rsid w:val="006037E1"/>
    <w:rsid w:val="006041CC"/>
    <w:rsid w:val="00604BB9"/>
    <w:rsid w:val="00605066"/>
    <w:rsid w:val="00605162"/>
    <w:rsid w:val="00606272"/>
    <w:rsid w:val="00606828"/>
    <w:rsid w:val="00606983"/>
    <w:rsid w:val="00607F65"/>
    <w:rsid w:val="0061009F"/>
    <w:rsid w:val="006100B5"/>
    <w:rsid w:val="006107AC"/>
    <w:rsid w:val="00610D8F"/>
    <w:rsid w:val="006114E7"/>
    <w:rsid w:val="00612351"/>
    <w:rsid w:val="006126F4"/>
    <w:rsid w:val="00612FD8"/>
    <w:rsid w:val="00613266"/>
    <w:rsid w:val="0061395A"/>
    <w:rsid w:val="00613A39"/>
    <w:rsid w:val="00613CCA"/>
    <w:rsid w:val="00614086"/>
    <w:rsid w:val="006152A5"/>
    <w:rsid w:val="006153B0"/>
    <w:rsid w:val="006154A3"/>
    <w:rsid w:val="0061606B"/>
    <w:rsid w:val="006161D5"/>
    <w:rsid w:val="0061645A"/>
    <w:rsid w:val="00616622"/>
    <w:rsid w:val="006166DD"/>
    <w:rsid w:val="00616C55"/>
    <w:rsid w:val="00616DD7"/>
    <w:rsid w:val="0061730C"/>
    <w:rsid w:val="00617690"/>
    <w:rsid w:val="00617A94"/>
    <w:rsid w:val="006203B1"/>
    <w:rsid w:val="006207C5"/>
    <w:rsid w:val="006215BC"/>
    <w:rsid w:val="006218D3"/>
    <w:rsid w:val="00621A07"/>
    <w:rsid w:val="00621E94"/>
    <w:rsid w:val="00622F61"/>
    <w:rsid w:val="00622F70"/>
    <w:rsid w:val="006235EE"/>
    <w:rsid w:val="00623CF0"/>
    <w:rsid w:val="00624CB4"/>
    <w:rsid w:val="00625466"/>
    <w:rsid w:val="006258DA"/>
    <w:rsid w:val="00625C1F"/>
    <w:rsid w:val="0062606B"/>
    <w:rsid w:val="0062645E"/>
    <w:rsid w:val="00626611"/>
    <w:rsid w:val="00626C76"/>
    <w:rsid w:val="00626ED7"/>
    <w:rsid w:val="00627258"/>
    <w:rsid w:val="00627296"/>
    <w:rsid w:val="00627DBE"/>
    <w:rsid w:val="00627F91"/>
    <w:rsid w:val="0063007D"/>
    <w:rsid w:val="0063039A"/>
    <w:rsid w:val="00630ABC"/>
    <w:rsid w:val="006320A4"/>
    <w:rsid w:val="00632970"/>
    <w:rsid w:val="00632EE6"/>
    <w:rsid w:val="0063318D"/>
    <w:rsid w:val="00633E9B"/>
    <w:rsid w:val="00634FFE"/>
    <w:rsid w:val="00635DAC"/>
    <w:rsid w:val="00635F88"/>
    <w:rsid w:val="00636503"/>
    <w:rsid w:val="00636661"/>
    <w:rsid w:val="0063696D"/>
    <w:rsid w:val="00637180"/>
    <w:rsid w:val="00637242"/>
    <w:rsid w:val="00637992"/>
    <w:rsid w:val="00640DAA"/>
    <w:rsid w:val="00642191"/>
    <w:rsid w:val="00643583"/>
    <w:rsid w:val="0064389F"/>
    <w:rsid w:val="006438CB"/>
    <w:rsid w:val="006442CF"/>
    <w:rsid w:val="00644CA2"/>
    <w:rsid w:val="00645273"/>
    <w:rsid w:val="00645532"/>
    <w:rsid w:val="006470D0"/>
    <w:rsid w:val="0064722B"/>
    <w:rsid w:val="00650419"/>
    <w:rsid w:val="00650424"/>
    <w:rsid w:val="00650B7D"/>
    <w:rsid w:val="00650EBE"/>
    <w:rsid w:val="0065106C"/>
    <w:rsid w:val="006520B3"/>
    <w:rsid w:val="00652401"/>
    <w:rsid w:val="00653DEB"/>
    <w:rsid w:val="00653EB4"/>
    <w:rsid w:val="006542C5"/>
    <w:rsid w:val="00654615"/>
    <w:rsid w:val="0065471A"/>
    <w:rsid w:val="00654ACE"/>
    <w:rsid w:val="00654CFE"/>
    <w:rsid w:val="00655880"/>
    <w:rsid w:val="00655D74"/>
    <w:rsid w:val="00655F7B"/>
    <w:rsid w:val="00656DB5"/>
    <w:rsid w:val="00657EA1"/>
    <w:rsid w:val="0066082B"/>
    <w:rsid w:val="00660AAF"/>
    <w:rsid w:val="006612BF"/>
    <w:rsid w:val="00661489"/>
    <w:rsid w:val="00661592"/>
    <w:rsid w:val="00661B29"/>
    <w:rsid w:val="00661D05"/>
    <w:rsid w:val="006627E6"/>
    <w:rsid w:val="00662D2A"/>
    <w:rsid w:val="00663786"/>
    <w:rsid w:val="006638F0"/>
    <w:rsid w:val="00664E59"/>
    <w:rsid w:val="00665FA2"/>
    <w:rsid w:val="006660CB"/>
    <w:rsid w:val="006662A5"/>
    <w:rsid w:val="00666805"/>
    <w:rsid w:val="00667507"/>
    <w:rsid w:val="00667721"/>
    <w:rsid w:val="00667CBC"/>
    <w:rsid w:val="00667E8A"/>
    <w:rsid w:val="006701F5"/>
    <w:rsid w:val="0067056C"/>
    <w:rsid w:val="006718E6"/>
    <w:rsid w:val="00671CDD"/>
    <w:rsid w:val="0067305A"/>
    <w:rsid w:val="006740F6"/>
    <w:rsid w:val="00674523"/>
    <w:rsid w:val="006749AF"/>
    <w:rsid w:val="00674A9B"/>
    <w:rsid w:val="00674CE0"/>
    <w:rsid w:val="00674DC2"/>
    <w:rsid w:val="00675CCE"/>
    <w:rsid w:val="0067607E"/>
    <w:rsid w:val="0067627A"/>
    <w:rsid w:val="006762A1"/>
    <w:rsid w:val="006767A9"/>
    <w:rsid w:val="00676E5C"/>
    <w:rsid w:val="006770E4"/>
    <w:rsid w:val="00677227"/>
    <w:rsid w:val="0067764E"/>
    <w:rsid w:val="006806A4"/>
    <w:rsid w:val="006808B1"/>
    <w:rsid w:val="00680AEB"/>
    <w:rsid w:val="00680D80"/>
    <w:rsid w:val="0068162F"/>
    <w:rsid w:val="006819E5"/>
    <w:rsid w:val="0068321E"/>
    <w:rsid w:val="006833E3"/>
    <w:rsid w:val="00683631"/>
    <w:rsid w:val="00684706"/>
    <w:rsid w:val="006848F8"/>
    <w:rsid w:val="006849D7"/>
    <w:rsid w:val="00684E80"/>
    <w:rsid w:val="006852BA"/>
    <w:rsid w:val="00685393"/>
    <w:rsid w:val="006855C8"/>
    <w:rsid w:val="00685E3B"/>
    <w:rsid w:val="00685F44"/>
    <w:rsid w:val="00686B65"/>
    <w:rsid w:val="00686B96"/>
    <w:rsid w:val="006877EB"/>
    <w:rsid w:val="00690593"/>
    <w:rsid w:val="00690FEB"/>
    <w:rsid w:val="00691193"/>
    <w:rsid w:val="0069121D"/>
    <w:rsid w:val="00691969"/>
    <w:rsid w:val="006925DD"/>
    <w:rsid w:val="00692AD8"/>
    <w:rsid w:val="00692B21"/>
    <w:rsid w:val="00692EC2"/>
    <w:rsid w:val="006938C1"/>
    <w:rsid w:val="006941AA"/>
    <w:rsid w:val="00694279"/>
    <w:rsid w:val="0069437F"/>
    <w:rsid w:val="0069480B"/>
    <w:rsid w:val="006949DD"/>
    <w:rsid w:val="00694AB8"/>
    <w:rsid w:val="00694F62"/>
    <w:rsid w:val="00694FCB"/>
    <w:rsid w:val="006951D7"/>
    <w:rsid w:val="00696020"/>
    <w:rsid w:val="006960FD"/>
    <w:rsid w:val="00696BB2"/>
    <w:rsid w:val="00697263"/>
    <w:rsid w:val="00697536"/>
    <w:rsid w:val="006A01BA"/>
    <w:rsid w:val="006A0B46"/>
    <w:rsid w:val="006A1068"/>
    <w:rsid w:val="006A11F1"/>
    <w:rsid w:val="006A1CB1"/>
    <w:rsid w:val="006A2370"/>
    <w:rsid w:val="006A2787"/>
    <w:rsid w:val="006A28F1"/>
    <w:rsid w:val="006A33FF"/>
    <w:rsid w:val="006A3C25"/>
    <w:rsid w:val="006A47AC"/>
    <w:rsid w:val="006A54F1"/>
    <w:rsid w:val="006A600E"/>
    <w:rsid w:val="006A601B"/>
    <w:rsid w:val="006A708B"/>
    <w:rsid w:val="006A78C2"/>
    <w:rsid w:val="006A7D34"/>
    <w:rsid w:val="006B00A3"/>
    <w:rsid w:val="006B0314"/>
    <w:rsid w:val="006B0445"/>
    <w:rsid w:val="006B0CA9"/>
    <w:rsid w:val="006B1088"/>
    <w:rsid w:val="006B124D"/>
    <w:rsid w:val="006B156C"/>
    <w:rsid w:val="006B190A"/>
    <w:rsid w:val="006B1CB6"/>
    <w:rsid w:val="006B2444"/>
    <w:rsid w:val="006B295F"/>
    <w:rsid w:val="006B31E3"/>
    <w:rsid w:val="006B3506"/>
    <w:rsid w:val="006B35AC"/>
    <w:rsid w:val="006B4585"/>
    <w:rsid w:val="006B45E3"/>
    <w:rsid w:val="006B47E3"/>
    <w:rsid w:val="006B4BB3"/>
    <w:rsid w:val="006B4F6F"/>
    <w:rsid w:val="006B4F7A"/>
    <w:rsid w:val="006B5C16"/>
    <w:rsid w:val="006B7015"/>
    <w:rsid w:val="006B7029"/>
    <w:rsid w:val="006B7089"/>
    <w:rsid w:val="006B71A2"/>
    <w:rsid w:val="006B768A"/>
    <w:rsid w:val="006B79AD"/>
    <w:rsid w:val="006B7CC2"/>
    <w:rsid w:val="006C063C"/>
    <w:rsid w:val="006C07B7"/>
    <w:rsid w:val="006C0CF8"/>
    <w:rsid w:val="006C0E73"/>
    <w:rsid w:val="006C0F2E"/>
    <w:rsid w:val="006C1CB9"/>
    <w:rsid w:val="006C2371"/>
    <w:rsid w:val="006C2710"/>
    <w:rsid w:val="006C3796"/>
    <w:rsid w:val="006C396A"/>
    <w:rsid w:val="006C3A3D"/>
    <w:rsid w:val="006C3B2C"/>
    <w:rsid w:val="006C3B84"/>
    <w:rsid w:val="006C465F"/>
    <w:rsid w:val="006C515D"/>
    <w:rsid w:val="006C55F2"/>
    <w:rsid w:val="006C5C5C"/>
    <w:rsid w:val="006C5D19"/>
    <w:rsid w:val="006C5D2D"/>
    <w:rsid w:val="006C65F8"/>
    <w:rsid w:val="006C6772"/>
    <w:rsid w:val="006C69F4"/>
    <w:rsid w:val="006C6D33"/>
    <w:rsid w:val="006C6FD5"/>
    <w:rsid w:val="006C72D7"/>
    <w:rsid w:val="006C75D3"/>
    <w:rsid w:val="006D007A"/>
    <w:rsid w:val="006D0107"/>
    <w:rsid w:val="006D0B28"/>
    <w:rsid w:val="006D0B83"/>
    <w:rsid w:val="006D0F99"/>
    <w:rsid w:val="006D1274"/>
    <w:rsid w:val="006D1957"/>
    <w:rsid w:val="006D2030"/>
    <w:rsid w:val="006D2229"/>
    <w:rsid w:val="006D222C"/>
    <w:rsid w:val="006D27FD"/>
    <w:rsid w:val="006D28C3"/>
    <w:rsid w:val="006D28C8"/>
    <w:rsid w:val="006D2E1C"/>
    <w:rsid w:val="006D37EC"/>
    <w:rsid w:val="006D3FB7"/>
    <w:rsid w:val="006D4319"/>
    <w:rsid w:val="006D434D"/>
    <w:rsid w:val="006D469D"/>
    <w:rsid w:val="006D46D0"/>
    <w:rsid w:val="006D52AB"/>
    <w:rsid w:val="006D569B"/>
    <w:rsid w:val="006D59F2"/>
    <w:rsid w:val="006D67D0"/>
    <w:rsid w:val="006D6C74"/>
    <w:rsid w:val="006D75DC"/>
    <w:rsid w:val="006D76D3"/>
    <w:rsid w:val="006D7D18"/>
    <w:rsid w:val="006E0165"/>
    <w:rsid w:val="006E12C8"/>
    <w:rsid w:val="006E1344"/>
    <w:rsid w:val="006E1689"/>
    <w:rsid w:val="006E1720"/>
    <w:rsid w:val="006E200A"/>
    <w:rsid w:val="006E21C4"/>
    <w:rsid w:val="006E2D8B"/>
    <w:rsid w:val="006E3162"/>
    <w:rsid w:val="006E3D02"/>
    <w:rsid w:val="006E4807"/>
    <w:rsid w:val="006E4A28"/>
    <w:rsid w:val="006E4AF7"/>
    <w:rsid w:val="006E5585"/>
    <w:rsid w:val="006E5C87"/>
    <w:rsid w:val="006E5FB6"/>
    <w:rsid w:val="006E6112"/>
    <w:rsid w:val="006E6CCD"/>
    <w:rsid w:val="006E6CD3"/>
    <w:rsid w:val="006E6FAF"/>
    <w:rsid w:val="006E704A"/>
    <w:rsid w:val="006E7789"/>
    <w:rsid w:val="006E7848"/>
    <w:rsid w:val="006E791A"/>
    <w:rsid w:val="006E7A15"/>
    <w:rsid w:val="006F019A"/>
    <w:rsid w:val="006F0288"/>
    <w:rsid w:val="006F2669"/>
    <w:rsid w:val="006F26EE"/>
    <w:rsid w:val="006F2B43"/>
    <w:rsid w:val="006F462D"/>
    <w:rsid w:val="006F4B2B"/>
    <w:rsid w:val="006F4C16"/>
    <w:rsid w:val="006F4DB1"/>
    <w:rsid w:val="006F586C"/>
    <w:rsid w:val="006F5F2C"/>
    <w:rsid w:val="006F6947"/>
    <w:rsid w:val="006F70B1"/>
    <w:rsid w:val="006F7F09"/>
    <w:rsid w:val="007008BD"/>
    <w:rsid w:val="007015B9"/>
    <w:rsid w:val="007024DA"/>
    <w:rsid w:val="0070285A"/>
    <w:rsid w:val="00702BFD"/>
    <w:rsid w:val="00702FE2"/>
    <w:rsid w:val="00704D17"/>
    <w:rsid w:val="00704DDD"/>
    <w:rsid w:val="00705FF9"/>
    <w:rsid w:val="007066D3"/>
    <w:rsid w:val="00706FD5"/>
    <w:rsid w:val="0070763F"/>
    <w:rsid w:val="00707A1C"/>
    <w:rsid w:val="00707D6A"/>
    <w:rsid w:val="00710337"/>
    <w:rsid w:val="00710422"/>
    <w:rsid w:val="00711602"/>
    <w:rsid w:val="00711B15"/>
    <w:rsid w:val="00712397"/>
    <w:rsid w:val="0071365C"/>
    <w:rsid w:val="00713EA4"/>
    <w:rsid w:val="007147AC"/>
    <w:rsid w:val="00714D86"/>
    <w:rsid w:val="007151A3"/>
    <w:rsid w:val="00715A74"/>
    <w:rsid w:val="007160BD"/>
    <w:rsid w:val="00716931"/>
    <w:rsid w:val="00716BF4"/>
    <w:rsid w:val="00716CA4"/>
    <w:rsid w:val="0071760C"/>
    <w:rsid w:val="00717A4F"/>
    <w:rsid w:val="00720459"/>
    <w:rsid w:val="007205FB"/>
    <w:rsid w:val="007211A3"/>
    <w:rsid w:val="00721507"/>
    <w:rsid w:val="00721A4E"/>
    <w:rsid w:val="007223E2"/>
    <w:rsid w:val="00722E23"/>
    <w:rsid w:val="00723F8E"/>
    <w:rsid w:val="0072482C"/>
    <w:rsid w:val="007251B8"/>
    <w:rsid w:val="007254B1"/>
    <w:rsid w:val="00725861"/>
    <w:rsid w:val="00725A12"/>
    <w:rsid w:val="00726144"/>
    <w:rsid w:val="007265DF"/>
    <w:rsid w:val="00726D4B"/>
    <w:rsid w:val="00726EB1"/>
    <w:rsid w:val="0072785C"/>
    <w:rsid w:val="00727A38"/>
    <w:rsid w:val="007308CA"/>
    <w:rsid w:val="0073136C"/>
    <w:rsid w:val="00731F05"/>
    <w:rsid w:val="007331C5"/>
    <w:rsid w:val="00733AFD"/>
    <w:rsid w:val="00733BA3"/>
    <w:rsid w:val="00733BCA"/>
    <w:rsid w:val="00733D41"/>
    <w:rsid w:val="00734136"/>
    <w:rsid w:val="00734427"/>
    <w:rsid w:val="00734658"/>
    <w:rsid w:val="00734881"/>
    <w:rsid w:val="00734905"/>
    <w:rsid w:val="00735739"/>
    <w:rsid w:val="00735840"/>
    <w:rsid w:val="007360BF"/>
    <w:rsid w:val="00736338"/>
    <w:rsid w:val="00736471"/>
    <w:rsid w:val="00736669"/>
    <w:rsid w:val="0073688A"/>
    <w:rsid w:val="00740214"/>
    <w:rsid w:val="007405A8"/>
    <w:rsid w:val="007407C3"/>
    <w:rsid w:val="00740B61"/>
    <w:rsid w:val="00740D61"/>
    <w:rsid w:val="007412F8"/>
    <w:rsid w:val="0074136B"/>
    <w:rsid w:val="00741891"/>
    <w:rsid w:val="00744045"/>
    <w:rsid w:val="00744053"/>
    <w:rsid w:val="0074438C"/>
    <w:rsid w:val="0074460E"/>
    <w:rsid w:val="00744835"/>
    <w:rsid w:val="0074508E"/>
    <w:rsid w:val="007456DA"/>
    <w:rsid w:val="00745A99"/>
    <w:rsid w:val="00745DC7"/>
    <w:rsid w:val="00746464"/>
    <w:rsid w:val="0074649F"/>
    <w:rsid w:val="00746FD9"/>
    <w:rsid w:val="00747B66"/>
    <w:rsid w:val="00747F3B"/>
    <w:rsid w:val="00750B39"/>
    <w:rsid w:val="00750E19"/>
    <w:rsid w:val="007513F7"/>
    <w:rsid w:val="00751796"/>
    <w:rsid w:val="007519C4"/>
    <w:rsid w:val="007524EF"/>
    <w:rsid w:val="007531EB"/>
    <w:rsid w:val="00753DE8"/>
    <w:rsid w:val="00753FA9"/>
    <w:rsid w:val="0075409F"/>
    <w:rsid w:val="0075417D"/>
    <w:rsid w:val="00754192"/>
    <w:rsid w:val="007548AC"/>
    <w:rsid w:val="007548DA"/>
    <w:rsid w:val="007549AD"/>
    <w:rsid w:val="007555E5"/>
    <w:rsid w:val="007556CE"/>
    <w:rsid w:val="007568F6"/>
    <w:rsid w:val="0075757B"/>
    <w:rsid w:val="00757877"/>
    <w:rsid w:val="00757A99"/>
    <w:rsid w:val="00757B11"/>
    <w:rsid w:val="00757C65"/>
    <w:rsid w:val="0076043C"/>
    <w:rsid w:val="00760FDD"/>
    <w:rsid w:val="00761014"/>
    <w:rsid w:val="00761132"/>
    <w:rsid w:val="0076120F"/>
    <w:rsid w:val="00761412"/>
    <w:rsid w:val="0076156A"/>
    <w:rsid w:val="0076229D"/>
    <w:rsid w:val="00762FC6"/>
    <w:rsid w:val="007630F4"/>
    <w:rsid w:val="007631B8"/>
    <w:rsid w:val="00763DBA"/>
    <w:rsid w:val="00763E5C"/>
    <w:rsid w:val="00764896"/>
    <w:rsid w:val="00765240"/>
    <w:rsid w:val="00765EAD"/>
    <w:rsid w:val="0076634D"/>
    <w:rsid w:val="007663F3"/>
    <w:rsid w:val="00766C27"/>
    <w:rsid w:val="00767EDC"/>
    <w:rsid w:val="00767F05"/>
    <w:rsid w:val="0077037C"/>
    <w:rsid w:val="00770458"/>
    <w:rsid w:val="007704F7"/>
    <w:rsid w:val="007708BE"/>
    <w:rsid w:val="00771004"/>
    <w:rsid w:val="00771D53"/>
    <w:rsid w:val="00771E1E"/>
    <w:rsid w:val="007728A8"/>
    <w:rsid w:val="00772FCF"/>
    <w:rsid w:val="0077326E"/>
    <w:rsid w:val="007733AD"/>
    <w:rsid w:val="00773B95"/>
    <w:rsid w:val="00773FD4"/>
    <w:rsid w:val="00774A6A"/>
    <w:rsid w:val="00775E49"/>
    <w:rsid w:val="00775F2B"/>
    <w:rsid w:val="00775FEA"/>
    <w:rsid w:val="00776038"/>
    <w:rsid w:val="007760CE"/>
    <w:rsid w:val="007769EF"/>
    <w:rsid w:val="007773E4"/>
    <w:rsid w:val="007774A1"/>
    <w:rsid w:val="007777E0"/>
    <w:rsid w:val="00777E39"/>
    <w:rsid w:val="00780353"/>
    <w:rsid w:val="0078169B"/>
    <w:rsid w:val="007819E5"/>
    <w:rsid w:val="00781B14"/>
    <w:rsid w:val="00781B51"/>
    <w:rsid w:val="00781F0C"/>
    <w:rsid w:val="0078258B"/>
    <w:rsid w:val="00782970"/>
    <w:rsid w:val="00783425"/>
    <w:rsid w:val="00783572"/>
    <w:rsid w:val="007835AC"/>
    <w:rsid w:val="007836EB"/>
    <w:rsid w:val="00783FE5"/>
    <w:rsid w:val="00784CE2"/>
    <w:rsid w:val="00785020"/>
    <w:rsid w:val="00785968"/>
    <w:rsid w:val="00785CBD"/>
    <w:rsid w:val="00785FB7"/>
    <w:rsid w:val="007864E5"/>
    <w:rsid w:val="0078697A"/>
    <w:rsid w:val="0078741E"/>
    <w:rsid w:val="007874BD"/>
    <w:rsid w:val="0079082B"/>
    <w:rsid w:val="00790D24"/>
    <w:rsid w:val="007911E9"/>
    <w:rsid w:val="00791338"/>
    <w:rsid w:val="00791453"/>
    <w:rsid w:val="00791C92"/>
    <w:rsid w:val="00792536"/>
    <w:rsid w:val="007925D4"/>
    <w:rsid w:val="007927E9"/>
    <w:rsid w:val="00792B0C"/>
    <w:rsid w:val="00792B5A"/>
    <w:rsid w:val="00792BEC"/>
    <w:rsid w:val="007932E2"/>
    <w:rsid w:val="00793B03"/>
    <w:rsid w:val="00794C78"/>
    <w:rsid w:val="00795EF3"/>
    <w:rsid w:val="00796126"/>
    <w:rsid w:val="00796364"/>
    <w:rsid w:val="00796ADC"/>
    <w:rsid w:val="00796CFB"/>
    <w:rsid w:val="00797046"/>
    <w:rsid w:val="007A00E2"/>
    <w:rsid w:val="007A0164"/>
    <w:rsid w:val="007A039B"/>
    <w:rsid w:val="007A08AA"/>
    <w:rsid w:val="007A1343"/>
    <w:rsid w:val="007A18F5"/>
    <w:rsid w:val="007A1AD7"/>
    <w:rsid w:val="007A1B1A"/>
    <w:rsid w:val="007A2C2F"/>
    <w:rsid w:val="007A34BF"/>
    <w:rsid w:val="007A3C87"/>
    <w:rsid w:val="007A4594"/>
    <w:rsid w:val="007A46E0"/>
    <w:rsid w:val="007A53F5"/>
    <w:rsid w:val="007A573A"/>
    <w:rsid w:val="007A5D37"/>
    <w:rsid w:val="007A7424"/>
    <w:rsid w:val="007A78BD"/>
    <w:rsid w:val="007A78CC"/>
    <w:rsid w:val="007A7953"/>
    <w:rsid w:val="007B0023"/>
    <w:rsid w:val="007B0C05"/>
    <w:rsid w:val="007B1175"/>
    <w:rsid w:val="007B1698"/>
    <w:rsid w:val="007B18D3"/>
    <w:rsid w:val="007B1FF7"/>
    <w:rsid w:val="007B29A6"/>
    <w:rsid w:val="007B2C55"/>
    <w:rsid w:val="007B31F9"/>
    <w:rsid w:val="007B367E"/>
    <w:rsid w:val="007B3E93"/>
    <w:rsid w:val="007B476D"/>
    <w:rsid w:val="007B5146"/>
    <w:rsid w:val="007B5410"/>
    <w:rsid w:val="007B54A9"/>
    <w:rsid w:val="007B5C08"/>
    <w:rsid w:val="007B6524"/>
    <w:rsid w:val="007B6AB3"/>
    <w:rsid w:val="007B7971"/>
    <w:rsid w:val="007B7BDA"/>
    <w:rsid w:val="007B7FB3"/>
    <w:rsid w:val="007C009B"/>
    <w:rsid w:val="007C06EC"/>
    <w:rsid w:val="007C1F5D"/>
    <w:rsid w:val="007C236B"/>
    <w:rsid w:val="007C2543"/>
    <w:rsid w:val="007C2D72"/>
    <w:rsid w:val="007C3CB6"/>
    <w:rsid w:val="007C559F"/>
    <w:rsid w:val="007C5A72"/>
    <w:rsid w:val="007C5FAB"/>
    <w:rsid w:val="007C631D"/>
    <w:rsid w:val="007C6359"/>
    <w:rsid w:val="007C7962"/>
    <w:rsid w:val="007D0A9E"/>
    <w:rsid w:val="007D1569"/>
    <w:rsid w:val="007D1918"/>
    <w:rsid w:val="007D1D43"/>
    <w:rsid w:val="007D23CC"/>
    <w:rsid w:val="007D2B17"/>
    <w:rsid w:val="007D2EC1"/>
    <w:rsid w:val="007D3028"/>
    <w:rsid w:val="007D387E"/>
    <w:rsid w:val="007D3BEE"/>
    <w:rsid w:val="007D4CD7"/>
    <w:rsid w:val="007D5279"/>
    <w:rsid w:val="007D595B"/>
    <w:rsid w:val="007D5D59"/>
    <w:rsid w:val="007D602D"/>
    <w:rsid w:val="007D703E"/>
    <w:rsid w:val="007D7657"/>
    <w:rsid w:val="007D78CA"/>
    <w:rsid w:val="007D7B0D"/>
    <w:rsid w:val="007E0006"/>
    <w:rsid w:val="007E07A4"/>
    <w:rsid w:val="007E0900"/>
    <w:rsid w:val="007E16F7"/>
    <w:rsid w:val="007E17DD"/>
    <w:rsid w:val="007E1A0C"/>
    <w:rsid w:val="007E1C8A"/>
    <w:rsid w:val="007E1CE7"/>
    <w:rsid w:val="007E1DEF"/>
    <w:rsid w:val="007E4824"/>
    <w:rsid w:val="007E4A40"/>
    <w:rsid w:val="007E4B5A"/>
    <w:rsid w:val="007E4E4D"/>
    <w:rsid w:val="007E5193"/>
    <w:rsid w:val="007E581B"/>
    <w:rsid w:val="007E6004"/>
    <w:rsid w:val="007E6547"/>
    <w:rsid w:val="007E72FD"/>
    <w:rsid w:val="007E7DA3"/>
    <w:rsid w:val="007E7DB1"/>
    <w:rsid w:val="007F01D6"/>
    <w:rsid w:val="007F0A80"/>
    <w:rsid w:val="007F0E0E"/>
    <w:rsid w:val="007F1104"/>
    <w:rsid w:val="007F1694"/>
    <w:rsid w:val="007F1F37"/>
    <w:rsid w:val="007F20C8"/>
    <w:rsid w:val="007F2BE2"/>
    <w:rsid w:val="007F3C97"/>
    <w:rsid w:val="007F4274"/>
    <w:rsid w:val="007F5EEA"/>
    <w:rsid w:val="007F6087"/>
    <w:rsid w:val="007F630C"/>
    <w:rsid w:val="007F71FC"/>
    <w:rsid w:val="00800591"/>
    <w:rsid w:val="00800F41"/>
    <w:rsid w:val="00801408"/>
    <w:rsid w:val="00801921"/>
    <w:rsid w:val="00801C98"/>
    <w:rsid w:val="00801CFA"/>
    <w:rsid w:val="00801D7C"/>
    <w:rsid w:val="00802697"/>
    <w:rsid w:val="00802ADB"/>
    <w:rsid w:val="00802B20"/>
    <w:rsid w:val="00802DAC"/>
    <w:rsid w:val="00803100"/>
    <w:rsid w:val="008032EB"/>
    <w:rsid w:val="00803624"/>
    <w:rsid w:val="00803718"/>
    <w:rsid w:val="00803C01"/>
    <w:rsid w:val="00803F1A"/>
    <w:rsid w:val="00804A5D"/>
    <w:rsid w:val="00804CE9"/>
    <w:rsid w:val="00804E97"/>
    <w:rsid w:val="0080558E"/>
    <w:rsid w:val="00805C90"/>
    <w:rsid w:val="00805D83"/>
    <w:rsid w:val="0080628E"/>
    <w:rsid w:val="008062BB"/>
    <w:rsid w:val="008063D7"/>
    <w:rsid w:val="00806736"/>
    <w:rsid w:val="00806B5A"/>
    <w:rsid w:val="00810574"/>
    <w:rsid w:val="008107FF"/>
    <w:rsid w:val="0081158B"/>
    <w:rsid w:val="00813397"/>
    <w:rsid w:val="00813EDD"/>
    <w:rsid w:val="00813F30"/>
    <w:rsid w:val="00814C86"/>
    <w:rsid w:val="008150AC"/>
    <w:rsid w:val="008152EB"/>
    <w:rsid w:val="00815C3E"/>
    <w:rsid w:val="00815D88"/>
    <w:rsid w:val="00815FAD"/>
    <w:rsid w:val="00817242"/>
    <w:rsid w:val="00817EC9"/>
    <w:rsid w:val="00821C1B"/>
    <w:rsid w:val="0082289B"/>
    <w:rsid w:val="00822DCD"/>
    <w:rsid w:val="0082362F"/>
    <w:rsid w:val="00823C18"/>
    <w:rsid w:val="00823F02"/>
    <w:rsid w:val="00823FB3"/>
    <w:rsid w:val="0082530B"/>
    <w:rsid w:val="008256E0"/>
    <w:rsid w:val="00826157"/>
    <w:rsid w:val="00826395"/>
    <w:rsid w:val="00826DC1"/>
    <w:rsid w:val="00827FEC"/>
    <w:rsid w:val="00831596"/>
    <w:rsid w:val="008316C6"/>
    <w:rsid w:val="008316CF"/>
    <w:rsid w:val="00831B8B"/>
    <w:rsid w:val="00831CBC"/>
    <w:rsid w:val="00831EBE"/>
    <w:rsid w:val="0083218D"/>
    <w:rsid w:val="00832BC1"/>
    <w:rsid w:val="0083374B"/>
    <w:rsid w:val="00834068"/>
    <w:rsid w:val="00834366"/>
    <w:rsid w:val="00834AAA"/>
    <w:rsid w:val="00834B8D"/>
    <w:rsid w:val="00834C2E"/>
    <w:rsid w:val="00835595"/>
    <w:rsid w:val="00836155"/>
    <w:rsid w:val="008364CD"/>
    <w:rsid w:val="008364E4"/>
    <w:rsid w:val="008367A6"/>
    <w:rsid w:val="008368FF"/>
    <w:rsid w:val="00836BBF"/>
    <w:rsid w:val="00836CB5"/>
    <w:rsid w:val="0083783E"/>
    <w:rsid w:val="00837A73"/>
    <w:rsid w:val="00840408"/>
    <w:rsid w:val="00840498"/>
    <w:rsid w:val="00840EA4"/>
    <w:rsid w:val="00841340"/>
    <w:rsid w:val="008416C7"/>
    <w:rsid w:val="008417C7"/>
    <w:rsid w:val="008422E1"/>
    <w:rsid w:val="0084238A"/>
    <w:rsid w:val="00843879"/>
    <w:rsid w:val="0084408E"/>
    <w:rsid w:val="008442C4"/>
    <w:rsid w:val="00844A41"/>
    <w:rsid w:val="008451C8"/>
    <w:rsid w:val="008457AF"/>
    <w:rsid w:val="008457E6"/>
    <w:rsid w:val="00845906"/>
    <w:rsid w:val="00845FE4"/>
    <w:rsid w:val="00846FC3"/>
    <w:rsid w:val="00847D51"/>
    <w:rsid w:val="00850E77"/>
    <w:rsid w:val="00850F9C"/>
    <w:rsid w:val="00851E9C"/>
    <w:rsid w:val="008528A8"/>
    <w:rsid w:val="00852E1F"/>
    <w:rsid w:val="00853F1D"/>
    <w:rsid w:val="008555E7"/>
    <w:rsid w:val="0085685A"/>
    <w:rsid w:val="00857547"/>
    <w:rsid w:val="008577D5"/>
    <w:rsid w:val="00857B00"/>
    <w:rsid w:val="00857FB2"/>
    <w:rsid w:val="00860B95"/>
    <w:rsid w:val="00860C96"/>
    <w:rsid w:val="00860CF0"/>
    <w:rsid w:val="008619A7"/>
    <w:rsid w:val="008624A9"/>
    <w:rsid w:val="0086259F"/>
    <w:rsid w:val="008629E6"/>
    <w:rsid w:val="00863EDE"/>
    <w:rsid w:val="008641EB"/>
    <w:rsid w:val="0086447A"/>
    <w:rsid w:val="0086498C"/>
    <w:rsid w:val="00865196"/>
    <w:rsid w:val="0086576E"/>
    <w:rsid w:val="00865EEA"/>
    <w:rsid w:val="00866755"/>
    <w:rsid w:val="008669D8"/>
    <w:rsid w:val="00866F81"/>
    <w:rsid w:val="00867533"/>
    <w:rsid w:val="0086789C"/>
    <w:rsid w:val="00867D9F"/>
    <w:rsid w:val="00870197"/>
    <w:rsid w:val="00870E95"/>
    <w:rsid w:val="00872822"/>
    <w:rsid w:val="00872C23"/>
    <w:rsid w:val="0087362B"/>
    <w:rsid w:val="00873B5E"/>
    <w:rsid w:val="0087498C"/>
    <w:rsid w:val="008758FB"/>
    <w:rsid w:val="008761A2"/>
    <w:rsid w:val="00876352"/>
    <w:rsid w:val="008773D1"/>
    <w:rsid w:val="008774C7"/>
    <w:rsid w:val="0087773D"/>
    <w:rsid w:val="00877B4B"/>
    <w:rsid w:val="00877E45"/>
    <w:rsid w:val="008817F9"/>
    <w:rsid w:val="0088180F"/>
    <w:rsid w:val="00881A5A"/>
    <w:rsid w:val="008821CD"/>
    <w:rsid w:val="00882AD3"/>
    <w:rsid w:val="0088354D"/>
    <w:rsid w:val="00883752"/>
    <w:rsid w:val="008838DB"/>
    <w:rsid w:val="008839AB"/>
    <w:rsid w:val="00884D5C"/>
    <w:rsid w:val="00884DE6"/>
    <w:rsid w:val="008855E5"/>
    <w:rsid w:val="008857AD"/>
    <w:rsid w:val="00885AC4"/>
    <w:rsid w:val="00886260"/>
    <w:rsid w:val="008870D1"/>
    <w:rsid w:val="00887C22"/>
    <w:rsid w:val="008907A9"/>
    <w:rsid w:val="00891588"/>
    <w:rsid w:val="008917CE"/>
    <w:rsid w:val="0089192F"/>
    <w:rsid w:val="00891BA8"/>
    <w:rsid w:val="00891F4F"/>
    <w:rsid w:val="008923D2"/>
    <w:rsid w:val="008927C5"/>
    <w:rsid w:val="00892C1C"/>
    <w:rsid w:val="00893311"/>
    <w:rsid w:val="008934A4"/>
    <w:rsid w:val="008945B0"/>
    <w:rsid w:val="00894991"/>
    <w:rsid w:val="008949E8"/>
    <w:rsid w:val="00894B1C"/>
    <w:rsid w:val="00894B82"/>
    <w:rsid w:val="008951EF"/>
    <w:rsid w:val="00895254"/>
    <w:rsid w:val="0089534E"/>
    <w:rsid w:val="00896157"/>
    <w:rsid w:val="00896333"/>
    <w:rsid w:val="008964AA"/>
    <w:rsid w:val="00896C5A"/>
    <w:rsid w:val="008A0DBB"/>
    <w:rsid w:val="008A1180"/>
    <w:rsid w:val="008A11BB"/>
    <w:rsid w:val="008A153E"/>
    <w:rsid w:val="008A23EF"/>
    <w:rsid w:val="008A2C99"/>
    <w:rsid w:val="008A3B7B"/>
    <w:rsid w:val="008A41F6"/>
    <w:rsid w:val="008A42E1"/>
    <w:rsid w:val="008A43E3"/>
    <w:rsid w:val="008A684F"/>
    <w:rsid w:val="008A6EA2"/>
    <w:rsid w:val="008A78D9"/>
    <w:rsid w:val="008A7B0A"/>
    <w:rsid w:val="008A7D15"/>
    <w:rsid w:val="008B0820"/>
    <w:rsid w:val="008B0C52"/>
    <w:rsid w:val="008B0F0C"/>
    <w:rsid w:val="008B11AC"/>
    <w:rsid w:val="008B142A"/>
    <w:rsid w:val="008B18AD"/>
    <w:rsid w:val="008B1BB2"/>
    <w:rsid w:val="008B1BF3"/>
    <w:rsid w:val="008B1FC5"/>
    <w:rsid w:val="008B1FEE"/>
    <w:rsid w:val="008B23C3"/>
    <w:rsid w:val="008B3211"/>
    <w:rsid w:val="008B3D15"/>
    <w:rsid w:val="008B3F5A"/>
    <w:rsid w:val="008B4AB3"/>
    <w:rsid w:val="008B4DD1"/>
    <w:rsid w:val="008B543A"/>
    <w:rsid w:val="008B5593"/>
    <w:rsid w:val="008B5E66"/>
    <w:rsid w:val="008B5F95"/>
    <w:rsid w:val="008B628C"/>
    <w:rsid w:val="008B73EB"/>
    <w:rsid w:val="008C02C0"/>
    <w:rsid w:val="008C02D7"/>
    <w:rsid w:val="008C02FC"/>
    <w:rsid w:val="008C0538"/>
    <w:rsid w:val="008C053C"/>
    <w:rsid w:val="008C095F"/>
    <w:rsid w:val="008C11EF"/>
    <w:rsid w:val="008C1613"/>
    <w:rsid w:val="008C190D"/>
    <w:rsid w:val="008C1B68"/>
    <w:rsid w:val="008C1F5D"/>
    <w:rsid w:val="008C20C8"/>
    <w:rsid w:val="008C2701"/>
    <w:rsid w:val="008C2BBC"/>
    <w:rsid w:val="008C2F2B"/>
    <w:rsid w:val="008C3AA0"/>
    <w:rsid w:val="008C3B28"/>
    <w:rsid w:val="008C3CD1"/>
    <w:rsid w:val="008C3D3D"/>
    <w:rsid w:val="008C41E3"/>
    <w:rsid w:val="008C4E36"/>
    <w:rsid w:val="008C4F40"/>
    <w:rsid w:val="008C6CD1"/>
    <w:rsid w:val="008C727B"/>
    <w:rsid w:val="008C76F7"/>
    <w:rsid w:val="008C7E63"/>
    <w:rsid w:val="008D0863"/>
    <w:rsid w:val="008D1960"/>
    <w:rsid w:val="008D1A37"/>
    <w:rsid w:val="008D1C7E"/>
    <w:rsid w:val="008D1E6D"/>
    <w:rsid w:val="008D1EA3"/>
    <w:rsid w:val="008D37E8"/>
    <w:rsid w:val="008D417E"/>
    <w:rsid w:val="008D4D9F"/>
    <w:rsid w:val="008D54DF"/>
    <w:rsid w:val="008D56AA"/>
    <w:rsid w:val="008D62AF"/>
    <w:rsid w:val="008D6BB1"/>
    <w:rsid w:val="008D6BC2"/>
    <w:rsid w:val="008D7FFB"/>
    <w:rsid w:val="008E093B"/>
    <w:rsid w:val="008E1924"/>
    <w:rsid w:val="008E1C06"/>
    <w:rsid w:val="008E2790"/>
    <w:rsid w:val="008E280F"/>
    <w:rsid w:val="008E2C26"/>
    <w:rsid w:val="008E3692"/>
    <w:rsid w:val="008E3DD5"/>
    <w:rsid w:val="008E3DFA"/>
    <w:rsid w:val="008E4B9C"/>
    <w:rsid w:val="008E4D6B"/>
    <w:rsid w:val="008E5FCE"/>
    <w:rsid w:val="008E7741"/>
    <w:rsid w:val="008E7B63"/>
    <w:rsid w:val="008F09B8"/>
    <w:rsid w:val="008F0FED"/>
    <w:rsid w:val="008F110E"/>
    <w:rsid w:val="008F1227"/>
    <w:rsid w:val="008F1651"/>
    <w:rsid w:val="008F1D96"/>
    <w:rsid w:val="008F2511"/>
    <w:rsid w:val="008F2AD3"/>
    <w:rsid w:val="008F2BCA"/>
    <w:rsid w:val="008F2E92"/>
    <w:rsid w:val="008F328B"/>
    <w:rsid w:val="008F348A"/>
    <w:rsid w:val="008F3D3D"/>
    <w:rsid w:val="008F3ED6"/>
    <w:rsid w:val="008F4B7F"/>
    <w:rsid w:val="008F4B9E"/>
    <w:rsid w:val="008F5706"/>
    <w:rsid w:val="008F5B52"/>
    <w:rsid w:val="008F6B6D"/>
    <w:rsid w:val="008F7611"/>
    <w:rsid w:val="008F79E6"/>
    <w:rsid w:val="008F7C6D"/>
    <w:rsid w:val="00901351"/>
    <w:rsid w:val="00902C29"/>
    <w:rsid w:val="00902D9A"/>
    <w:rsid w:val="00903D3F"/>
    <w:rsid w:val="00905F40"/>
    <w:rsid w:val="009063A6"/>
    <w:rsid w:val="00906587"/>
    <w:rsid w:val="009068C9"/>
    <w:rsid w:val="0090700F"/>
    <w:rsid w:val="00907A40"/>
    <w:rsid w:val="00907C02"/>
    <w:rsid w:val="00907C0A"/>
    <w:rsid w:val="00910188"/>
    <w:rsid w:val="009117D5"/>
    <w:rsid w:val="0091220F"/>
    <w:rsid w:val="009130BA"/>
    <w:rsid w:val="009138E6"/>
    <w:rsid w:val="00913A2B"/>
    <w:rsid w:val="0091459C"/>
    <w:rsid w:val="00914BC3"/>
    <w:rsid w:val="00914EB3"/>
    <w:rsid w:val="00915DF7"/>
    <w:rsid w:val="00916D2F"/>
    <w:rsid w:val="00916ED9"/>
    <w:rsid w:val="0091713F"/>
    <w:rsid w:val="0091740F"/>
    <w:rsid w:val="00917824"/>
    <w:rsid w:val="00917DF5"/>
    <w:rsid w:val="00920D8F"/>
    <w:rsid w:val="0092360C"/>
    <w:rsid w:val="00923874"/>
    <w:rsid w:val="00923BB3"/>
    <w:rsid w:val="00923FC5"/>
    <w:rsid w:val="00924442"/>
    <w:rsid w:val="009245D6"/>
    <w:rsid w:val="0092479B"/>
    <w:rsid w:val="0092496F"/>
    <w:rsid w:val="00924AFB"/>
    <w:rsid w:val="00924C78"/>
    <w:rsid w:val="00924DE7"/>
    <w:rsid w:val="0092560C"/>
    <w:rsid w:val="00925CA4"/>
    <w:rsid w:val="00926A66"/>
    <w:rsid w:val="0092709F"/>
    <w:rsid w:val="0093032F"/>
    <w:rsid w:val="009304D6"/>
    <w:rsid w:val="0093070F"/>
    <w:rsid w:val="0093071C"/>
    <w:rsid w:val="00930FEE"/>
    <w:rsid w:val="0093126C"/>
    <w:rsid w:val="00931304"/>
    <w:rsid w:val="0093132D"/>
    <w:rsid w:val="0093146D"/>
    <w:rsid w:val="009315D3"/>
    <w:rsid w:val="009316FF"/>
    <w:rsid w:val="00931950"/>
    <w:rsid w:val="00931D65"/>
    <w:rsid w:val="009320EA"/>
    <w:rsid w:val="009321BF"/>
    <w:rsid w:val="00932554"/>
    <w:rsid w:val="00932840"/>
    <w:rsid w:val="00932EFB"/>
    <w:rsid w:val="009334AF"/>
    <w:rsid w:val="009338A1"/>
    <w:rsid w:val="00933C2B"/>
    <w:rsid w:val="00933F4F"/>
    <w:rsid w:val="00934807"/>
    <w:rsid w:val="00935382"/>
    <w:rsid w:val="009359BE"/>
    <w:rsid w:val="00935E36"/>
    <w:rsid w:val="009364EA"/>
    <w:rsid w:val="00936CC4"/>
    <w:rsid w:val="00936E7E"/>
    <w:rsid w:val="00937ADA"/>
    <w:rsid w:val="00937CA0"/>
    <w:rsid w:val="00940074"/>
    <w:rsid w:val="00940554"/>
    <w:rsid w:val="009407EB"/>
    <w:rsid w:val="00941357"/>
    <w:rsid w:val="0094212E"/>
    <w:rsid w:val="00942302"/>
    <w:rsid w:val="009426FA"/>
    <w:rsid w:val="00942C2F"/>
    <w:rsid w:val="00942DCE"/>
    <w:rsid w:val="0094331D"/>
    <w:rsid w:val="0094445F"/>
    <w:rsid w:val="00944D5E"/>
    <w:rsid w:val="00945629"/>
    <w:rsid w:val="00945846"/>
    <w:rsid w:val="0094592A"/>
    <w:rsid w:val="00945DC7"/>
    <w:rsid w:val="009469E7"/>
    <w:rsid w:val="0094720E"/>
    <w:rsid w:val="00947B6A"/>
    <w:rsid w:val="00947E0A"/>
    <w:rsid w:val="0095053E"/>
    <w:rsid w:val="00950D92"/>
    <w:rsid w:val="00950DC6"/>
    <w:rsid w:val="00951111"/>
    <w:rsid w:val="009518DB"/>
    <w:rsid w:val="0095347E"/>
    <w:rsid w:val="00953C6B"/>
    <w:rsid w:val="009546A5"/>
    <w:rsid w:val="00954974"/>
    <w:rsid w:val="00954BAC"/>
    <w:rsid w:val="00955364"/>
    <w:rsid w:val="009559E5"/>
    <w:rsid w:val="00955C20"/>
    <w:rsid w:val="00955D7D"/>
    <w:rsid w:val="0095630A"/>
    <w:rsid w:val="00956F02"/>
    <w:rsid w:val="0095794B"/>
    <w:rsid w:val="00957BAD"/>
    <w:rsid w:val="00960081"/>
    <w:rsid w:val="009609BF"/>
    <w:rsid w:val="009610E7"/>
    <w:rsid w:val="00961A94"/>
    <w:rsid w:val="0096233F"/>
    <w:rsid w:val="009626BA"/>
    <w:rsid w:val="00962ADD"/>
    <w:rsid w:val="00962C45"/>
    <w:rsid w:val="00963388"/>
    <w:rsid w:val="009635A7"/>
    <w:rsid w:val="00963C20"/>
    <w:rsid w:val="00964642"/>
    <w:rsid w:val="00964DEE"/>
    <w:rsid w:val="0096612D"/>
    <w:rsid w:val="009665CE"/>
    <w:rsid w:val="00966C9D"/>
    <w:rsid w:val="009672DF"/>
    <w:rsid w:val="00967768"/>
    <w:rsid w:val="0096777A"/>
    <w:rsid w:val="009705E2"/>
    <w:rsid w:val="00970A45"/>
    <w:rsid w:val="0097116D"/>
    <w:rsid w:val="009718BE"/>
    <w:rsid w:val="00971C66"/>
    <w:rsid w:val="00972CC6"/>
    <w:rsid w:val="0097349A"/>
    <w:rsid w:val="00973E4F"/>
    <w:rsid w:val="00973F86"/>
    <w:rsid w:val="00974548"/>
    <w:rsid w:val="009746F8"/>
    <w:rsid w:val="00974CE7"/>
    <w:rsid w:val="00975024"/>
    <w:rsid w:val="00975287"/>
    <w:rsid w:val="00975D9C"/>
    <w:rsid w:val="00976026"/>
    <w:rsid w:val="00977BA2"/>
    <w:rsid w:val="00977BDA"/>
    <w:rsid w:val="009801F1"/>
    <w:rsid w:val="00980517"/>
    <w:rsid w:val="00980E49"/>
    <w:rsid w:val="00981B09"/>
    <w:rsid w:val="00981D0E"/>
    <w:rsid w:val="009820F6"/>
    <w:rsid w:val="009823C5"/>
    <w:rsid w:val="00982C8A"/>
    <w:rsid w:val="00983F87"/>
    <w:rsid w:val="00984541"/>
    <w:rsid w:val="00985970"/>
    <w:rsid w:val="00986570"/>
    <w:rsid w:val="00986D00"/>
    <w:rsid w:val="009871B2"/>
    <w:rsid w:val="009872A1"/>
    <w:rsid w:val="009879F0"/>
    <w:rsid w:val="009910DC"/>
    <w:rsid w:val="009910EB"/>
    <w:rsid w:val="00992B30"/>
    <w:rsid w:val="00994515"/>
    <w:rsid w:val="0099493B"/>
    <w:rsid w:val="00994E5F"/>
    <w:rsid w:val="00994ECD"/>
    <w:rsid w:val="00994F86"/>
    <w:rsid w:val="00995781"/>
    <w:rsid w:val="00996193"/>
    <w:rsid w:val="00996312"/>
    <w:rsid w:val="009963DD"/>
    <w:rsid w:val="009968D2"/>
    <w:rsid w:val="00996F4F"/>
    <w:rsid w:val="0099709C"/>
    <w:rsid w:val="009A06B7"/>
    <w:rsid w:val="009A093D"/>
    <w:rsid w:val="009A11F2"/>
    <w:rsid w:val="009A21BF"/>
    <w:rsid w:val="009A26BB"/>
    <w:rsid w:val="009A2BA2"/>
    <w:rsid w:val="009A2C42"/>
    <w:rsid w:val="009A418D"/>
    <w:rsid w:val="009A445E"/>
    <w:rsid w:val="009A50A7"/>
    <w:rsid w:val="009A5D81"/>
    <w:rsid w:val="009A6340"/>
    <w:rsid w:val="009A6FFF"/>
    <w:rsid w:val="009A7BEC"/>
    <w:rsid w:val="009A7FDE"/>
    <w:rsid w:val="009B04D6"/>
    <w:rsid w:val="009B07D5"/>
    <w:rsid w:val="009B099D"/>
    <w:rsid w:val="009B09EA"/>
    <w:rsid w:val="009B10A3"/>
    <w:rsid w:val="009B1201"/>
    <w:rsid w:val="009B346A"/>
    <w:rsid w:val="009B4B85"/>
    <w:rsid w:val="009B509B"/>
    <w:rsid w:val="009B5906"/>
    <w:rsid w:val="009B63D1"/>
    <w:rsid w:val="009B64C1"/>
    <w:rsid w:val="009B7067"/>
    <w:rsid w:val="009B7C20"/>
    <w:rsid w:val="009B7FEB"/>
    <w:rsid w:val="009C028D"/>
    <w:rsid w:val="009C0575"/>
    <w:rsid w:val="009C0D26"/>
    <w:rsid w:val="009C1029"/>
    <w:rsid w:val="009C1093"/>
    <w:rsid w:val="009C1845"/>
    <w:rsid w:val="009C1ED0"/>
    <w:rsid w:val="009C1F4E"/>
    <w:rsid w:val="009C21A5"/>
    <w:rsid w:val="009C2726"/>
    <w:rsid w:val="009C2B92"/>
    <w:rsid w:val="009C4125"/>
    <w:rsid w:val="009C49C8"/>
    <w:rsid w:val="009C4AC5"/>
    <w:rsid w:val="009C4B2A"/>
    <w:rsid w:val="009C5447"/>
    <w:rsid w:val="009C597F"/>
    <w:rsid w:val="009C5CEB"/>
    <w:rsid w:val="009C60C5"/>
    <w:rsid w:val="009C612A"/>
    <w:rsid w:val="009C639F"/>
    <w:rsid w:val="009C6C49"/>
    <w:rsid w:val="009C6EC6"/>
    <w:rsid w:val="009C6F21"/>
    <w:rsid w:val="009C73A3"/>
    <w:rsid w:val="009C76B6"/>
    <w:rsid w:val="009C7DAD"/>
    <w:rsid w:val="009D07DA"/>
    <w:rsid w:val="009D2785"/>
    <w:rsid w:val="009D325A"/>
    <w:rsid w:val="009D360E"/>
    <w:rsid w:val="009D3A7E"/>
    <w:rsid w:val="009D4167"/>
    <w:rsid w:val="009D648F"/>
    <w:rsid w:val="009D64BA"/>
    <w:rsid w:val="009D6FF6"/>
    <w:rsid w:val="009D738B"/>
    <w:rsid w:val="009D7479"/>
    <w:rsid w:val="009D7A26"/>
    <w:rsid w:val="009D7CF8"/>
    <w:rsid w:val="009E0142"/>
    <w:rsid w:val="009E18A5"/>
    <w:rsid w:val="009E3036"/>
    <w:rsid w:val="009E3220"/>
    <w:rsid w:val="009E3BCB"/>
    <w:rsid w:val="009E3CB1"/>
    <w:rsid w:val="009E3F39"/>
    <w:rsid w:val="009E3F42"/>
    <w:rsid w:val="009E592A"/>
    <w:rsid w:val="009E68A2"/>
    <w:rsid w:val="009E75E6"/>
    <w:rsid w:val="009E77F6"/>
    <w:rsid w:val="009F02C4"/>
    <w:rsid w:val="009F0A2F"/>
    <w:rsid w:val="009F0D39"/>
    <w:rsid w:val="009F173D"/>
    <w:rsid w:val="009F1A7E"/>
    <w:rsid w:val="009F3E18"/>
    <w:rsid w:val="009F4335"/>
    <w:rsid w:val="009F437D"/>
    <w:rsid w:val="009F43EA"/>
    <w:rsid w:val="009F4DC4"/>
    <w:rsid w:val="009F55AA"/>
    <w:rsid w:val="009F5B4A"/>
    <w:rsid w:val="009F5D00"/>
    <w:rsid w:val="009F5D48"/>
    <w:rsid w:val="009F65FA"/>
    <w:rsid w:val="009F6AE2"/>
    <w:rsid w:val="009F6E46"/>
    <w:rsid w:val="00A00966"/>
    <w:rsid w:val="00A017E8"/>
    <w:rsid w:val="00A02012"/>
    <w:rsid w:val="00A0251C"/>
    <w:rsid w:val="00A03361"/>
    <w:rsid w:val="00A036EB"/>
    <w:rsid w:val="00A03955"/>
    <w:rsid w:val="00A040C5"/>
    <w:rsid w:val="00A04925"/>
    <w:rsid w:val="00A049C9"/>
    <w:rsid w:val="00A04A5E"/>
    <w:rsid w:val="00A04E0B"/>
    <w:rsid w:val="00A05E65"/>
    <w:rsid w:val="00A06322"/>
    <w:rsid w:val="00A066AE"/>
    <w:rsid w:val="00A07160"/>
    <w:rsid w:val="00A07435"/>
    <w:rsid w:val="00A07523"/>
    <w:rsid w:val="00A07950"/>
    <w:rsid w:val="00A07C5A"/>
    <w:rsid w:val="00A07FAC"/>
    <w:rsid w:val="00A1010B"/>
    <w:rsid w:val="00A10127"/>
    <w:rsid w:val="00A101D8"/>
    <w:rsid w:val="00A10453"/>
    <w:rsid w:val="00A10F53"/>
    <w:rsid w:val="00A10F55"/>
    <w:rsid w:val="00A110A9"/>
    <w:rsid w:val="00A110D3"/>
    <w:rsid w:val="00A115C5"/>
    <w:rsid w:val="00A124DC"/>
    <w:rsid w:val="00A156FC"/>
    <w:rsid w:val="00A15797"/>
    <w:rsid w:val="00A1695F"/>
    <w:rsid w:val="00A17ADD"/>
    <w:rsid w:val="00A20E03"/>
    <w:rsid w:val="00A214CC"/>
    <w:rsid w:val="00A21A7B"/>
    <w:rsid w:val="00A233D1"/>
    <w:rsid w:val="00A23882"/>
    <w:rsid w:val="00A2399D"/>
    <w:rsid w:val="00A2404C"/>
    <w:rsid w:val="00A240A4"/>
    <w:rsid w:val="00A2589F"/>
    <w:rsid w:val="00A25A67"/>
    <w:rsid w:val="00A25AA5"/>
    <w:rsid w:val="00A25B9D"/>
    <w:rsid w:val="00A265BE"/>
    <w:rsid w:val="00A26B89"/>
    <w:rsid w:val="00A26E43"/>
    <w:rsid w:val="00A270A5"/>
    <w:rsid w:val="00A27E69"/>
    <w:rsid w:val="00A30083"/>
    <w:rsid w:val="00A3017B"/>
    <w:rsid w:val="00A308E2"/>
    <w:rsid w:val="00A308EF"/>
    <w:rsid w:val="00A30B95"/>
    <w:rsid w:val="00A30C39"/>
    <w:rsid w:val="00A30EC5"/>
    <w:rsid w:val="00A315C6"/>
    <w:rsid w:val="00A31CE6"/>
    <w:rsid w:val="00A32130"/>
    <w:rsid w:val="00A32527"/>
    <w:rsid w:val="00A325C2"/>
    <w:rsid w:val="00A32AB2"/>
    <w:rsid w:val="00A3362C"/>
    <w:rsid w:val="00A34B9F"/>
    <w:rsid w:val="00A3537D"/>
    <w:rsid w:val="00A35802"/>
    <w:rsid w:val="00A3638B"/>
    <w:rsid w:val="00A36702"/>
    <w:rsid w:val="00A37313"/>
    <w:rsid w:val="00A379A5"/>
    <w:rsid w:val="00A400B8"/>
    <w:rsid w:val="00A405C8"/>
    <w:rsid w:val="00A40A76"/>
    <w:rsid w:val="00A40D3F"/>
    <w:rsid w:val="00A4106D"/>
    <w:rsid w:val="00A41855"/>
    <w:rsid w:val="00A41B22"/>
    <w:rsid w:val="00A427D8"/>
    <w:rsid w:val="00A432F0"/>
    <w:rsid w:val="00A44376"/>
    <w:rsid w:val="00A4457B"/>
    <w:rsid w:val="00A4460A"/>
    <w:rsid w:val="00A44961"/>
    <w:rsid w:val="00A44F18"/>
    <w:rsid w:val="00A4658E"/>
    <w:rsid w:val="00A46AAB"/>
    <w:rsid w:val="00A47F8B"/>
    <w:rsid w:val="00A501A5"/>
    <w:rsid w:val="00A501E2"/>
    <w:rsid w:val="00A513FD"/>
    <w:rsid w:val="00A5159B"/>
    <w:rsid w:val="00A51639"/>
    <w:rsid w:val="00A5187A"/>
    <w:rsid w:val="00A51BF5"/>
    <w:rsid w:val="00A52574"/>
    <w:rsid w:val="00A52AF8"/>
    <w:rsid w:val="00A53688"/>
    <w:rsid w:val="00A53A13"/>
    <w:rsid w:val="00A53A5B"/>
    <w:rsid w:val="00A53C19"/>
    <w:rsid w:val="00A53DC3"/>
    <w:rsid w:val="00A53FE3"/>
    <w:rsid w:val="00A54268"/>
    <w:rsid w:val="00A54B16"/>
    <w:rsid w:val="00A54D1E"/>
    <w:rsid w:val="00A55602"/>
    <w:rsid w:val="00A55713"/>
    <w:rsid w:val="00A55D35"/>
    <w:rsid w:val="00A56C31"/>
    <w:rsid w:val="00A57715"/>
    <w:rsid w:val="00A57876"/>
    <w:rsid w:val="00A57AF6"/>
    <w:rsid w:val="00A57D06"/>
    <w:rsid w:val="00A60B5C"/>
    <w:rsid w:val="00A615EF"/>
    <w:rsid w:val="00A61D19"/>
    <w:rsid w:val="00A622A2"/>
    <w:rsid w:val="00A62D66"/>
    <w:rsid w:val="00A63B63"/>
    <w:rsid w:val="00A63EC2"/>
    <w:rsid w:val="00A63ECB"/>
    <w:rsid w:val="00A6412B"/>
    <w:rsid w:val="00A64A8F"/>
    <w:rsid w:val="00A64D5E"/>
    <w:rsid w:val="00A64D91"/>
    <w:rsid w:val="00A651A9"/>
    <w:rsid w:val="00A65769"/>
    <w:rsid w:val="00A6594E"/>
    <w:rsid w:val="00A65971"/>
    <w:rsid w:val="00A65A7C"/>
    <w:rsid w:val="00A65DC0"/>
    <w:rsid w:val="00A65F96"/>
    <w:rsid w:val="00A666FD"/>
    <w:rsid w:val="00A66733"/>
    <w:rsid w:val="00A6676D"/>
    <w:rsid w:val="00A6762A"/>
    <w:rsid w:val="00A711EE"/>
    <w:rsid w:val="00A716AE"/>
    <w:rsid w:val="00A71741"/>
    <w:rsid w:val="00A72874"/>
    <w:rsid w:val="00A72918"/>
    <w:rsid w:val="00A73196"/>
    <w:rsid w:val="00A732B5"/>
    <w:rsid w:val="00A73CBC"/>
    <w:rsid w:val="00A7418A"/>
    <w:rsid w:val="00A74471"/>
    <w:rsid w:val="00A7473A"/>
    <w:rsid w:val="00A74867"/>
    <w:rsid w:val="00A7492E"/>
    <w:rsid w:val="00A7523D"/>
    <w:rsid w:val="00A7541C"/>
    <w:rsid w:val="00A7568B"/>
    <w:rsid w:val="00A76262"/>
    <w:rsid w:val="00A7762A"/>
    <w:rsid w:val="00A7772F"/>
    <w:rsid w:val="00A77ED6"/>
    <w:rsid w:val="00A77FED"/>
    <w:rsid w:val="00A80CDF"/>
    <w:rsid w:val="00A80D2F"/>
    <w:rsid w:val="00A8157E"/>
    <w:rsid w:val="00A819CA"/>
    <w:rsid w:val="00A82003"/>
    <w:rsid w:val="00A82027"/>
    <w:rsid w:val="00A820BD"/>
    <w:rsid w:val="00A82DCA"/>
    <w:rsid w:val="00A831E5"/>
    <w:rsid w:val="00A837E3"/>
    <w:rsid w:val="00A837FB"/>
    <w:rsid w:val="00A83BF9"/>
    <w:rsid w:val="00A83EE8"/>
    <w:rsid w:val="00A83FE3"/>
    <w:rsid w:val="00A84CEE"/>
    <w:rsid w:val="00A85961"/>
    <w:rsid w:val="00A85C76"/>
    <w:rsid w:val="00A864A9"/>
    <w:rsid w:val="00A868E1"/>
    <w:rsid w:val="00A869DB"/>
    <w:rsid w:val="00A86A0B"/>
    <w:rsid w:val="00A909A7"/>
    <w:rsid w:val="00A917F0"/>
    <w:rsid w:val="00A9187B"/>
    <w:rsid w:val="00A91D60"/>
    <w:rsid w:val="00A9263F"/>
    <w:rsid w:val="00A92D50"/>
    <w:rsid w:val="00A939E7"/>
    <w:rsid w:val="00A93DD7"/>
    <w:rsid w:val="00A943CE"/>
    <w:rsid w:val="00A9478F"/>
    <w:rsid w:val="00A95613"/>
    <w:rsid w:val="00A95D28"/>
    <w:rsid w:val="00A95D65"/>
    <w:rsid w:val="00A95DF8"/>
    <w:rsid w:val="00A95EAD"/>
    <w:rsid w:val="00A966A4"/>
    <w:rsid w:val="00A96754"/>
    <w:rsid w:val="00A96954"/>
    <w:rsid w:val="00A96ED0"/>
    <w:rsid w:val="00A979BF"/>
    <w:rsid w:val="00AA03A9"/>
    <w:rsid w:val="00AA0520"/>
    <w:rsid w:val="00AA0702"/>
    <w:rsid w:val="00AA0782"/>
    <w:rsid w:val="00AA08B3"/>
    <w:rsid w:val="00AA09FE"/>
    <w:rsid w:val="00AA0EE2"/>
    <w:rsid w:val="00AA10AD"/>
    <w:rsid w:val="00AA1474"/>
    <w:rsid w:val="00AA225F"/>
    <w:rsid w:val="00AA2512"/>
    <w:rsid w:val="00AA3585"/>
    <w:rsid w:val="00AA3667"/>
    <w:rsid w:val="00AA4F55"/>
    <w:rsid w:val="00AA4F6F"/>
    <w:rsid w:val="00AA50DA"/>
    <w:rsid w:val="00AA55CE"/>
    <w:rsid w:val="00AA5797"/>
    <w:rsid w:val="00AA663B"/>
    <w:rsid w:val="00AA6667"/>
    <w:rsid w:val="00AA6CC8"/>
    <w:rsid w:val="00AA6E6B"/>
    <w:rsid w:val="00AA6EC9"/>
    <w:rsid w:val="00AB0858"/>
    <w:rsid w:val="00AB1640"/>
    <w:rsid w:val="00AB18DC"/>
    <w:rsid w:val="00AB1CF5"/>
    <w:rsid w:val="00AB2FF1"/>
    <w:rsid w:val="00AB334A"/>
    <w:rsid w:val="00AB355D"/>
    <w:rsid w:val="00AB35E7"/>
    <w:rsid w:val="00AB379D"/>
    <w:rsid w:val="00AB38D8"/>
    <w:rsid w:val="00AB4997"/>
    <w:rsid w:val="00AB4A1C"/>
    <w:rsid w:val="00AB58CE"/>
    <w:rsid w:val="00AB5BB9"/>
    <w:rsid w:val="00AB5D8D"/>
    <w:rsid w:val="00AB61E2"/>
    <w:rsid w:val="00AB64A8"/>
    <w:rsid w:val="00AB66FB"/>
    <w:rsid w:val="00AB697C"/>
    <w:rsid w:val="00AB7BFD"/>
    <w:rsid w:val="00AC0B13"/>
    <w:rsid w:val="00AC0C45"/>
    <w:rsid w:val="00AC172A"/>
    <w:rsid w:val="00AC31C3"/>
    <w:rsid w:val="00AC335B"/>
    <w:rsid w:val="00AC33D0"/>
    <w:rsid w:val="00AC35BA"/>
    <w:rsid w:val="00AC36D9"/>
    <w:rsid w:val="00AC3A79"/>
    <w:rsid w:val="00AC3D17"/>
    <w:rsid w:val="00AC510F"/>
    <w:rsid w:val="00AC5178"/>
    <w:rsid w:val="00AC6048"/>
    <w:rsid w:val="00AC60FE"/>
    <w:rsid w:val="00AC655E"/>
    <w:rsid w:val="00AC7356"/>
    <w:rsid w:val="00AC7DAE"/>
    <w:rsid w:val="00AC7FBE"/>
    <w:rsid w:val="00AD0345"/>
    <w:rsid w:val="00AD03FF"/>
    <w:rsid w:val="00AD04B0"/>
    <w:rsid w:val="00AD052C"/>
    <w:rsid w:val="00AD0759"/>
    <w:rsid w:val="00AD1B61"/>
    <w:rsid w:val="00AD1CC0"/>
    <w:rsid w:val="00AD1FE7"/>
    <w:rsid w:val="00AD2D19"/>
    <w:rsid w:val="00AD2D6F"/>
    <w:rsid w:val="00AD2F04"/>
    <w:rsid w:val="00AD448D"/>
    <w:rsid w:val="00AD4755"/>
    <w:rsid w:val="00AD504E"/>
    <w:rsid w:val="00AD5701"/>
    <w:rsid w:val="00AD5781"/>
    <w:rsid w:val="00AD5C28"/>
    <w:rsid w:val="00AD5ECC"/>
    <w:rsid w:val="00AD5F2C"/>
    <w:rsid w:val="00AD64D1"/>
    <w:rsid w:val="00AE0EBD"/>
    <w:rsid w:val="00AE192B"/>
    <w:rsid w:val="00AE1C5D"/>
    <w:rsid w:val="00AE21C6"/>
    <w:rsid w:val="00AE2820"/>
    <w:rsid w:val="00AE28F3"/>
    <w:rsid w:val="00AE3C89"/>
    <w:rsid w:val="00AE4F47"/>
    <w:rsid w:val="00AE662E"/>
    <w:rsid w:val="00AE6BC2"/>
    <w:rsid w:val="00AE7646"/>
    <w:rsid w:val="00AE7750"/>
    <w:rsid w:val="00AE7A34"/>
    <w:rsid w:val="00AE7D3A"/>
    <w:rsid w:val="00AF1770"/>
    <w:rsid w:val="00AF1D61"/>
    <w:rsid w:val="00AF21AC"/>
    <w:rsid w:val="00AF29B2"/>
    <w:rsid w:val="00AF37D2"/>
    <w:rsid w:val="00AF3F4B"/>
    <w:rsid w:val="00AF40AB"/>
    <w:rsid w:val="00AF46F3"/>
    <w:rsid w:val="00AF612F"/>
    <w:rsid w:val="00AF6263"/>
    <w:rsid w:val="00AF62C3"/>
    <w:rsid w:val="00AF6832"/>
    <w:rsid w:val="00AF7780"/>
    <w:rsid w:val="00AF7BC9"/>
    <w:rsid w:val="00B0023B"/>
    <w:rsid w:val="00B0096F"/>
    <w:rsid w:val="00B00E26"/>
    <w:rsid w:val="00B00E36"/>
    <w:rsid w:val="00B00EFF"/>
    <w:rsid w:val="00B01B2D"/>
    <w:rsid w:val="00B01F46"/>
    <w:rsid w:val="00B02085"/>
    <w:rsid w:val="00B0229E"/>
    <w:rsid w:val="00B02523"/>
    <w:rsid w:val="00B029A8"/>
    <w:rsid w:val="00B02A51"/>
    <w:rsid w:val="00B02BCA"/>
    <w:rsid w:val="00B02FC2"/>
    <w:rsid w:val="00B03FC7"/>
    <w:rsid w:val="00B04F48"/>
    <w:rsid w:val="00B05C7D"/>
    <w:rsid w:val="00B0610D"/>
    <w:rsid w:val="00B07016"/>
    <w:rsid w:val="00B10369"/>
    <w:rsid w:val="00B10C61"/>
    <w:rsid w:val="00B10F6A"/>
    <w:rsid w:val="00B11035"/>
    <w:rsid w:val="00B11602"/>
    <w:rsid w:val="00B1166A"/>
    <w:rsid w:val="00B116C5"/>
    <w:rsid w:val="00B12448"/>
    <w:rsid w:val="00B12B70"/>
    <w:rsid w:val="00B12CC1"/>
    <w:rsid w:val="00B13083"/>
    <w:rsid w:val="00B13B28"/>
    <w:rsid w:val="00B13B3B"/>
    <w:rsid w:val="00B1443F"/>
    <w:rsid w:val="00B14653"/>
    <w:rsid w:val="00B1477F"/>
    <w:rsid w:val="00B14E50"/>
    <w:rsid w:val="00B1508B"/>
    <w:rsid w:val="00B15514"/>
    <w:rsid w:val="00B15862"/>
    <w:rsid w:val="00B164B8"/>
    <w:rsid w:val="00B16BC4"/>
    <w:rsid w:val="00B16E93"/>
    <w:rsid w:val="00B17731"/>
    <w:rsid w:val="00B17CD5"/>
    <w:rsid w:val="00B17F47"/>
    <w:rsid w:val="00B2011B"/>
    <w:rsid w:val="00B21196"/>
    <w:rsid w:val="00B22ACE"/>
    <w:rsid w:val="00B23402"/>
    <w:rsid w:val="00B23AB5"/>
    <w:rsid w:val="00B249A3"/>
    <w:rsid w:val="00B24C2F"/>
    <w:rsid w:val="00B24F63"/>
    <w:rsid w:val="00B25C8A"/>
    <w:rsid w:val="00B263C5"/>
    <w:rsid w:val="00B2666B"/>
    <w:rsid w:val="00B26F41"/>
    <w:rsid w:val="00B2774D"/>
    <w:rsid w:val="00B30409"/>
    <w:rsid w:val="00B30C27"/>
    <w:rsid w:val="00B31BDE"/>
    <w:rsid w:val="00B31CBF"/>
    <w:rsid w:val="00B31DB4"/>
    <w:rsid w:val="00B32170"/>
    <w:rsid w:val="00B32FD1"/>
    <w:rsid w:val="00B33627"/>
    <w:rsid w:val="00B339A0"/>
    <w:rsid w:val="00B355A6"/>
    <w:rsid w:val="00B35BFC"/>
    <w:rsid w:val="00B3624D"/>
    <w:rsid w:val="00B36D70"/>
    <w:rsid w:val="00B37D0C"/>
    <w:rsid w:val="00B40A3E"/>
    <w:rsid w:val="00B41321"/>
    <w:rsid w:val="00B41581"/>
    <w:rsid w:val="00B423CA"/>
    <w:rsid w:val="00B4244A"/>
    <w:rsid w:val="00B42B6F"/>
    <w:rsid w:val="00B43026"/>
    <w:rsid w:val="00B432E3"/>
    <w:rsid w:val="00B4364C"/>
    <w:rsid w:val="00B44A13"/>
    <w:rsid w:val="00B44D97"/>
    <w:rsid w:val="00B44FCC"/>
    <w:rsid w:val="00B460E9"/>
    <w:rsid w:val="00B46181"/>
    <w:rsid w:val="00B47200"/>
    <w:rsid w:val="00B47A5B"/>
    <w:rsid w:val="00B47FE0"/>
    <w:rsid w:val="00B50DCC"/>
    <w:rsid w:val="00B51253"/>
    <w:rsid w:val="00B51AF2"/>
    <w:rsid w:val="00B52DAF"/>
    <w:rsid w:val="00B536BC"/>
    <w:rsid w:val="00B53B0C"/>
    <w:rsid w:val="00B53F42"/>
    <w:rsid w:val="00B54081"/>
    <w:rsid w:val="00B54565"/>
    <w:rsid w:val="00B5557E"/>
    <w:rsid w:val="00B55B97"/>
    <w:rsid w:val="00B56214"/>
    <w:rsid w:val="00B56660"/>
    <w:rsid w:val="00B5672C"/>
    <w:rsid w:val="00B56ADF"/>
    <w:rsid w:val="00B56F93"/>
    <w:rsid w:val="00B57610"/>
    <w:rsid w:val="00B577B2"/>
    <w:rsid w:val="00B578B5"/>
    <w:rsid w:val="00B60CE2"/>
    <w:rsid w:val="00B6134D"/>
    <w:rsid w:val="00B61558"/>
    <w:rsid w:val="00B61D29"/>
    <w:rsid w:val="00B628CA"/>
    <w:rsid w:val="00B62B5F"/>
    <w:rsid w:val="00B62EC8"/>
    <w:rsid w:val="00B63115"/>
    <w:rsid w:val="00B63ACD"/>
    <w:rsid w:val="00B64920"/>
    <w:rsid w:val="00B64955"/>
    <w:rsid w:val="00B654BF"/>
    <w:rsid w:val="00B655F5"/>
    <w:rsid w:val="00B65716"/>
    <w:rsid w:val="00B65E22"/>
    <w:rsid w:val="00B65E86"/>
    <w:rsid w:val="00B66128"/>
    <w:rsid w:val="00B6690A"/>
    <w:rsid w:val="00B66F6A"/>
    <w:rsid w:val="00B678F7"/>
    <w:rsid w:val="00B67D89"/>
    <w:rsid w:val="00B67E28"/>
    <w:rsid w:val="00B67FC3"/>
    <w:rsid w:val="00B710E3"/>
    <w:rsid w:val="00B7122A"/>
    <w:rsid w:val="00B71EC4"/>
    <w:rsid w:val="00B72859"/>
    <w:rsid w:val="00B72DBA"/>
    <w:rsid w:val="00B73049"/>
    <w:rsid w:val="00B73421"/>
    <w:rsid w:val="00B74239"/>
    <w:rsid w:val="00B745D6"/>
    <w:rsid w:val="00B7498A"/>
    <w:rsid w:val="00B74BC4"/>
    <w:rsid w:val="00B75210"/>
    <w:rsid w:val="00B75262"/>
    <w:rsid w:val="00B755A4"/>
    <w:rsid w:val="00B759FF"/>
    <w:rsid w:val="00B7614C"/>
    <w:rsid w:val="00B76296"/>
    <w:rsid w:val="00B76717"/>
    <w:rsid w:val="00B77208"/>
    <w:rsid w:val="00B77492"/>
    <w:rsid w:val="00B77AF1"/>
    <w:rsid w:val="00B8033E"/>
    <w:rsid w:val="00B816D3"/>
    <w:rsid w:val="00B81E5F"/>
    <w:rsid w:val="00B82505"/>
    <w:rsid w:val="00B82C0A"/>
    <w:rsid w:val="00B82C28"/>
    <w:rsid w:val="00B82D66"/>
    <w:rsid w:val="00B8372A"/>
    <w:rsid w:val="00B84EF4"/>
    <w:rsid w:val="00B8591E"/>
    <w:rsid w:val="00B85A91"/>
    <w:rsid w:val="00B863CB"/>
    <w:rsid w:val="00B86675"/>
    <w:rsid w:val="00B86A19"/>
    <w:rsid w:val="00B86E43"/>
    <w:rsid w:val="00B86FCA"/>
    <w:rsid w:val="00B87BAF"/>
    <w:rsid w:val="00B87F48"/>
    <w:rsid w:val="00B90374"/>
    <w:rsid w:val="00B9043B"/>
    <w:rsid w:val="00B91A81"/>
    <w:rsid w:val="00B91FCE"/>
    <w:rsid w:val="00B92619"/>
    <w:rsid w:val="00B9415D"/>
    <w:rsid w:val="00B9473D"/>
    <w:rsid w:val="00B94835"/>
    <w:rsid w:val="00B94DC6"/>
    <w:rsid w:val="00B950FD"/>
    <w:rsid w:val="00B96578"/>
    <w:rsid w:val="00B9667D"/>
    <w:rsid w:val="00B96D53"/>
    <w:rsid w:val="00B970D2"/>
    <w:rsid w:val="00B97292"/>
    <w:rsid w:val="00B97D89"/>
    <w:rsid w:val="00BA13CD"/>
    <w:rsid w:val="00BA154F"/>
    <w:rsid w:val="00BA15BB"/>
    <w:rsid w:val="00BA1E2A"/>
    <w:rsid w:val="00BA27D6"/>
    <w:rsid w:val="00BA3181"/>
    <w:rsid w:val="00BA37F6"/>
    <w:rsid w:val="00BA43AB"/>
    <w:rsid w:val="00BA4545"/>
    <w:rsid w:val="00BA535D"/>
    <w:rsid w:val="00BA5F87"/>
    <w:rsid w:val="00BA63A0"/>
    <w:rsid w:val="00BA6D49"/>
    <w:rsid w:val="00BA6FBF"/>
    <w:rsid w:val="00BA7E88"/>
    <w:rsid w:val="00BB03F0"/>
    <w:rsid w:val="00BB05D2"/>
    <w:rsid w:val="00BB0A34"/>
    <w:rsid w:val="00BB0DB4"/>
    <w:rsid w:val="00BB16DF"/>
    <w:rsid w:val="00BB1DC3"/>
    <w:rsid w:val="00BB1E36"/>
    <w:rsid w:val="00BB24B6"/>
    <w:rsid w:val="00BB2B6F"/>
    <w:rsid w:val="00BB2B96"/>
    <w:rsid w:val="00BB35B2"/>
    <w:rsid w:val="00BB3FD4"/>
    <w:rsid w:val="00BB40CD"/>
    <w:rsid w:val="00BB4847"/>
    <w:rsid w:val="00BB4EDE"/>
    <w:rsid w:val="00BB544A"/>
    <w:rsid w:val="00BB550A"/>
    <w:rsid w:val="00BB6976"/>
    <w:rsid w:val="00BB6F18"/>
    <w:rsid w:val="00BB791F"/>
    <w:rsid w:val="00BB7C4C"/>
    <w:rsid w:val="00BC050F"/>
    <w:rsid w:val="00BC0971"/>
    <w:rsid w:val="00BC0D6A"/>
    <w:rsid w:val="00BC147E"/>
    <w:rsid w:val="00BC1B76"/>
    <w:rsid w:val="00BC1F60"/>
    <w:rsid w:val="00BC25A3"/>
    <w:rsid w:val="00BC281C"/>
    <w:rsid w:val="00BC2CC8"/>
    <w:rsid w:val="00BC2E89"/>
    <w:rsid w:val="00BC2FAB"/>
    <w:rsid w:val="00BC304C"/>
    <w:rsid w:val="00BC3C87"/>
    <w:rsid w:val="00BC3D2B"/>
    <w:rsid w:val="00BC448E"/>
    <w:rsid w:val="00BC5612"/>
    <w:rsid w:val="00BC5642"/>
    <w:rsid w:val="00BC6B8E"/>
    <w:rsid w:val="00BC71F3"/>
    <w:rsid w:val="00BC7C1D"/>
    <w:rsid w:val="00BD033E"/>
    <w:rsid w:val="00BD047E"/>
    <w:rsid w:val="00BD1533"/>
    <w:rsid w:val="00BD2595"/>
    <w:rsid w:val="00BD34FA"/>
    <w:rsid w:val="00BD35ED"/>
    <w:rsid w:val="00BD3667"/>
    <w:rsid w:val="00BD3EE7"/>
    <w:rsid w:val="00BD3F6E"/>
    <w:rsid w:val="00BD4168"/>
    <w:rsid w:val="00BD4E90"/>
    <w:rsid w:val="00BD52EE"/>
    <w:rsid w:val="00BD551E"/>
    <w:rsid w:val="00BD5662"/>
    <w:rsid w:val="00BD6086"/>
    <w:rsid w:val="00BD6B21"/>
    <w:rsid w:val="00BD70E6"/>
    <w:rsid w:val="00BE05AD"/>
    <w:rsid w:val="00BE0F7F"/>
    <w:rsid w:val="00BE1634"/>
    <w:rsid w:val="00BE17DA"/>
    <w:rsid w:val="00BE20E7"/>
    <w:rsid w:val="00BE24E2"/>
    <w:rsid w:val="00BE272F"/>
    <w:rsid w:val="00BE2745"/>
    <w:rsid w:val="00BE281B"/>
    <w:rsid w:val="00BE30AA"/>
    <w:rsid w:val="00BE4292"/>
    <w:rsid w:val="00BE45FD"/>
    <w:rsid w:val="00BE4AA9"/>
    <w:rsid w:val="00BE5627"/>
    <w:rsid w:val="00BE5BD8"/>
    <w:rsid w:val="00BE6BDE"/>
    <w:rsid w:val="00BE6DA7"/>
    <w:rsid w:val="00BE6DE6"/>
    <w:rsid w:val="00BE6F52"/>
    <w:rsid w:val="00BE732A"/>
    <w:rsid w:val="00BF0296"/>
    <w:rsid w:val="00BF09A4"/>
    <w:rsid w:val="00BF1082"/>
    <w:rsid w:val="00BF17D0"/>
    <w:rsid w:val="00BF1AD7"/>
    <w:rsid w:val="00BF1B71"/>
    <w:rsid w:val="00BF1D1E"/>
    <w:rsid w:val="00BF1DEF"/>
    <w:rsid w:val="00BF2401"/>
    <w:rsid w:val="00BF2A46"/>
    <w:rsid w:val="00BF38F5"/>
    <w:rsid w:val="00BF3D71"/>
    <w:rsid w:val="00BF465E"/>
    <w:rsid w:val="00BF4CF9"/>
    <w:rsid w:val="00BF4DA6"/>
    <w:rsid w:val="00BF530C"/>
    <w:rsid w:val="00BF58FC"/>
    <w:rsid w:val="00BF5910"/>
    <w:rsid w:val="00BF6148"/>
    <w:rsid w:val="00BF63B8"/>
    <w:rsid w:val="00BF6455"/>
    <w:rsid w:val="00BF670E"/>
    <w:rsid w:val="00BF6835"/>
    <w:rsid w:val="00BF7FCD"/>
    <w:rsid w:val="00C00079"/>
    <w:rsid w:val="00C00255"/>
    <w:rsid w:val="00C004E9"/>
    <w:rsid w:val="00C00555"/>
    <w:rsid w:val="00C013FE"/>
    <w:rsid w:val="00C01641"/>
    <w:rsid w:val="00C01B73"/>
    <w:rsid w:val="00C01D41"/>
    <w:rsid w:val="00C031BE"/>
    <w:rsid w:val="00C0326A"/>
    <w:rsid w:val="00C03672"/>
    <w:rsid w:val="00C04AA4"/>
    <w:rsid w:val="00C04EEA"/>
    <w:rsid w:val="00C04FA9"/>
    <w:rsid w:val="00C05429"/>
    <w:rsid w:val="00C05ACC"/>
    <w:rsid w:val="00C05B3C"/>
    <w:rsid w:val="00C061CA"/>
    <w:rsid w:val="00C068B2"/>
    <w:rsid w:val="00C06AF2"/>
    <w:rsid w:val="00C079DE"/>
    <w:rsid w:val="00C07E7C"/>
    <w:rsid w:val="00C07F37"/>
    <w:rsid w:val="00C106BF"/>
    <w:rsid w:val="00C10810"/>
    <w:rsid w:val="00C1151E"/>
    <w:rsid w:val="00C11BF0"/>
    <w:rsid w:val="00C11E3F"/>
    <w:rsid w:val="00C124C3"/>
    <w:rsid w:val="00C13552"/>
    <w:rsid w:val="00C137A7"/>
    <w:rsid w:val="00C13ECE"/>
    <w:rsid w:val="00C140CC"/>
    <w:rsid w:val="00C14112"/>
    <w:rsid w:val="00C143C6"/>
    <w:rsid w:val="00C15729"/>
    <w:rsid w:val="00C158E5"/>
    <w:rsid w:val="00C15AD2"/>
    <w:rsid w:val="00C1651B"/>
    <w:rsid w:val="00C1669D"/>
    <w:rsid w:val="00C16AB4"/>
    <w:rsid w:val="00C17006"/>
    <w:rsid w:val="00C175D7"/>
    <w:rsid w:val="00C17F6D"/>
    <w:rsid w:val="00C17FE1"/>
    <w:rsid w:val="00C200C3"/>
    <w:rsid w:val="00C20146"/>
    <w:rsid w:val="00C2031A"/>
    <w:rsid w:val="00C20AD7"/>
    <w:rsid w:val="00C21532"/>
    <w:rsid w:val="00C21751"/>
    <w:rsid w:val="00C21A0D"/>
    <w:rsid w:val="00C21C10"/>
    <w:rsid w:val="00C21DAC"/>
    <w:rsid w:val="00C223AE"/>
    <w:rsid w:val="00C22D8E"/>
    <w:rsid w:val="00C22F50"/>
    <w:rsid w:val="00C23E61"/>
    <w:rsid w:val="00C2421A"/>
    <w:rsid w:val="00C24281"/>
    <w:rsid w:val="00C242F9"/>
    <w:rsid w:val="00C247DC"/>
    <w:rsid w:val="00C2485D"/>
    <w:rsid w:val="00C24E2D"/>
    <w:rsid w:val="00C25265"/>
    <w:rsid w:val="00C259B4"/>
    <w:rsid w:val="00C25A07"/>
    <w:rsid w:val="00C25C00"/>
    <w:rsid w:val="00C261DB"/>
    <w:rsid w:val="00C2679B"/>
    <w:rsid w:val="00C2722D"/>
    <w:rsid w:val="00C27D5B"/>
    <w:rsid w:val="00C30086"/>
    <w:rsid w:val="00C30F9E"/>
    <w:rsid w:val="00C318BB"/>
    <w:rsid w:val="00C31E38"/>
    <w:rsid w:val="00C3234A"/>
    <w:rsid w:val="00C32D16"/>
    <w:rsid w:val="00C33589"/>
    <w:rsid w:val="00C336C6"/>
    <w:rsid w:val="00C337D9"/>
    <w:rsid w:val="00C34613"/>
    <w:rsid w:val="00C34EC8"/>
    <w:rsid w:val="00C35AD4"/>
    <w:rsid w:val="00C35BBC"/>
    <w:rsid w:val="00C35C10"/>
    <w:rsid w:val="00C3639E"/>
    <w:rsid w:val="00C36595"/>
    <w:rsid w:val="00C36670"/>
    <w:rsid w:val="00C40B90"/>
    <w:rsid w:val="00C40BDD"/>
    <w:rsid w:val="00C411F2"/>
    <w:rsid w:val="00C4188A"/>
    <w:rsid w:val="00C41D57"/>
    <w:rsid w:val="00C426A7"/>
    <w:rsid w:val="00C42F6B"/>
    <w:rsid w:val="00C4316A"/>
    <w:rsid w:val="00C43372"/>
    <w:rsid w:val="00C43C69"/>
    <w:rsid w:val="00C44143"/>
    <w:rsid w:val="00C44AC1"/>
    <w:rsid w:val="00C44F5B"/>
    <w:rsid w:val="00C461FA"/>
    <w:rsid w:val="00C46BAD"/>
    <w:rsid w:val="00C4702B"/>
    <w:rsid w:val="00C5021E"/>
    <w:rsid w:val="00C507B4"/>
    <w:rsid w:val="00C50C5A"/>
    <w:rsid w:val="00C50DE6"/>
    <w:rsid w:val="00C50E4D"/>
    <w:rsid w:val="00C51EF2"/>
    <w:rsid w:val="00C52082"/>
    <w:rsid w:val="00C5272A"/>
    <w:rsid w:val="00C52743"/>
    <w:rsid w:val="00C52AE0"/>
    <w:rsid w:val="00C54D0B"/>
    <w:rsid w:val="00C5564D"/>
    <w:rsid w:val="00C556FB"/>
    <w:rsid w:val="00C55BB2"/>
    <w:rsid w:val="00C5673C"/>
    <w:rsid w:val="00C56841"/>
    <w:rsid w:val="00C60FA7"/>
    <w:rsid w:val="00C6154E"/>
    <w:rsid w:val="00C61FC3"/>
    <w:rsid w:val="00C62298"/>
    <w:rsid w:val="00C6244F"/>
    <w:rsid w:val="00C62964"/>
    <w:rsid w:val="00C62D57"/>
    <w:rsid w:val="00C6322E"/>
    <w:rsid w:val="00C63259"/>
    <w:rsid w:val="00C638C3"/>
    <w:rsid w:val="00C64011"/>
    <w:rsid w:val="00C6475A"/>
    <w:rsid w:val="00C64DB5"/>
    <w:rsid w:val="00C651B4"/>
    <w:rsid w:val="00C65506"/>
    <w:rsid w:val="00C661EF"/>
    <w:rsid w:val="00C670F6"/>
    <w:rsid w:val="00C67522"/>
    <w:rsid w:val="00C67578"/>
    <w:rsid w:val="00C67D40"/>
    <w:rsid w:val="00C67F9E"/>
    <w:rsid w:val="00C70C83"/>
    <w:rsid w:val="00C70DAD"/>
    <w:rsid w:val="00C70ED5"/>
    <w:rsid w:val="00C7128A"/>
    <w:rsid w:val="00C716E2"/>
    <w:rsid w:val="00C7208C"/>
    <w:rsid w:val="00C73013"/>
    <w:rsid w:val="00C73FA1"/>
    <w:rsid w:val="00C74608"/>
    <w:rsid w:val="00C7483E"/>
    <w:rsid w:val="00C74CA1"/>
    <w:rsid w:val="00C75B7F"/>
    <w:rsid w:val="00C75CEA"/>
    <w:rsid w:val="00C76A4C"/>
    <w:rsid w:val="00C77508"/>
    <w:rsid w:val="00C77E68"/>
    <w:rsid w:val="00C80C1A"/>
    <w:rsid w:val="00C8132C"/>
    <w:rsid w:val="00C81BA4"/>
    <w:rsid w:val="00C825F5"/>
    <w:rsid w:val="00C82E04"/>
    <w:rsid w:val="00C82F0F"/>
    <w:rsid w:val="00C837C0"/>
    <w:rsid w:val="00C8444C"/>
    <w:rsid w:val="00C84548"/>
    <w:rsid w:val="00C84938"/>
    <w:rsid w:val="00C8560F"/>
    <w:rsid w:val="00C85702"/>
    <w:rsid w:val="00C85BDA"/>
    <w:rsid w:val="00C86230"/>
    <w:rsid w:val="00C86DC4"/>
    <w:rsid w:val="00C875A8"/>
    <w:rsid w:val="00C877C9"/>
    <w:rsid w:val="00C8788D"/>
    <w:rsid w:val="00C908FE"/>
    <w:rsid w:val="00C9091D"/>
    <w:rsid w:val="00C91BE1"/>
    <w:rsid w:val="00C92357"/>
    <w:rsid w:val="00C93741"/>
    <w:rsid w:val="00C94232"/>
    <w:rsid w:val="00C95581"/>
    <w:rsid w:val="00C9561A"/>
    <w:rsid w:val="00C9582F"/>
    <w:rsid w:val="00C96739"/>
    <w:rsid w:val="00C978BA"/>
    <w:rsid w:val="00CA0714"/>
    <w:rsid w:val="00CA176B"/>
    <w:rsid w:val="00CA18F3"/>
    <w:rsid w:val="00CA2536"/>
    <w:rsid w:val="00CA2B7E"/>
    <w:rsid w:val="00CA2DEB"/>
    <w:rsid w:val="00CA33D8"/>
    <w:rsid w:val="00CA424F"/>
    <w:rsid w:val="00CA4E32"/>
    <w:rsid w:val="00CA5706"/>
    <w:rsid w:val="00CA5D8D"/>
    <w:rsid w:val="00CA5DC1"/>
    <w:rsid w:val="00CA7442"/>
    <w:rsid w:val="00CA79A1"/>
    <w:rsid w:val="00CA7BB4"/>
    <w:rsid w:val="00CA7E73"/>
    <w:rsid w:val="00CA7F22"/>
    <w:rsid w:val="00CB049B"/>
    <w:rsid w:val="00CB0D8B"/>
    <w:rsid w:val="00CB10A6"/>
    <w:rsid w:val="00CB1309"/>
    <w:rsid w:val="00CB15C5"/>
    <w:rsid w:val="00CB1898"/>
    <w:rsid w:val="00CB25B2"/>
    <w:rsid w:val="00CB3274"/>
    <w:rsid w:val="00CB60FB"/>
    <w:rsid w:val="00CB77A3"/>
    <w:rsid w:val="00CB7C38"/>
    <w:rsid w:val="00CB7C59"/>
    <w:rsid w:val="00CB7ED0"/>
    <w:rsid w:val="00CC0891"/>
    <w:rsid w:val="00CC2E48"/>
    <w:rsid w:val="00CC315D"/>
    <w:rsid w:val="00CC63FB"/>
    <w:rsid w:val="00CC6981"/>
    <w:rsid w:val="00CC6D0B"/>
    <w:rsid w:val="00CC7615"/>
    <w:rsid w:val="00CC7728"/>
    <w:rsid w:val="00CD051C"/>
    <w:rsid w:val="00CD0604"/>
    <w:rsid w:val="00CD1AE0"/>
    <w:rsid w:val="00CD21FA"/>
    <w:rsid w:val="00CD2717"/>
    <w:rsid w:val="00CD2CF7"/>
    <w:rsid w:val="00CD2D49"/>
    <w:rsid w:val="00CD2F31"/>
    <w:rsid w:val="00CD3966"/>
    <w:rsid w:val="00CD4994"/>
    <w:rsid w:val="00CD4A97"/>
    <w:rsid w:val="00CD506E"/>
    <w:rsid w:val="00CD5282"/>
    <w:rsid w:val="00CD56F4"/>
    <w:rsid w:val="00CD5C72"/>
    <w:rsid w:val="00CD61C5"/>
    <w:rsid w:val="00CD654B"/>
    <w:rsid w:val="00CD6A9C"/>
    <w:rsid w:val="00CD6BA8"/>
    <w:rsid w:val="00CD6D0F"/>
    <w:rsid w:val="00CD6D97"/>
    <w:rsid w:val="00CD7403"/>
    <w:rsid w:val="00CD7427"/>
    <w:rsid w:val="00CD7DD4"/>
    <w:rsid w:val="00CE0B52"/>
    <w:rsid w:val="00CE0D4A"/>
    <w:rsid w:val="00CE0F23"/>
    <w:rsid w:val="00CE1687"/>
    <w:rsid w:val="00CE1D5C"/>
    <w:rsid w:val="00CE2012"/>
    <w:rsid w:val="00CE23A1"/>
    <w:rsid w:val="00CE27A8"/>
    <w:rsid w:val="00CE2B89"/>
    <w:rsid w:val="00CE2BBC"/>
    <w:rsid w:val="00CE2DDB"/>
    <w:rsid w:val="00CE2E69"/>
    <w:rsid w:val="00CE33FB"/>
    <w:rsid w:val="00CE397D"/>
    <w:rsid w:val="00CE4081"/>
    <w:rsid w:val="00CE457A"/>
    <w:rsid w:val="00CE47B8"/>
    <w:rsid w:val="00CE4ADE"/>
    <w:rsid w:val="00CE4EEC"/>
    <w:rsid w:val="00CE5641"/>
    <w:rsid w:val="00CE5D06"/>
    <w:rsid w:val="00CE68E7"/>
    <w:rsid w:val="00CE6F09"/>
    <w:rsid w:val="00CE74D3"/>
    <w:rsid w:val="00CE752B"/>
    <w:rsid w:val="00CF0147"/>
    <w:rsid w:val="00CF0845"/>
    <w:rsid w:val="00CF143D"/>
    <w:rsid w:val="00CF1ECE"/>
    <w:rsid w:val="00CF3400"/>
    <w:rsid w:val="00CF4EB3"/>
    <w:rsid w:val="00CF6F2C"/>
    <w:rsid w:val="00CF74F6"/>
    <w:rsid w:val="00CF7AC4"/>
    <w:rsid w:val="00CF7B39"/>
    <w:rsid w:val="00D00AAA"/>
    <w:rsid w:val="00D00C94"/>
    <w:rsid w:val="00D0134F"/>
    <w:rsid w:val="00D02434"/>
    <w:rsid w:val="00D030BD"/>
    <w:rsid w:val="00D032D9"/>
    <w:rsid w:val="00D036C7"/>
    <w:rsid w:val="00D03742"/>
    <w:rsid w:val="00D03C47"/>
    <w:rsid w:val="00D04B4D"/>
    <w:rsid w:val="00D05E25"/>
    <w:rsid w:val="00D06078"/>
    <w:rsid w:val="00D063BB"/>
    <w:rsid w:val="00D06841"/>
    <w:rsid w:val="00D07140"/>
    <w:rsid w:val="00D07991"/>
    <w:rsid w:val="00D10403"/>
    <w:rsid w:val="00D10919"/>
    <w:rsid w:val="00D10D0C"/>
    <w:rsid w:val="00D112A3"/>
    <w:rsid w:val="00D114F9"/>
    <w:rsid w:val="00D11715"/>
    <w:rsid w:val="00D11ACD"/>
    <w:rsid w:val="00D11E97"/>
    <w:rsid w:val="00D1302D"/>
    <w:rsid w:val="00D1307F"/>
    <w:rsid w:val="00D1434E"/>
    <w:rsid w:val="00D143D3"/>
    <w:rsid w:val="00D14F31"/>
    <w:rsid w:val="00D15208"/>
    <w:rsid w:val="00D156E5"/>
    <w:rsid w:val="00D15BB6"/>
    <w:rsid w:val="00D15F82"/>
    <w:rsid w:val="00D16939"/>
    <w:rsid w:val="00D17BEA"/>
    <w:rsid w:val="00D17DEC"/>
    <w:rsid w:val="00D206C5"/>
    <w:rsid w:val="00D21500"/>
    <w:rsid w:val="00D218F9"/>
    <w:rsid w:val="00D21C5F"/>
    <w:rsid w:val="00D22324"/>
    <w:rsid w:val="00D225FF"/>
    <w:rsid w:val="00D22C30"/>
    <w:rsid w:val="00D22C7E"/>
    <w:rsid w:val="00D22DCC"/>
    <w:rsid w:val="00D23369"/>
    <w:rsid w:val="00D23760"/>
    <w:rsid w:val="00D23B98"/>
    <w:rsid w:val="00D23DB7"/>
    <w:rsid w:val="00D23E4F"/>
    <w:rsid w:val="00D24127"/>
    <w:rsid w:val="00D24B7A"/>
    <w:rsid w:val="00D24CAF"/>
    <w:rsid w:val="00D25220"/>
    <w:rsid w:val="00D254E6"/>
    <w:rsid w:val="00D25AB9"/>
    <w:rsid w:val="00D25EAB"/>
    <w:rsid w:val="00D25F4C"/>
    <w:rsid w:val="00D26378"/>
    <w:rsid w:val="00D26AFD"/>
    <w:rsid w:val="00D276B9"/>
    <w:rsid w:val="00D27713"/>
    <w:rsid w:val="00D307D4"/>
    <w:rsid w:val="00D314F9"/>
    <w:rsid w:val="00D314FD"/>
    <w:rsid w:val="00D31CAD"/>
    <w:rsid w:val="00D32706"/>
    <w:rsid w:val="00D32938"/>
    <w:rsid w:val="00D32C79"/>
    <w:rsid w:val="00D32EDA"/>
    <w:rsid w:val="00D32F38"/>
    <w:rsid w:val="00D33092"/>
    <w:rsid w:val="00D332F6"/>
    <w:rsid w:val="00D3376C"/>
    <w:rsid w:val="00D3449E"/>
    <w:rsid w:val="00D34BF4"/>
    <w:rsid w:val="00D35EB8"/>
    <w:rsid w:val="00D3602E"/>
    <w:rsid w:val="00D36556"/>
    <w:rsid w:val="00D36713"/>
    <w:rsid w:val="00D37DF6"/>
    <w:rsid w:val="00D4048B"/>
    <w:rsid w:val="00D411CF"/>
    <w:rsid w:val="00D419C8"/>
    <w:rsid w:val="00D41D6D"/>
    <w:rsid w:val="00D41FC0"/>
    <w:rsid w:val="00D4260F"/>
    <w:rsid w:val="00D42834"/>
    <w:rsid w:val="00D42AE9"/>
    <w:rsid w:val="00D42E77"/>
    <w:rsid w:val="00D4376E"/>
    <w:rsid w:val="00D43F13"/>
    <w:rsid w:val="00D44E8A"/>
    <w:rsid w:val="00D450F7"/>
    <w:rsid w:val="00D453FD"/>
    <w:rsid w:val="00D4556B"/>
    <w:rsid w:val="00D45670"/>
    <w:rsid w:val="00D45A0D"/>
    <w:rsid w:val="00D45A3F"/>
    <w:rsid w:val="00D46363"/>
    <w:rsid w:val="00D463C5"/>
    <w:rsid w:val="00D4670D"/>
    <w:rsid w:val="00D46A5B"/>
    <w:rsid w:val="00D46C27"/>
    <w:rsid w:val="00D46F5D"/>
    <w:rsid w:val="00D4744D"/>
    <w:rsid w:val="00D476CA"/>
    <w:rsid w:val="00D50C04"/>
    <w:rsid w:val="00D5127C"/>
    <w:rsid w:val="00D513D0"/>
    <w:rsid w:val="00D514EA"/>
    <w:rsid w:val="00D51564"/>
    <w:rsid w:val="00D5221C"/>
    <w:rsid w:val="00D523AC"/>
    <w:rsid w:val="00D536AC"/>
    <w:rsid w:val="00D53F7A"/>
    <w:rsid w:val="00D5447E"/>
    <w:rsid w:val="00D54840"/>
    <w:rsid w:val="00D54B36"/>
    <w:rsid w:val="00D54C1F"/>
    <w:rsid w:val="00D55BB5"/>
    <w:rsid w:val="00D56322"/>
    <w:rsid w:val="00D564D2"/>
    <w:rsid w:val="00D569A1"/>
    <w:rsid w:val="00D56D11"/>
    <w:rsid w:val="00D571CE"/>
    <w:rsid w:val="00D57922"/>
    <w:rsid w:val="00D57DBC"/>
    <w:rsid w:val="00D57F9D"/>
    <w:rsid w:val="00D604D1"/>
    <w:rsid w:val="00D60970"/>
    <w:rsid w:val="00D60AC1"/>
    <w:rsid w:val="00D6126B"/>
    <w:rsid w:val="00D612A8"/>
    <w:rsid w:val="00D615BC"/>
    <w:rsid w:val="00D6241B"/>
    <w:rsid w:val="00D625A8"/>
    <w:rsid w:val="00D62826"/>
    <w:rsid w:val="00D62AD2"/>
    <w:rsid w:val="00D63147"/>
    <w:rsid w:val="00D6317F"/>
    <w:rsid w:val="00D6318C"/>
    <w:rsid w:val="00D63974"/>
    <w:rsid w:val="00D63DC3"/>
    <w:rsid w:val="00D63FC8"/>
    <w:rsid w:val="00D64AEF"/>
    <w:rsid w:val="00D64BC2"/>
    <w:rsid w:val="00D65203"/>
    <w:rsid w:val="00D653CF"/>
    <w:rsid w:val="00D656B9"/>
    <w:rsid w:val="00D65F07"/>
    <w:rsid w:val="00D66286"/>
    <w:rsid w:val="00D66EBE"/>
    <w:rsid w:val="00D67A76"/>
    <w:rsid w:val="00D67B8C"/>
    <w:rsid w:val="00D703A7"/>
    <w:rsid w:val="00D714EE"/>
    <w:rsid w:val="00D7173B"/>
    <w:rsid w:val="00D71AB1"/>
    <w:rsid w:val="00D72090"/>
    <w:rsid w:val="00D725C7"/>
    <w:rsid w:val="00D72A9A"/>
    <w:rsid w:val="00D72CB4"/>
    <w:rsid w:val="00D72F3B"/>
    <w:rsid w:val="00D74186"/>
    <w:rsid w:val="00D741E6"/>
    <w:rsid w:val="00D743AA"/>
    <w:rsid w:val="00D74540"/>
    <w:rsid w:val="00D7481F"/>
    <w:rsid w:val="00D75409"/>
    <w:rsid w:val="00D75822"/>
    <w:rsid w:val="00D759D0"/>
    <w:rsid w:val="00D75A63"/>
    <w:rsid w:val="00D75BBF"/>
    <w:rsid w:val="00D7602B"/>
    <w:rsid w:val="00D76497"/>
    <w:rsid w:val="00D76A60"/>
    <w:rsid w:val="00D76AD0"/>
    <w:rsid w:val="00D76C9F"/>
    <w:rsid w:val="00D77917"/>
    <w:rsid w:val="00D805F4"/>
    <w:rsid w:val="00D811E7"/>
    <w:rsid w:val="00D8120C"/>
    <w:rsid w:val="00D81392"/>
    <w:rsid w:val="00D83440"/>
    <w:rsid w:val="00D83B99"/>
    <w:rsid w:val="00D848DA"/>
    <w:rsid w:val="00D84B80"/>
    <w:rsid w:val="00D84E54"/>
    <w:rsid w:val="00D857F9"/>
    <w:rsid w:val="00D85D28"/>
    <w:rsid w:val="00D86614"/>
    <w:rsid w:val="00D86EA8"/>
    <w:rsid w:val="00D874E3"/>
    <w:rsid w:val="00D87D07"/>
    <w:rsid w:val="00D87F41"/>
    <w:rsid w:val="00D90285"/>
    <w:rsid w:val="00D9059A"/>
    <w:rsid w:val="00D9059C"/>
    <w:rsid w:val="00D910E9"/>
    <w:rsid w:val="00D9136D"/>
    <w:rsid w:val="00D9312E"/>
    <w:rsid w:val="00D936BC"/>
    <w:rsid w:val="00D93814"/>
    <w:rsid w:val="00D93A94"/>
    <w:rsid w:val="00D94161"/>
    <w:rsid w:val="00D94B95"/>
    <w:rsid w:val="00D94CCF"/>
    <w:rsid w:val="00D94E96"/>
    <w:rsid w:val="00D95247"/>
    <w:rsid w:val="00D95F2F"/>
    <w:rsid w:val="00D96F79"/>
    <w:rsid w:val="00D9721C"/>
    <w:rsid w:val="00D97828"/>
    <w:rsid w:val="00D97ECA"/>
    <w:rsid w:val="00DA0285"/>
    <w:rsid w:val="00DA0439"/>
    <w:rsid w:val="00DA09BD"/>
    <w:rsid w:val="00DA09E3"/>
    <w:rsid w:val="00DA0A22"/>
    <w:rsid w:val="00DA0E56"/>
    <w:rsid w:val="00DA14C0"/>
    <w:rsid w:val="00DA254B"/>
    <w:rsid w:val="00DA3405"/>
    <w:rsid w:val="00DA3577"/>
    <w:rsid w:val="00DA3790"/>
    <w:rsid w:val="00DA4ACE"/>
    <w:rsid w:val="00DA4AE3"/>
    <w:rsid w:val="00DA4F6A"/>
    <w:rsid w:val="00DA526D"/>
    <w:rsid w:val="00DA5E79"/>
    <w:rsid w:val="00DA6071"/>
    <w:rsid w:val="00DA6257"/>
    <w:rsid w:val="00DA6694"/>
    <w:rsid w:val="00DB0769"/>
    <w:rsid w:val="00DB0AE2"/>
    <w:rsid w:val="00DB0B8E"/>
    <w:rsid w:val="00DB11B9"/>
    <w:rsid w:val="00DB1D49"/>
    <w:rsid w:val="00DB20E9"/>
    <w:rsid w:val="00DB2398"/>
    <w:rsid w:val="00DB2568"/>
    <w:rsid w:val="00DB327A"/>
    <w:rsid w:val="00DB34C1"/>
    <w:rsid w:val="00DB3990"/>
    <w:rsid w:val="00DB4272"/>
    <w:rsid w:val="00DB460A"/>
    <w:rsid w:val="00DB4C22"/>
    <w:rsid w:val="00DB4D72"/>
    <w:rsid w:val="00DB4D87"/>
    <w:rsid w:val="00DB4DD6"/>
    <w:rsid w:val="00DB511F"/>
    <w:rsid w:val="00DB5A09"/>
    <w:rsid w:val="00DB5A0B"/>
    <w:rsid w:val="00DB5E44"/>
    <w:rsid w:val="00DB7B8E"/>
    <w:rsid w:val="00DB7FE2"/>
    <w:rsid w:val="00DC00E6"/>
    <w:rsid w:val="00DC0201"/>
    <w:rsid w:val="00DC1806"/>
    <w:rsid w:val="00DC1F51"/>
    <w:rsid w:val="00DC23A1"/>
    <w:rsid w:val="00DC2408"/>
    <w:rsid w:val="00DC2730"/>
    <w:rsid w:val="00DC30A5"/>
    <w:rsid w:val="00DC3522"/>
    <w:rsid w:val="00DC3B2A"/>
    <w:rsid w:val="00DC3D30"/>
    <w:rsid w:val="00DC4080"/>
    <w:rsid w:val="00DC4380"/>
    <w:rsid w:val="00DC4AA7"/>
    <w:rsid w:val="00DC50B5"/>
    <w:rsid w:val="00DC5411"/>
    <w:rsid w:val="00DC5668"/>
    <w:rsid w:val="00DC5840"/>
    <w:rsid w:val="00DC5B11"/>
    <w:rsid w:val="00DC5BC8"/>
    <w:rsid w:val="00DC6890"/>
    <w:rsid w:val="00DC7BB5"/>
    <w:rsid w:val="00DD0051"/>
    <w:rsid w:val="00DD00B6"/>
    <w:rsid w:val="00DD01AF"/>
    <w:rsid w:val="00DD0926"/>
    <w:rsid w:val="00DD1FFC"/>
    <w:rsid w:val="00DD20C9"/>
    <w:rsid w:val="00DD24EC"/>
    <w:rsid w:val="00DD3580"/>
    <w:rsid w:val="00DD386B"/>
    <w:rsid w:val="00DD3E3A"/>
    <w:rsid w:val="00DD4467"/>
    <w:rsid w:val="00DD4FDC"/>
    <w:rsid w:val="00DD60B0"/>
    <w:rsid w:val="00DD6DDE"/>
    <w:rsid w:val="00DE0B03"/>
    <w:rsid w:val="00DE0D28"/>
    <w:rsid w:val="00DE14DD"/>
    <w:rsid w:val="00DE1C9A"/>
    <w:rsid w:val="00DE2625"/>
    <w:rsid w:val="00DE3B63"/>
    <w:rsid w:val="00DE41E7"/>
    <w:rsid w:val="00DE4363"/>
    <w:rsid w:val="00DE4C8B"/>
    <w:rsid w:val="00DE63DE"/>
    <w:rsid w:val="00DE6C61"/>
    <w:rsid w:val="00DE6F59"/>
    <w:rsid w:val="00DE7686"/>
    <w:rsid w:val="00DF0130"/>
    <w:rsid w:val="00DF1E8F"/>
    <w:rsid w:val="00DF1F71"/>
    <w:rsid w:val="00DF2506"/>
    <w:rsid w:val="00DF2CCF"/>
    <w:rsid w:val="00DF3C5A"/>
    <w:rsid w:val="00DF4A27"/>
    <w:rsid w:val="00DF4A6B"/>
    <w:rsid w:val="00DF5145"/>
    <w:rsid w:val="00DF624A"/>
    <w:rsid w:val="00DF6397"/>
    <w:rsid w:val="00DF64ED"/>
    <w:rsid w:val="00DF6729"/>
    <w:rsid w:val="00DF6920"/>
    <w:rsid w:val="00DF74D5"/>
    <w:rsid w:val="00DF787B"/>
    <w:rsid w:val="00DF7BC6"/>
    <w:rsid w:val="00DF7FAB"/>
    <w:rsid w:val="00E00049"/>
    <w:rsid w:val="00E00389"/>
    <w:rsid w:val="00E00828"/>
    <w:rsid w:val="00E009DC"/>
    <w:rsid w:val="00E00F0D"/>
    <w:rsid w:val="00E01029"/>
    <w:rsid w:val="00E0111C"/>
    <w:rsid w:val="00E017F3"/>
    <w:rsid w:val="00E01A38"/>
    <w:rsid w:val="00E02062"/>
    <w:rsid w:val="00E022D3"/>
    <w:rsid w:val="00E02674"/>
    <w:rsid w:val="00E034E6"/>
    <w:rsid w:val="00E0437E"/>
    <w:rsid w:val="00E0455E"/>
    <w:rsid w:val="00E04FFA"/>
    <w:rsid w:val="00E059A5"/>
    <w:rsid w:val="00E06D37"/>
    <w:rsid w:val="00E070E4"/>
    <w:rsid w:val="00E07331"/>
    <w:rsid w:val="00E07E89"/>
    <w:rsid w:val="00E07FA6"/>
    <w:rsid w:val="00E1040C"/>
    <w:rsid w:val="00E108CA"/>
    <w:rsid w:val="00E109C7"/>
    <w:rsid w:val="00E10BB5"/>
    <w:rsid w:val="00E10C26"/>
    <w:rsid w:val="00E11D05"/>
    <w:rsid w:val="00E12479"/>
    <w:rsid w:val="00E12A0F"/>
    <w:rsid w:val="00E12CB9"/>
    <w:rsid w:val="00E13517"/>
    <w:rsid w:val="00E13AD5"/>
    <w:rsid w:val="00E14793"/>
    <w:rsid w:val="00E14B3F"/>
    <w:rsid w:val="00E14E53"/>
    <w:rsid w:val="00E15716"/>
    <w:rsid w:val="00E16D87"/>
    <w:rsid w:val="00E17B27"/>
    <w:rsid w:val="00E204AE"/>
    <w:rsid w:val="00E20CB5"/>
    <w:rsid w:val="00E20DD1"/>
    <w:rsid w:val="00E2123A"/>
    <w:rsid w:val="00E21D70"/>
    <w:rsid w:val="00E22116"/>
    <w:rsid w:val="00E230F3"/>
    <w:rsid w:val="00E237B8"/>
    <w:rsid w:val="00E23C58"/>
    <w:rsid w:val="00E23DCD"/>
    <w:rsid w:val="00E24A72"/>
    <w:rsid w:val="00E25130"/>
    <w:rsid w:val="00E25DBC"/>
    <w:rsid w:val="00E30969"/>
    <w:rsid w:val="00E30ACC"/>
    <w:rsid w:val="00E3143E"/>
    <w:rsid w:val="00E317AD"/>
    <w:rsid w:val="00E31CF1"/>
    <w:rsid w:val="00E31E0C"/>
    <w:rsid w:val="00E3295C"/>
    <w:rsid w:val="00E32AA5"/>
    <w:rsid w:val="00E333B8"/>
    <w:rsid w:val="00E33E74"/>
    <w:rsid w:val="00E345EF"/>
    <w:rsid w:val="00E34701"/>
    <w:rsid w:val="00E34F7F"/>
    <w:rsid w:val="00E350E4"/>
    <w:rsid w:val="00E35B62"/>
    <w:rsid w:val="00E35D06"/>
    <w:rsid w:val="00E35EED"/>
    <w:rsid w:val="00E360EA"/>
    <w:rsid w:val="00E368F1"/>
    <w:rsid w:val="00E36D69"/>
    <w:rsid w:val="00E375AB"/>
    <w:rsid w:val="00E3763D"/>
    <w:rsid w:val="00E37683"/>
    <w:rsid w:val="00E37821"/>
    <w:rsid w:val="00E37A46"/>
    <w:rsid w:val="00E37C12"/>
    <w:rsid w:val="00E37E32"/>
    <w:rsid w:val="00E37FBA"/>
    <w:rsid w:val="00E41345"/>
    <w:rsid w:val="00E41887"/>
    <w:rsid w:val="00E42018"/>
    <w:rsid w:val="00E42469"/>
    <w:rsid w:val="00E432C8"/>
    <w:rsid w:val="00E432D4"/>
    <w:rsid w:val="00E43780"/>
    <w:rsid w:val="00E43E5E"/>
    <w:rsid w:val="00E44511"/>
    <w:rsid w:val="00E448B4"/>
    <w:rsid w:val="00E44979"/>
    <w:rsid w:val="00E45231"/>
    <w:rsid w:val="00E458DA"/>
    <w:rsid w:val="00E45935"/>
    <w:rsid w:val="00E45B46"/>
    <w:rsid w:val="00E45F73"/>
    <w:rsid w:val="00E46BEF"/>
    <w:rsid w:val="00E46CBF"/>
    <w:rsid w:val="00E4750F"/>
    <w:rsid w:val="00E47791"/>
    <w:rsid w:val="00E50C78"/>
    <w:rsid w:val="00E52495"/>
    <w:rsid w:val="00E528A0"/>
    <w:rsid w:val="00E52F43"/>
    <w:rsid w:val="00E5417A"/>
    <w:rsid w:val="00E541F1"/>
    <w:rsid w:val="00E5491B"/>
    <w:rsid w:val="00E54BE6"/>
    <w:rsid w:val="00E5642B"/>
    <w:rsid w:val="00E56E10"/>
    <w:rsid w:val="00E5739C"/>
    <w:rsid w:val="00E57C80"/>
    <w:rsid w:val="00E601E6"/>
    <w:rsid w:val="00E60716"/>
    <w:rsid w:val="00E6077E"/>
    <w:rsid w:val="00E60AC0"/>
    <w:rsid w:val="00E61052"/>
    <w:rsid w:val="00E613AC"/>
    <w:rsid w:val="00E61986"/>
    <w:rsid w:val="00E61F71"/>
    <w:rsid w:val="00E6245D"/>
    <w:rsid w:val="00E62F4B"/>
    <w:rsid w:val="00E63477"/>
    <w:rsid w:val="00E6393A"/>
    <w:rsid w:val="00E63BA4"/>
    <w:rsid w:val="00E63C15"/>
    <w:rsid w:val="00E64333"/>
    <w:rsid w:val="00E64F3C"/>
    <w:rsid w:val="00E655D1"/>
    <w:rsid w:val="00E657F9"/>
    <w:rsid w:val="00E659D9"/>
    <w:rsid w:val="00E65B52"/>
    <w:rsid w:val="00E65D7D"/>
    <w:rsid w:val="00E66136"/>
    <w:rsid w:val="00E6639C"/>
    <w:rsid w:val="00E66ABC"/>
    <w:rsid w:val="00E670F7"/>
    <w:rsid w:val="00E705C5"/>
    <w:rsid w:val="00E710A1"/>
    <w:rsid w:val="00E71434"/>
    <w:rsid w:val="00E71CFB"/>
    <w:rsid w:val="00E7249D"/>
    <w:rsid w:val="00E72EF3"/>
    <w:rsid w:val="00E732B8"/>
    <w:rsid w:val="00E732E2"/>
    <w:rsid w:val="00E74499"/>
    <w:rsid w:val="00E76B8B"/>
    <w:rsid w:val="00E76C98"/>
    <w:rsid w:val="00E777DF"/>
    <w:rsid w:val="00E80350"/>
    <w:rsid w:val="00E80E83"/>
    <w:rsid w:val="00E8137C"/>
    <w:rsid w:val="00E81590"/>
    <w:rsid w:val="00E81C11"/>
    <w:rsid w:val="00E81F19"/>
    <w:rsid w:val="00E83037"/>
    <w:rsid w:val="00E836B9"/>
    <w:rsid w:val="00E83C0B"/>
    <w:rsid w:val="00E83D6F"/>
    <w:rsid w:val="00E840F0"/>
    <w:rsid w:val="00E84BC6"/>
    <w:rsid w:val="00E84D21"/>
    <w:rsid w:val="00E854F0"/>
    <w:rsid w:val="00E857ED"/>
    <w:rsid w:val="00E85CBC"/>
    <w:rsid w:val="00E85EB4"/>
    <w:rsid w:val="00E86DC1"/>
    <w:rsid w:val="00E86E9E"/>
    <w:rsid w:val="00E87A0B"/>
    <w:rsid w:val="00E9065A"/>
    <w:rsid w:val="00E90E12"/>
    <w:rsid w:val="00E9193A"/>
    <w:rsid w:val="00E919EB"/>
    <w:rsid w:val="00E91A48"/>
    <w:rsid w:val="00E92135"/>
    <w:rsid w:val="00E92307"/>
    <w:rsid w:val="00E92373"/>
    <w:rsid w:val="00E92A0D"/>
    <w:rsid w:val="00E92AFE"/>
    <w:rsid w:val="00E92D07"/>
    <w:rsid w:val="00E93281"/>
    <w:rsid w:val="00E93302"/>
    <w:rsid w:val="00E933E2"/>
    <w:rsid w:val="00E94110"/>
    <w:rsid w:val="00E94BB3"/>
    <w:rsid w:val="00E94CED"/>
    <w:rsid w:val="00E94F0A"/>
    <w:rsid w:val="00E95933"/>
    <w:rsid w:val="00E95D41"/>
    <w:rsid w:val="00E96A0B"/>
    <w:rsid w:val="00E97479"/>
    <w:rsid w:val="00E976B0"/>
    <w:rsid w:val="00E97C3A"/>
    <w:rsid w:val="00E97EA6"/>
    <w:rsid w:val="00EA0041"/>
    <w:rsid w:val="00EA2274"/>
    <w:rsid w:val="00EA267A"/>
    <w:rsid w:val="00EA3D5D"/>
    <w:rsid w:val="00EA3FC8"/>
    <w:rsid w:val="00EA405E"/>
    <w:rsid w:val="00EA47C6"/>
    <w:rsid w:val="00EA49DE"/>
    <w:rsid w:val="00EA4D77"/>
    <w:rsid w:val="00EA5061"/>
    <w:rsid w:val="00EA5F17"/>
    <w:rsid w:val="00EA5FDC"/>
    <w:rsid w:val="00EA6631"/>
    <w:rsid w:val="00EA76B8"/>
    <w:rsid w:val="00EB0AE6"/>
    <w:rsid w:val="00EB1889"/>
    <w:rsid w:val="00EB19B9"/>
    <w:rsid w:val="00EB1DEB"/>
    <w:rsid w:val="00EB2019"/>
    <w:rsid w:val="00EB255F"/>
    <w:rsid w:val="00EB26A0"/>
    <w:rsid w:val="00EB303A"/>
    <w:rsid w:val="00EB316B"/>
    <w:rsid w:val="00EB3563"/>
    <w:rsid w:val="00EB35F8"/>
    <w:rsid w:val="00EB37C8"/>
    <w:rsid w:val="00EB416C"/>
    <w:rsid w:val="00EB41DE"/>
    <w:rsid w:val="00EB43A0"/>
    <w:rsid w:val="00EB49A2"/>
    <w:rsid w:val="00EB5815"/>
    <w:rsid w:val="00EB58F5"/>
    <w:rsid w:val="00EB6936"/>
    <w:rsid w:val="00EB6E42"/>
    <w:rsid w:val="00EB75F7"/>
    <w:rsid w:val="00EB7D3E"/>
    <w:rsid w:val="00EC08DA"/>
    <w:rsid w:val="00EC0D13"/>
    <w:rsid w:val="00EC14D0"/>
    <w:rsid w:val="00EC1BAE"/>
    <w:rsid w:val="00EC2DBC"/>
    <w:rsid w:val="00EC302F"/>
    <w:rsid w:val="00EC318C"/>
    <w:rsid w:val="00EC3B4A"/>
    <w:rsid w:val="00EC44FB"/>
    <w:rsid w:val="00EC4539"/>
    <w:rsid w:val="00EC4ED8"/>
    <w:rsid w:val="00EC504C"/>
    <w:rsid w:val="00EC591E"/>
    <w:rsid w:val="00EC5F92"/>
    <w:rsid w:val="00EC6565"/>
    <w:rsid w:val="00EC684B"/>
    <w:rsid w:val="00EC7759"/>
    <w:rsid w:val="00ED0460"/>
    <w:rsid w:val="00ED04BF"/>
    <w:rsid w:val="00ED0A7C"/>
    <w:rsid w:val="00ED0CE3"/>
    <w:rsid w:val="00ED1D8D"/>
    <w:rsid w:val="00ED230F"/>
    <w:rsid w:val="00ED3BB0"/>
    <w:rsid w:val="00ED40C0"/>
    <w:rsid w:val="00ED45F4"/>
    <w:rsid w:val="00ED497A"/>
    <w:rsid w:val="00ED5607"/>
    <w:rsid w:val="00ED5B52"/>
    <w:rsid w:val="00ED5CD4"/>
    <w:rsid w:val="00ED6662"/>
    <w:rsid w:val="00ED6852"/>
    <w:rsid w:val="00ED6971"/>
    <w:rsid w:val="00ED6C8A"/>
    <w:rsid w:val="00ED7941"/>
    <w:rsid w:val="00EE02E7"/>
    <w:rsid w:val="00EE100A"/>
    <w:rsid w:val="00EE1786"/>
    <w:rsid w:val="00EE1FAD"/>
    <w:rsid w:val="00EE280D"/>
    <w:rsid w:val="00EE2BEB"/>
    <w:rsid w:val="00EE2D70"/>
    <w:rsid w:val="00EE30BB"/>
    <w:rsid w:val="00EE4753"/>
    <w:rsid w:val="00EE5BA3"/>
    <w:rsid w:val="00EE6363"/>
    <w:rsid w:val="00EE6603"/>
    <w:rsid w:val="00EF01B3"/>
    <w:rsid w:val="00EF02B3"/>
    <w:rsid w:val="00EF0E86"/>
    <w:rsid w:val="00EF16A7"/>
    <w:rsid w:val="00EF196D"/>
    <w:rsid w:val="00EF4122"/>
    <w:rsid w:val="00EF51AB"/>
    <w:rsid w:val="00EF55FE"/>
    <w:rsid w:val="00EF5D31"/>
    <w:rsid w:val="00EF629F"/>
    <w:rsid w:val="00EF7509"/>
    <w:rsid w:val="00EF792A"/>
    <w:rsid w:val="00EF799E"/>
    <w:rsid w:val="00EF79E4"/>
    <w:rsid w:val="00EF7AD4"/>
    <w:rsid w:val="00F00EFB"/>
    <w:rsid w:val="00F01ABA"/>
    <w:rsid w:val="00F01D94"/>
    <w:rsid w:val="00F01DEF"/>
    <w:rsid w:val="00F01ED1"/>
    <w:rsid w:val="00F01FAF"/>
    <w:rsid w:val="00F022B6"/>
    <w:rsid w:val="00F02775"/>
    <w:rsid w:val="00F02FD9"/>
    <w:rsid w:val="00F03E6C"/>
    <w:rsid w:val="00F05177"/>
    <w:rsid w:val="00F054B6"/>
    <w:rsid w:val="00F05B7B"/>
    <w:rsid w:val="00F0647F"/>
    <w:rsid w:val="00F10080"/>
    <w:rsid w:val="00F1014E"/>
    <w:rsid w:val="00F105A3"/>
    <w:rsid w:val="00F10E15"/>
    <w:rsid w:val="00F11B34"/>
    <w:rsid w:val="00F11CD1"/>
    <w:rsid w:val="00F11CE8"/>
    <w:rsid w:val="00F11D37"/>
    <w:rsid w:val="00F11DC2"/>
    <w:rsid w:val="00F1269D"/>
    <w:rsid w:val="00F12859"/>
    <w:rsid w:val="00F129B8"/>
    <w:rsid w:val="00F12F9A"/>
    <w:rsid w:val="00F1422C"/>
    <w:rsid w:val="00F15328"/>
    <w:rsid w:val="00F218F3"/>
    <w:rsid w:val="00F21CCC"/>
    <w:rsid w:val="00F222C0"/>
    <w:rsid w:val="00F232A8"/>
    <w:rsid w:val="00F23D48"/>
    <w:rsid w:val="00F24620"/>
    <w:rsid w:val="00F24716"/>
    <w:rsid w:val="00F24CE4"/>
    <w:rsid w:val="00F24EC8"/>
    <w:rsid w:val="00F25126"/>
    <w:rsid w:val="00F260C4"/>
    <w:rsid w:val="00F260C5"/>
    <w:rsid w:val="00F26357"/>
    <w:rsid w:val="00F26506"/>
    <w:rsid w:val="00F266F8"/>
    <w:rsid w:val="00F26EF9"/>
    <w:rsid w:val="00F26F90"/>
    <w:rsid w:val="00F276B8"/>
    <w:rsid w:val="00F2770E"/>
    <w:rsid w:val="00F2777B"/>
    <w:rsid w:val="00F279F5"/>
    <w:rsid w:val="00F302E8"/>
    <w:rsid w:val="00F3071E"/>
    <w:rsid w:val="00F30E8F"/>
    <w:rsid w:val="00F31208"/>
    <w:rsid w:val="00F3199A"/>
    <w:rsid w:val="00F31E7A"/>
    <w:rsid w:val="00F326A1"/>
    <w:rsid w:val="00F32E28"/>
    <w:rsid w:val="00F32E4A"/>
    <w:rsid w:val="00F32F43"/>
    <w:rsid w:val="00F33F8A"/>
    <w:rsid w:val="00F34182"/>
    <w:rsid w:val="00F34318"/>
    <w:rsid w:val="00F351DC"/>
    <w:rsid w:val="00F3526B"/>
    <w:rsid w:val="00F35D16"/>
    <w:rsid w:val="00F372E4"/>
    <w:rsid w:val="00F37861"/>
    <w:rsid w:val="00F37EA8"/>
    <w:rsid w:val="00F40248"/>
    <w:rsid w:val="00F40F76"/>
    <w:rsid w:val="00F410E4"/>
    <w:rsid w:val="00F4285E"/>
    <w:rsid w:val="00F42C7B"/>
    <w:rsid w:val="00F43AA8"/>
    <w:rsid w:val="00F43B4A"/>
    <w:rsid w:val="00F44565"/>
    <w:rsid w:val="00F44F06"/>
    <w:rsid w:val="00F44F97"/>
    <w:rsid w:val="00F4577B"/>
    <w:rsid w:val="00F467F1"/>
    <w:rsid w:val="00F46E46"/>
    <w:rsid w:val="00F47287"/>
    <w:rsid w:val="00F472FD"/>
    <w:rsid w:val="00F47325"/>
    <w:rsid w:val="00F47737"/>
    <w:rsid w:val="00F503D2"/>
    <w:rsid w:val="00F50EE8"/>
    <w:rsid w:val="00F51D4A"/>
    <w:rsid w:val="00F51E00"/>
    <w:rsid w:val="00F51EC9"/>
    <w:rsid w:val="00F52EFA"/>
    <w:rsid w:val="00F52F76"/>
    <w:rsid w:val="00F537E9"/>
    <w:rsid w:val="00F53F3B"/>
    <w:rsid w:val="00F5421D"/>
    <w:rsid w:val="00F54221"/>
    <w:rsid w:val="00F54308"/>
    <w:rsid w:val="00F548EB"/>
    <w:rsid w:val="00F54DC4"/>
    <w:rsid w:val="00F5504C"/>
    <w:rsid w:val="00F5520A"/>
    <w:rsid w:val="00F55251"/>
    <w:rsid w:val="00F55A71"/>
    <w:rsid w:val="00F55D81"/>
    <w:rsid w:val="00F56494"/>
    <w:rsid w:val="00F568B3"/>
    <w:rsid w:val="00F5733F"/>
    <w:rsid w:val="00F5788F"/>
    <w:rsid w:val="00F60264"/>
    <w:rsid w:val="00F60EBA"/>
    <w:rsid w:val="00F611E0"/>
    <w:rsid w:val="00F62CC3"/>
    <w:rsid w:val="00F6389E"/>
    <w:rsid w:val="00F6393E"/>
    <w:rsid w:val="00F63B7C"/>
    <w:rsid w:val="00F63DBD"/>
    <w:rsid w:val="00F65004"/>
    <w:rsid w:val="00F6565E"/>
    <w:rsid w:val="00F65DB1"/>
    <w:rsid w:val="00F660DB"/>
    <w:rsid w:val="00F700BA"/>
    <w:rsid w:val="00F70384"/>
    <w:rsid w:val="00F70B4D"/>
    <w:rsid w:val="00F71367"/>
    <w:rsid w:val="00F7167E"/>
    <w:rsid w:val="00F728DE"/>
    <w:rsid w:val="00F7296C"/>
    <w:rsid w:val="00F729B2"/>
    <w:rsid w:val="00F72AD9"/>
    <w:rsid w:val="00F73DD2"/>
    <w:rsid w:val="00F74300"/>
    <w:rsid w:val="00F7570E"/>
    <w:rsid w:val="00F75712"/>
    <w:rsid w:val="00F759CA"/>
    <w:rsid w:val="00F75D55"/>
    <w:rsid w:val="00F75E09"/>
    <w:rsid w:val="00F75F96"/>
    <w:rsid w:val="00F76041"/>
    <w:rsid w:val="00F76718"/>
    <w:rsid w:val="00F769EC"/>
    <w:rsid w:val="00F7708C"/>
    <w:rsid w:val="00F7765A"/>
    <w:rsid w:val="00F778E0"/>
    <w:rsid w:val="00F77FC2"/>
    <w:rsid w:val="00F80FE5"/>
    <w:rsid w:val="00F81448"/>
    <w:rsid w:val="00F821D9"/>
    <w:rsid w:val="00F8225E"/>
    <w:rsid w:val="00F8258E"/>
    <w:rsid w:val="00F826B1"/>
    <w:rsid w:val="00F82795"/>
    <w:rsid w:val="00F82819"/>
    <w:rsid w:val="00F82EDD"/>
    <w:rsid w:val="00F83021"/>
    <w:rsid w:val="00F83C97"/>
    <w:rsid w:val="00F840C3"/>
    <w:rsid w:val="00F84C60"/>
    <w:rsid w:val="00F85474"/>
    <w:rsid w:val="00F856D4"/>
    <w:rsid w:val="00F85A25"/>
    <w:rsid w:val="00F86084"/>
    <w:rsid w:val="00F86420"/>
    <w:rsid w:val="00F86EBC"/>
    <w:rsid w:val="00F8742B"/>
    <w:rsid w:val="00F8748E"/>
    <w:rsid w:val="00F878E7"/>
    <w:rsid w:val="00F87F5B"/>
    <w:rsid w:val="00F87FA2"/>
    <w:rsid w:val="00F9042C"/>
    <w:rsid w:val="00F918AD"/>
    <w:rsid w:val="00F91B20"/>
    <w:rsid w:val="00F91E7F"/>
    <w:rsid w:val="00F92522"/>
    <w:rsid w:val="00F925ED"/>
    <w:rsid w:val="00F928CC"/>
    <w:rsid w:val="00F92D51"/>
    <w:rsid w:val="00F92E2A"/>
    <w:rsid w:val="00F92E40"/>
    <w:rsid w:val="00F93598"/>
    <w:rsid w:val="00F94E29"/>
    <w:rsid w:val="00F9509F"/>
    <w:rsid w:val="00F95526"/>
    <w:rsid w:val="00F95D19"/>
    <w:rsid w:val="00F96339"/>
    <w:rsid w:val="00F9699D"/>
    <w:rsid w:val="00F96A88"/>
    <w:rsid w:val="00F96F56"/>
    <w:rsid w:val="00F97132"/>
    <w:rsid w:val="00F97215"/>
    <w:rsid w:val="00F97C64"/>
    <w:rsid w:val="00F97EF4"/>
    <w:rsid w:val="00FA04A2"/>
    <w:rsid w:val="00FA051D"/>
    <w:rsid w:val="00FA08D3"/>
    <w:rsid w:val="00FA098C"/>
    <w:rsid w:val="00FA0B52"/>
    <w:rsid w:val="00FA0F2A"/>
    <w:rsid w:val="00FA1652"/>
    <w:rsid w:val="00FA1AF1"/>
    <w:rsid w:val="00FA1D19"/>
    <w:rsid w:val="00FA1F0E"/>
    <w:rsid w:val="00FA282E"/>
    <w:rsid w:val="00FA3686"/>
    <w:rsid w:val="00FA3F29"/>
    <w:rsid w:val="00FA4BB1"/>
    <w:rsid w:val="00FA4EEE"/>
    <w:rsid w:val="00FA500F"/>
    <w:rsid w:val="00FA566A"/>
    <w:rsid w:val="00FA5ACF"/>
    <w:rsid w:val="00FA6E0F"/>
    <w:rsid w:val="00FA6EF2"/>
    <w:rsid w:val="00FA7324"/>
    <w:rsid w:val="00FA74C6"/>
    <w:rsid w:val="00FA7502"/>
    <w:rsid w:val="00FA7A7D"/>
    <w:rsid w:val="00FA7BAC"/>
    <w:rsid w:val="00FA7F42"/>
    <w:rsid w:val="00FB0841"/>
    <w:rsid w:val="00FB091B"/>
    <w:rsid w:val="00FB0E9B"/>
    <w:rsid w:val="00FB154D"/>
    <w:rsid w:val="00FB1DEC"/>
    <w:rsid w:val="00FB1FB8"/>
    <w:rsid w:val="00FB28FD"/>
    <w:rsid w:val="00FB2EEB"/>
    <w:rsid w:val="00FB3924"/>
    <w:rsid w:val="00FB3A80"/>
    <w:rsid w:val="00FB3FFE"/>
    <w:rsid w:val="00FB4B6D"/>
    <w:rsid w:val="00FB4F14"/>
    <w:rsid w:val="00FB5A00"/>
    <w:rsid w:val="00FB5AF1"/>
    <w:rsid w:val="00FB5CE7"/>
    <w:rsid w:val="00FB5FCD"/>
    <w:rsid w:val="00FB6E9A"/>
    <w:rsid w:val="00FC07E2"/>
    <w:rsid w:val="00FC07F5"/>
    <w:rsid w:val="00FC192F"/>
    <w:rsid w:val="00FC1FE0"/>
    <w:rsid w:val="00FC206F"/>
    <w:rsid w:val="00FC2A43"/>
    <w:rsid w:val="00FC361F"/>
    <w:rsid w:val="00FC3741"/>
    <w:rsid w:val="00FC3F24"/>
    <w:rsid w:val="00FC45F3"/>
    <w:rsid w:val="00FC50A6"/>
    <w:rsid w:val="00FC5FA4"/>
    <w:rsid w:val="00FC6045"/>
    <w:rsid w:val="00FC615D"/>
    <w:rsid w:val="00FC61F8"/>
    <w:rsid w:val="00FC70C8"/>
    <w:rsid w:val="00FC7E9D"/>
    <w:rsid w:val="00FD07A8"/>
    <w:rsid w:val="00FD191B"/>
    <w:rsid w:val="00FD198A"/>
    <w:rsid w:val="00FD2641"/>
    <w:rsid w:val="00FD28B6"/>
    <w:rsid w:val="00FD2A2D"/>
    <w:rsid w:val="00FD341E"/>
    <w:rsid w:val="00FD3501"/>
    <w:rsid w:val="00FD46D5"/>
    <w:rsid w:val="00FD47A4"/>
    <w:rsid w:val="00FD573A"/>
    <w:rsid w:val="00FD59DA"/>
    <w:rsid w:val="00FD5A25"/>
    <w:rsid w:val="00FD5C57"/>
    <w:rsid w:val="00FD5DFE"/>
    <w:rsid w:val="00FD6330"/>
    <w:rsid w:val="00FD6AE8"/>
    <w:rsid w:val="00FD71B0"/>
    <w:rsid w:val="00FD7268"/>
    <w:rsid w:val="00FD72AB"/>
    <w:rsid w:val="00FD7891"/>
    <w:rsid w:val="00FD7BE5"/>
    <w:rsid w:val="00FE0260"/>
    <w:rsid w:val="00FE0A91"/>
    <w:rsid w:val="00FE0B52"/>
    <w:rsid w:val="00FE0F1D"/>
    <w:rsid w:val="00FE0F70"/>
    <w:rsid w:val="00FE1221"/>
    <w:rsid w:val="00FE1403"/>
    <w:rsid w:val="00FE1ABA"/>
    <w:rsid w:val="00FE1C56"/>
    <w:rsid w:val="00FE277F"/>
    <w:rsid w:val="00FE29D5"/>
    <w:rsid w:val="00FE4425"/>
    <w:rsid w:val="00FE450A"/>
    <w:rsid w:val="00FE4917"/>
    <w:rsid w:val="00FE4B10"/>
    <w:rsid w:val="00FE58AA"/>
    <w:rsid w:val="00FE62E6"/>
    <w:rsid w:val="00FE63A7"/>
    <w:rsid w:val="00FE63F5"/>
    <w:rsid w:val="00FE71B6"/>
    <w:rsid w:val="00FE758E"/>
    <w:rsid w:val="00FE75A3"/>
    <w:rsid w:val="00FE798B"/>
    <w:rsid w:val="00FE7B8A"/>
    <w:rsid w:val="00FE7E3B"/>
    <w:rsid w:val="00FF091D"/>
    <w:rsid w:val="00FF09CF"/>
    <w:rsid w:val="00FF0CA6"/>
    <w:rsid w:val="00FF12D8"/>
    <w:rsid w:val="00FF294F"/>
    <w:rsid w:val="00FF2BBC"/>
    <w:rsid w:val="00FF2F55"/>
    <w:rsid w:val="00FF3582"/>
    <w:rsid w:val="00FF3720"/>
    <w:rsid w:val="00FF3F50"/>
    <w:rsid w:val="00FF4869"/>
    <w:rsid w:val="00FF4A0F"/>
    <w:rsid w:val="00FF4EE9"/>
    <w:rsid w:val="00FF5188"/>
    <w:rsid w:val="00FF5543"/>
    <w:rsid w:val="00FF5A3D"/>
    <w:rsid w:val="00FF5DA5"/>
    <w:rsid w:val="00FF6317"/>
    <w:rsid w:val="00FF68E7"/>
    <w:rsid w:val="00FF6D22"/>
    <w:rsid w:val="00FF6D95"/>
    <w:rsid w:val="00FF6E9E"/>
    <w:rsid w:val="00FF7C2B"/>
    <w:rsid w:val="00FF7D69"/>
    <w:rsid w:val="01554024"/>
    <w:rsid w:val="034DCAD3"/>
    <w:rsid w:val="03C8DDFC"/>
    <w:rsid w:val="0514E90F"/>
    <w:rsid w:val="05872EA3"/>
    <w:rsid w:val="05A6AFF4"/>
    <w:rsid w:val="06460709"/>
    <w:rsid w:val="06A3C133"/>
    <w:rsid w:val="06D3942A"/>
    <w:rsid w:val="07CECC13"/>
    <w:rsid w:val="0829C9CA"/>
    <w:rsid w:val="087C3656"/>
    <w:rsid w:val="09237A76"/>
    <w:rsid w:val="09AC5A51"/>
    <w:rsid w:val="09BBFFB1"/>
    <w:rsid w:val="09F462BD"/>
    <w:rsid w:val="0A3675BE"/>
    <w:rsid w:val="0A98A649"/>
    <w:rsid w:val="0ADE01DF"/>
    <w:rsid w:val="0BDAFF53"/>
    <w:rsid w:val="0C158CD1"/>
    <w:rsid w:val="0DF62150"/>
    <w:rsid w:val="0F281C9C"/>
    <w:rsid w:val="0F8D5F25"/>
    <w:rsid w:val="11DB91F7"/>
    <w:rsid w:val="11DC77EB"/>
    <w:rsid w:val="1249BD2A"/>
    <w:rsid w:val="12B92AE8"/>
    <w:rsid w:val="130AECA4"/>
    <w:rsid w:val="134DAF0F"/>
    <w:rsid w:val="13A8E8C9"/>
    <w:rsid w:val="1507AC84"/>
    <w:rsid w:val="15BD9E07"/>
    <w:rsid w:val="15BD9F8C"/>
    <w:rsid w:val="16458B41"/>
    <w:rsid w:val="177B119A"/>
    <w:rsid w:val="17BDB3D7"/>
    <w:rsid w:val="17EA179F"/>
    <w:rsid w:val="18431BC6"/>
    <w:rsid w:val="18530DEE"/>
    <w:rsid w:val="1871DCB0"/>
    <w:rsid w:val="1983D71D"/>
    <w:rsid w:val="1B8C8BD7"/>
    <w:rsid w:val="1C92D440"/>
    <w:rsid w:val="1CACE7A5"/>
    <w:rsid w:val="1D015303"/>
    <w:rsid w:val="1D10935A"/>
    <w:rsid w:val="1DFBA1BB"/>
    <w:rsid w:val="1E302721"/>
    <w:rsid w:val="1E90846A"/>
    <w:rsid w:val="1F9A5118"/>
    <w:rsid w:val="2048341C"/>
    <w:rsid w:val="204A31B0"/>
    <w:rsid w:val="2061A9C1"/>
    <w:rsid w:val="214D48D3"/>
    <w:rsid w:val="220CD1F1"/>
    <w:rsid w:val="2471D3AB"/>
    <w:rsid w:val="25226617"/>
    <w:rsid w:val="25B1E17D"/>
    <w:rsid w:val="25B34461"/>
    <w:rsid w:val="2B6AD03C"/>
    <w:rsid w:val="2B9A7B15"/>
    <w:rsid w:val="2BD45BC1"/>
    <w:rsid w:val="2BE3E7EA"/>
    <w:rsid w:val="2CD07175"/>
    <w:rsid w:val="2D0DA342"/>
    <w:rsid w:val="2D713FFB"/>
    <w:rsid w:val="2D908E7B"/>
    <w:rsid w:val="2DA5AF36"/>
    <w:rsid w:val="2E18E8C2"/>
    <w:rsid w:val="2FA6F420"/>
    <w:rsid w:val="2FD6D30C"/>
    <w:rsid w:val="3115E0DE"/>
    <w:rsid w:val="31D9AD19"/>
    <w:rsid w:val="31DAB91C"/>
    <w:rsid w:val="32AAB963"/>
    <w:rsid w:val="33185017"/>
    <w:rsid w:val="33A2ADCD"/>
    <w:rsid w:val="33DDBEF8"/>
    <w:rsid w:val="3423CEC5"/>
    <w:rsid w:val="35C90384"/>
    <w:rsid w:val="360DBCDF"/>
    <w:rsid w:val="362C88A8"/>
    <w:rsid w:val="366E1B9A"/>
    <w:rsid w:val="36D0AACB"/>
    <w:rsid w:val="36E0A783"/>
    <w:rsid w:val="382B33B4"/>
    <w:rsid w:val="3A670515"/>
    <w:rsid w:val="3C549E30"/>
    <w:rsid w:val="3C58790F"/>
    <w:rsid w:val="3CC95528"/>
    <w:rsid w:val="3DDCEF10"/>
    <w:rsid w:val="3EAEE1D5"/>
    <w:rsid w:val="40EB52F8"/>
    <w:rsid w:val="4239428D"/>
    <w:rsid w:val="429FCBD7"/>
    <w:rsid w:val="42A49134"/>
    <w:rsid w:val="430C54EC"/>
    <w:rsid w:val="43DA4AE3"/>
    <w:rsid w:val="4485BD2B"/>
    <w:rsid w:val="44ADF550"/>
    <w:rsid w:val="44DA5B5A"/>
    <w:rsid w:val="45637CAD"/>
    <w:rsid w:val="46B98F13"/>
    <w:rsid w:val="46F238C1"/>
    <w:rsid w:val="4756AAB0"/>
    <w:rsid w:val="47679472"/>
    <w:rsid w:val="49482588"/>
    <w:rsid w:val="4B9D7C21"/>
    <w:rsid w:val="4BF4E8CA"/>
    <w:rsid w:val="4C379E55"/>
    <w:rsid w:val="4C78E56C"/>
    <w:rsid w:val="4D31876B"/>
    <w:rsid w:val="4E111FD7"/>
    <w:rsid w:val="4E57BF49"/>
    <w:rsid w:val="4EC66760"/>
    <w:rsid w:val="4F3DB8A6"/>
    <w:rsid w:val="507FF2AA"/>
    <w:rsid w:val="51D109B7"/>
    <w:rsid w:val="51F29440"/>
    <w:rsid w:val="52314DAF"/>
    <w:rsid w:val="5256E011"/>
    <w:rsid w:val="52AB7265"/>
    <w:rsid w:val="532CDC40"/>
    <w:rsid w:val="54571CD7"/>
    <w:rsid w:val="556EB7E9"/>
    <w:rsid w:val="558751BB"/>
    <w:rsid w:val="55BB40A4"/>
    <w:rsid w:val="5625478F"/>
    <w:rsid w:val="578735B5"/>
    <w:rsid w:val="57AD5F71"/>
    <w:rsid w:val="57E365C6"/>
    <w:rsid w:val="57F206E9"/>
    <w:rsid w:val="58EF1828"/>
    <w:rsid w:val="59F1EAE3"/>
    <w:rsid w:val="5A606A6E"/>
    <w:rsid w:val="5AFAE17F"/>
    <w:rsid w:val="5DA0DCEB"/>
    <w:rsid w:val="5E198EF7"/>
    <w:rsid w:val="5F7FAB02"/>
    <w:rsid w:val="5FA213B0"/>
    <w:rsid w:val="60AB1847"/>
    <w:rsid w:val="60E160AE"/>
    <w:rsid w:val="60E34314"/>
    <w:rsid w:val="62462C46"/>
    <w:rsid w:val="6246E8A8"/>
    <w:rsid w:val="635D60F4"/>
    <w:rsid w:val="6463F26E"/>
    <w:rsid w:val="651EFBB2"/>
    <w:rsid w:val="662B2CA1"/>
    <w:rsid w:val="666196ED"/>
    <w:rsid w:val="6790AE19"/>
    <w:rsid w:val="6896FA94"/>
    <w:rsid w:val="68B7C5D3"/>
    <w:rsid w:val="68D3B581"/>
    <w:rsid w:val="68E1C92A"/>
    <w:rsid w:val="69106441"/>
    <w:rsid w:val="699FD48A"/>
    <w:rsid w:val="69BA60EA"/>
    <w:rsid w:val="6ACA185E"/>
    <w:rsid w:val="6ACD725D"/>
    <w:rsid w:val="6B132C38"/>
    <w:rsid w:val="6B4F8998"/>
    <w:rsid w:val="6B5BC9F4"/>
    <w:rsid w:val="6B8F7C0E"/>
    <w:rsid w:val="6BDDC149"/>
    <w:rsid w:val="6BE4CE5B"/>
    <w:rsid w:val="6C7CB33C"/>
    <w:rsid w:val="6D27515B"/>
    <w:rsid w:val="6EC1BFFB"/>
    <w:rsid w:val="6FAC4634"/>
    <w:rsid w:val="7025D328"/>
    <w:rsid w:val="708862CF"/>
    <w:rsid w:val="70CCD804"/>
    <w:rsid w:val="725A12FA"/>
    <w:rsid w:val="729E130E"/>
    <w:rsid w:val="731E3916"/>
    <w:rsid w:val="7328B628"/>
    <w:rsid w:val="749EDF7C"/>
    <w:rsid w:val="754F53E0"/>
    <w:rsid w:val="75BF885E"/>
    <w:rsid w:val="76854B3B"/>
    <w:rsid w:val="76887027"/>
    <w:rsid w:val="76968612"/>
    <w:rsid w:val="76BD2AA0"/>
    <w:rsid w:val="771725A4"/>
    <w:rsid w:val="77CB4E7D"/>
    <w:rsid w:val="78387D91"/>
    <w:rsid w:val="78BBF67E"/>
    <w:rsid w:val="7979EE47"/>
    <w:rsid w:val="79AE40DC"/>
    <w:rsid w:val="79C785DF"/>
    <w:rsid w:val="7A21C8E4"/>
    <w:rsid w:val="7C4C4C80"/>
    <w:rsid w:val="7CDE894E"/>
    <w:rsid w:val="7DB2688B"/>
    <w:rsid w:val="7DDA0938"/>
    <w:rsid w:val="7E01C3EA"/>
    <w:rsid w:val="7E1183F6"/>
    <w:rsid w:val="7E3440DB"/>
    <w:rsid w:val="7F523BD9"/>
    <w:rsid w:val="7FB41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5FAC627"/>
  <w15:docId w15:val="{0414F878-1ECD-4428-AF9E-23E580B0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0"/>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60A"/>
    <w:rPr>
      <w:rFonts w:ascii="Mogul Arial" w:hAnsi="Mogul Arial"/>
      <w:sz w:val="24"/>
      <w:szCs w:val="20"/>
    </w:rPr>
  </w:style>
  <w:style w:type="paragraph" w:styleId="Heading1">
    <w:name w:val="heading 1"/>
    <w:basedOn w:val="Normal"/>
    <w:next w:val="Normal"/>
    <w:link w:val="Heading1Char"/>
    <w:uiPriority w:val="9"/>
    <w:qFormat/>
    <w:rsid w:val="00D156E5"/>
    <w:pPr>
      <w:pBdr>
        <w:top w:val="single" w:sz="24" w:space="0" w:color="0F6FC6" w:themeColor="accent1"/>
        <w:left w:val="single" w:sz="24" w:space="0" w:color="0F6FC6" w:themeColor="accent1"/>
        <w:bottom w:val="single" w:sz="24" w:space="0" w:color="0F6FC6" w:themeColor="accent1"/>
        <w:right w:val="single" w:sz="24" w:space="0" w:color="0F6FC6" w:themeColor="accent1"/>
      </w:pBdr>
      <w:shd w:val="clear" w:color="auto" w:fill="0F6FC6"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D156E5"/>
    <w:pPr>
      <w:pBdr>
        <w:top w:val="single" w:sz="24" w:space="0" w:color="C7E2FA" w:themeColor="accent1" w:themeTint="33"/>
        <w:left w:val="single" w:sz="24" w:space="0" w:color="C7E2FA" w:themeColor="accent1" w:themeTint="33"/>
        <w:bottom w:val="single" w:sz="24" w:space="0" w:color="C7E2FA" w:themeColor="accent1" w:themeTint="33"/>
        <w:right w:val="single" w:sz="24" w:space="0" w:color="C7E2FA" w:themeColor="accent1" w:themeTint="33"/>
      </w:pBdr>
      <w:shd w:val="clear" w:color="auto" w:fill="C7E2FA"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D156E5"/>
    <w:pPr>
      <w:pBdr>
        <w:top w:val="single" w:sz="6" w:space="2" w:color="0F6FC6" w:themeColor="accent1"/>
        <w:left w:val="single" w:sz="6" w:space="2" w:color="0F6FC6" w:themeColor="accent1"/>
      </w:pBdr>
      <w:spacing w:before="300" w:after="0"/>
      <w:outlineLvl w:val="2"/>
    </w:pPr>
    <w:rPr>
      <w:caps/>
      <w:color w:val="073662" w:themeColor="accent1" w:themeShade="7F"/>
      <w:spacing w:val="15"/>
      <w:sz w:val="22"/>
      <w:szCs w:val="22"/>
    </w:rPr>
  </w:style>
  <w:style w:type="paragraph" w:styleId="Heading4">
    <w:name w:val="heading 4"/>
    <w:basedOn w:val="Normal"/>
    <w:next w:val="Normal"/>
    <w:link w:val="Heading4Char"/>
    <w:unhideWhenUsed/>
    <w:qFormat/>
    <w:rsid w:val="00D156E5"/>
    <w:pPr>
      <w:pBdr>
        <w:top w:val="dotted" w:sz="6" w:space="2" w:color="0F6FC6" w:themeColor="accent1"/>
        <w:left w:val="dotted" w:sz="6" w:space="2" w:color="0F6FC6" w:themeColor="accent1"/>
      </w:pBdr>
      <w:spacing w:before="300" w:after="0"/>
      <w:outlineLvl w:val="3"/>
    </w:pPr>
    <w:rPr>
      <w:caps/>
      <w:color w:val="0B5294" w:themeColor="accent1" w:themeShade="BF"/>
      <w:spacing w:val="10"/>
      <w:sz w:val="22"/>
      <w:szCs w:val="22"/>
    </w:rPr>
  </w:style>
  <w:style w:type="paragraph" w:styleId="Heading5">
    <w:name w:val="heading 5"/>
    <w:basedOn w:val="Normal"/>
    <w:next w:val="Normal"/>
    <w:link w:val="Heading5Char"/>
    <w:unhideWhenUsed/>
    <w:qFormat/>
    <w:rsid w:val="00D156E5"/>
    <w:pPr>
      <w:pBdr>
        <w:bottom w:val="single" w:sz="6" w:space="1" w:color="0F6FC6" w:themeColor="accent1"/>
      </w:pBdr>
      <w:spacing w:before="300" w:after="0"/>
      <w:outlineLvl w:val="4"/>
    </w:pPr>
    <w:rPr>
      <w:caps/>
      <w:color w:val="0B5294" w:themeColor="accent1" w:themeShade="BF"/>
      <w:spacing w:val="10"/>
      <w:sz w:val="22"/>
      <w:szCs w:val="22"/>
    </w:rPr>
  </w:style>
  <w:style w:type="paragraph" w:styleId="Heading6">
    <w:name w:val="heading 6"/>
    <w:basedOn w:val="Normal"/>
    <w:next w:val="Normal"/>
    <w:link w:val="Heading6Char"/>
    <w:unhideWhenUsed/>
    <w:qFormat/>
    <w:rsid w:val="00D156E5"/>
    <w:pPr>
      <w:pBdr>
        <w:bottom w:val="dotted" w:sz="6" w:space="1" w:color="0F6FC6" w:themeColor="accent1"/>
      </w:pBdr>
      <w:spacing w:before="300" w:after="0"/>
      <w:outlineLvl w:val="5"/>
    </w:pPr>
    <w:rPr>
      <w:caps/>
      <w:color w:val="0B5294" w:themeColor="accent1" w:themeShade="BF"/>
      <w:spacing w:val="10"/>
      <w:sz w:val="22"/>
      <w:szCs w:val="22"/>
    </w:rPr>
  </w:style>
  <w:style w:type="paragraph" w:styleId="Heading7">
    <w:name w:val="heading 7"/>
    <w:basedOn w:val="Normal"/>
    <w:next w:val="Normal"/>
    <w:link w:val="Heading7Char"/>
    <w:unhideWhenUsed/>
    <w:qFormat/>
    <w:rsid w:val="00D156E5"/>
    <w:pPr>
      <w:spacing w:before="300" w:after="0"/>
      <w:outlineLvl w:val="6"/>
    </w:pPr>
    <w:rPr>
      <w:caps/>
      <w:color w:val="0B5294" w:themeColor="accent1" w:themeShade="BF"/>
      <w:spacing w:val="10"/>
      <w:sz w:val="22"/>
      <w:szCs w:val="22"/>
    </w:rPr>
  </w:style>
  <w:style w:type="paragraph" w:styleId="Heading8">
    <w:name w:val="heading 8"/>
    <w:basedOn w:val="Normal"/>
    <w:next w:val="Normal"/>
    <w:link w:val="Heading8Char"/>
    <w:unhideWhenUsed/>
    <w:qFormat/>
    <w:rsid w:val="00D156E5"/>
    <w:pPr>
      <w:spacing w:before="300" w:after="0"/>
      <w:outlineLvl w:val="7"/>
    </w:pPr>
    <w:rPr>
      <w:caps/>
      <w:spacing w:val="10"/>
      <w:sz w:val="18"/>
      <w:szCs w:val="18"/>
    </w:rPr>
  </w:style>
  <w:style w:type="paragraph" w:styleId="Heading9">
    <w:name w:val="heading 9"/>
    <w:basedOn w:val="Normal"/>
    <w:next w:val="Normal"/>
    <w:link w:val="Heading9Char"/>
    <w:unhideWhenUsed/>
    <w:qFormat/>
    <w:rsid w:val="00D156E5"/>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6E5"/>
    <w:rPr>
      <w:b/>
      <w:bCs/>
      <w:caps/>
      <w:color w:val="FFFFFF" w:themeColor="background1"/>
      <w:spacing w:val="15"/>
      <w:shd w:val="clear" w:color="auto" w:fill="0F6FC6" w:themeFill="accent1"/>
    </w:rPr>
  </w:style>
  <w:style w:type="character" w:customStyle="1" w:styleId="Heading2Char">
    <w:name w:val="Heading 2 Char"/>
    <w:basedOn w:val="DefaultParagraphFont"/>
    <w:link w:val="Heading2"/>
    <w:uiPriority w:val="9"/>
    <w:rsid w:val="00D156E5"/>
    <w:rPr>
      <w:caps/>
      <w:spacing w:val="15"/>
      <w:shd w:val="clear" w:color="auto" w:fill="C7E2FA" w:themeFill="accent1" w:themeFillTint="33"/>
    </w:rPr>
  </w:style>
  <w:style w:type="character" w:customStyle="1" w:styleId="Heading3Char">
    <w:name w:val="Heading 3 Char"/>
    <w:basedOn w:val="DefaultParagraphFont"/>
    <w:link w:val="Heading3"/>
    <w:uiPriority w:val="9"/>
    <w:rsid w:val="00D156E5"/>
    <w:rPr>
      <w:caps/>
      <w:color w:val="073662" w:themeColor="accent1" w:themeShade="7F"/>
      <w:spacing w:val="15"/>
    </w:rPr>
  </w:style>
  <w:style w:type="character" w:customStyle="1" w:styleId="Heading4Char">
    <w:name w:val="Heading 4 Char"/>
    <w:basedOn w:val="DefaultParagraphFont"/>
    <w:link w:val="Heading4"/>
    <w:rsid w:val="00D156E5"/>
    <w:rPr>
      <w:caps/>
      <w:color w:val="0B5294" w:themeColor="accent1" w:themeShade="BF"/>
      <w:spacing w:val="10"/>
    </w:rPr>
  </w:style>
  <w:style w:type="character" w:customStyle="1" w:styleId="Heading5Char">
    <w:name w:val="Heading 5 Char"/>
    <w:basedOn w:val="DefaultParagraphFont"/>
    <w:link w:val="Heading5"/>
    <w:rsid w:val="00D156E5"/>
    <w:rPr>
      <w:caps/>
      <w:color w:val="0B5294" w:themeColor="accent1" w:themeShade="BF"/>
      <w:spacing w:val="10"/>
    </w:rPr>
  </w:style>
  <w:style w:type="character" w:customStyle="1" w:styleId="Heading6Char">
    <w:name w:val="Heading 6 Char"/>
    <w:basedOn w:val="DefaultParagraphFont"/>
    <w:link w:val="Heading6"/>
    <w:rsid w:val="00D156E5"/>
    <w:rPr>
      <w:caps/>
      <w:color w:val="0B5294" w:themeColor="accent1" w:themeShade="BF"/>
      <w:spacing w:val="10"/>
    </w:rPr>
  </w:style>
  <w:style w:type="character" w:customStyle="1" w:styleId="Heading7Char">
    <w:name w:val="Heading 7 Char"/>
    <w:basedOn w:val="DefaultParagraphFont"/>
    <w:link w:val="Heading7"/>
    <w:rsid w:val="00D156E5"/>
    <w:rPr>
      <w:caps/>
      <w:color w:val="0B5294" w:themeColor="accent1" w:themeShade="BF"/>
      <w:spacing w:val="10"/>
    </w:rPr>
  </w:style>
  <w:style w:type="character" w:customStyle="1" w:styleId="Heading8Char">
    <w:name w:val="Heading 8 Char"/>
    <w:basedOn w:val="DefaultParagraphFont"/>
    <w:link w:val="Heading8"/>
    <w:rsid w:val="00D156E5"/>
    <w:rPr>
      <w:caps/>
      <w:spacing w:val="10"/>
      <w:sz w:val="18"/>
      <w:szCs w:val="18"/>
    </w:rPr>
  </w:style>
  <w:style w:type="character" w:customStyle="1" w:styleId="Heading9Char">
    <w:name w:val="Heading 9 Char"/>
    <w:basedOn w:val="DefaultParagraphFont"/>
    <w:link w:val="Heading9"/>
    <w:rsid w:val="00D156E5"/>
    <w:rPr>
      <w:i/>
      <w:caps/>
      <w:spacing w:val="10"/>
      <w:sz w:val="18"/>
      <w:szCs w:val="18"/>
    </w:rPr>
  </w:style>
  <w:style w:type="paragraph" w:customStyle="1" w:styleId="Normal1">
    <w:name w:val="Normal1"/>
  </w:style>
  <w:style w:type="paragraph" w:styleId="Title">
    <w:name w:val="Title"/>
    <w:basedOn w:val="Normal"/>
    <w:next w:val="Normal"/>
    <w:link w:val="TitleChar"/>
    <w:qFormat/>
    <w:rsid w:val="00D156E5"/>
    <w:pPr>
      <w:spacing w:before="720"/>
    </w:pPr>
    <w:rPr>
      <w:caps/>
      <w:color w:val="0F6FC6" w:themeColor="accent1"/>
      <w:spacing w:val="10"/>
      <w:kern w:val="28"/>
      <w:sz w:val="52"/>
      <w:szCs w:val="52"/>
    </w:rPr>
  </w:style>
  <w:style w:type="character" w:customStyle="1" w:styleId="TitleChar">
    <w:name w:val="Title Char"/>
    <w:basedOn w:val="DefaultParagraphFont"/>
    <w:link w:val="Title"/>
    <w:rsid w:val="00D156E5"/>
    <w:rPr>
      <w:caps/>
      <w:color w:val="0F6FC6" w:themeColor="accent1"/>
      <w:spacing w:val="10"/>
      <w:kern w:val="28"/>
      <w:sz w:val="52"/>
      <w:szCs w:val="52"/>
    </w:rPr>
  </w:style>
  <w:style w:type="paragraph" w:styleId="Subtitle">
    <w:name w:val="Subtitle"/>
    <w:basedOn w:val="Normal"/>
    <w:next w:val="Normal"/>
    <w:link w:val="SubtitleChar"/>
    <w:qFormat/>
    <w:rsid w:val="00D156E5"/>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rsid w:val="00D156E5"/>
    <w:rPr>
      <w:caps/>
      <w:color w:val="595959" w:themeColor="text1" w:themeTint="A6"/>
      <w:spacing w:val="10"/>
      <w:sz w:val="24"/>
      <w:szCs w:val="24"/>
    </w:rPr>
  </w:style>
  <w:style w:type="table" w:customStyle="1" w:styleId="85">
    <w:name w:val="85"/>
    <w:basedOn w:val="TableNormal"/>
    <w:tblPr>
      <w:tblStyleRowBandSize w:val="1"/>
      <w:tblStyleColBandSize w:val="1"/>
    </w:tblPr>
  </w:style>
  <w:style w:type="table" w:customStyle="1" w:styleId="84">
    <w:name w:val="84"/>
    <w:basedOn w:val="TableNormal"/>
    <w:tblPr>
      <w:tblStyleRowBandSize w:val="1"/>
      <w:tblStyleColBandSize w:val="1"/>
    </w:tblPr>
  </w:style>
  <w:style w:type="table" w:customStyle="1" w:styleId="83">
    <w:name w:val="83"/>
    <w:basedOn w:val="TableNormal"/>
    <w:tblPr>
      <w:tblStyleRowBandSize w:val="1"/>
      <w:tblStyleColBandSize w:val="1"/>
    </w:tblPr>
  </w:style>
  <w:style w:type="table" w:customStyle="1" w:styleId="82">
    <w:name w:val="82"/>
    <w:basedOn w:val="TableNormal"/>
    <w:tblPr>
      <w:tblStyleRowBandSize w:val="1"/>
      <w:tblStyleColBandSize w:val="1"/>
    </w:tblPr>
  </w:style>
  <w:style w:type="table" w:customStyle="1" w:styleId="81">
    <w:name w:val="81"/>
    <w:basedOn w:val="TableNormal"/>
    <w:tblPr>
      <w:tblStyleRowBandSize w:val="1"/>
      <w:tblStyleColBandSize w:val="1"/>
    </w:tblPr>
  </w:style>
  <w:style w:type="table" w:customStyle="1" w:styleId="80">
    <w:name w:val="80"/>
    <w:basedOn w:val="TableNormal"/>
    <w:tblPr>
      <w:tblStyleRowBandSize w:val="1"/>
      <w:tblStyleColBandSize w:val="1"/>
    </w:tblPr>
  </w:style>
  <w:style w:type="table" w:customStyle="1" w:styleId="79">
    <w:name w:val="79"/>
    <w:basedOn w:val="TableNormal"/>
    <w:tblPr>
      <w:tblStyleRowBandSize w:val="1"/>
      <w:tblStyleColBandSize w:val="1"/>
    </w:tblPr>
  </w:style>
  <w:style w:type="table" w:customStyle="1" w:styleId="78">
    <w:name w:val="78"/>
    <w:basedOn w:val="TableNormal"/>
    <w:tblPr>
      <w:tblStyleRowBandSize w:val="1"/>
      <w:tblStyleColBandSize w:val="1"/>
    </w:tblPr>
  </w:style>
  <w:style w:type="table" w:customStyle="1" w:styleId="77">
    <w:name w:val="77"/>
    <w:basedOn w:val="TableNormal"/>
    <w:tblPr>
      <w:tblStyleRowBandSize w:val="1"/>
      <w:tblStyleColBandSize w:val="1"/>
    </w:tblPr>
  </w:style>
  <w:style w:type="table" w:customStyle="1" w:styleId="76">
    <w:name w:val="76"/>
    <w:basedOn w:val="TableNormal"/>
    <w:tblPr>
      <w:tblStyleRowBandSize w:val="1"/>
      <w:tblStyleColBandSize w:val="1"/>
    </w:tblPr>
  </w:style>
  <w:style w:type="table" w:customStyle="1" w:styleId="75">
    <w:name w:val="75"/>
    <w:basedOn w:val="TableNormal"/>
    <w:tblPr>
      <w:tblStyleRowBandSize w:val="1"/>
      <w:tblStyleColBandSize w:val="1"/>
    </w:tblPr>
  </w:style>
  <w:style w:type="table" w:customStyle="1" w:styleId="74">
    <w:name w:val="74"/>
    <w:basedOn w:val="TableNormal"/>
    <w:tblPr>
      <w:tblStyleRowBandSize w:val="1"/>
      <w:tblStyleColBandSize w:val="1"/>
    </w:tblPr>
  </w:style>
  <w:style w:type="table" w:customStyle="1" w:styleId="73">
    <w:name w:val="73"/>
    <w:basedOn w:val="TableNormal"/>
    <w:tblPr>
      <w:tblStyleRowBandSize w:val="1"/>
      <w:tblStyleColBandSize w:val="1"/>
    </w:tblPr>
  </w:style>
  <w:style w:type="table" w:customStyle="1" w:styleId="72">
    <w:name w:val="72"/>
    <w:basedOn w:val="TableNormal"/>
    <w:tblPr>
      <w:tblStyleRowBandSize w:val="1"/>
      <w:tblStyleColBandSize w:val="1"/>
    </w:tblPr>
  </w:style>
  <w:style w:type="table" w:customStyle="1" w:styleId="71">
    <w:name w:val="71"/>
    <w:basedOn w:val="TableNormal"/>
    <w:tblPr>
      <w:tblStyleRowBandSize w:val="1"/>
      <w:tblStyleColBandSize w:val="1"/>
    </w:tblPr>
  </w:style>
  <w:style w:type="table" w:customStyle="1" w:styleId="70">
    <w:name w:val="70"/>
    <w:basedOn w:val="TableNormal"/>
    <w:tblPr>
      <w:tblStyleRowBandSize w:val="1"/>
      <w:tblStyleColBandSize w:val="1"/>
    </w:tblPr>
  </w:style>
  <w:style w:type="table" w:customStyle="1" w:styleId="69">
    <w:name w:val="69"/>
    <w:basedOn w:val="TableNormal"/>
    <w:tblPr>
      <w:tblStyleRowBandSize w:val="1"/>
      <w:tblStyleColBandSize w:val="1"/>
    </w:tblPr>
  </w:style>
  <w:style w:type="table" w:customStyle="1" w:styleId="68">
    <w:name w:val="68"/>
    <w:basedOn w:val="TableNormal"/>
    <w:tblPr>
      <w:tblStyleRowBandSize w:val="1"/>
      <w:tblStyleColBandSize w:val="1"/>
    </w:tblPr>
  </w:style>
  <w:style w:type="table" w:customStyle="1" w:styleId="67">
    <w:name w:val="67"/>
    <w:basedOn w:val="TableNormal"/>
    <w:tblPr>
      <w:tblStyleRowBandSize w:val="1"/>
      <w:tblStyleColBandSize w:val="1"/>
    </w:tblPr>
  </w:style>
  <w:style w:type="table" w:customStyle="1" w:styleId="66">
    <w:name w:val="66"/>
    <w:basedOn w:val="TableNormal"/>
    <w:tblPr>
      <w:tblStyleRowBandSize w:val="1"/>
      <w:tblStyleColBandSize w:val="1"/>
    </w:tblPr>
  </w:style>
  <w:style w:type="table" w:customStyle="1" w:styleId="65">
    <w:name w:val="65"/>
    <w:basedOn w:val="TableNormal"/>
    <w:tblPr>
      <w:tblStyleRowBandSize w:val="1"/>
      <w:tblStyleColBandSize w:val="1"/>
    </w:tblPr>
  </w:style>
  <w:style w:type="table" w:customStyle="1" w:styleId="64">
    <w:name w:val="64"/>
    <w:basedOn w:val="TableNormal"/>
    <w:tblPr>
      <w:tblStyleRowBandSize w:val="1"/>
      <w:tblStyleColBandSize w:val="1"/>
    </w:tblPr>
  </w:style>
  <w:style w:type="table" w:customStyle="1" w:styleId="63">
    <w:name w:val="63"/>
    <w:basedOn w:val="TableNormal"/>
    <w:tblPr>
      <w:tblStyleRowBandSize w:val="1"/>
      <w:tblStyleColBandSize w:val="1"/>
    </w:tblPr>
  </w:style>
  <w:style w:type="table" w:customStyle="1" w:styleId="62">
    <w:name w:val="62"/>
    <w:basedOn w:val="TableNormal"/>
    <w:tblPr>
      <w:tblStyleRowBandSize w:val="1"/>
      <w:tblStyleColBandSize w:val="1"/>
    </w:tblPr>
  </w:style>
  <w:style w:type="table" w:customStyle="1" w:styleId="61">
    <w:name w:val="61"/>
    <w:basedOn w:val="TableNormal"/>
    <w:tblPr>
      <w:tblStyleRowBandSize w:val="1"/>
      <w:tblStyleColBandSize w:val="1"/>
    </w:tblPr>
  </w:style>
  <w:style w:type="table" w:customStyle="1" w:styleId="60">
    <w:name w:val="60"/>
    <w:basedOn w:val="TableNormal"/>
    <w:tblPr>
      <w:tblStyleRowBandSize w:val="1"/>
      <w:tblStyleColBandSize w:val="1"/>
    </w:tblPr>
  </w:style>
  <w:style w:type="table" w:customStyle="1" w:styleId="59">
    <w:name w:val="59"/>
    <w:basedOn w:val="TableNormal"/>
    <w:tblPr>
      <w:tblStyleRowBandSize w:val="1"/>
      <w:tblStyleColBandSize w:val="1"/>
    </w:tblPr>
  </w:style>
  <w:style w:type="table" w:customStyle="1" w:styleId="58">
    <w:name w:val="58"/>
    <w:basedOn w:val="TableNormal"/>
    <w:tblPr>
      <w:tblStyleRowBandSize w:val="1"/>
      <w:tblStyleColBandSize w:val="1"/>
    </w:tblPr>
  </w:style>
  <w:style w:type="table" w:customStyle="1" w:styleId="57">
    <w:name w:val="57"/>
    <w:basedOn w:val="TableNormal"/>
    <w:tblPr>
      <w:tblStyleRowBandSize w:val="1"/>
      <w:tblStyleColBandSize w:val="1"/>
    </w:tblPr>
  </w:style>
  <w:style w:type="table" w:customStyle="1" w:styleId="56">
    <w:name w:val="56"/>
    <w:basedOn w:val="TableNormal"/>
    <w:tblPr>
      <w:tblStyleRowBandSize w:val="1"/>
      <w:tblStyleColBandSize w:val="1"/>
    </w:tblPr>
  </w:style>
  <w:style w:type="table" w:customStyle="1" w:styleId="55">
    <w:name w:val="55"/>
    <w:basedOn w:val="TableNormal"/>
    <w:tblPr>
      <w:tblStyleRowBandSize w:val="1"/>
      <w:tblStyleColBandSize w:val="1"/>
    </w:tblPr>
  </w:style>
  <w:style w:type="table" w:customStyle="1" w:styleId="54">
    <w:name w:val="54"/>
    <w:basedOn w:val="TableNormal"/>
    <w:tblPr>
      <w:tblStyleRowBandSize w:val="1"/>
      <w:tblStyleColBandSize w:val="1"/>
    </w:tblPr>
  </w:style>
  <w:style w:type="table" w:customStyle="1" w:styleId="53">
    <w:name w:val="53"/>
    <w:basedOn w:val="TableNormal"/>
    <w:tblPr>
      <w:tblStyleRowBandSize w:val="1"/>
      <w:tblStyleColBandSize w:val="1"/>
    </w:tblPr>
  </w:style>
  <w:style w:type="table" w:customStyle="1" w:styleId="52">
    <w:name w:val="52"/>
    <w:basedOn w:val="TableNormal"/>
    <w:tblPr>
      <w:tblStyleRowBandSize w:val="1"/>
      <w:tblStyleColBandSize w:val="1"/>
    </w:tblPr>
  </w:style>
  <w:style w:type="table" w:customStyle="1" w:styleId="51">
    <w:name w:val="51"/>
    <w:basedOn w:val="TableNormal"/>
    <w:tblPr>
      <w:tblStyleRowBandSize w:val="1"/>
      <w:tblStyleColBandSize w:val="1"/>
    </w:tblPr>
  </w:style>
  <w:style w:type="table" w:customStyle="1" w:styleId="50">
    <w:name w:val="50"/>
    <w:basedOn w:val="TableNormal"/>
    <w:tblPr>
      <w:tblStyleRowBandSize w:val="1"/>
      <w:tblStyleColBandSize w:val="1"/>
    </w:tblPr>
  </w:style>
  <w:style w:type="table" w:customStyle="1" w:styleId="49">
    <w:name w:val="49"/>
    <w:basedOn w:val="TableNormal"/>
    <w:tblPr>
      <w:tblStyleRowBandSize w:val="1"/>
      <w:tblStyleColBandSize w:val="1"/>
    </w:tblPr>
  </w:style>
  <w:style w:type="table" w:customStyle="1" w:styleId="48">
    <w:name w:val="48"/>
    <w:basedOn w:val="TableNormal"/>
    <w:tblPr>
      <w:tblStyleRowBandSize w:val="1"/>
      <w:tblStyleColBandSize w:val="1"/>
    </w:tblPr>
  </w:style>
  <w:style w:type="table" w:customStyle="1" w:styleId="47">
    <w:name w:val="47"/>
    <w:basedOn w:val="TableNormal"/>
    <w:tblPr>
      <w:tblStyleRowBandSize w:val="1"/>
      <w:tblStyleColBandSize w:val="1"/>
    </w:tblPr>
  </w:style>
  <w:style w:type="table" w:customStyle="1" w:styleId="46">
    <w:name w:val="46"/>
    <w:basedOn w:val="TableNormal"/>
    <w:tblPr>
      <w:tblStyleRowBandSize w:val="1"/>
      <w:tblStyleColBandSize w:val="1"/>
    </w:tblPr>
  </w:style>
  <w:style w:type="table" w:customStyle="1" w:styleId="45">
    <w:name w:val="45"/>
    <w:basedOn w:val="TableNormal"/>
    <w:tblPr>
      <w:tblStyleRowBandSize w:val="1"/>
      <w:tblStyleColBandSize w:val="1"/>
    </w:tblPr>
  </w:style>
  <w:style w:type="table" w:customStyle="1" w:styleId="44">
    <w:name w:val="44"/>
    <w:basedOn w:val="TableNormal"/>
    <w:tblPr>
      <w:tblStyleRowBandSize w:val="1"/>
      <w:tblStyleColBandSize w:val="1"/>
    </w:tblPr>
  </w:style>
  <w:style w:type="table" w:customStyle="1" w:styleId="43">
    <w:name w:val="43"/>
    <w:basedOn w:val="TableNormal"/>
    <w:tblPr>
      <w:tblStyleRowBandSize w:val="1"/>
      <w:tblStyleColBandSize w:val="1"/>
    </w:tblPr>
  </w:style>
  <w:style w:type="table" w:customStyle="1" w:styleId="42">
    <w:name w:val="42"/>
    <w:basedOn w:val="TableNormal"/>
    <w:tblPr>
      <w:tblStyleRowBandSize w:val="1"/>
      <w:tblStyleColBandSize w:val="1"/>
    </w:tblPr>
  </w:style>
  <w:style w:type="table" w:customStyle="1" w:styleId="41">
    <w:name w:val="41"/>
    <w:basedOn w:val="TableNormal"/>
    <w:tblPr>
      <w:tblStyleRowBandSize w:val="1"/>
      <w:tblStyleColBandSize w:val="1"/>
    </w:tblPr>
  </w:style>
  <w:style w:type="table" w:customStyle="1" w:styleId="40">
    <w:name w:val="40"/>
    <w:basedOn w:val="TableNormal"/>
    <w:tblPr>
      <w:tblStyleRowBandSize w:val="1"/>
      <w:tblStyleColBandSize w:val="1"/>
    </w:tblPr>
  </w:style>
  <w:style w:type="table" w:customStyle="1" w:styleId="39">
    <w:name w:val="39"/>
    <w:basedOn w:val="TableNormal"/>
    <w:tblPr>
      <w:tblStyleRowBandSize w:val="1"/>
      <w:tblStyleColBandSize w:val="1"/>
    </w:tblPr>
  </w:style>
  <w:style w:type="table" w:customStyle="1" w:styleId="38">
    <w:name w:val="38"/>
    <w:basedOn w:val="TableNormal"/>
    <w:tblPr>
      <w:tblStyleRowBandSize w:val="1"/>
      <w:tblStyleColBandSize w:val="1"/>
    </w:tblPr>
  </w:style>
  <w:style w:type="table" w:customStyle="1" w:styleId="37">
    <w:name w:val="37"/>
    <w:basedOn w:val="TableNormal"/>
    <w:tblPr>
      <w:tblStyleRowBandSize w:val="1"/>
      <w:tblStyleColBandSize w:val="1"/>
    </w:tblPr>
  </w:style>
  <w:style w:type="table" w:customStyle="1" w:styleId="36">
    <w:name w:val="36"/>
    <w:basedOn w:val="TableNormal"/>
    <w:tblPr>
      <w:tblStyleRowBandSize w:val="1"/>
      <w:tblStyleColBandSize w:val="1"/>
    </w:tblPr>
  </w:style>
  <w:style w:type="table" w:customStyle="1" w:styleId="35">
    <w:name w:val="35"/>
    <w:basedOn w:val="TableNormal"/>
    <w:tblPr>
      <w:tblStyleRowBandSize w:val="1"/>
      <w:tblStyleColBandSize w:val="1"/>
    </w:tblPr>
  </w:style>
  <w:style w:type="table" w:customStyle="1" w:styleId="34">
    <w:name w:val="34"/>
    <w:basedOn w:val="TableNormal"/>
    <w:tblPr>
      <w:tblStyleRowBandSize w:val="1"/>
      <w:tblStyleColBandSize w:val="1"/>
    </w:tblPr>
  </w:style>
  <w:style w:type="table" w:customStyle="1" w:styleId="33">
    <w:name w:val="33"/>
    <w:basedOn w:val="TableNormal"/>
    <w:tblPr>
      <w:tblStyleRowBandSize w:val="1"/>
      <w:tblStyleColBandSize w:val="1"/>
    </w:tblPr>
  </w:style>
  <w:style w:type="table" w:customStyle="1" w:styleId="32">
    <w:name w:val="32"/>
    <w:basedOn w:val="TableNormal"/>
    <w:tblPr>
      <w:tblStyleRowBandSize w:val="1"/>
      <w:tblStyleColBandSize w:val="1"/>
    </w:tblPr>
  </w:style>
  <w:style w:type="table" w:customStyle="1" w:styleId="31">
    <w:name w:val="31"/>
    <w:basedOn w:val="TableNormal"/>
    <w:tblPr>
      <w:tblStyleRowBandSize w:val="1"/>
      <w:tblStyleColBandSize w:val="1"/>
    </w:tblPr>
  </w:style>
  <w:style w:type="table" w:customStyle="1" w:styleId="30">
    <w:name w:val="30"/>
    <w:basedOn w:val="TableNormal"/>
    <w:tblPr>
      <w:tblStyleRowBandSize w:val="1"/>
      <w:tblStyleColBandSize w:val="1"/>
    </w:tblPr>
  </w:style>
  <w:style w:type="table" w:customStyle="1" w:styleId="29">
    <w:name w:val="29"/>
    <w:basedOn w:val="TableNormal"/>
    <w:tblPr>
      <w:tblStyleRowBandSize w:val="1"/>
      <w:tblStyleColBandSize w:val="1"/>
    </w:tblPr>
  </w:style>
  <w:style w:type="table" w:customStyle="1" w:styleId="28">
    <w:name w:val="28"/>
    <w:basedOn w:val="TableNormal"/>
    <w:tblPr>
      <w:tblStyleRowBandSize w:val="1"/>
      <w:tblStyleColBandSize w:val="1"/>
    </w:tblPr>
  </w:style>
  <w:style w:type="table" w:customStyle="1" w:styleId="27">
    <w:name w:val="27"/>
    <w:basedOn w:val="TableNormal"/>
    <w:tblPr>
      <w:tblStyleRowBandSize w:val="1"/>
      <w:tblStyleColBandSize w:val="1"/>
    </w:tblPr>
  </w:style>
  <w:style w:type="table" w:customStyle="1" w:styleId="26">
    <w:name w:val="26"/>
    <w:basedOn w:val="TableNormal"/>
    <w:tblPr>
      <w:tblStyleRowBandSize w:val="1"/>
      <w:tblStyleColBandSize w:val="1"/>
    </w:tblPr>
  </w:style>
  <w:style w:type="table" w:customStyle="1" w:styleId="25">
    <w:name w:val="25"/>
    <w:basedOn w:val="TableNormal"/>
    <w:tblPr>
      <w:tblStyleRowBandSize w:val="1"/>
      <w:tblStyleColBandSize w:val="1"/>
    </w:tblPr>
  </w:style>
  <w:style w:type="table" w:customStyle="1" w:styleId="24">
    <w:name w:val="24"/>
    <w:basedOn w:val="TableNormal"/>
    <w:tblPr>
      <w:tblStyleRowBandSize w:val="1"/>
      <w:tblStyleColBandSize w:val="1"/>
    </w:tblPr>
  </w:style>
  <w:style w:type="table" w:customStyle="1" w:styleId="23">
    <w:name w:val="23"/>
    <w:basedOn w:val="TableNormal"/>
    <w:tblPr>
      <w:tblStyleRowBandSize w:val="1"/>
      <w:tblStyleColBandSize w:val="1"/>
    </w:tblPr>
  </w:style>
  <w:style w:type="table" w:customStyle="1" w:styleId="22">
    <w:name w:val="22"/>
    <w:basedOn w:val="TableNormal"/>
    <w:tblPr>
      <w:tblStyleRowBandSize w:val="1"/>
      <w:tblStyleColBandSize w:val="1"/>
    </w:tblPr>
  </w:style>
  <w:style w:type="table" w:customStyle="1" w:styleId="21">
    <w:name w:val="21"/>
    <w:basedOn w:val="TableNormal"/>
    <w:tblPr>
      <w:tblStyleRowBandSize w:val="1"/>
      <w:tblStyleColBandSize w:val="1"/>
    </w:tblPr>
  </w:style>
  <w:style w:type="table" w:customStyle="1" w:styleId="20">
    <w:name w:val="20"/>
    <w:basedOn w:val="TableNormal"/>
    <w:tblPr>
      <w:tblStyleRowBandSize w:val="1"/>
      <w:tblStyleColBandSize w:val="1"/>
    </w:tblPr>
  </w:style>
  <w:style w:type="table" w:customStyle="1" w:styleId="19">
    <w:name w:val="19"/>
    <w:basedOn w:val="TableNormal"/>
    <w:tblPr>
      <w:tblStyleRowBandSize w:val="1"/>
      <w:tblStyleColBandSize w:val="1"/>
    </w:tblPr>
  </w:style>
  <w:style w:type="table" w:customStyle="1" w:styleId="18">
    <w:name w:val="18"/>
    <w:basedOn w:val="TableNormal"/>
    <w:tblPr>
      <w:tblStyleRowBandSize w:val="1"/>
      <w:tblStyleColBandSize w:val="1"/>
    </w:tblPr>
  </w:style>
  <w:style w:type="table" w:customStyle="1" w:styleId="17">
    <w:name w:val="17"/>
    <w:basedOn w:val="TableNormal"/>
    <w:tblPr>
      <w:tblStyleRowBandSize w:val="1"/>
      <w:tblStyleColBandSize w:val="1"/>
    </w:tblPr>
  </w:style>
  <w:style w:type="table" w:customStyle="1" w:styleId="16">
    <w:name w:val="16"/>
    <w:basedOn w:val="TableNormal"/>
    <w:tblPr>
      <w:tblStyleRowBandSize w:val="1"/>
      <w:tblStyleColBandSize w:val="1"/>
    </w:tblPr>
  </w:style>
  <w:style w:type="table" w:customStyle="1" w:styleId="15">
    <w:name w:val="15"/>
    <w:basedOn w:val="TableNormal"/>
    <w:tblPr>
      <w:tblStyleRowBandSize w:val="1"/>
      <w:tblStyleColBandSize w:val="1"/>
    </w:tblPr>
  </w:style>
  <w:style w:type="table" w:customStyle="1" w:styleId="14">
    <w:name w:val="14"/>
    <w:basedOn w:val="TableNormal"/>
    <w:tblPr>
      <w:tblStyleRowBandSize w:val="1"/>
      <w:tblStyleColBandSize w:val="1"/>
    </w:tblPr>
  </w:style>
  <w:style w:type="table" w:customStyle="1" w:styleId="13">
    <w:name w:val="13"/>
    <w:basedOn w:val="TableNormal"/>
    <w:tblPr>
      <w:tblStyleRowBandSize w:val="1"/>
      <w:tblStyleColBandSize w:val="1"/>
    </w:tblPr>
  </w:style>
  <w:style w:type="table" w:customStyle="1" w:styleId="12">
    <w:name w:val="12"/>
    <w:basedOn w:val="TableNormal"/>
    <w:tblPr>
      <w:tblStyleRowBandSize w:val="1"/>
      <w:tblStyleColBandSize w:val="1"/>
    </w:tblPr>
  </w:style>
  <w:style w:type="table" w:customStyle="1" w:styleId="11">
    <w:name w:val="11"/>
    <w:basedOn w:val="TableNormal"/>
    <w:tblPr>
      <w:tblStyleRowBandSize w:val="1"/>
      <w:tblStyleColBandSize w:val="1"/>
    </w:tblPr>
  </w:style>
  <w:style w:type="table" w:customStyle="1" w:styleId="10">
    <w:name w:val="10"/>
    <w:basedOn w:val="TableNormal"/>
    <w:tblPr>
      <w:tblStyleRowBandSize w:val="1"/>
      <w:tblStyleColBandSize w:val="1"/>
    </w:tblPr>
  </w:style>
  <w:style w:type="table" w:customStyle="1" w:styleId="9">
    <w:name w:val="9"/>
    <w:basedOn w:val="TableNormal"/>
    <w:tblPr>
      <w:tblStyleRowBandSize w:val="1"/>
      <w:tblStyleColBandSize w:val="1"/>
    </w:tblPr>
  </w:style>
  <w:style w:type="table" w:customStyle="1" w:styleId="8">
    <w:name w:val="8"/>
    <w:basedOn w:val="TableNormal"/>
    <w:tblPr>
      <w:tblStyleRowBandSize w:val="1"/>
      <w:tblStyleColBandSize w:val="1"/>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BalloonText">
    <w:name w:val="Balloon Text"/>
    <w:basedOn w:val="Normal"/>
    <w:link w:val="BalloonTextChar"/>
    <w:uiPriority w:val="99"/>
    <w:unhideWhenUsed/>
    <w:rsid w:val="00D874E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rsid w:val="00D874E3"/>
    <w:rPr>
      <w:rFonts w:ascii="Lucida Grande" w:hAnsi="Lucida Grande"/>
      <w:sz w:val="18"/>
      <w:szCs w:val="18"/>
    </w:rPr>
  </w:style>
  <w:style w:type="paragraph" w:styleId="TOCHeading">
    <w:name w:val="TOC Heading"/>
    <w:basedOn w:val="Heading1"/>
    <w:next w:val="Normal"/>
    <w:uiPriority w:val="39"/>
    <w:unhideWhenUsed/>
    <w:qFormat/>
    <w:rsid w:val="00D156E5"/>
    <w:pPr>
      <w:outlineLvl w:val="9"/>
    </w:pPr>
    <w:rPr>
      <w:lang w:bidi="en-US"/>
    </w:rPr>
  </w:style>
  <w:style w:type="paragraph" w:styleId="TOC1">
    <w:name w:val="toc 1"/>
    <w:basedOn w:val="Normal"/>
    <w:next w:val="Normal"/>
    <w:autoRedefine/>
    <w:uiPriority w:val="39"/>
    <w:unhideWhenUsed/>
    <w:rsid w:val="00594624"/>
    <w:pPr>
      <w:tabs>
        <w:tab w:val="right" w:leader="dot" w:pos="9090"/>
      </w:tabs>
      <w:spacing w:before="0" w:after="0"/>
    </w:pPr>
  </w:style>
  <w:style w:type="paragraph" w:styleId="TOC2">
    <w:name w:val="toc 2"/>
    <w:basedOn w:val="Normal"/>
    <w:next w:val="Normal"/>
    <w:autoRedefine/>
    <w:uiPriority w:val="39"/>
    <w:unhideWhenUsed/>
    <w:rsid w:val="00D276B9"/>
    <w:pPr>
      <w:tabs>
        <w:tab w:val="right" w:leader="dot" w:pos="9061"/>
      </w:tabs>
      <w:spacing w:before="0" w:after="0" w:line="240" w:lineRule="auto"/>
      <w:ind w:left="245"/>
    </w:pPr>
  </w:style>
  <w:style w:type="character" w:styleId="Hyperlink">
    <w:name w:val="Hyperlink"/>
    <w:basedOn w:val="DefaultParagraphFont"/>
    <w:uiPriority w:val="99"/>
    <w:unhideWhenUsed/>
    <w:rsid w:val="0015611E"/>
    <w:rPr>
      <w:color w:val="F49100" w:themeColor="hyperlink"/>
      <w:u w:val="single"/>
    </w:rPr>
  </w:style>
  <w:style w:type="paragraph" w:styleId="Caption">
    <w:name w:val="caption"/>
    <w:aliases w:val="Хавсралт,Хүснэгт,хүснэгт,Зураг"/>
    <w:basedOn w:val="Normal"/>
    <w:next w:val="Normal"/>
    <w:link w:val="CaptionChar"/>
    <w:uiPriority w:val="35"/>
    <w:unhideWhenUsed/>
    <w:qFormat/>
    <w:rsid w:val="00B263C5"/>
    <w:rPr>
      <w:b/>
      <w:bCs/>
      <w:color w:val="0B5294" w:themeColor="accent1" w:themeShade="BF"/>
      <w:sz w:val="20"/>
      <w:szCs w:val="16"/>
    </w:rPr>
  </w:style>
  <w:style w:type="table" w:styleId="TableGrid">
    <w:name w:val="Table Grid"/>
    <w:basedOn w:val="TableNormal"/>
    <w:uiPriority w:val="59"/>
    <w:rsid w:val="004B4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1E2E"/>
    <w:pPr>
      <w:tabs>
        <w:tab w:val="center" w:pos="4320"/>
        <w:tab w:val="right" w:pos="8640"/>
      </w:tabs>
      <w:spacing w:after="0" w:line="240" w:lineRule="auto"/>
    </w:pPr>
  </w:style>
  <w:style w:type="character" w:customStyle="1" w:styleId="HeaderChar">
    <w:name w:val="Header Char"/>
    <w:basedOn w:val="DefaultParagraphFont"/>
    <w:link w:val="Header"/>
    <w:uiPriority w:val="99"/>
    <w:rsid w:val="005E1E2E"/>
  </w:style>
  <w:style w:type="paragraph" w:styleId="Footer">
    <w:name w:val="footer"/>
    <w:basedOn w:val="Normal"/>
    <w:link w:val="FooterChar"/>
    <w:uiPriority w:val="99"/>
    <w:unhideWhenUsed/>
    <w:rsid w:val="005E1E2E"/>
    <w:pPr>
      <w:tabs>
        <w:tab w:val="center" w:pos="4320"/>
        <w:tab w:val="right" w:pos="8640"/>
      </w:tabs>
      <w:spacing w:after="0" w:line="240" w:lineRule="auto"/>
    </w:pPr>
  </w:style>
  <w:style w:type="character" w:customStyle="1" w:styleId="FooterChar">
    <w:name w:val="Footer Char"/>
    <w:basedOn w:val="DefaultParagraphFont"/>
    <w:link w:val="Footer"/>
    <w:uiPriority w:val="99"/>
    <w:rsid w:val="005E1E2E"/>
  </w:style>
  <w:style w:type="paragraph" w:styleId="TableofFigures">
    <w:name w:val="table of figures"/>
    <w:basedOn w:val="Normal"/>
    <w:next w:val="Normal"/>
    <w:uiPriority w:val="99"/>
    <w:unhideWhenUsed/>
    <w:rsid w:val="00F70B4D"/>
    <w:pPr>
      <w:spacing w:after="0"/>
    </w:p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WB-Fußnotentext,f"/>
    <w:basedOn w:val="Normal"/>
    <w:link w:val="FootnoteTextChar"/>
    <w:uiPriority w:val="99"/>
    <w:unhideWhenUsed/>
    <w:qFormat/>
    <w:rsid w:val="001269FB"/>
    <w:pPr>
      <w:spacing w:after="0" w:line="240" w:lineRule="auto"/>
    </w:p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f Char"/>
    <w:basedOn w:val="DefaultParagraphFont"/>
    <w:link w:val="FootnoteText"/>
    <w:uiPriority w:val="99"/>
    <w:qFormat/>
    <w:rsid w:val="001269FB"/>
    <w:rPr>
      <w:sz w:val="20"/>
      <w:szCs w:val="20"/>
    </w:rPr>
  </w:style>
  <w:style w:type="character" w:styleId="FootnoteReference">
    <w:name w:val="footnote reference"/>
    <w:aliases w:val="de nota al pie,Ref,Знак сноски 1,Знак сноски-FN,Ciae niinee-FN,Referencia nota al pie,BVI fnr,ftref,Error-Fußnotenzeichen5,Error-Fußnotenzeichen6,Error-Fußnotenzeichen3,Times 10 Point,Exposant 3 Point,Footnote symbol, BVI fnr Char,fr"/>
    <w:basedOn w:val="DefaultParagraphFont"/>
    <w:link w:val="BVIfnrCarCar"/>
    <w:uiPriority w:val="99"/>
    <w:unhideWhenUsed/>
    <w:qFormat/>
    <w:rsid w:val="001269FB"/>
    <w:rPr>
      <w:vertAlign w:val="superscript"/>
    </w:rPr>
  </w:style>
  <w:style w:type="character" w:styleId="CommentReference">
    <w:name w:val="annotation reference"/>
    <w:basedOn w:val="DefaultParagraphFont"/>
    <w:uiPriority w:val="99"/>
    <w:unhideWhenUsed/>
    <w:rsid w:val="00453B7F"/>
    <w:rPr>
      <w:sz w:val="16"/>
      <w:szCs w:val="16"/>
    </w:rPr>
  </w:style>
  <w:style w:type="paragraph" w:styleId="CommentText">
    <w:name w:val="annotation text"/>
    <w:basedOn w:val="Normal"/>
    <w:link w:val="CommentTextChar"/>
    <w:uiPriority w:val="99"/>
    <w:unhideWhenUsed/>
    <w:rsid w:val="00453B7F"/>
    <w:pPr>
      <w:spacing w:line="240" w:lineRule="auto"/>
    </w:pPr>
  </w:style>
  <w:style w:type="character" w:customStyle="1" w:styleId="CommentTextChar">
    <w:name w:val="Comment Text Char"/>
    <w:basedOn w:val="DefaultParagraphFont"/>
    <w:link w:val="CommentText"/>
    <w:uiPriority w:val="99"/>
    <w:rsid w:val="00453B7F"/>
    <w:rPr>
      <w:sz w:val="20"/>
      <w:szCs w:val="20"/>
    </w:rPr>
  </w:style>
  <w:style w:type="paragraph" w:customStyle="1" w:styleId="Default">
    <w:name w:val="Default"/>
    <w:rsid w:val="00453B7F"/>
    <w:pPr>
      <w:autoSpaceDE w:val="0"/>
      <w:autoSpaceDN w:val="0"/>
      <w:adjustRightInd w:val="0"/>
      <w:spacing w:after="0" w:line="240" w:lineRule="auto"/>
    </w:pPr>
    <w:rPr>
      <w:rFonts w:ascii="Arial" w:eastAsiaTheme="minorHAnsi" w:hAnsi="Arial" w:cs="Arial"/>
    </w:rPr>
  </w:style>
  <w:style w:type="paragraph" w:styleId="ListParagraph">
    <w:name w:val="List Paragraph"/>
    <w:aliases w:val="IBL List Paragraph,Дэд гарчиг,List Paragraph1,Heading Number,Bullets,Paragraph,List Paragraph Num,Colorful List - Accent 11,Subtitle1,Subtitle11,Subtitle111,Subtitle1111,Subtitle11111,Subtitle2,Unordered List,List Paragraph 2,References"/>
    <w:basedOn w:val="Normal"/>
    <w:link w:val="ListParagraphChar"/>
    <w:uiPriority w:val="34"/>
    <w:qFormat/>
    <w:rsid w:val="00FF0CA6"/>
    <w:pPr>
      <w:numPr>
        <w:numId w:val="3"/>
      </w:numPr>
      <w:contextualSpacing/>
    </w:pPr>
  </w:style>
  <w:style w:type="character" w:customStyle="1" w:styleId="ListParagraphChar">
    <w:name w:val="List Paragraph Char"/>
    <w:aliases w:val="IBL List Paragraph Char,Дэд гарчиг Char,List Paragraph1 Char,Heading Number Char,Bullets Char,Paragraph Char,List Paragraph Num Char,Colorful List - Accent 11 Char,Subtitle1 Char,Subtitle11 Char,Subtitle111 Char,Subtitle1111 Char"/>
    <w:link w:val="ListParagraph"/>
    <w:uiPriority w:val="34"/>
    <w:qFormat/>
    <w:locked/>
    <w:rsid w:val="008A1180"/>
    <w:rPr>
      <w:rFonts w:ascii="Mogul Arial" w:hAnsi="Mogul Arial"/>
      <w:sz w:val="24"/>
      <w:szCs w:val="20"/>
    </w:rPr>
  </w:style>
  <w:style w:type="paragraph" w:styleId="CommentSubject">
    <w:name w:val="annotation subject"/>
    <w:basedOn w:val="CommentText"/>
    <w:next w:val="CommentText"/>
    <w:link w:val="CommentSubjectChar"/>
    <w:uiPriority w:val="99"/>
    <w:unhideWhenUsed/>
    <w:rsid w:val="00B62EC8"/>
    <w:rPr>
      <w:b/>
      <w:bCs/>
    </w:rPr>
  </w:style>
  <w:style w:type="character" w:customStyle="1" w:styleId="CommentSubjectChar">
    <w:name w:val="Comment Subject Char"/>
    <w:basedOn w:val="CommentTextChar"/>
    <w:link w:val="CommentSubject"/>
    <w:uiPriority w:val="99"/>
    <w:rsid w:val="00B62EC8"/>
    <w:rPr>
      <w:b/>
      <w:bCs/>
      <w:sz w:val="20"/>
      <w:szCs w:val="20"/>
    </w:rPr>
  </w:style>
  <w:style w:type="paragraph" w:styleId="EndnoteText">
    <w:name w:val="endnote text"/>
    <w:basedOn w:val="Normal"/>
    <w:link w:val="EndnoteTextChar"/>
    <w:unhideWhenUsed/>
    <w:rsid w:val="000966B9"/>
    <w:pPr>
      <w:spacing w:after="0" w:line="240" w:lineRule="auto"/>
    </w:pPr>
  </w:style>
  <w:style w:type="character" w:customStyle="1" w:styleId="EndnoteTextChar">
    <w:name w:val="Endnote Text Char"/>
    <w:basedOn w:val="DefaultParagraphFont"/>
    <w:link w:val="EndnoteText"/>
    <w:rsid w:val="000966B9"/>
    <w:rPr>
      <w:sz w:val="20"/>
      <w:szCs w:val="20"/>
    </w:rPr>
  </w:style>
  <w:style w:type="character" w:styleId="EndnoteReference">
    <w:name w:val="endnote reference"/>
    <w:basedOn w:val="DefaultParagraphFont"/>
    <w:unhideWhenUsed/>
    <w:rsid w:val="000966B9"/>
    <w:rPr>
      <w:vertAlign w:val="superscript"/>
    </w:rPr>
  </w:style>
  <w:style w:type="paragraph" w:styleId="Quote">
    <w:name w:val="Quote"/>
    <w:basedOn w:val="Normal"/>
    <w:next w:val="Normal"/>
    <w:link w:val="QuoteChar"/>
    <w:qFormat/>
    <w:rsid w:val="00D156E5"/>
    <w:rPr>
      <w:i/>
      <w:iCs/>
    </w:rPr>
  </w:style>
  <w:style w:type="character" w:customStyle="1" w:styleId="QuoteChar">
    <w:name w:val="Quote Char"/>
    <w:basedOn w:val="DefaultParagraphFont"/>
    <w:link w:val="Quote"/>
    <w:rsid w:val="00D156E5"/>
    <w:rPr>
      <w:i/>
      <w:iCs/>
      <w:sz w:val="20"/>
      <w:szCs w:val="20"/>
    </w:rPr>
  </w:style>
  <w:style w:type="character" w:styleId="Strong">
    <w:name w:val="Strong"/>
    <w:uiPriority w:val="22"/>
    <w:qFormat/>
    <w:rsid w:val="00D156E5"/>
    <w:rPr>
      <w:b/>
      <w:bCs/>
    </w:rPr>
  </w:style>
  <w:style w:type="character" w:styleId="Emphasis">
    <w:name w:val="Emphasis"/>
    <w:qFormat/>
    <w:rsid w:val="00D156E5"/>
    <w:rPr>
      <w:caps/>
      <w:color w:val="073662" w:themeColor="accent1" w:themeShade="7F"/>
      <w:spacing w:val="5"/>
    </w:rPr>
  </w:style>
  <w:style w:type="paragraph" w:styleId="NoSpacing">
    <w:name w:val="No Spacing"/>
    <w:basedOn w:val="Normal"/>
    <w:link w:val="NoSpacingChar"/>
    <w:uiPriority w:val="1"/>
    <w:qFormat/>
    <w:rsid w:val="00D156E5"/>
    <w:pPr>
      <w:spacing w:before="0" w:after="0" w:line="240" w:lineRule="auto"/>
    </w:pPr>
  </w:style>
  <w:style w:type="character" w:customStyle="1" w:styleId="NoSpacingChar">
    <w:name w:val="No Spacing Char"/>
    <w:basedOn w:val="DefaultParagraphFont"/>
    <w:link w:val="NoSpacing"/>
    <w:uiPriority w:val="1"/>
    <w:rsid w:val="00D156E5"/>
    <w:rPr>
      <w:sz w:val="20"/>
      <w:szCs w:val="20"/>
    </w:rPr>
  </w:style>
  <w:style w:type="paragraph" w:styleId="IntenseQuote">
    <w:name w:val="Intense Quote"/>
    <w:basedOn w:val="Normal"/>
    <w:next w:val="Normal"/>
    <w:link w:val="IntenseQuoteChar"/>
    <w:qFormat/>
    <w:rsid w:val="00D156E5"/>
    <w:pPr>
      <w:pBdr>
        <w:top w:val="single" w:sz="4" w:space="10" w:color="0F6FC6" w:themeColor="accent1"/>
        <w:left w:val="single" w:sz="4" w:space="10" w:color="0F6FC6" w:themeColor="accent1"/>
      </w:pBdr>
      <w:spacing w:after="0"/>
      <w:ind w:left="1296" w:right="1152"/>
      <w:jc w:val="both"/>
    </w:pPr>
    <w:rPr>
      <w:i/>
      <w:iCs/>
      <w:color w:val="0F6FC6" w:themeColor="accent1"/>
    </w:rPr>
  </w:style>
  <w:style w:type="character" w:customStyle="1" w:styleId="IntenseQuoteChar">
    <w:name w:val="Intense Quote Char"/>
    <w:basedOn w:val="DefaultParagraphFont"/>
    <w:link w:val="IntenseQuote"/>
    <w:rsid w:val="00D156E5"/>
    <w:rPr>
      <w:i/>
      <w:iCs/>
      <w:color w:val="0F6FC6" w:themeColor="accent1"/>
      <w:sz w:val="20"/>
      <w:szCs w:val="20"/>
    </w:rPr>
  </w:style>
  <w:style w:type="character" w:styleId="SubtleEmphasis">
    <w:name w:val="Subtle Emphasis"/>
    <w:qFormat/>
    <w:rsid w:val="00D156E5"/>
    <w:rPr>
      <w:i/>
      <w:iCs/>
      <w:color w:val="073662" w:themeColor="accent1" w:themeShade="7F"/>
    </w:rPr>
  </w:style>
  <w:style w:type="character" w:styleId="IntenseEmphasis">
    <w:name w:val="Intense Emphasis"/>
    <w:qFormat/>
    <w:rsid w:val="00D156E5"/>
    <w:rPr>
      <w:b/>
      <w:bCs/>
      <w:caps/>
      <w:color w:val="073662" w:themeColor="accent1" w:themeShade="7F"/>
      <w:spacing w:val="10"/>
    </w:rPr>
  </w:style>
  <w:style w:type="character" w:styleId="SubtleReference">
    <w:name w:val="Subtle Reference"/>
    <w:qFormat/>
    <w:rsid w:val="00D156E5"/>
    <w:rPr>
      <w:b/>
      <w:bCs/>
      <w:color w:val="0F6FC6" w:themeColor="accent1"/>
    </w:rPr>
  </w:style>
  <w:style w:type="character" w:styleId="IntenseReference">
    <w:name w:val="Intense Reference"/>
    <w:qFormat/>
    <w:rsid w:val="00D156E5"/>
    <w:rPr>
      <w:b/>
      <w:bCs/>
      <w:i/>
      <w:iCs/>
      <w:caps/>
      <w:color w:val="0F6FC6" w:themeColor="accent1"/>
    </w:rPr>
  </w:style>
  <w:style w:type="character" w:styleId="BookTitle">
    <w:name w:val="Book Title"/>
    <w:qFormat/>
    <w:rsid w:val="00D156E5"/>
    <w:rPr>
      <w:b/>
      <w:bCs/>
      <w:i/>
      <w:iCs/>
      <w:spacing w:val="9"/>
    </w:rPr>
  </w:style>
  <w:style w:type="paragraph" w:customStyle="1" w:styleId="11TEXTNo">
    <w:name w:val="11 TEXT No #"/>
    <w:basedOn w:val="Normal"/>
    <w:link w:val="11TEXTNoChar"/>
    <w:rsid w:val="00FF0CA6"/>
    <w:pPr>
      <w:numPr>
        <w:numId w:val="2"/>
      </w:numPr>
      <w:tabs>
        <w:tab w:val="clear" w:pos="1080"/>
        <w:tab w:val="left" w:pos="-360"/>
        <w:tab w:val="num" w:pos="720"/>
      </w:tabs>
      <w:spacing w:before="0" w:after="120" w:line="240" w:lineRule="auto"/>
      <w:jc w:val="both"/>
    </w:pPr>
    <w:rPr>
      <w:rFonts w:ascii="Times New Roman" w:eastAsia="Times New Roman" w:hAnsi="Times New Roman" w:cs="Times New Roman"/>
      <w:szCs w:val="24"/>
    </w:rPr>
  </w:style>
  <w:style w:type="character" w:customStyle="1" w:styleId="11TEXTNoChar">
    <w:name w:val="11 TEXT No # Char"/>
    <w:link w:val="11TEXTNo"/>
    <w:rsid w:val="00FF0CA6"/>
    <w:rPr>
      <w:rFonts w:ascii="Times New Roman" w:eastAsia="Times New Roman" w:hAnsi="Times New Roman" w:cs="Times New Roman"/>
      <w:sz w:val="24"/>
      <w:szCs w:val="24"/>
    </w:rPr>
  </w:style>
  <w:style w:type="table" w:styleId="LightList-Accent1">
    <w:name w:val="Light List Accent 1"/>
    <w:basedOn w:val="TableNormal"/>
    <w:uiPriority w:val="61"/>
    <w:rsid w:val="004B41C7"/>
    <w:pPr>
      <w:spacing w:before="0"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styleId="LightList-Accent2">
    <w:name w:val="Light List Accent 2"/>
    <w:basedOn w:val="TableNormal"/>
    <w:rsid w:val="00AC7FBE"/>
    <w:pPr>
      <w:spacing w:before="0" w:after="0" w:line="240" w:lineRule="auto"/>
    </w:p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tblBorders>
    </w:tblPr>
    <w:tblStylePr w:type="firstRow">
      <w:pPr>
        <w:spacing w:before="0" w:after="0" w:line="240" w:lineRule="auto"/>
      </w:pPr>
      <w:rPr>
        <w:b/>
        <w:bCs/>
        <w:color w:val="FFFFFF" w:themeColor="background1"/>
      </w:rPr>
      <w:tblPr/>
      <w:tcPr>
        <w:shd w:val="clear" w:color="auto" w:fill="009DD9" w:themeFill="accent2"/>
      </w:tcPr>
    </w:tblStylePr>
    <w:tblStylePr w:type="lastRow">
      <w:pPr>
        <w:spacing w:before="0" w:after="0" w:line="240" w:lineRule="auto"/>
      </w:pPr>
      <w:rPr>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tcBorders>
      </w:tcPr>
    </w:tblStylePr>
    <w:tblStylePr w:type="firstCol">
      <w:rPr>
        <w:b/>
        <w:bCs/>
      </w:rPr>
    </w:tblStylePr>
    <w:tblStylePr w:type="lastCol">
      <w:rPr>
        <w:b/>
        <w:bCs/>
      </w:r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style>
  <w:style w:type="character" w:customStyle="1" w:styleId="apple-converted-space">
    <w:name w:val="apple-converted-space"/>
    <w:basedOn w:val="DefaultParagraphFont"/>
    <w:rsid w:val="008A1180"/>
  </w:style>
  <w:style w:type="table" w:styleId="LightShading-Accent1">
    <w:name w:val="Light Shading Accent 1"/>
    <w:basedOn w:val="TableNormal"/>
    <w:uiPriority w:val="60"/>
    <w:rsid w:val="00781F0C"/>
    <w:pPr>
      <w:spacing w:before="0" w:after="0" w:line="240" w:lineRule="auto"/>
    </w:pPr>
    <w:rPr>
      <w:rFonts w:ascii="Arial" w:eastAsiaTheme="minorHAnsi" w:hAnsi="Arial" w:cs="Arial"/>
      <w:color w:val="0B5294" w:themeColor="accent1" w:themeShade="BF"/>
    </w:rPr>
    <w:tblPr>
      <w:tblStyleRowBandSize w:val="1"/>
      <w:tblStyleColBandSize w:val="1"/>
      <w:tblBorders>
        <w:top w:val="single" w:sz="8" w:space="0" w:color="0F6FC6" w:themeColor="accent1"/>
        <w:bottom w:val="single" w:sz="8" w:space="0" w:color="0F6FC6" w:themeColor="accent1"/>
      </w:tblBorders>
    </w:tblPr>
    <w:tblStylePr w:type="fir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lastRow">
      <w:pPr>
        <w:spacing w:before="0" w:after="0" w:line="240" w:lineRule="auto"/>
      </w:pPr>
      <w:rPr>
        <w:b/>
        <w:bCs/>
      </w:rPr>
      <w:tblPr/>
      <w:tcPr>
        <w:tcBorders>
          <w:top w:val="single" w:sz="8" w:space="0" w:color="0F6FC6" w:themeColor="accent1"/>
          <w:left w:val="nil"/>
          <w:bottom w:val="single" w:sz="8" w:space="0" w:color="0F6FC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left w:val="nil"/>
          <w:right w:val="nil"/>
          <w:insideH w:val="nil"/>
          <w:insideV w:val="nil"/>
        </w:tcBorders>
        <w:shd w:val="clear" w:color="auto" w:fill="BADBF9" w:themeFill="accent1" w:themeFillTint="3F"/>
      </w:tcPr>
    </w:tblStylePr>
  </w:style>
  <w:style w:type="table" w:styleId="LightShading-Accent5">
    <w:name w:val="Light Shading Accent 5"/>
    <w:basedOn w:val="TableNormal"/>
    <w:uiPriority w:val="60"/>
    <w:rsid w:val="00781F0C"/>
    <w:pPr>
      <w:spacing w:before="0" w:after="0" w:line="240" w:lineRule="auto"/>
    </w:pPr>
    <w:rPr>
      <w:rFonts w:ascii="Arial" w:eastAsiaTheme="minorHAnsi" w:hAnsi="Arial" w:cs="Arial"/>
      <w:color w:val="54A738" w:themeColor="accent5" w:themeShade="BF"/>
    </w:rPr>
    <w:tblPr>
      <w:tblStyleRowBandSize w:val="1"/>
      <w:tblStyleColBandSize w:val="1"/>
      <w:tblBorders>
        <w:top w:val="single" w:sz="8" w:space="0" w:color="7CCA62" w:themeColor="accent5"/>
        <w:bottom w:val="single" w:sz="8" w:space="0" w:color="7CCA62" w:themeColor="accent5"/>
      </w:tblBorders>
    </w:tblPr>
    <w:tblStylePr w:type="fir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lastRow">
      <w:pPr>
        <w:spacing w:before="0" w:after="0" w:line="240" w:lineRule="auto"/>
      </w:pPr>
      <w:rPr>
        <w:b/>
        <w:bCs/>
      </w:rPr>
      <w:tblPr/>
      <w:tcPr>
        <w:tcBorders>
          <w:top w:val="single" w:sz="8" w:space="0" w:color="7CCA62" w:themeColor="accent5"/>
          <w:left w:val="nil"/>
          <w:bottom w:val="single" w:sz="8" w:space="0" w:color="7CCA6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F2D8" w:themeFill="accent5" w:themeFillTint="3F"/>
      </w:tcPr>
    </w:tblStylePr>
    <w:tblStylePr w:type="band1Horz">
      <w:tblPr/>
      <w:tcPr>
        <w:tcBorders>
          <w:left w:val="nil"/>
          <w:right w:val="nil"/>
          <w:insideH w:val="nil"/>
          <w:insideV w:val="nil"/>
        </w:tcBorders>
        <w:shd w:val="clear" w:color="auto" w:fill="DEF2D8" w:themeFill="accent5" w:themeFillTint="3F"/>
      </w:tcPr>
    </w:tblStylePr>
  </w:style>
  <w:style w:type="paragraph" w:customStyle="1" w:styleId="Charttitle">
    <w:name w:val="Chart title"/>
    <w:basedOn w:val="Caption"/>
    <w:qFormat/>
    <w:rsid w:val="00FD341E"/>
    <w:pPr>
      <w:keepNext/>
      <w:spacing w:before="0" w:after="120" w:line="240" w:lineRule="auto"/>
      <w:jc w:val="center"/>
    </w:pPr>
    <w:rPr>
      <w:rFonts w:ascii="Times New Roman" w:eastAsiaTheme="minorHAnsi" w:hAnsi="Times New Roman"/>
      <w:color w:val="auto"/>
      <w:sz w:val="22"/>
      <w:szCs w:val="18"/>
    </w:rPr>
  </w:style>
  <w:style w:type="paragraph" w:styleId="PlainText">
    <w:name w:val="Plain Text"/>
    <w:basedOn w:val="Normal"/>
    <w:link w:val="PlainTextChar"/>
    <w:unhideWhenUsed/>
    <w:rsid w:val="00187F8B"/>
    <w:pPr>
      <w:spacing w:before="0" w:after="0" w:line="240" w:lineRule="auto"/>
    </w:pPr>
    <w:rPr>
      <w:rFonts w:ascii="Calibri" w:eastAsiaTheme="minorHAnsi" w:hAnsi="Calibri"/>
      <w:sz w:val="22"/>
      <w:szCs w:val="21"/>
    </w:rPr>
  </w:style>
  <w:style w:type="character" w:customStyle="1" w:styleId="PlainTextChar">
    <w:name w:val="Plain Text Char"/>
    <w:basedOn w:val="DefaultParagraphFont"/>
    <w:link w:val="PlainText"/>
    <w:rsid w:val="00187F8B"/>
    <w:rPr>
      <w:rFonts w:ascii="Calibri" w:eastAsiaTheme="minorHAnsi" w:hAnsi="Calibri"/>
      <w:szCs w:val="21"/>
    </w:rPr>
  </w:style>
  <w:style w:type="paragraph" w:customStyle="1" w:styleId="a">
    <w:name w:val="Нэгж тэмдэглэх"/>
    <w:basedOn w:val="Normal"/>
    <w:qFormat/>
    <w:rsid w:val="00B7122A"/>
    <w:pPr>
      <w:spacing w:before="0"/>
      <w:jc w:val="right"/>
    </w:pPr>
    <w:rPr>
      <w:i/>
      <w:sz w:val="20"/>
      <w:lang w:val="mn-MN"/>
    </w:rPr>
  </w:style>
  <w:style w:type="paragraph" w:customStyle="1" w:styleId="a0">
    <w:name w:val="Зураг хүснэгийн боди"/>
    <w:basedOn w:val="Normal"/>
    <w:qFormat/>
    <w:rsid w:val="00B7122A"/>
    <w:pPr>
      <w:spacing w:before="0" w:after="0"/>
    </w:pPr>
    <w:rPr>
      <w:sz w:val="20"/>
    </w:rPr>
  </w:style>
  <w:style w:type="paragraph" w:customStyle="1" w:styleId="DocumentLabel">
    <w:name w:val="Document Label"/>
    <w:next w:val="Normal"/>
    <w:rsid w:val="00F856D4"/>
    <w:pPr>
      <w:pBdr>
        <w:top w:val="double" w:sz="6" w:space="8" w:color="808080"/>
        <w:bottom w:val="double" w:sz="6" w:space="8" w:color="808080"/>
      </w:pBdr>
      <w:spacing w:before="0" w:after="40" w:line="240" w:lineRule="atLeast"/>
      <w:jc w:val="center"/>
    </w:pPr>
    <w:rPr>
      <w:rFonts w:ascii="Garamond" w:eastAsia="Times New Roman" w:hAnsi="Garamond" w:cs="Times New Roman"/>
      <w:b/>
      <w:caps/>
      <w:spacing w:val="20"/>
      <w:sz w:val="18"/>
      <w:szCs w:val="20"/>
    </w:rPr>
  </w:style>
  <w:style w:type="paragraph" w:styleId="MessageHeader">
    <w:name w:val="Message Header"/>
    <w:basedOn w:val="BodyText"/>
    <w:link w:val="MessageHeaderChar"/>
    <w:rsid w:val="00F856D4"/>
    <w:pPr>
      <w:keepLines/>
      <w:spacing w:line="240" w:lineRule="atLeast"/>
      <w:ind w:left="1080" w:hanging="1080"/>
    </w:pPr>
    <w:rPr>
      <w:rFonts w:ascii="Garamond" w:eastAsia="Times New Roman" w:hAnsi="Garamond" w:cs="Times New Roman"/>
      <w:caps/>
      <w:sz w:val="18"/>
      <w:szCs w:val="20"/>
    </w:rPr>
  </w:style>
  <w:style w:type="paragraph" w:styleId="BodyText">
    <w:name w:val="Body Text"/>
    <w:basedOn w:val="Normal"/>
    <w:link w:val="BodyTextChar"/>
    <w:unhideWhenUsed/>
    <w:rsid w:val="00F856D4"/>
    <w:pPr>
      <w:spacing w:before="0" w:after="120"/>
    </w:pPr>
    <w:rPr>
      <w:rFonts w:asciiTheme="minorHAnsi" w:eastAsiaTheme="minorHAnsi" w:hAnsiTheme="minorHAnsi"/>
      <w:sz w:val="22"/>
      <w:szCs w:val="22"/>
    </w:rPr>
  </w:style>
  <w:style w:type="character" w:customStyle="1" w:styleId="BodyTextChar">
    <w:name w:val="Body Text Char"/>
    <w:basedOn w:val="DefaultParagraphFont"/>
    <w:link w:val="BodyText"/>
    <w:rsid w:val="00F856D4"/>
    <w:rPr>
      <w:rFonts w:eastAsiaTheme="minorHAnsi"/>
    </w:rPr>
  </w:style>
  <w:style w:type="character" w:customStyle="1" w:styleId="MessageHeaderChar">
    <w:name w:val="Message Header Char"/>
    <w:basedOn w:val="DefaultParagraphFont"/>
    <w:link w:val="MessageHeader"/>
    <w:rsid w:val="00F856D4"/>
    <w:rPr>
      <w:rFonts w:ascii="Garamond" w:eastAsia="Times New Roman" w:hAnsi="Garamond" w:cs="Times New Roman"/>
      <w:caps/>
      <w:sz w:val="18"/>
      <w:szCs w:val="20"/>
    </w:rPr>
  </w:style>
  <w:style w:type="character" w:customStyle="1" w:styleId="MessageHeaderLabel">
    <w:name w:val="Message Header Label"/>
    <w:rsid w:val="00F856D4"/>
    <w:rPr>
      <w:b/>
      <w:sz w:val="18"/>
    </w:rPr>
  </w:style>
  <w:style w:type="paragraph" w:customStyle="1" w:styleId="MessageHeaderLast">
    <w:name w:val="Message Header Last"/>
    <w:basedOn w:val="MessageHeader"/>
    <w:next w:val="BodyText"/>
    <w:rsid w:val="00F856D4"/>
    <w:pPr>
      <w:pBdr>
        <w:bottom w:val="single" w:sz="6" w:space="18" w:color="808080"/>
      </w:pBdr>
      <w:spacing w:after="360"/>
    </w:pPr>
  </w:style>
  <w:style w:type="table" w:customStyle="1" w:styleId="TableGridLight1">
    <w:name w:val="Table Grid Light1"/>
    <w:basedOn w:val="TableNormal"/>
    <w:rsid w:val="00FA16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4-Accent11">
    <w:name w:val="Grid Table 4 - Accent 11"/>
    <w:basedOn w:val="TableNormal"/>
    <w:uiPriority w:val="49"/>
    <w:rsid w:val="00BE281B"/>
    <w:pPr>
      <w:spacing w:before="0" w:after="0" w:line="240" w:lineRule="auto"/>
    </w:pPr>
    <w:rPr>
      <w:rFonts w:eastAsiaTheme="minorHAnsi"/>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eGrid2">
    <w:name w:val="Table Grid2"/>
    <w:basedOn w:val="TableNormal"/>
    <w:next w:val="TableGrid"/>
    <w:rsid w:val="002E12E1"/>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185CE6"/>
    <w:pPr>
      <w:spacing w:before="0" w:after="0" w:line="240" w:lineRule="auto"/>
    </w:pPr>
    <w:rPr>
      <w:rFonts w:eastAsiaTheme="minorHAnsi"/>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643583"/>
    <w:pPr>
      <w:spacing w:before="0" w:after="100" w:line="259" w:lineRule="auto"/>
      <w:ind w:left="440"/>
    </w:pPr>
    <w:rPr>
      <w:rFonts w:asciiTheme="minorHAnsi" w:hAnsiTheme="minorHAnsi" w:cs="Times New Roman"/>
      <w:sz w:val="22"/>
      <w:szCs w:val="22"/>
    </w:rPr>
  </w:style>
  <w:style w:type="table" w:customStyle="1" w:styleId="TableGrid1">
    <w:name w:val="Table Grid1"/>
    <w:basedOn w:val="TableNormal"/>
    <w:next w:val="TableGrid"/>
    <w:uiPriority w:val="59"/>
    <w:rsid w:val="00A95D65"/>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aliases w:val="Хавсралт Char,Хүснэгт Char,хүснэгт Char,Зураг Char"/>
    <w:basedOn w:val="DefaultParagraphFont"/>
    <w:link w:val="Caption"/>
    <w:uiPriority w:val="35"/>
    <w:rsid w:val="00A95D65"/>
    <w:rPr>
      <w:rFonts w:ascii="Mogul Arial" w:hAnsi="Mogul Arial"/>
      <w:b/>
      <w:bCs/>
      <w:color w:val="0B5294" w:themeColor="accent1" w:themeShade="BF"/>
      <w:sz w:val="20"/>
      <w:szCs w:val="16"/>
    </w:rPr>
  </w:style>
  <w:style w:type="paragraph" w:customStyle="1" w:styleId="Body2">
    <w:name w:val="Body 2"/>
    <w:basedOn w:val="Normal"/>
    <w:qFormat/>
    <w:rsid w:val="00C31E38"/>
    <w:pPr>
      <w:spacing w:before="120" w:after="120"/>
      <w:jc w:val="both"/>
    </w:pPr>
    <w:rPr>
      <w:rFonts w:ascii="Tahoma" w:eastAsiaTheme="minorHAnsi" w:hAnsi="Tahoma"/>
      <w:color w:val="17365D"/>
      <w:sz w:val="18"/>
      <w:szCs w:val="22"/>
      <w:lang w:val="mn-MN"/>
    </w:rPr>
  </w:style>
  <w:style w:type="table" w:customStyle="1" w:styleId="GridTable1Light-Accent111">
    <w:name w:val="Grid Table 1 Light - Accent 111"/>
    <w:basedOn w:val="TableNormal"/>
    <w:uiPriority w:val="46"/>
    <w:rsid w:val="00E059A5"/>
    <w:pPr>
      <w:spacing w:before="0" w:after="0" w:line="240" w:lineRule="auto"/>
    </w:pPr>
    <w:rPr>
      <w:rFonts w:eastAsiaTheme="minorHAnsi"/>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customStyle="1" w:styleId="msghead">
    <w:name w:val="msg_head"/>
    <w:basedOn w:val="Normal"/>
    <w:rsid w:val="0055461F"/>
    <w:pPr>
      <w:spacing w:before="100" w:beforeAutospacing="1" w:after="100" w:afterAutospacing="1" w:line="240" w:lineRule="auto"/>
    </w:pPr>
    <w:rPr>
      <w:rFonts w:ascii="Times New Roman" w:eastAsia="Times New Roman" w:hAnsi="Times New Roman" w:cs="Times New Roman"/>
      <w:szCs w:val="24"/>
    </w:rPr>
  </w:style>
  <w:style w:type="paragraph" w:styleId="NormalWeb">
    <w:name w:val="Normal (Web)"/>
    <w:basedOn w:val="Normal"/>
    <w:uiPriority w:val="99"/>
    <w:unhideWhenUsed/>
    <w:rsid w:val="0055461F"/>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55461F"/>
    <w:pPr>
      <w:spacing w:before="0" w:after="0" w:line="240" w:lineRule="auto"/>
    </w:pPr>
    <w:rPr>
      <w:rFonts w:ascii="Arial" w:eastAsiaTheme="minorHAnsi" w:hAnsi="Arial"/>
      <w:sz w:val="24"/>
    </w:rPr>
  </w:style>
  <w:style w:type="character" w:styleId="FollowedHyperlink">
    <w:name w:val="FollowedHyperlink"/>
    <w:basedOn w:val="DefaultParagraphFont"/>
    <w:uiPriority w:val="99"/>
    <w:semiHidden/>
    <w:unhideWhenUsed/>
    <w:rsid w:val="0055461F"/>
    <w:rPr>
      <w:color w:val="85DFD0" w:themeColor="followedHyperlink"/>
      <w:u w:val="single"/>
    </w:rPr>
  </w:style>
  <w:style w:type="table" w:styleId="GridTable4-Accent5">
    <w:name w:val="Grid Table 4 Accent 5"/>
    <w:basedOn w:val="TableNormal"/>
    <w:uiPriority w:val="49"/>
    <w:rsid w:val="0055461F"/>
    <w:pPr>
      <w:spacing w:before="0" w:after="0" w:line="240" w:lineRule="auto"/>
    </w:pPr>
    <w:rPr>
      <w:rFonts w:eastAsia="SimSun"/>
    </w:rPr>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paragraph" w:customStyle="1" w:styleId="uk-text-justify">
    <w:name w:val="uk-text-justify"/>
    <w:basedOn w:val="Normal"/>
    <w:rsid w:val="0055461F"/>
    <w:pPr>
      <w:spacing w:before="100" w:beforeAutospacing="1" w:after="100" w:afterAutospacing="1" w:line="240" w:lineRule="auto"/>
    </w:pPr>
    <w:rPr>
      <w:rFonts w:ascii="Times New Roman" w:eastAsia="Times New Roman" w:hAnsi="Times New Roman" w:cs="Times New Roman"/>
      <w:szCs w:val="24"/>
    </w:rPr>
  </w:style>
  <w:style w:type="table" w:styleId="PlainTable1">
    <w:name w:val="Plain Table 1"/>
    <w:basedOn w:val="TableNormal"/>
    <w:uiPriority w:val="41"/>
    <w:rsid w:val="0055461F"/>
    <w:pPr>
      <w:spacing w:before="0" w:after="0" w:line="240" w:lineRule="auto"/>
    </w:pPr>
    <w:rPr>
      <w:rFonts w:eastAsia="SimSu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55461F"/>
    <w:pPr>
      <w:spacing w:before="0" w:after="0" w:line="240" w:lineRule="auto"/>
    </w:pPr>
    <w:rPr>
      <w:rFonts w:eastAsia="SimSun"/>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55461F"/>
    <w:pPr>
      <w:spacing w:before="0" w:after="0" w:line="240" w:lineRule="auto"/>
    </w:pPr>
    <w:rPr>
      <w:rFonts w:eastAsia="SimSun"/>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GridTable6Colorful-Accent1">
    <w:name w:val="Grid Table 6 Colorful Accent 1"/>
    <w:basedOn w:val="TableNormal"/>
    <w:uiPriority w:val="51"/>
    <w:rsid w:val="0055461F"/>
    <w:pPr>
      <w:spacing w:before="0" w:after="0" w:line="240" w:lineRule="auto"/>
    </w:pPr>
    <w:rPr>
      <w:rFonts w:eastAsia="SimSun"/>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styleId="PlainTable2">
    <w:name w:val="Plain Table 2"/>
    <w:basedOn w:val="TableNormal"/>
    <w:uiPriority w:val="42"/>
    <w:rsid w:val="0055461F"/>
    <w:pPr>
      <w:spacing w:before="0" w:after="0" w:line="240" w:lineRule="auto"/>
    </w:pPr>
    <w:rPr>
      <w:rFonts w:eastAsia="SimSu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
    <w:name w:val="Unresolved Mention"/>
    <w:basedOn w:val="DefaultParagraphFont"/>
    <w:uiPriority w:val="99"/>
    <w:unhideWhenUsed/>
    <w:rsid w:val="0055461F"/>
    <w:rPr>
      <w:color w:val="605E5C"/>
      <w:shd w:val="clear" w:color="auto" w:fill="E1DFDD"/>
    </w:rPr>
  </w:style>
  <w:style w:type="character" w:customStyle="1" w:styleId="Mention">
    <w:name w:val="Mention"/>
    <w:basedOn w:val="DefaultParagraphFont"/>
    <w:uiPriority w:val="99"/>
    <w:unhideWhenUsed/>
    <w:rsid w:val="00156239"/>
    <w:rPr>
      <w:color w:val="2B579A"/>
      <w:shd w:val="clear" w:color="auto" w:fill="E1DFDD"/>
    </w:rPr>
  </w:style>
  <w:style w:type="character" w:customStyle="1" w:styleId="normaltextrun1">
    <w:name w:val="normaltextrun1"/>
    <w:basedOn w:val="DefaultParagraphFont"/>
    <w:rsid w:val="000872D0"/>
  </w:style>
  <w:style w:type="paragraph" w:customStyle="1" w:styleId="BVIfnrCarCar">
    <w:name w:val="BVI fnr Car Car"/>
    <w:aliases w:val="BVI fnr Car, BVI fnr Car Car Car Car,BVI fnr Car Car Char,BVI fnr Car Car Car Car Char,BVI fnr Car Car Car Car"/>
    <w:basedOn w:val="Normal"/>
    <w:link w:val="FootnoteReference"/>
    <w:uiPriority w:val="99"/>
    <w:rsid w:val="0055218A"/>
    <w:pPr>
      <w:spacing w:before="0" w:after="120" w:line="240" w:lineRule="exact"/>
      <w:jc w:val="both"/>
    </w:pPr>
    <w:rPr>
      <w:rFonts w:asciiTheme="minorHAnsi" w:hAnsiTheme="minorHAnsi"/>
      <w:sz w:val="22"/>
      <w:szCs w:val="22"/>
      <w:vertAlign w:val="superscript"/>
    </w:rPr>
  </w:style>
  <w:style w:type="table" w:customStyle="1" w:styleId="TableGrid11">
    <w:name w:val="Table Grid11"/>
    <w:basedOn w:val="TableNormal"/>
    <w:next w:val="TableGrid"/>
    <w:uiPriority w:val="59"/>
    <w:rsid w:val="0005342D"/>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342D"/>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5342D"/>
    <w:pPr>
      <w:spacing w:before="0"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DC6890"/>
    <w:pPr>
      <w:spacing w:after="120"/>
      <w:ind w:left="360"/>
    </w:pPr>
  </w:style>
  <w:style w:type="character" w:customStyle="1" w:styleId="BodyTextIndentChar">
    <w:name w:val="Body Text Indent Char"/>
    <w:basedOn w:val="DefaultParagraphFont"/>
    <w:link w:val="BodyTextIndent"/>
    <w:uiPriority w:val="99"/>
    <w:semiHidden/>
    <w:rsid w:val="00DC6890"/>
    <w:rPr>
      <w:rFonts w:ascii="Mogul Arial" w:hAnsi="Mogul Arial"/>
      <w:sz w:val="24"/>
      <w:szCs w:val="20"/>
    </w:rPr>
  </w:style>
  <w:style w:type="paragraph" w:customStyle="1" w:styleId="paragraph">
    <w:name w:val="paragraph"/>
    <w:basedOn w:val="Normal"/>
    <w:rsid w:val="00A622A2"/>
    <w:pPr>
      <w:spacing w:before="100" w:beforeAutospacing="1" w:after="100" w:afterAutospacing="1" w:line="240" w:lineRule="auto"/>
    </w:pPr>
    <w:rPr>
      <w:rFonts w:ascii="Times New Roman" w:eastAsia="Times New Roman" w:hAnsi="Times New Roman" w:cs="Times New Roman"/>
      <w:szCs w:val="24"/>
      <w:lang w:eastAsia="ja-JP"/>
    </w:rPr>
  </w:style>
  <w:style w:type="character" w:customStyle="1" w:styleId="normaltextrun">
    <w:name w:val="normaltextrun"/>
    <w:basedOn w:val="DefaultParagraphFont"/>
    <w:rsid w:val="00A622A2"/>
  </w:style>
  <w:style w:type="character" w:customStyle="1" w:styleId="eop">
    <w:name w:val="eop"/>
    <w:basedOn w:val="DefaultParagraphFont"/>
    <w:rsid w:val="00A62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3069">
      <w:bodyDiv w:val="1"/>
      <w:marLeft w:val="0"/>
      <w:marRight w:val="0"/>
      <w:marTop w:val="0"/>
      <w:marBottom w:val="0"/>
      <w:divBdr>
        <w:top w:val="none" w:sz="0" w:space="0" w:color="auto"/>
        <w:left w:val="none" w:sz="0" w:space="0" w:color="auto"/>
        <w:bottom w:val="none" w:sz="0" w:space="0" w:color="auto"/>
        <w:right w:val="none" w:sz="0" w:space="0" w:color="auto"/>
      </w:divBdr>
    </w:div>
    <w:div w:id="40402089">
      <w:bodyDiv w:val="1"/>
      <w:marLeft w:val="0"/>
      <w:marRight w:val="0"/>
      <w:marTop w:val="0"/>
      <w:marBottom w:val="0"/>
      <w:divBdr>
        <w:top w:val="none" w:sz="0" w:space="0" w:color="auto"/>
        <w:left w:val="none" w:sz="0" w:space="0" w:color="auto"/>
        <w:bottom w:val="none" w:sz="0" w:space="0" w:color="auto"/>
        <w:right w:val="none" w:sz="0" w:space="0" w:color="auto"/>
      </w:divBdr>
    </w:div>
    <w:div w:id="44375231">
      <w:bodyDiv w:val="1"/>
      <w:marLeft w:val="0"/>
      <w:marRight w:val="0"/>
      <w:marTop w:val="0"/>
      <w:marBottom w:val="0"/>
      <w:divBdr>
        <w:top w:val="none" w:sz="0" w:space="0" w:color="auto"/>
        <w:left w:val="none" w:sz="0" w:space="0" w:color="auto"/>
        <w:bottom w:val="none" w:sz="0" w:space="0" w:color="auto"/>
        <w:right w:val="none" w:sz="0" w:space="0" w:color="auto"/>
      </w:divBdr>
    </w:div>
    <w:div w:id="141581026">
      <w:bodyDiv w:val="1"/>
      <w:marLeft w:val="0"/>
      <w:marRight w:val="0"/>
      <w:marTop w:val="0"/>
      <w:marBottom w:val="0"/>
      <w:divBdr>
        <w:top w:val="none" w:sz="0" w:space="0" w:color="auto"/>
        <w:left w:val="none" w:sz="0" w:space="0" w:color="auto"/>
        <w:bottom w:val="none" w:sz="0" w:space="0" w:color="auto"/>
        <w:right w:val="none" w:sz="0" w:space="0" w:color="auto"/>
      </w:divBdr>
    </w:div>
    <w:div w:id="275716847">
      <w:bodyDiv w:val="1"/>
      <w:marLeft w:val="0"/>
      <w:marRight w:val="0"/>
      <w:marTop w:val="0"/>
      <w:marBottom w:val="0"/>
      <w:divBdr>
        <w:top w:val="none" w:sz="0" w:space="0" w:color="auto"/>
        <w:left w:val="none" w:sz="0" w:space="0" w:color="auto"/>
        <w:bottom w:val="none" w:sz="0" w:space="0" w:color="auto"/>
        <w:right w:val="none" w:sz="0" w:space="0" w:color="auto"/>
      </w:divBdr>
    </w:div>
    <w:div w:id="353575193">
      <w:bodyDiv w:val="1"/>
      <w:marLeft w:val="0"/>
      <w:marRight w:val="0"/>
      <w:marTop w:val="0"/>
      <w:marBottom w:val="0"/>
      <w:divBdr>
        <w:top w:val="none" w:sz="0" w:space="0" w:color="auto"/>
        <w:left w:val="none" w:sz="0" w:space="0" w:color="auto"/>
        <w:bottom w:val="none" w:sz="0" w:space="0" w:color="auto"/>
        <w:right w:val="none" w:sz="0" w:space="0" w:color="auto"/>
      </w:divBdr>
    </w:div>
    <w:div w:id="403530507">
      <w:bodyDiv w:val="1"/>
      <w:marLeft w:val="0"/>
      <w:marRight w:val="0"/>
      <w:marTop w:val="0"/>
      <w:marBottom w:val="0"/>
      <w:divBdr>
        <w:top w:val="none" w:sz="0" w:space="0" w:color="auto"/>
        <w:left w:val="none" w:sz="0" w:space="0" w:color="auto"/>
        <w:bottom w:val="none" w:sz="0" w:space="0" w:color="auto"/>
        <w:right w:val="none" w:sz="0" w:space="0" w:color="auto"/>
      </w:divBdr>
    </w:div>
    <w:div w:id="425270613">
      <w:bodyDiv w:val="1"/>
      <w:marLeft w:val="0"/>
      <w:marRight w:val="0"/>
      <w:marTop w:val="0"/>
      <w:marBottom w:val="0"/>
      <w:divBdr>
        <w:top w:val="none" w:sz="0" w:space="0" w:color="auto"/>
        <w:left w:val="none" w:sz="0" w:space="0" w:color="auto"/>
        <w:bottom w:val="none" w:sz="0" w:space="0" w:color="auto"/>
        <w:right w:val="none" w:sz="0" w:space="0" w:color="auto"/>
      </w:divBdr>
    </w:div>
    <w:div w:id="482699306">
      <w:bodyDiv w:val="1"/>
      <w:marLeft w:val="0"/>
      <w:marRight w:val="0"/>
      <w:marTop w:val="0"/>
      <w:marBottom w:val="0"/>
      <w:divBdr>
        <w:top w:val="none" w:sz="0" w:space="0" w:color="auto"/>
        <w:left w:val="none" w:sz="0" w:space="0" w:color="auto"/>
        <w:bottom w:val="none" w:sz="0" w:space="0" w:color="auto"/>
        <w:right w:val="none" w:sz="0" w:space="0" w:color="auto"/>
      </w:divBdr>
    </w:div>
    <w:div w:id="510728011">
      <w:bodyDiv w:val="1"/>
      <w:marLeft w:val="0"/>
      <w:marRight w:val="0"/>
      <w:marTop w:val="0"/>
      <w:marBottom w:val="0"/>
      <w:divBdr>
        <w:top w:val="none" w:sz="0" w:space="0" w:color="auto"/>
        <w:left w:val="none" w:sz="0" w:space="0" w:color="auto"/>
        <w:bottom w:val="none" w:sz="0" w:space="0" w:color="auto"/>
        <w:right w:val="none" w:sz="0" w:space="0" w:color="auto"/>
      </w:divBdr>
      <w:divsChild>
        <w:div w:id="381103939">
          <w:marLeft w:val="0"/>
          <w:marRight w:val="0"/>
          <w:marTop w:val="0"/>
          <w:marBottom w:val="0"/>
          <w:divBdr>
            <w:top w:val="none" w:sz="0" w:space="0" w:color="auto"/>
            <w:left w:val="none" w:sz="0" w:space="0" w:color="auto"/>
            <w:bottom w:val="none" w:sz="0" w:space="0" w:color="auto"/>
            <w:right w:val="none" w:sz="0" w:space="0" w:color="auto"/>
          </w:divBdr>
          <w:divsChild>
            <w:div w:id="1393187997">
              <w:marLeft w:val="0"/>
              <w:marRight w:val="0"/>
              <w:marTop w:val="0"/>
              <w:marBottom w:val="0"/>
              <w:divBdr>
                <w:top w:val="none" w:sz="0" w:space="0" w:color="auto"/>
                <w:left w:val="none" w:sz="0" w:space="0" w:color="auto"/>
                <w:bottom w:val="none" w:sz="0" w:space="0" w:color="auto"/>
                <w:right w:val="none" w:sz="0" w:space="0" w:color="auto"/>
              </w:divBdr>
            </w:div>
            <w:div w:id="1664889261">
              <w:marLeft w:val="0"/>
              <w:marRight w:val="0"/>
              <w:marTop w:val="0"/>
              <w:marBottom w:val="0"/>
              <w:divBdr>
                <w:top w:val="none" w:sz="0" w:space="0" w:color="auto"/>
                <w:left w:val="none" w:sz="0" w:space="0" w:color="auto"/>
                <w:bottom w:val="none" w:sz="0" w:space="0" w:color="auto"/>
                <w:right w:val="none" w:sz="0" w:space="0" w:color="auto"/>
              </w:divBdr>
            </w:div>
            <w:div w:id="1805194217">
              <w:marLeft w:val="0"/>
              <w:marRight w:val="0"/>
              <w:marTop w:val="0"/>
              <w:marBottom w:val="0"/>
              <w:divBdr>
                <w:top w:val="none" w:sz="0" w:space="0" w:color="auto"/>
                <w:left w:val="none" w:sz="0" w:space="0" w:color="auto"/>
                <w:bottom w:val="none" w:sz="0" w:space="0" w:color="auto"/>
                <w:right w:val="none" w:sz="0" w:space="0" w:color="auto"/>
              </w:divBdr>
            </w:div>
          </w:divsChild>
        </w:div>
        <w:div w:id="953563871">
          <w:marLeft w:val="0"/>
          <w:marRight w:val="0"/>
          <w:marTop w:val="0"/>
          <w:marBottom w:val="0"/>
          <w:divBdr>
            <w:top w:val="none" w:sz="0" w:space="0" w:color="auto"/>
            <w:left w:val="none" w:sz="0" w:space="0" w:color="auto"/>
            <w:bottom w:val="none" w:sz="0" w:space="0" w:color="auto"/>
            <w:right w:val="none" w:sz="0" w:space="0" w:color="auto"/>
          </w:divBdr>
        </w:div>
        <w:div w:id="1891307755">
          <w:marLeft w:val="0"/>
          <w:marRight w:val="0"/>
          <w:marTop w:val="0"/>
          <w:marBottom w:val="0"/>
          <w:divBdr>
            <w:top w:val="none" w:sz="0" w:space="0" w:color="auto"/>
            <w:left w:val="none" w:sz="0" w:space="0" w:color="auto"/>
            <w:bottom w:val="none" w:sz="0" w:space="0" w:color="auto"/>
            <w:right w:val="none" w:sz="0" w:space="0" w:color="auto"/>
          </w:divBdr>
          <w:divsChild>
            <w:div w:id="724642680">
              <w:marLeft w:val="0"/>
              <w:marRight w:val="0"/>
              <w:marTop w:val="0"/>
              <w:marBottom w:val="0"/>
              <w:divBdr>
                <w:top w:val="none" w:sz="0" w:space="0" w:color="auto"/>
                <w:left w:val="none" w:sz="0" w:space="0" w:color="auto"/>
                <w:bottom w:val="none" w:sz="0" w:space="0" w:color="auto"/>
                <w:right w:val="none" w:sz="0" w:space="0" w:color="auto"/>
              </w:divBdr>
            </w:div>
            <w:div w:id="1536231152">
              <w:marLeft w:val="0"/>
              <w:marRight w:val="0"/>
              <w:marTop w:val="0"/>
              <w:marBottom w:val="0"/>
              <w:divBdr>
                <w:top w:val="none" w:sz="0" w:space="0" w:color="auto"/>
                <w:left w:val="none" w:sz="0" w:space="0" w:color="auto"/>
                <w:bottom w:val="none" w:sz="0" w:space="0" w:color="auto"/>
                <w:right w:val="none" w:sz="0" w:space="0" w:color="auto"/>
              </w:divBdr>
            </w:div>
            <w:div w:id="179247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40289">
      <w:bodyDiv w:val="1"/>
      <w:marLeft w:val="0"/>
      <w:marRight w:val="0"/>
      <w:marTop w:val="0"/>
      <w:marBottom w:val="0"/>
      <w:divBdr>
        <w:top w:val="none" w:sz="0" w:space="0" w:color="auto"/>
        <w:left w:val="none" w:sz="0" w:space="0" w:color="auto"/>
        <w:bottom w:val="none" w:sz="0" w:space="0" w:color="auto"/>
        <w:right w:val="none" w:sz="0" w:space="0" w:color="auto"/>
      </w:divBdr>
    </w:div>
    <w:div w:id="582842119">
      <w:bodyDiv w:val="1"/>
      <w:marLeft w:val="0"/>
      <w:marRight w:val="0"/>
      <w:marTop w:val="0"/>
      <w:marBottom w:val="0"/>
      <w:divBdr>
        <w:top w:val="none" w:sz="0" w:space="0" w:color="auto"/>
        <w:left w:val="none" w:sz="0" w:space="0" w:color="auto"/>
        <w:bottom w:val="none" w:sz="0" w:space="0" w:color="auto"/>
        <w:right w:val="none" w:sz="0" w:space="0" w:color="auto"/>
      </w:divBdr>
    </w:div>
    <w:div w:id="643583955">
      <w:bodyDiv w:val="1"/>
      <w:marLeft w:val="0"/>
      <w:marRight w:val="0"/>
      <w:marTop w:val="0"/>
      <w:marBottom w:val="0"/>
      <w:divBdr>
        <w:top w:val="none" w:sz="0" w:space="0" w:color="auto"/>
        <w:left w:val="none" w:sz="0" w:space="0" w:color="auto"/>
        <w:bottom w:val="none" w:sz="0" w:space="0" w:color="auto"/>
        <w:right w:val="none" w:sz="0" w:space="0" w:color="auto"/>
      </w:divBdr>
    </w:div>
    <w:div w:id="702093378">
      <w:bodyDiv w:val="1"/>
      <w:marLeft w:val="0"/>
      <w:marRight w:val="0"/>
      <w:marTop w:val="0"/>
      <w:marBottom w:val="0"/>
      <w:divBdr>
        <w:top w:val="none" w:sz="0" w:space="0" w:color="auto"/>
        <w:left w:val="none" w:sz="0" w:space="0" w:color="auto"/>
        <w:bottom w:val="none" w:sz="0" w:space="0" w:color="auto"/>
        <w:right w:val="none" w:sz="0" w:space="0" w:color="auto"/>
      </w:divBdr>
    </w:div>
    <w:div w:id="732508673">
      <w:bodyDiv w:val="1"/>
      <w:marLeft w:val="0"/>
      <w:marRight w:val="0"/>
      <w:marTop w:val="0"/>
      <w:marBottom w:val="0"/>
      <w:divBdr>
        <w:top w:val="none" w:sz="0" w:space="0" w:color="auto"/>
        <w:left w:val="none" w:sz="0" w:space="0" w:color="auto"/>
        <w:bottom w:val="none" w:sz="0" w:space="0" w:color="auto"/>
        <w:right w:val="none" w:sz="0" w:space="0" w:color="auto"/>
      </w:divBdr>
    </w:div>
    <w:div w:id="744300514">
      <w:bodyDiv w:val="1"/>
      <w:marLeft w:val="0"/>
      <w:marRight w:val="0"/>
      <w:marTop w:val="0"/>
      <w:marBottom w:val="0"/>
      <w:divBdr>
        <w:top w:val="none" w:sz="0" w:space="0" w:color="auto"/>
        <w:left w:val="none" w:sz="0" w:space="0" w:color="auto"/>
        <w:bottom w:val="none" w:sz="0" w:space="0" w:color="auto"/>
        <w:right w:val="none" w:sz="0" w:space="0" w:color="auto"/>
      </w:divBdr>
    </w:div>
    <w:div w:id="750085450">
      <w:bodyDiv w:val="1"/>
      <w:marLeft w:val="0"/>
      <w:marRight w:val="0"/>
      <w:marTop w:val="0"/>
      <w:marBottom w:val="0"/>
      <w:divBdr>
        <w:top w:val="none" w:sz="0" w:space="0" w:color="auto"/>
        <w:left w:val="none" w:sz="0" w:space="0" w:color="auto"/>
        <w:bottom w:val="none" w:sz="0" w:space="0" w:color="auto"/>
        <w:right w:val="none" w:sz="0" w:space="0" w:color="auto"/>
      </w:divBdr>
    </w:div>
    <w:div w:id="837112470">
      <w:bodyDiv w:val="1"/>
      <w:marLeft w:val="0"/>
      <w:marRight w:val="0"/>
      <w:marTop w:val="0"/>
      <w:marBottom w:val="0"/>
      <w:divBdr>
        <w:top w:val="none" w:sz="0" w:space="0" w:color="auto"/>
        <w:left w:val="none" w:sz="0" w:space="0" w:color="auto"/>
        <w:bottom w:val="none" w:sz="0" w:space="0" w:color="auto"/>
        <w:right w:val="none" w:sz="0" w:space="0" w:color="auto"/>
      </w:divBdr>
    </w:div>
    <w:div w:id="880018278">
      <w:bodyDiv w:val="1"/>
      <w:marLeft w:val="0"/>
      <w:marRight w:val="0"/>
      <w:marTop w:val="0"/>
      <w:marBottom w:val="0"/>
      <w:divBdr>
        <w:top w:val="none" w:sz="0" w:space="0" w:color="auto"/>
        <w:left w:val="none" w:sz="0" w:space="0" w:color="auto"/>
        <w:bottom w:val="none" w:sz="0" w:space="0" w:color="auto"/>
        <w:right w:val="none" w:sz="0" w:space="0" w:color="auto"/>
      </w:divBdr>
    </w:div>
    <w:div w:id="901257101">
      <w:bodyDiv w:val="1"/>
      <w:marLeft w:val="0"/>
      <w:marRight w:val="0"/>
      <w:marTop w:val="0"/>
      <w:marBottom w:val="0"/>
      <w:divBdr>
        <w:top w:val="none" w:sz="0" w:space="0" w:color="auto"/>
        <w:left w:val="none" w:sz="0" w:space="0" w:color="auto"/>
        <w:bottom w:val="none" w:sz="0" w:space="0" w:color="auto"/>
        <w:right w:val="none" w:sz="0" w:space="0" w:color="auto"/>
      </w:divBdr>
    </w:div>
    <w:div w:id="919023280">
      <w:bodyDiv w:val="1"/>
      <w:marLeft w:val="0"/>
      <w:marRight w:val="0"/>
      <w:marTop w:val="0"/>
      <w:marBottom w:val="0"/>
      <w:divBdr>
        <w:top w:val="none" w:sz="0" w:space="0" w:color="auto"/>
        <w:left w:val="none" w:sz="0" w:space="0" w:color="auto"/>
        <w:bottom w:val="none" w:sz="0" w:space="0" w:color="auto"/>
        <w:right w:val="none" w:sz="0" w:space="0" w:color="auto"/>
      </w:divBdr>
    </w:div>
    <w:div w:id="921526638">
      <w:bodyDiv w:val="1"/>
      <w:marLeft w:val="0"/>
      <w:marRight w:val="0"/>
      <w:marTop w:val="0"/>
      <w:marBottom w:val="0"/>
      <w:divBdr>
        <w:top w:val="none" w:sz="0" w:space="0" w:color="auto"/>
        <w:left w:val="none" w:sz="0" w:space="0" w:color="auto"/>
        <w:bottom w:val="none" w:sz="0" w:space="0" w:color="auto"/>
        <w:right w:val="none" w:sz="0" w:space="0" w:color="auto"/>
      </w:divBdr>
    </w:div>
    <w:div w:id="939875163">
      <w:bodyDiv w:val="1"/>
      <w:marLeft w:val="0"/>
      <w:marRight w:val="0"/>
      <w:marTop w:val="0"/>
      <w:marBottom w:val="0"/>
      <w:divBdr>
        <w:top w:val="none" w:sz="0" w:space="0" w:color="auto"/>
        <w:left w:val="none" w:sz="0" w:space="0" w:color="auto"/>
        <w:bottom w:val="none" w:sz="0" w:space="0" w:color="auto"/>
        <w:right w:val="none" w:sz="0" w:space="0" w:color="auto"/>
      </w:divBdr>
    </w:div>
    <w:div w:id="966469826">
      <w:bodyDiv w:val="1"/>
      <w:marLeft w:val="0"/>
      <w:marRight w:val="0"/>
      <w:marTop w:val="0"/>
      <w:marBottom w:val="0"/>
      <w:divBdr>
        <w:top w:val="none" w:sz="0" w:space="0" w:color="auto"/>
        <w:left w:val="none" w:sz="0" w:space="0" w:color="auto"/>
        <w:bottom w:val="none" w:sz="0" w:space="0" w:color="auto"/>
        <w:right w:val="none" w:sz="0" w:space="0" w:color="auto"/>
      </w:divBdr>
    </w:div>
    <w:div w:id="967590953">
      <w:bodyDiv w:val="1"/>
      <w:marLeft w:val="0"/>
      <w:marRight w:val="0"/>
      <w:marTop w:val="0"/>
      <w:marBottom w:val="0"/>
      <w:divBdr>
        <w:top w:val="none" w:sz="0" w:space="0" w:color="auto"/>
        <w:left w:val="none" w:sz="0" w:space="0" w:color="auto"/>
        <w:bottom w:val="none" w:sz="0" w:space="0" w:color="auto"/>
        <w:right w:val="none" w:sz="0" w:space="0" w:color="auto"/>
      </w:divBdr>
    </w:div>
    <w:div w:id="969826445">
      <w:bodyDiv w:val="1"/>
      <w:marLeft w:val="0"/>
      <w:marRight w:val="0"/>
      <w:marTop w:val="0"/>
      <w:marBottom w:val="0"/>
      <w:divBdr>
        <w:top w:val="none" w:sz="0" w:space="0" w:color="auto"/>
        <w:left w:val="none" w:sz="0" w:space="0" w:color="auto"/>
        <w:bottom w:val="none" w:sz="0" w:space="0" w:color="auto"/>
        <w:right w:val="none" w:sz="0" w:space="0" w:color="auto"/>
      </w:divBdr>
    </w:div>
    <w:div w:id="1011490547">
      <w:bodyDiv w:val="1"/>
      <w:marLeft w:val="0"/>
      <w:marRight w:val="0"/>
      <w:marTop w:val="0"/>
      <w:marBottom w:val="0"/>
      <w:divBdr>
        <w:top w:val="none" w:sz="0" w:space="0" w:color="auto"/>
        <w:left w:val="none" w:sz="0" w:space="0" w:color="auto"/>
        <w:bottom w:val="none" w:sz="0" w:space="0" w:color="auto"/>
        <w:right w:val="none" w:sz="0" w:space="0" w:color="auto"/>
      </w:divBdr>
    </w:div>
    <w:div w:id="1075320772">
      <w:bodyDiv w:val="1"/>
      <w:marLeft w:val="0"/>
      <w:marRight w:val="0"/>
      <w:marTop w:val="0"/>
      <w:marBottom w:val="0"/>
      <w:divBdr>
        <w:top w:val="none" w:sz="0" w:space="0" w:color="auto"/>
        <w:left w:val="none" w:sz="0" w:space="0" w:color="auto"/>
        <w:bottom w:val="none" w:sz="0" w:space="0" w:color="auto"/>
        <w:right w:val="none" w:sz="0" w:space="0" w:color="auto"/>
      </w:divBdr>
    </w:div>
    <w:div w:id="1112817865">
      <w:bodyDiv w:val="1"/>
      <w:marLeft w:val="0"/>
      <w:marRight w:val="0"/>
      <w:marTop w:val="0"/>
      <w:marBottom w:val="0"/>
      <w:divBdr>
        <w:top w:val="none" w:sz="0" w:space="0" w:color="auto"/>
        <w:left w:val="none" w:sz="0" w:space="0" w:color="auto"/>
        <w:bottom w:val="none" w:sz="0" w:space="0" w:color="auto"/>
        <w:right w:val="none" w:sz="0" w:space="0" w:color="auto"/>
      </w:divBdr>
    </w:div>
    <w:div w:id="1113598383">
      <w:bodyDiv w:val="1"/>
      <w:marLeft w:val="0"/>
      <w:marRight w:val="0"/>
      <w:marTop w:val="0"/>
      <w:marBottom w:val="0"/>
      <w:divBdr>
        <w:top w:val="none" w:sz="0" w:space="0" w:color="auto"/>
        <w:left w:val="none" w:sz="0" w:space="0" w:color="auto"/>
        <w:bottom w:val="none" w:sz="0" w:space="0" w:color="auto"/>
        <w:right w:val="none" w:sz="0" w:space="0" w:color="auto"/>
      </w:divBdr>
    </w:div>
    <w:div w:id="1173033765">
      <w:bodyDiv w:val="1"/>
      <w:marLeft w:val="0"/>
      <w:marRight w:val="0"/>
      <w:marTop w:val="0"/>
      <w:marBottom w:val="0"/>
      <w:divBdr>
        <w:top w:val="none" w:sz="0" w:space="0" w:color="auto"/>
        <w:left w:val="none" w:sz="0" w:space="0" w:color="auto"/>
        <w:bottom w:val="none" w:sz="0" w:space="0" w:color="auto"/>
        <w:right w:val="none" w:sz="0" w:space="0" w:color="auto"/>
      </w:divBdr>
    </w:div>
    <w:div w:id="1180967405">
      <w:bodyDiv w:val="1"/>
      <w:marLeft w:val="0"/>
      <w:marRight w:val="0"/>
      <w:marTop w:val="0"/>
      <w:marBottom w:val="0"/>
      <w:divBdr>
        <w:top w:val="none" w:sz="0" w:space="0" w:color="auto"/>
        <w:left w:val="none" w:sz="0" w:space="0" w:color="auto"/>
        <w:bottom w:val="none" w:sz="0" w:space="0" w:color="auto"/>
        <w:right w:val="none" w:sz="0" w:space="0" w:color="auto"/>
      </w:divBdr>
    </w:div>
    <w:div w:id="1182621557">
      <w:bodyDiv w:val="1"/>
      <w:marLeft w:val="0"/>
      <w:marRight w:val="0"/>
      <w:marTop w:val="0"/>
      <w:marBottom w:val="0"/>
      <w:divBdr>
        <w:top w:val="none" w:sz="0" w:space="0" w:color="auto"/>
        <w:left w:val="none" w:sz="0" w:space="0" w:color="auto"/>
        <w:bottom w:val="none" w:sz="0" w:space="0" w:color="auto"/>
        <w:right w:val="none" w:sz="0" w:space="0" w:color="auto"/>
      </w:divBdr>
    </w:div>
    <w:div w:id="1183738799">
      <w:bodyDiv w:val="1"/>
      <w:marLeft w:val="0"/>
      <w:marRight w:val="0"/>
      <w:marTop w:val="0"/>
      <w:marBottom w:val="0"/>
      <w:divBdr>
        <w:top w:val="none" w:sz="0" w:space="0" w:color="auto"/>
        <w:left w:val="none" w:sz="0" w:space="0" w:color="auto"/>
        <w:bottom w:val="none" w:sz="0" w:space="0" w:color="auto"/>
        <w:right w:val="none" w:sz="0" w:space="0" w:color="auto"/>
      </w:divBdr>
    </w:div>
    <w:div w:id="1277181060">
      <w:bodyDiv w:val="1"/>
      <w:marLeft w:val="0"/>
      <w:marRight w:val="0"/>
      <w:marTop w:val="0"/>
      <w:marBottom w:val="0"/>
      <w:divBdr>
        <w:top w:val="none" w:sz="0" w:space="0" w:color="auto"/>
        <w:left w:val="none" w:sz="0" w:space="0" w:color="auto"/>
        <w:bottom w:val="none" w:sz="0" w:space="0" w:color="auto"/>
        <w:right w:val="none" w:sz="0" w:space="0" w:color="auto"/>
      </w:divBdr>
    </w:div>
    <w:div w:id="1338578343">
      <w:bodyDiv w:val="1"/>
      <w:marLeft w:val="0"/>
      <w:marRight w:val="0"/>
      <w:marTop w:val="0"/>
      <w:marBottom w:val="0"/>
      <w:divBdr>
        <w:top w:val="none" w:sz="0" w:space="0" w:color="auto"/>
        <w:left w:val="none" w:sz="0" w:space="0" w:color="auto"/>
        <w:bottom w:val="none" w:sz="0" w:space="0" w:color="auto"/>
        <w:right w:val="none" w:sz="0" w:space="0" w:color="auto"/>
      </w:divBdr>
    </w:div>
    <w:div w:id="1342274797">
      <w:bodyDiv w:val="1"/>
      <w:marLeft w:val="0"/>
      <w:marRight w:val="0"/>
      <w:marTop w:val="0"/>
      <w:marBottom w:val="0"/>
      <w:divBdr>
        <w:top w:val="none" w:sz="0" w:space="0" w:color="auto"/>
        <w:left w:val="none" w:sz="0" w:space="0" w:color="auto"/>
        <w:bottom w:val="none" w:sz="0" w:space="0" w:color="auto"/>
        <w:right w:val="none" w:sz="0" w:space="0" w:color="auto"/>
      </w:divBdr>
    </w:div>
    <w:div w:id="1350790431">
      <w:bodyDiv w:val="1"/>
      <w:marLeft w:val="0"/>
      <w:marRight w:val="0"/>
      <w:marTop w:val="0"/>
      <w:marBottom w:val="0"/>
      <w:divBdr>
        <w:top w:val="none" w:sz="0" w:space="0" w:color="auto"/>
        <w:left w:val="none" w:sz="0" w:space="0" w:color="auto"/>
        <w:bottom w:val="none" w:sz="0" w:space="0" w:color="auto"/>
        <w:right w:val="none" w:sz="0" w:space="0" w:color="auto"/>
      </w:divBdr>
    </w:div>
    <w:div w:id="1392389335">
      <w:bodyDiv w:val="1"/>
      <w:marLeft w:val="0"/>
      <w:marRight w:val="0"/>
      <w:marTop w:val="0"/>
      <w:marBottom w:val="0"/>
      <w:divBdr>
        <w:top w:val="none" w:sz="0" w:space="0" w:color="auto"/>
        <w:left w:val="none" w:sz="0" w:space="0" w:color="auto"/>
        <w:bottom w:val="none" w:sz="0" w:space="0" w:color="auto"/>
        <w:right w:val="none" w:sz="0" w:space="0" w:color="auto"/>
      </w:divBdr>
      <w:divsChild>
        <w:div w:id="752749040">
          <w:marLeft w:val="1267"/>
          <w:marRight w:val="0"/>
          <w:marTop w:val="0"/>
          <w:marBottom w:val="0"/>
          <w:divBdr>
            <w:top w:val="none" w:sz="0" w:space="0" w:color="auto"/>
            <w:left w:val="none" w:sz="0" w:space="0" w:color="auto"/>
            <w:bottom w:val="none" w:sz="0" w:space="0" w:color="auto"/>
            <w:right w:val="none" w:sz="0" w:space="0" w:color="auto"/>
          </w:divBdr>
        </w:div>
      </w:divsChild>
    </w:div>
    <w:div w:id="1595699027">
      <w:bodyDiv w:val="1"/>
      <w:marLeft w:val="0"/>
      <w:marRight w:val="0"/>
      <w:marTop w:val="0"/>
      <w:marBottom w:val="0"/>
      <w:divBdr>
        <w:top w:val="none" w:sz="0" w:space="0" w:color="auto"/>
        <w:left w:val="none" w:sz="0" w:space="0" w:color="auto"/>
        <w:bottom w:val="none" w:sz="0" w:space="0" w:color="auto"/>
        <w:right w:val="none" w:sz="0" w:space="0" w:color="auto"/>
      </w:divBdr>
    </w:div>
    <w:div w:id="1643851356">
      <w:bodyDiv w:val="1"/>
      <w:marLeft w:val="0"/>
      <w:marRight w:val="0"/>
      <w:marTop w:val="0"/>
      <w:marBottom w:val="0"/>
      <w:divBdr>
        <w:top w:val="none" w:sz="0" w:space="0" w:color="auto"/>
        <w:left w:val="none" w:sz="0" w:space="0" w:color="auto"/>
        <w:bottom w:val="none" w:sz="0" w:space="0" w:color="auto"/>
        <w:right w:val="none" w:sz="0" w:space="0" w:color="auto"/>
      </w:divBdr>
    </w:div>
    <w:div w:id="1697804084">
      <w:bodyDiv w:val="1"/>
      <w:marLeft w:val="0"/>
      <w:marRight w:val="0"/>
      <w:marTop w:val="0"/>
      <w:marBottom w:val="0"/>
      <w:divBdr>
        <w:top w:val="none" w:sz="0" w:space="0" w:color="auto"/>
        <w:left w:val="none" w:sz="0" w:space="0" w:color="auto"/>
        <w:bottom w:val="none" w:sz="0" w:space="0" w:color="auto"/>
        <w:right w:val="none" w:sz="0" w:space="0" w:color="auto"/>
      </w:divBdr>
    </w:div>
    <w:div w:id="1697972363">
      <w:bodyDiv w:val="1"/>
      <w:marLeft w:val="0"/>
      <w:marRight w:val="0"/>
      <w:marTop w:val="0"/>
      <w:marBottom w:val="0"/>
      <w:divBdr>
        <w:top w:val="none" w:sz="0" w:space="0" w:color="auto"/>
        <w:left w:val="none" w:sz="0" w:space="0" w:color="auto"/>
        <w:bottom w:val="none" w:sz="0" w:space="0" w:color="auto"/>
        <w:right w:val="none" w:sz="0" w:space="0" w:color="auto"/>
      </w:divBdr>
    </w:div>
    <w:div w:id="1703092562">
      <w:bodyDiv w:val="1"/>
      <w:marLeft w:val="0"/>
      <w:marRight w:val="0"/>
      <w:marTop w:val="0"/>
      <w:marBottom w:val="0"/>
      <w:divBdr>
        <w:top w:val="none" w:sz="0" w:space="0" w:color="auto"/>
        <w:left w:val="none" w:sz="0" w:space="0" w:color="auto"/>
        <w:bottom w:val="none" w:sz="0" w:space="0" w:color="auto"/>
        <w:right w:val="none" w:sz="0" w:space="0" w:color="auto"/>
      </w:divBdr>
    </w:div>
    <w:div w:id="1726947742">
      <w:bodyDiv w:val="1"/>
      <w:marLeft w:val="0"/>
      <w:marRight w:val="0"/>
      <w:marTop w:val="0"/>
      <w:marBottom w:val="0"/>
      <w:divBdr>
        <w:top w:val="none" w:sz="0" w:space="0" w:color="auto"/>
        <w:left w:val="none" w:sz="0" w:space="0" w:color="auto"/>
        <w:bottom w:val="none" w:sz="0" w:space="0" w:color="auto"/>
        <w:right w:val="none" w:sz="0" w:space="0" w:color="auto"/>
      </w:divBdr>
    </w:div>
    <w:div w:id="1774662368">
      <w:bodyDiv w:val="1"/>
      <w:marLeft w:val="0"/>
      <w:marRight w:val="0"/>
      <w:marTop w:val="0"/>
      <w:marBottom w:val="0"/>
      <w:divBdr>
        <w:top w:val="none" w:sz="0" w:space="0" w:color="auto"/>
        <w:left w:val="none" w:sz="0" w:space="0" w:color="auto"/>
        <w:bottom w:val="none" w:sz="0" w:space="0" w:color="auto"/>
        <w:right w:val="none" w:sz="0" w:space="0" w:color="auto"/>
      </w:divBdr>
    </w:div>
    <w:div w:id="1775831717">
      <w:bodyDiv w:val="1"/>
      <w:marLeft w:val="0"/>
      <w:marRight w:val="0"/>
      <w:marTop w:val="0"/>
      <w:marBottom w:val="0"/>
      <w:divBdr>
        <w:top w:val="none" w:sz="0" w:space="0" w:color="auto"/>
        <w:left w:val="none" w:sz="0" w:space="0" w:color="auto"/>
        <w:bottom w:val="none" w:sz="0" w:space="0" w:color="auto"/>
        <w:right w:val="none" w:sz="0" w:space="0" w:color="auto"/>
      </w:divBdr>
    </w:div>
    <w:div w:id="1807696253">
      <w:bodyDiv w:val="1"/>
      <w:marLeft w:val="0"/>
      <w:marRight w:val="0"/>
      <w:marTop w:val="0"/>
      <w:marBottom w:val="0"/>
      <w:divBdr>
        <w:top w:val="none" w:sz="0" w:space="0" w:color="auto"/>
        <w:left w:val="none" w:sz="0" w:space="0" w:color="auto"/>
        <w:bottom w:val="none" w:sz="0" w:space="0" w:color="auto"/>
        <w:right w:val="none" w:sz="0" w:space="0" w:color="auto"/>
      </w:divBdr>
    </w:div>
    <w:div w:id="1835949056">
      <w:bodyDiv w:val="1"/>
      <w:marLeft w:val="0"/>
      <w:marRight w:val="0"/>
      <w:marTop w:val="0"/>
      <w:marBottom w:val="0"/>
      <w:divBdr>
        <w:top w:val="none" w:sz="0" w:space="0" w:color="auto"/>
        <w:left w:val="none" w:sz="0" w:space="0" w:color="auto"/>
        <w:bottom w:val="none" w:sz="0" w:space="0" w:color="auto"/>
        <w:right w:val="none" w:sz="0" w:space="0" w:color="auto"/>
      </w:divBdr>
    </w:div>
    <w:div w:id="1844585883">
      <w:bodyDiv w:val="1"/>
      <w:marLeft w:val="0"/>
      <w:marRight w:val="0"/>
      <w:marTop w:val="0"/>
      <w:marBottom w:val="0"/>
      <w:divBdr>
        <w:top w:val="none" w:sz="0" w:space="0" w:color="auto"/>
        <w:left w:val="none" w:sz="0" w:space="0" w:color="auto"/>
        <w:bottom w:val="none" w:sz="0" w:space="0" w:color="auto"/>
        <w:right w:val="none" w:sz="0" w:space="0" w:color="auto"/>
      </w:divBdr>
    </w:div>
    <w:div w:id="1889754535">
      <w:bodyDiv w:val="1"/>
      <w:marLeft w:val="0"/>
      <w:marRight w:val="0"/>
      <w:marTop w:val="0"/>
      <w:marBottom w:val="0"/>
      <w:divBdr>
        <w:top w:val="none" w:sz="0" w:space="0" w:color="auto"/>
        <w:left w:val="none" w:sz="0" w:space="0" w:color="auto"/>
        <w:bottom w:val="none" w:sz="0" w:space="0" w:color="auto"/>
        <w:right w:val="none" w:sz="0" w:space="0" w:color="auto"/>
      </w:divBdr>
    </w:div>
    <w:div w:id="1911038915">
      <w:bodyDiv w:val="1"/>
      <w:marLeft w:val="0"/>
      <w:marRight w:val="0"/>
      <w:marTop w:val="0"/>
      <w:marBottom w:val="0"/>
      <w:divBdr>
        <w:top w:val="none" w:sz="0" w:space="0" w:color="auto"/>
        <w:left w:val="none" w:sz="0" w:space="0" w:color="auto"/>
        <w:bottom w:val="none" w:sz="0" w:space="0" w:color="auto"/>
        <w:right w:val="none" w:sz="0" w:space="0" w:color="auto"/>
      </w:divBdr>
    </w:div>
    <w:div w:id="1928732239">
      <w:bodyDiv w:val="1"/>
      <w:marLeft w:val="0"/>
      <w:marRight w:val="0"/>
      <w:marTop w:val="0"/>
      <w:marBottom w:val="0"/>
      <w:divBdr>
        <w:top w:val="none" w:sz="0" w:space="0" w:color="auto"/>
        <w:left w:val="none" w:sz="0" w:space="0" w:color="auto"/>
        <w:bottom w:val="none" w:sz="0" w:space="0" w:color="auto"/>
        <w:right w:val="none" w:sz="0" w:space="0" w:color="auto"/>
      </w:divBdr>
    </w:div>
    <w:div w:id="1977948158">
      <w:bodyDiv w:val="1"/>
      <w:marLeft w:val="0"/>
      <w:marRight w:val="0"/>
      <w:marTop w:val="0"/>
      <w:marBottom w:val="0"/>
      <w:divBdr>
        <w:top w:val="none" w:sz="0" w:space="0" w:color="auto"/>
        <w:left w:val="none" w:sz="0" w:space="0" w:color="auto"/>
        <w:bottom w:val="none" w:sz="0" w:space="0" w:color="auto"/>
        <w:right w:val="none" w:sz="0" w:space="0" w:color="auto"/>
      </w:divBdr>
    </w:div>
    <w:div w:id="2011904510">
      <w:bodyDiv w:val="1"/>
      <w:marLeft w:val="0"/>
      <w:marRight w:val="0"/>
      <w:marTop w:val="0"/>
      <w:marBottom w:val="0"/>
      <w:divBdr>
        <w:top w:val="none" w:sz="0" w:space="0" w:color="auto"/>
        <w:left w:val="none" w:sz="0" w:space="0" w:color="auto"/>
        <w:bottom w:val="none" w:sz="0" w:space="0" w:color="auto"/>
        <w:right w:val="none" w:sz="0" w:space="0" w:color="auto"/>
      </w:divBdr>
    </w:div>
    <w:div w:id="2053455841">
      <w:bodyDiv w:val="1"/>
      <w:marLeft w:val="0"/>
      <w:marRight w:val="0"/>
      <w:marTop w:val="0"/>
      <w:marBottom w:val="0"/>
      <w:divBdr>
        <w:top w:val="none" w:sz="0" w:space="0" w:color="auto"/>
        <w:left w:val="none" w:sz="0" w:space="0" w:color="auto"/>
        <w:bottom w:val="none" w:sz="0" w:space="0" w:color="auto"/>
        <w:right w:val="none" w:sz="0" w:space="0" w:color="auto"/>
      </w:divBdr>
    </w:div>
    <w:div w:id="2086829972">
      <w:bodyDiv w:val="1"/>
      <w:marLeft w:val="0"/>
      <w:marRight w:val="0"/>
      <w:marTop w:val="0"/>
      <w:marBottom w:val="0"/>
      <w:divBdr>
        <w:top w:val="none" w:sz="0" w:space="0" w:color="auto"/>
        <w:left w:val="none" w:sz="0" w:space="0" w:color="auto"/>
        <w:bottom w:val="none" w:sz="0" w:space="0" w:color="auto"/>
        <w:right w:val="none" w:sz="0" w:space="0" w:color="auto"/>
      </w:divBdr>
    </w:div>
    <w:div w:id="2095710672">
      <w:bodyDiv w:val="1"/>
      <w:marLeft w:val="0"/>
      <w:marRight w:val="0"/>
      <w:marTop w:val="0"/>
      <w:marBottom w:val="0"/>
      <w:divBdr>
        <w:top w:val="none" w:sz="0" w:space="0" w:color="auto"/>
        <w:left w:val="none" w:sz="0" w:space="0" w:color="auto"/>
        <w:bottom w:val="none" w:sz="0" w:space="0" w:color="auto"/>
        <w:right w:val="none" w:sz="0" w:space="0" w:color="auto"/>
      </w:divBdr>
    </w:div>
    <w:div w:id="2120485147">
      <w:bodyDiv w:val="1"/>
      <w:marLeft w:val="0"/>
      <w:marRight w:val="0"/>
      <w:marTop w:val="0"/>
      <w:marBottom w:val="0"/>
      <w:divBdr>
        <w:top w:val="none" w:sz="0" w:space="0" w:color="auto"/>
        <w:left w:val="none" w:sz="0" w:space="0" w:color="auto"/>
        <w:bottom w:val="none" w:sz="0" w:space="0" w:color="auto"/>
        <w:right w:val="none" w:sz="0" w:space="0" w:color="auto"/>
      </w:divBdr>
    </w:div>
    <w:div w:id="2122066099">
      <w:bodyDiv w:val="1"/>
      <w:marLeft w:val="0"/>
      <w:marRight w:val="0"/>
      <w:marTop w:val="0"/>
      <w:marBottom w:val="0"/>
      <w:divBdr>
        <w:top w:val="none" w:sz="0" w:space="0" w:color="auto"/>
        <w:left w:val="none" w:sz="0" w:space="0" w:color="auto"/>
        <w:bottom w:val="none" w:sz="0" w:space="0" w:color="auto"/>
        <w:right w:val="none" w:sz="0" w:space="0" w:color="auto"/>
      </w:divBdr>
    </w:div>
    <w:div w:id="2127234366">
      <w:bodyDiv w:val="1"/>
      <w:marLeft w:val="0"/>
      <w:marRight w:val="0"/>
      <w:marTop w:val="0"/>
      <w:marBottom w:val="0"/>
      <w:divBdr>
        <w:top w:val="none" w:sz="0" w:space="0" w:color="auto"/>
        <w:left w:val="none" w:sz="0" w:space="0" w:color="auto"/>
        <w:bottom w:val="none" w:sz="0" w:space="0" w:color="auto"/>
        <w:right w:val="none" w:sz="0" w:space="0" w:color="auto"/>
      </w:divBdr>
    </w:div>
    <w:div w:id="214029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 Id="rId22"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https://mongolbank2-my.sharepoint.com/personal/lkhagvajargal_l_mongolbank2_onmicrosoft_com/Documents/work/Inflation/2022/2022.01/medee/inflation%20working%20file%20estimation%20202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nda6098177.sharepoint.com/sites/msteams_25ac7e/trade/Shared%20Documents/1.%20&#1058;&#1086;&#1086;&#1094;&#1086;&#1086;&#1083;&#1083;&#1099;&#1085;%20&#1199;&#1085;&#1076;&#1089;&#1101;&#1085;%20&#1092;&#1072;&#1081;&#1083;/2022/&#1075;&#1072;&#1076;&#1072;&#1072;&#1076;%20&#1093;&#1091;&#1076;&#1072;&#1083;&#1076;&#1072;&#1072;_0228.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https://mofgovmn.sharepoint.com/sites/frad/&#1053;&#1101;&#1075;&#1076;&#1089;&#1101;&#1085;%20&#1090;&#1257;&#1089;&#1074;&#1080;&#1081;&#1085;%20&#1075;&#1199;&#1081;&#1094;&#1101;&#1090;&#1075;&#1101;&#1083;/DocLib7/&#1058;&#1072;&#1081;&#1083;&#1073;&#1072;&#1088;,%20&#1090;&#1072;&#1085;&#1080;&#1083;&#1094;&#1091;&#1091;&#1083;&#1075;&#1072;_2020/02_&#1058;&#1072;&#1085;&#1080;&#1083;&#1094;&#1091;&#1091;&#1083;&#1075;&#1072;/&#1058;&#1072;&#1081;&#1083;&#1073;&#1072;&#1088;,%20&#1084;&#1101;&#1076;&#1101;&#1101;&#1083;&#1101;&#1083;/&#1058;&#1072;&#1081;&#1083;&#1073;&#1072;&#1088;%20&#1090;&#1072;&#1085;&#1080;&#1083;&#1094;&#1091;&#1091;&#1083;&#1075;&#1072;%20&#1093;&#1199;&#1089;&#1085;&#1101;&#1075;&#1090;.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7.5993530538412443E-2"/>
          <c:y val="3.7638841340484626E-2"/>
          <c:w val="0.8631436330881066"/>
          <c:h val="0.74543192970443917"/>
        </c:manualLayout>
      </c:layout>
      <c:areaChart>
        <c:grouping val="stacked"/>
        <c:varyColors val="0"/>
        <c:ser>
          <c:idx val="5"/>
          <c:order val="4"/>
          <c:tx>
            <c:strRef>
              <c:f>m_cal!$AH$2</c:f>
              <c:strCache>
                <c:ptCount val="1"/>
                <c:pt idx="0">
                  <c:v>lower range</c:v>
                </c:pt>
              </c:strCache>
            </c:strRef>
          </c:tx>
          <c:spPr>
            <a:noFill/>
          </c:spPr>
          <c:cat>
            <c:strLit>
              <c:ptCount val="27"/>
              <c:pt idx="2">
                <c:v>2019 12</c:v>
              </c:pt>
              <c:pt idx="3">
                <c:v>2020</c:v>
              </c:pt>
              <c:pt idx="5">
                <c:v>2020 3</c:v>
              </c:pt>
              <c:pt idx="8">
                <c:v>2020 6</c:v>
              </c:pt>
              <c:pt idx="11">
                <c:v>2020 9</c:v>
              </c:pt>
              <c:pt idx="14">
                <c:v>2020 12</c:v>
              </c:pt>
              <c:pt idx="15">
                <c:v>2021</c:v>
              </c:pt>
              <c:pt idx="17">
                <c:v>2021 3</c:v>
              </c:pt>
              <c:pt idx="20">
                <c:v>2021 6</c:v>
              </c:pt>
              <c:pt idx="23">
                <c:v>2021 9</c:v>
              </c:pt>
              <c:pt idx="26">
                <c:v>2021 12</c:v>
              </c:pt>
              <c:extLst>
                <c:ext xmlns:c15="http://schemas.microsoft.com/office/drawing/2012/chart" uri="{02D57815-91ED-43cb-92C2-25804820EDAC}">
                  <c15:autoCat val="1"/>
                </c:ext>
              </c:extLst>
            </c:strLit>
          </c:cat>
          <c:val>
            <c:numRef>
              <c:f>m_cal!$AH$136:$AH$162</c:f>
              <c:numCache>
                <c:formatCode>0.0%</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0.08</c:v>
                </c:pt>
                <c:pt idx="15">
                  <c:v>0.04</c:v>
                </c:pt>
                <c:pt idx="16">
                  <c:v>0.04</c:v>
                </c:pt>
                <c:pt idx="17">
                  <c:v>0.04</c:v>
                </c:pt>
                <c:pt idx="18">
                  <c:v>0.04</c:v>
                </c:pt>
                <c:pt idx="19">
                  <c:v>0.04</c:v>
                </c:pt>
                <c:pt idx="20">
                  <c:v>0.04</c:v>
                </c:pt>
                <c:pt idx="21">
                  <c:v>0.04</c:v>
                </c:pt>
                <c:pt idx="22">
                  <c:v>0.04</c:v>
                </c:pt>
                <c:pt idx="23">
                  <c:v>0.04</c:v>
                </c:pt>
                <c:pt idx="24">
                  <c:v>0.04</c:v>
                </c:pt>
                <c:pt idx="25">
                  <c:v>0.04</c:v>
                </c:pt>
                <c:pt idx="26">
                  <c:v>0.04</c:v>
                </c:pt>
              </c:numCache>
              <c:extLst/>
            </c:numRef>
          </c:val>
          <c:extLst>
            <c:ext xmlns:c16="http://schemas.microsoft.com/office/drawing/2014/chart" uri="{C3380CC4-5D6E-409C-BE32-E72D297353CC}">
              <c16:uniqueId val="{00000000-173E-4EF2-A33E-F67A36FF04DD}"/>
            </c:ext>
          </c:extLst>
        </c:ser>
        <c:ser>
          <c:idx val="6"/>
          <c:order val="5"/>
          <c:tx>
            <c:strRef>
              <c:f>m_cal!$AI$2</c:f>
              <c:strCache>
                <c:ptCount val="1"/>
                <c:pt idx="0">
                  <c:v>target range</c:v>
                </c:pt>
              </c:strCache>
            </c:strRef>
          </c:tx>
          <c:spPr>
            <a:solidFill>
              <a:schemeClr val="accent4">
                <a:lumMod val="40000"/>
                <a:lumOff val="60000"/>
              </a:schemeClr>
            </a:solidFill>
          </c:spPr>
          <c:cat>
            <c:strLit>
              <c:ptCount val="27"/>
              <c:pt idx="2">
                <c:v>2019 12</c:v>
              </c:pt>
              <c:pt idx="3">
                <c:v>2020</c:v>
              </c:pt>
              <c:pt idx="5">
                <c:v>2020 3</c:v>
              </c:pt>
              <c:pt idx="8">
                <c:v>2020 6</c:v>
              </c:pt>
              <c:pt idx="11">
                <c:v>2020 9</c:v>
              </c:pt>
              <c:pt idx="14">
                <c:v>2020 12</c:v>
              </c:pt>
              <c:pt idx="15">
                <c:v>2021</c:v>
              </c:pt>
              <c:pt idx="17">
                <c:v>2021 3</c:v>
              </c:pt>
              <c:pt idx="20">
                <c:v>2021 6</c:v>
              </c:pt>
              <c:pt idx="23">
                <c:v>2021 9</c:v>
              </c:pt>
              <c:pt idx="26">
                <c:v>2021 12</c:v>
              </c:pt>
              <c:extLst>
                <c:ext xmlns:c15="http://schemas.microsoft.com/office/drawing/2012/chart" uri="{02D57815-91ED-43cb-92C2-25804820EDAC}">
                  <c15:autoCat val="1"/>
                </c:ext>
              </c:extLst>
            </c:strLit>
          </c:cat>
          <c:val>
            <c:numRef>
              <c:f>m_cal!$AI$136:$AI$162</c:f>
              <c:numCache>
                <c:formatCode>0.0%</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0.04</c:v>
                </c:pt>
                <c:pt idx="16">
                  <c:v>0.04</c:v>
                </c:pt>
                <c:pt idx="17">
                  <c:v>0.04</c:v>
                </c:pt>
                <c:pt idx="18">
                  <c:v>0.04</c:v>
                </c:pt>
                <c:pt idx="19">
                  <c:v>0.04</c:v>
                </c:pt>
                <c:pt idx="20">
                  <c:v>0.04</c:v>
                </c:pt>
                <c:pt idx="21">
                  <c:v>0.04</c:v>
                </c:pt>
                <c:pt idx="22">
                  <c:v>0.04</c:v>
                </c:pt>
                <c:pt idx="23">
                  <c:v>0.04</c:v>
                </c:pt>
                <c:pt idx="24">
                  <c:v>0.04</c:v>
                </c:pt>
                <c:pt idx="25">
                  <c:v>0.04</c:v>
                </c:pt>
                <c:pt idx="26">
                  <c:v>0.04</c:v>
                </c:pt>
              </c:numCache>
              <c:extLst/>
            </c:numRef>
          </c:val>
          <c:extLst>
            <c:ext xmlns:c16="http://schemas.microsoft.com/office/drawing/2014/chart" uri="{C3380CC4-5D6E-409C-BE32-E72D297353CC}">
              <c16:uniqueId val="{00000001-173E-4EF2-A33E-F67A36FF04DD}"/>
            </c:ext>
          </c:extLst>
        </c:ser>
        <c:dLbls>
          <c:showLegendKey val="0"/>
          <c:showVal val="0"/>
          <c:showCatName val="0"/>
          <c:showSerName val="0"/>
          <c:showPercent val="0"/>
          <c:showBubbleSize val="0"/>
        </c:dLbls>
        <c:axId val="427368792"/>
        <c:axId val="427362128"/>
      </c:areaChart>
      <c:lineChart>
        <c:grouping val="standard"/>
        <c:varyColors val="0"/>
        <c:ser>
          <c:idx val="0"/>
          <c:order val="0"/>
          <c:tx>
            <c:strRef>
              <c:f>m_cal!$F$2</c:f>
              <c:strCache>
                <c:ptCount val="1"/>
                <c:pt idx="0">
                  <c:v>Жилийн инфляц (УБ)</c:v>
                </c:pt>
              </c:strCache>
            </c:strRef>
          </c:tx>
          <c:spPr>
            <a:ln w="15875">
              <a:solidFill>
                <a:srgbClr val="70AD47">
                  <a:lumMod val="75000"/>
                </a:srgbClr>
              </a:solidFill>
            </a:ln>
          </c:spPr>
          <c:marker>
            <c:symbol val="none"/>
          </c:marker>
          <c:cat>
            <c:multiLvlStrRef>
              <c:f>m_cal!$C$136:$D$162</c:f>
              <c:multiLvlStrCache>
                <c:ptCount val="27"/>
                <c:lvl>
                  <c:pt idx="2">
                    <c:v>12</c:v>
                  </c:pt>
                  <c:pt idx="5">
                    <c:v>3</c:v>
                  </c:pt>
                  <c:pt idx="8">
                    <c:v>6</c:v>
                  </c:pt>
                  <c:pt idx="11">
                    <c:v>9</c:v>
                  </c:pt>
                  <c:pt idx="14">
                    <c:v>12</c:v>
                  </c:pt>
                  <c:pt idx="17">
                    <c:v>3</c:v>
                  </c:pt>
                  <c:pt idx="20">
                    <c:v>6</c:v>
                  </c:pt>
                  <c:pt idx="23">
                    <c:v>9</c:v>
                  </c:pt>
                  <c:pt idx="26">
                    <c:v>12</c:v>
                  </c:pt>
                </c:lvl>
                <c:lvl>
                  <c:pt idx="3">
                    <c:v>2020</c:v>
                  </c:pt>
                  <c:pt idx="15">
                    <c:v>2021</c:v>
                  </c:pt>
                </c:lvl>
              </c:multiLvlStrCache>
              <c:extLst/>
            </c:multiLvlStrRef>
          </c:cat>
          <c:val>
            <c:numRef>
              <c:f>m_cal!$F$136:$F$162</c:f>
              <c:numCache>
                <c:formatCode>0.0%</c:formatCode>
                <c:ptCount val="27"/>
                <c:pt idx="0">
                  <c:v>8.464596387090273E-2</c:v>
                </c:pt>
                <c:pt idx="1">
                  <c:v>5.0292447594843193E-2</c:v>
                </c:pt>
                <c:pt idx="2">
                  <c:v>5.0071517419120415E-2</c:v>
                </c:pt>
                <c:pt idx="3">
                  <c:v>6.0010561954667807E-2</c:v>
                </c:pt>
                <c:pt idx="4">
                  <c:v>6.9305548140761397E-2</c:v>
                </c:pt>
                <c:pt idx="5">
                  <c:v>6.7815166993807185E-2</c:v>
                </c:pt>
                <c:pt idx="6">
                  <c:v>5.2583356316293184E-2</c:v>
                </c:pt>
                <c:pt idx="7">
                  <c:v>3.5407435733521897E-2</c:v>
                </c:pt>
                <c:pt idx="8">
                  <c:v>2.4357371289110086E-2</c:v>
                </c:pt>
                <c:pt idx="9">
                  <c:v>3.2170931843106043E-2</c:v>
                </c:pt>
                <c:pt idx="10">
                  <c:v>1.666767591800089E-2</c:v>
                </c:pt>
                <c:pt idx="11">
                  <c:v>1.3704198774220355E-2</c:v>
                </c:pt>
                <c:pt idx="12">
                  <c:v>2.5576108653907692E-2</c:v>
                </c:pt>
                <c:pt idx="13">
                  <c:v>4.3492090578117315E-2</c:v>
                </c:pt>
                <c:pt idx="14">
                  <c:v>1.8916874295377362E-2</c:v>
                </c:pt>
                <c:pt idx="15">
                  <c:v>1.3454181605691895E-2</c:v>
                </c:pt>
                <c:pt idx="16">
                  <c:v>1.9724885621910104E-2</c:v>
                </c:pt>
                <c:pt idx="17">
                  <c:v>1.9796631235458939E-2</c:v>
                </c:pt>
                <c:pt idx="18">
                  <c:v>6.0115277768128417E-2</c:v>
                </c:pt>
                <c:pt idx="19">
                  <c:v>6.6921955940681066E-2</c:v>
                </c:pt>
                <c:pt idx="20">
                  <c:v>7.1457274566060436E-2</c:v>
                </c:pt>
                <c:pt idx="21">
                  <c:v>7.8643380528436113E-2</c:v>
                </c:pt>
                <c:pt idx="22">
                  <c:v>9.1355325281452737E-2</c:v>
                </c:pt>
                <c:pt idx="23">
                  <c:v>9.8648117547569081E-2</c:v>
                </c:pt>
                <c:pt idx="24">
                  <c:v>9.2544636664050772E-2</c:v>
                </c:pt>
                <c:pt idx="25">
                  <c:v>0.10031265029896708</c:v>
                </c:pt>
                <c:pt idx="26">
                  <c:v>0.14838166482701509</c:v>
                </c:pt>
              </c:numCache>
              <c:extLst/>
            </c:numRef>
          </c:val>
          <c:smooth val="1"/>
          <c:extLst>
            <c:ext xmlns:c16="http://schemas.microsoft.com/office/drawing/2014/chart" uri="{C3380CC4-5D6E-409C-BE32-E72D297353CC}">
              <c16:uniqueId val="{00000002-173E-4EF2-A33E-F67A36FF04DD}"/>
            </c:ext>
          </c:extLst>
        </c:ser>
        <c:ser>
          <c:idx val="4"/>
          <c:order val="1"/>
          <c:tx>
            <c:strRef>
              <c:f>m_cal!$L$2</c:f>
              <c:strCache>
                <c:ptCount val="1"/>
                <c:pt idx="0">
                  <c:v>Жилийн инфляц (Улс)</c:v>
                </c:pt>
              </c:strCache>
              <c:extLst xmlns:c15="http://schemas.microsoft.com/office/drawing/2012/chart"/>
            </c:strRef>
          </c:tx>
          <c:spPr>
            <a:ln w="15875">
              <a:solidFill>
                <a:srgbClr val="002060"/>
              </a:solidFill>
            </a:ln>
          </c:spPr>
          <c:marker>
            <c:symbol val="none"/>
          </c:marker>
          <c:cat>
            <c:multiLvlStrRef>
              <c:f>m_cal!$C$136:$D$162</c:f>
              <c:multiLvlStrCache>
                <c:ptCount val="27"/>
                <c:lvl>
                  <c:pt idx="2">
                    <c:v>12</c:v>
                  </c:pt>
                  <c:pt idx="5">
                    <c:v>3</c:v>
                  </c:pt>
                  <c:pt idx="8">
                    <c:v>6</c:v>
                  </c:pt>
                  <c:pt idx="11">
                    <c:v>9</c:v>
                  </c:pt>
                  <c:pt idx="14">
                    <c:v>12</c:v>
                  </c:pt>
                  <c:pt idx="17">
                    <c:v>3</c:v>
                  </c:pt>
                  <c:pt idx="20">
                    <c:v>6</c:v>
                  </c:pt>
                  <c:pt idx="23">
                    <c:v>9</c:v>
                  </c:pt>
                  <c:pt idx="26">
                    <c:v>12</c:v>
                  </c:pt>
                </c:lvl>
                <c:lvl>
                  <c:pt idx="3">
                    <c:v>2020</c:v>
                  </c:pt>
                  <c:pt idx="15">
                    <c:v>2021</c:v>
                  </c:pt>
                </c:lvl>
              </c:multiLvlStrCache>
              <c:extLst/>
            </c:multiLvlStrRef>
          </c:cat>
          <c:val>
            <c:numRef>
              <c:f>m_cal!$L$136:$L$162</c:f>
              <c:numCache>
                <c:formatCode>0.0%</c:formatCode>
                <c:ptCount val="27"/>
                <c:pt idx="0">
                  <c:v>7.5952464937249609E-2</c:v>
                </c:pt>
                <c:pt idx="1">
                  <c:v>5.2277873849990941E-2</c:v>
                </c:pt>
                <c:pt idx="2">
                  <c:v>5.2310703097043998E-2</c:v>
                </c:pt>
                <c:pt idx="3">
                  <c:v>5.5857441077042047E-2</c:v>
                </c:pt>
                <c:pt idx="4">
                  <c:v>6.3527064615065409E-2</c:v>
                </c:pt>
                <c:pt idx="5">
                  <c:v>6.3618198915813995E-2</c:v>
                </c:pt>
                <c:pt idx="6">
                  <c:v>4.6963440640156895E-2</c:v>
                </c:pt>
                <c:pt idx="7">
                  <c:v>3.2895032942207525E-2</c:v>
                </c:pt>
                <c:pt idx="8">
                  <c:v>2.8469815674201149E-2</c:v>
                </c:pt>
                <c:pt idx="9">
                  <c:v>3.4421713958054934E-2</c:v>
                </c:pt>
                <c:pt idx="10">
                  <c:v>2.135555107157705E-2</c:v>
                </c:pt>
                <c:pt idx="11">
                  <c:v>1.7206505681071071E-2</c:v>
                </c:pt>
                <c:pt idx="12">
                  <c:v>2.4381998242032132E-2</c:v>
                </c:pt>
                <c:pt idx="13">
                  <c:v>3.4964638588516728E-2</c:v>
                </c:pt>
                <c:pt idx="14">
                  <c:v>2.2769385378522466E-2</c:v>
                </c:pt>
                <c:pt idx="15">
                  <c:v>2.3647722250514258E-2</c:v>
                </c:pt>
                <c:pt idx="16">
                  <c:v>2.5798557654852727E-2</c:v>
                </c:pt>
                <c:pt idx="17">
                  <c:v>2.4692208689654382E-2</c:v>
                </c:pt>
                <c:pt idx="18">
                  <c:v>5.5731089475260509E-2</c:v>
                </c:pt>
                <c:pt idx="19">
                  <c:v>6.1933602478829952E-2</c:v>
                </c:pt>
                <c:pt idx="20">
                  <c:v>6.5513066957829214E-2</c:v>
                </c:pt>
                <c:pt idx="21">
                  <c:v>7.3830252987388434E-2</c:v>
                </c:pt>
                <c:pt idx="22">
                  <c:v>8.8980289341362484E-2</c:v>
                </c:pt>
                <c:pt idx="23">
                  <c:v>9.5576788674317958E-2</c:v>
                </c:pt>
                <c:pt idx="24">
                  <c:v>9.6552728024020817E-2</c:v>
                </c:pt>
                <c:pt idx="25">
                  <c:v>0.10479320284177862</c:v>
                </c:pt>
                <c:pt idx="26">
                  <c:v>0.13439212550512547</c:v>
                </c:pt>
              </c:numCache>
              <c:extLst/>
            </c:numRef>
          </c:val>
          <c:smooth val="1"/>
          <c:extLst xmlns:c15="http://schemas.microsoft.com/office/drawing/2012/chart">
            <c:ext xmlns:c16="http://schemas.microsoft.com/office/drawing/2014/chart" uri="{C3380CC4-5D6E-409C-BE32-E72D297353CC}">
              <c16:uniqueId val="{00000003-173E-4EF2-A33E-F67A36FF04DD}"/>
            </c:ext>
          </c:extLst>
        </c:ser>
        <c:ser>
          <c:idx val="3"/>
          <c:order val="3"/>
          <c:tx>
            <c:strRef>
              <c:f>m_cal!$E$2</c:f>
              <c:strCache>
                <c:ptCount val="1"/>
                <c:pt idx="0">
                  <c:v>Инфляцын зорилт</c:v>
                </c:pt>
              </c:strCache>
            </c:strRef>
          </c:tx>
          <c:spPr>
            <a:ln w="15875">
              <a:solidFill>
                <a:schemeClr val="accent4"/>
              </a:solidFill>
            </a:ln>
          </c:spPr>
          <c:marker>
            <c:symbol val="none"/>
          </c:marker>
          <c:cat>
            <c:multiLvlStrRef>
              <c:f>m_cal!$C$136:$D$162</c:f>
              <c:multiLvlStrCache>
                <c:ptCount val="27"/>
                <c:lvl>
                  <c:pt idx="2">
                    <c:v>12</c:v>
                  </c:pt>
                  <c:pt idx="5">
                    <c:v>3</c:v>
                  </c:pt>
                  <c:pt idx="8">
                    <c:v>6</c:v>
                  </c:pt>
                  <c:pt idx="11">
                    <c:v>9</c:v>
                  </c:pt>
                  <c:pt idx="14">
                    <c:v>12</c:v>
                  </c:pt>
                  <c:pt idx="17">
                    <c:v>3</c:v>
                  </c:pt>
                  <c:pt idx="20">
                    <c:v>6</c:v>
                  </c:pt>
                  <c:pt idx="23">
                    <c:v>9</c:v>
                  </c:pt>
                  <c:pt idx="26">
                    <c:v>12</c:v>
                  </c:pt>
                </c:lvl>
                <c:lvl>
                  <c:pt idx="3">
                    <c:v>2020</c:v>
                  </c:pt>
                  <c:pt idx="15">
                    <c:v>2021</c:v>
                  </c:pt>
                </c:lvl>
              </c:multiLvlStrCache>
              <c:extLst/>
            </c:multiLvlStrRef>
          </c:cat>
          <c:val>
            <c:numRef>
              <c:f>m_cal!$E$136:$E$162</c:f>
              <c:numCache>
                <c:formatCode>0.0%</c:formatCode>
                <c:ptCount val="27"/>
                <c:pt idx="0">
                  <c:v>0.08</c:v>
                </c:pt>
                <c:pt idx="1">
                  <c:v>0.08</c:v>
                </c:pt>
                <c:pt idx="2">
                  <c:v>0.08</c:v>
                </c:pt>
                <c:pt idx="3">
                  <c:v>0.08</c:v>
                </c:pt>
                <c:pt idx="4">
                  <c:v>0.08</c:v>
                </c:pt>
                <c:pt idx="5">
                  <c:v>0.08</c:v>
                </c:pt>
                <c:pt idx="6">
                  <c:v>0.08</c:v>
                </c:pt>
                <c:pt idx="7">
                  <c:v>0.08</c:v>
                </c:pt>
                <c:pt idx="8">
                  <c:v>0.08</c:v>
                </c:pt>
                <c:pt idx="9">
                  <c:v>0.08</c:v>
                </c:pt>
                <c:pt idx="10">
                  <c:v>0.08</c:v>
                </c:pt>
                <c:pt idx="11">
                  <c:v>0.08</c:v>
                </c:pt>
                <c:pt idx="12">
                  <c:v>0.08</c:v>
                </c:pt>
                <c:pt idx="13">
                  <c:v>0.08</c:v>
                </c:pt>
                <c:pt idx="14">
                  <c:v>0.08</c:v>
                </c:pt>
                <c:pt idx="15">
                  <c:v>0.06</c:v>
                </c:pt>
                <c:pt idx="16">
                  <c:v>0.06</c:v>
                </c:pt>
                <c:pt idx="17">
                  <c:v>0.06</c:v>
                </c:pt>
                <c:pt idx="18">
                  <c:v>0.06</c:v>
                </c:pt>
                <c:pt idx="19">
                  <c:v>0.06</c:v>
                </c:pt>
                <c:pt idx="20">
                  <c:v>0.06</c:v>
                </c:pt>
                <c:pt idx="21">
                  <c:v>0.06</c:v>
                </c:pt>
                <c:pt idx="22">
                  <c:v>0.06</c:v>
                </c:pt>
                <c:pt idx="23">
                  <c:v>0.06</c:v>
                </c:pt>
                <c:pt idx="24">
                  <c:v>0.06</c:v>
                </c:pt>
                <c:pt idx="25">
                  <c:v>0.06</c:v>
                </c:pt>
                <c:pt idx="26">
                  <c:v>0.06</c:v>
                </c:pt>
              </c:numCache>
              <c:extLst/>
            </c:numRef>
          </c:val>
          <c:smooth val="0"/>
          <c:extLst>
            <c:ext xmlns:c16="http://schemas.microsoft.com/office/drawing/2014/chart" uri="{C3380CC4-5D6E-409C-BE32-E72D297353CC}">
              <c16:uniqueId val="{00000004-173E-4EF2-A33E-F67A36FF04DD}"/>
            </c:ext>
          </c:extLst>
        </c:ser>
        <c:dLbls>
          <c:showLegendKey val="0"/>
          <c:showVal val="0"/>
          <c:showCatName val="0"/>
          <c:showSerName val="0"/>
          <c:showPercent val="0"/>
          <c:showBubbleSize val="0"/>
        </c:dLbls>
        <c:marker val="1"/>
        <c:smooth val="0"/>
        <c:axId val="427368792"/>
        <c:axId val="427362128"/>
        <c:extLst>
          <c:ext xmlns:c15="http://schemas.microsoft.com/office/drawing/2012/chart" uri="{02D57815-91ED-43cb-92C2-25804820EDAC}">
            <c15:filteredLineSeries>
              <c15:ser>
                <c:idx val="2"/>
                <c:order val="2"/>
                <c:tx>
                  <c:strRef>
                    <c:extLst>
                      <c:ext uri="{02D57815-91ED-43cb-92C2-25804820EDAC}">
                        <c15:formulaRef>
                          <c15:sqref>m_cal!$K$2</c15:sqref>
                        </c15:formulaRef>
                      </c:ext>
                    </c:extLst>
                    <c:strCache>
                      <c:ptCount val="1"/>
                      <c:pt idx="0">
                        <c:v>Суурь инфляц</c:v>
                      </c:pt>
                    </c:strCache>
                  </c:strRef>
                </c:tx>
                <c:spPr>
                  <a:ln w="38100">
                    <a:solidFill>
                      <a:srgbClr val="173678"/>
                    </a:solidFill>
                  </a:ln>
                </c:spPr>
                <c:marker>
                  <c:symbol val="none"/>
                </c:marker>
                <c:cat>
                  <c:multiLvlStrRef>
                    <c:extLst>
                      <c:ext uri="{02D57815-91ED-43cb-92C2-25804820EDAC}">
                        <c15:formulaRef>
                          <c15:sqref>m_cal!$C$136:$D$162</c15:sqref>
                        </c15:formulaRef>
                      </c:ext>
                    </c:extLst>
                    <c:multiLvlStrCache>
                      <c:ptCount val="27"/>
                      <c:lvl>
                        <c:pt idx="2">
                          <c:v>12</c:v>
                        </c:pt>
                        <c:pt idx="5">
                          <c:v>3</c:v>
                        </c:pt>
                        <c:pt idx="8">
                          <c:v>6</c:v>
                        </c:pt>
                        <c:pt idx="11">
                          <c:v>9</c:v>
                        </c:pt>
                        <c:pt idx="14">
                          <c:v>12</c:v>
                        </c:pt>
                        <c:pt idx="17">
                          <c:v>3</c:v>
                        </c:pt>
                        <c:pt idx="20">
                          <c:v>6</c:v>
                        </c:pt>
                        <c:pt idx="23">
                          <c:v>9</c:v>
                        </c:pt>
                        <c:pt idx="26">
                          <c:v>12</c:v>
                        </c:pt>
                      </c:lvl>
                      <c:lvl>
                        <c:pt idx="3">
                          <c:v>2020</c:v>
                        </c:pt>
                        <c:pt idx="15">
                          <c:v>2021</c:v>
                        </c:pt>
                      </c:lvl>
                    </c:multiLvlStrCache>
                  </c:multiLvlStrRef>
                </c:cat>
                <c:val>
                  <c:numRef>
                    <c:extLst>
                      <c:ext uri="{02D57815-91ED-43cb-92C2-25804820EDAC}">
                        <c15:formulaRef>
                          <c15:sqref>m_cal!$K$136:$K$162</c15:sqref>
                        </c15:formulaRef>
                      </c:ext>
                    </c:extLst>
                    <c:numCache>
                      <c:formatCode>0.0%</c:formatCode>
                      <c:ptCount val="27"/>
                      <c:pt idx="0">
                        <c:v>6.0388477674135688E-2</c:v>
                      </c:pt>
                      <c:pt idx="1">
                        <c:v>3.9582634478660284E-2</c:v>
                      </c:pt>
                      <c:pt idx="2">
                        <c:v>4.2463521264983761E-2</c:v>
                      </c:pt>
                      <c:pt idx="3">
                        <c:v>5.0332403289129246E-2</c:v>
                      </c:pt>
                      <c:pt idx="4">
                        <c:v>5.1253062975713748E-2</c:v>
                      </c:pt>
                      <c:pt idx="5">
                        <c:v>5.1547498796199021E-2</c:v>
                      </c:pt>
                      <c:pt idx="6">
                        <c:v>4.0536546693445974E-2</c:v>
                      </c:pt>
                      <c:pt idx="7">
                        <c:v>2.9473818507891547E-2</c:v>
                      </c:pt>
                      <c:pt idx="8">
                        <c:v>2.0588585235125745E-2</c:v>
                      </c:pt>
                      <c:pt idx="9">
                        <c:v>2.029809392063342E-2</c:v>
                      </c:pt>
                      <c:pt idx="10">
                        <c:v>1.5135558852630959E-2</c:v>
                      </c:pt>
                      <c:pt idx="11">
                        <c:v>2.0398999548304486E-2</c:v>
                      </c:pt>
                      <c:pt idx="12">
                        <c:v>3.0351621081621705E-2</c:v>
                      </c:pt>
                      <c:pt idx="13">
                        <c:v>3.319044385520753E-2</c:v>
                      </c:pt>
                      <c:pt idx="14">
                        <c:v>2.1698539998298294E-3</c:v>
                      </c:pt>
                      <c:pt idx="15">
                        <c:v>3.1106205802511333E-4</c:v>
                      </c:pt>
                      <c:pt idx="16">
                        <c:v>1.9449362570000961E-3</c:v>
                      </c:pt>
                      <c:pt idx="17">
                        <c:v>2.8102311341227093E-3</c:v>
                      </c:pt>
                      <c:pt idx="18">
                        <c:v>3.6882683836928054E-2</c:v>
                      </c:pt>
                      <c:pt idx="19">
                        <c:v>4.6078310069860073E-2</c:v>
                      </c:pt>
                      <c:pt idx="20">
                        <c:v>5.2638955704783497E-2</c:v>
                      </c:pt>
                      <c:pt idx="21">
                        <c:v>7.0309969438428377E-2</c:v>
                      </c:pt>
                      <c:pt idx="22">
                        <c:v>8.0589224071298426E-2</c:v>
                      </c:pt>
                      <c:pt idx="23">
                        <c:v>8.3275934470776969E-2</c:v>
                      </c:pt>
                      <c:pt idx="24">
                        <c:v>6.5915783022284735E-2</c:v>
                      </c:pt>
                      <c:pt idx="25">
                        <c:v>7.6999538361956166E-2</c:v>
                      </c:pt>
                      <c:pt idx="26">
                        <c:v>0.12733039568310045</c:v>
                      </c:pt>
                    </c:numCache>
                  </c:numRef>
                </c:val>
                <c:smooth val="0"/>
                <c:extLst>
                  <c:ext xmlns:c16="http://schemas.microsoft.com/office/drawing/2014/chart" uri="{C3380CC4-5D6E-409C-BE32-E72D297353CC}">
                    <c16:uniqueId val="{00000005-173E-4EF2-A33E-F67A36FF04DD}"/>
                  </c:ext>
                </c:extLst>
              </c15:ser>
            </c15:filteredLineSeries>
          </c:ext>
        </c:extLst>
      </c:lineChart>
      <c:catAx>
        <c:axId val="427368792"/>
        <c:scaling>
          <c:orientation val="minMax"/>
        </c:scaling>
        <c:delete val="0"/>
        <c:axPos val="b"/>
        <c:numFmt formatCode="General" sourceLinked="0"/>
        <c:majorTickMark val="none"/>
        <c:minorTickMark val="none"/>
        <c:tickLblPos val="low"/>
        <c:spPr>
          <a:ln w="3175">
            <a:solidFill>
              <a:schemeClr val="bg1">
                <a:lumMod val="75000"/>
              </a:schemeClr>
            </a:solidFill>
          </a:ln>
        </c:spPr>
        <c:crossAx val="427362128"/>
        <c:crosses val="autoZero"/>
        <c:auto val="1"/>
        <c:lblAlgn val="ctr"/>
        <c:lblOffset val="100"/>
        <c:noMultiLvlLbl val="0"/>
      </c:catAx>
      <c:valAx>
        <c:axId val="427362128"/>
        <c:scaling>
          <c:orientation val="minMax"/>
          <c:max val="0.18000000000000002"/>
          <c:min val="-3.0000000000000006E-2"/>
        </c:scaling>
        <c:delete val="0"/>
        <c:axPos val="l"/>
        <c:majorGridlines>
          <c:spPr>
            <a:ln>
              <a:noFill/>
            </a:ln>
          </c:spPr>
        </c:majorGridlines>
        <c:numFmt formatCode="0%" sourceLinked="0"/>
        <c:majorTickMark val="out"/>
        <c:minorTickMark val="none"/>
        <c:tickLblPos val="nextTo"/>
        <c:spPr>
          <a:ln w="3175">
            <a:solidFill>
              <a:schemeClr val="bg1">
                <a:lumMod val="75000"/>
              </a:schemeClr>
            </a:solidFill>
          </a:ln>
        </c:spPr>
        <c:crossAx val="427368792"/>
        <c:crosses val="autoZero"/>
        <c:crossBetween val="between"/>
        <c:majorUnit val="3.0000000000000006E-2"/>
      </c:valAx>
      <c:spPr>
        <a:ln w="3175">
          <a:noFill/>
        </a:ln>
      </c:spPr>
    </c:plotArea>
    <c:legend>
      <c:legendPos val="b"/>
      <c:legendEntry>
        <c:idx val="0"/>
        <c:delete val="1"/>
      </c:legendEntry>
      <c:legendEntry>
        <c:idx val="1"/>
        <c:delete val="1"/>
      </c:legendEntry>
      <c:layout>
        <c:manualLayout>
          <c:xMode val="edge"/>
          <c:yMode val="edge"/>
          <c:x val="0.10825933618879385"/>
          <c:y val="1.8052702651299022E-2"/>
          <c:w val="0.50700668111498781"/>
          <c:h val="0.20383420822397202"/>
        </c:manualLayout>
      </c:layout>
      <c:overlay val="0"/>
    </c:legend>
    <c:plotVisOnly val="1"/>
    <c:dispBlanksAs val="gap"/>
    <c:showDLblsOverMax val="0"/>
  </c:chart>
  <c:spPr>
    <a:ln>
      <a:solidFill>
        <a:sysClr val="window" lastClr="FFFFFF">
          <a:lumMod val="75000"/>
        </a:sysClr>
      </a:solidFill>
    </a:ln>
  </c:spPr>
  <c:txPr>
    <a:bodyPr/>
    <a:lstStyle/>
    <a:p>
      <a:pPr>
        <a:defRPr sz="1050" b="0">
          <a:solidFill>
            <a:sysClr val="windowText" lastClr="000000"/>
          </a:solidFill>
          <a:latin typeface="Arial" panose="020B0604020202020204" pitchFamily="34" charset="0"/>
          <a:cs typeface="Arial" panose="020B0604020202020204" pitchFamily="34"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0660587529651578E-2"/>
          <c:y val="5.0926035561344313E-2"/>
          <c:w val="0.83852477203236198"/>
          <c:h val="0.54722544550352259"/>
        </c:manualLayout>
      </c:layout>
      <c:barChart>
        <c:barDir val="col"/>
        <c:grouping val="stacked"/>
        <c:varyColors val="0"/>
        <c:ser>
          <c:idx val="0"/>
          <c:order val="0"/>
          <c:tx>
            <c:strRef>
              <c:f>Sheet1!$C$1</c:f>
              <c:strCache>
                <c:ptCount val="1"/>
                <c:pt idx="0">
                  <c:v>Хүнс</c:v>
                </c:pt>
              </c:strCache>
            </c:strRef>
          </c:tx>
          <c:spPr>
            <a:solidFill>
              <a:srgbClr val="C55A11"/>
            </a:solidFill>
            <a:ln>
              <a:noFill/>
            </a:ln>
            <a:effectLst/>
          </c:spPr>
          <c:invertIfNegative val="0"/>
          <c:dLbls>
            <c:dLbl>
              <c:idx val="11"/>
              <c:layout>
                <c:manualLayout>
                  <c:x val="5.9564719358533788E-2"/>
                  <c:y val="6.2656641604009449E-3"/>
                </c:manualLayout>
              </c:layout>
              <c:spPr>
                <a:noFill/>
                <a:ln>
                  <a:noFill/>
                </a:ln>
                <a:effectLst/>
              </c:spPr>
              <c:txPr>
                <a:bodyPr rot="0" vert="horz"/>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0-0A7B-4004-AF3F-A366CA64759C}"/>
                </c:ext>
              </c:extLst>
            </c:dLbl>
            <c:spPr>
              <a:noFill/>
              <a:ln>
                <a:noFill/>
              </a:ln>
              <a:effectLst/>
            </c:spPr>
            <c:txPr>
              <a:bodyPr rot="0" vert="horz"/>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Sheet1!$A$6:$B$17</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19</c:v>
                  </c:pt>
                  <c:pt idx="4">
                    <c:v>20</c:v>
                  </c:pt>
                  <c:pt idx="8">
                    <c:v>21</c:v>
                  </c:pt>
                </c:lvl>
              </c:multiLvlStrCache>
            </c:multiLvlStrRef>
          </c:cat>
          <c:val>
            <c:numRef>
              <c:f>Sheet1!$C$6:$C$17</c:f>
              <c:numCache>
                <c:formatCode>0.0%</c:formatCode>
                <c:ptCount val="12"/>
                <c:pt idx="0">
                  <c:v>2.0970398935653122E-2</c:v>
                </c:pt>
                <c:pt idx="1">
                  <c:v>2.8679829840824424E-2</c:v>
                </c:pt>
                <c:pt idx="2">
                  <c:v>3.8821521974122197E-2</c:v>
                </c:pt>
                <c:pt idx="3">
                  <c:v>2.0819553265952029E-2</c:v>
                </c:pt>
                <c:pt idx="4">
                  <c:v>2.7322616759383328E-2</c:v>
                </c:pt>
                <c:pt idx="5">
                  <c:v>1.4440795597279838E-2</c:v>
                </c:pt>
                <c:pt idx="6">
                  <c:v>6.370520977238437E-3</c:v>
                </c:pt>
                <c:pt idx="7">
                  <c:v>2.194844993073463E-2</c:v>
                </c:pt>
                <c:pt idx="8">
                  <c:v>2.20653536793078E-2</c:v>
                </c:pt>
                <c:pt idx="9">
                  <c:v>3.6142639522534534E-2</c:v>
                </c:pt>
                <c:pt idx="10">
                  <c:v>4.1084717084130452E-2</c:v>
                </c:pt>
                <c:pt idx="11">
                  <c:v>5.5759368892550489E-2</c:v>
                </c:pt>
              </c:numCache>
            </c:numRef>
          </c:val>
          <c:extLst>
            <c:ext xmlns:c16="http://schemas.microsoft.com/office/drawing/2014/chart" uri="{C3380CC4-5D6E-409C-BE32-E72D297353CC}">
              <c16:uniqueId val="{00000001-0A7B-4004-AF3F-A366CA64759C}"/>
            </c:ext>
          </c:extLst>
        </c:ser>
        <c:ser>
          <c:idx val="1"/>
          <c:order val="1"/>
          <c:tx>
            <c:strRef>
              <c:f>Sheet1!$D$1</c:f>
              <c:strCache>
                <c:ptCount val="1"/>
                <c:pt idx="0">
                  <c:v>Хувцас,бөс бараа, гутал</c:v>
                </c:pt>
              </c:strCache>
            </c:strRef>
          </c:tx>
          <c:spPr>
            <a:solidFill>
              <a:srgbClr val="2E75B6"/>
            </a:solidFill>
            <a:ln>
              <a:noFill/>
            </a:ln>
            <a:effectLst/>
          </c:spPr>
          <c:invertIfNegative val="0"/>
          <c:dLbls>
            <c:dLbl>
              <c:idx val="11"/>
              <c:layout>
                <c:manualLayout>
                  <c:x val="5.9564719358533622E-2"/>
                  <c:y val="9.3987429202928574E-3"/>
                </c:manualLayout>
              </c:layout>
              <c:showLegendKey val="0"/>
              <c:showVal val="1"/>
              <c:showCatName val="0"/>
              <c:showSerName val="0"/>
              <c:showPercent val="0"/>
              <c:showBubbleSize val="0"/>
              <c:extLst>
                <c:ext xmlns:c15="http://schemas.microsoft.com/office/drawing/2012/chart" uri="{CE6537A1-D6FC-4f65-9D91-7224C49458BB}">
                  <c15:layout>
                    <c:manualLayout>
                      <c:w val="0.11035527775522905"/>
                      <c:h val="0.10642255244410237"/>
                    </c:manualLayout>
                  </c15:layout>
                </c:ext>
                <c:ext xmlns:c16="http://schemas.microsoft.com/office/drawing/2014/chart" uri="{C3380CC4-5D6E-409C-BE32-E72D297353CC}">
                  <c16:uniqueId val="{00000002-0A7B-4004-AF3F-A366CA64759C}"/>
                </c:ext>
              </c:extLst>
            </c:dLbl>
            <c:spPr>
              <a:noFill/>
              <a:ln>
                <a:noFill/>
              </a:ln>
              <a:effectLst/>
            </c:spPr>
            <c:txPr>
              <a:bodyPr rot="0" vert="horz"/>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Sheet1!$A$6:$B$17</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19</c:v>
                  </c:pt>
                  <c:pt idx="4">
                    <c:v>20</c:v>
                  </c:pt>
                  <c:pt idx="8">
                    <c:v>21</c:v>
                  </c:pt>
                </c:lvl>
              </c:multiLvlStrCache>
            </c:multiLvlStrRef>
          </c:cat>
          <c:val>
            <c:numRef>
              <c:f>Sheet1!$D$6:$D$17</c:f>
              <c:numCache>
                <c:formatCode>0.0%</c:formatCode>
                <c:ptCount val="12"/>
                <c:pt idx="0">
                  <c:v>1.1978488890683228E-2</c:v>
                </c:pt>
                <c:pt idx="1">
                  <c:v>1.555193009412827E-2</c:v>
                </c:pt>
                <c:pt idx="2">
                  <c:v>1.4329240846622451E-2</c:v>
                </c:pt>
                <c:pt idx="3">
                  <c:v>1.1645022459684094E-2</c:v>
                </c:pt>
                <c:pt idx="4">
                  <c:v>1.0479782940038169E-2</c:v>
                </c:pt>
                <c:pt idx="5">
                  <c:v>7.1373372945288723E-3</c:v>
                </c:pt>
                <c:pt idx="6">
                  <c:v>6.9806628864070141E-3</c:v>
                </c:pt>
                <c:pt idx="7">
                  <c:v>6.1007903106344774E-3</c:v>
                </c:pt>
                <c:pt idx="8">
                  <c:v>4.4804424126824744E-3</c:v>
                </c:pt>
                <c:pt idx="9">
                  <c:v>5.3284127888711032E-3</c:v>
                </c:pt>
                <c:pt idx="10">
                  <c:v>6.815870144560426E-3</c:v>
                </c:pt>
                <c:pt idx="11">
                  <c:v>1.1134576368746926E-2</c:v>
                </c:pt>
              </c:numCache>
            </c:numRef>
          </c:val>
          <c:extLst>
            <c:ext xmlns:c16="http://schemas.microsoft.com/office/drawing/2014/chart" uri="{C3380CC4-5D6E-409C-BE32-E72D297353CC}">
              <c16:uniqueId val="{00000003-0A7B-4004-AF3F-A366CA64759C}"/>
            </c:ext>
          </c:extLst>
        </c:ser>
        <c:ser>
          <c:idx val="2"/>
          <c:order val="2"/>
          <c:tx>
            <c:strRef>
              <c:f>Sheet1!$E$1</c:f>
              <c:strCache>
                <c:ptCount val="1"/>
                <c:pt idx="0">
                  <c:v>Орон сууц, ус, цахилгаан, түлш</c:v>
                </c:pt>
              </c:strCache>
            </c:strRef>
          </c:tx>
          <c:spPr>
            <a:solidFill>
              <a:schemeClr val="accent3"/>
            </a:solidFill>
            <a:ln>
              <a:noFill/>
            </a:ln>
            <a:effectLst/>
          </c:spPr>
          <c:invertIfNegative val="0"/>
          <c:dLbls>
            <c:dLbl>
              <c:idx val="11"/>
              <c:layout>
                <c:manualLayout>
                  <c:x val="6.414662084765177E-2"/>
                  <c:y val="-6.2656641604010316E-3"/>
                </c:manualLayout>
              </c:layout>
              <c:spPr>
                <a:noFill/>
                <a:ln>
                  <a:noFill/>
                </a:ln>
                <a:effectLst/>
              </c:spPr>
              <c:txPr>
                <a:bodyPr rot="0" vert="horz"/>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4-0A7B-4004-AF3F-A366CA64759C}"/>
                </c:ext>
              </c:extLst>
            </c:dLbl>
            <c:spPr>
              <a:noFill/>
              <a:ln>
                <a:noFill/>
              </a:ln>
              <a:effectLst/>
            </c:spPr>
            <c:txPr>
              <a:bodyPr rot="0" vert="horz"/>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Sheet1!$A$6:$B$17</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19</c:v>
                  </c:pt>
                  <c:pt idx="4">
                    <c:v>20</c:v>
                  </c:pt>
                  <c:pt idx="8">
                    <c:v>21</c:v>
                  </c:pt>
                </c:lvl>
              </c:multiLvlStrCache>
            </c:multiLvlStrRef>
          </c:cat>
          <c:val>
            <c:numRef>
              <c:f>Sheet1!$E$6:$E$17</c:f>
              <c:numCache>
                <c:formatCode>0.0%</c:formatCode>
                <c:ptCount val="12"/>
                <c:pt idx="0">
                  <c:v>8.5872805887126508E-3</c:v>
                </c:pt>
                <c:pt idx="1">
                  <c:v>1.0554666897507153E-2</c:v>
                </c:pt>
                <c:pt idx="2">
                  <c:v>1.1130115751419046E-2</c:v>
                </c:pt>
                <c:pt idx="3">
                  <c:v>3.2700239381740293E-3</c:v>
                </c:pt>
                <c:pt idx="4">
                  <c:v>5.0147675834721706E-3</c:v>
                </c:pt>
                <c:pt idx="5">
                  <c:v>3.2430285034469862E-3</c:v>
                </c:pt>
                <c:pt idx="6">
                  <c:v>2.9228585212699365E-3</c:v>
                </c:pt>
                <c:pt idx="7">
                  <c:v>-7.4033541217018344E-3</c:v>
                </c:pt>
                <c:pt idx="8">
                  <c:v>-5.2623632939603204E-3</c:v>
                </c:pt>
                <c:pt idx="9">
                  <c:v>4.7987041490491315E-3</c:v>
                </c:pt>
                <c:pt idx="10">
                  <c:v>7.2624296275999979E-3</c:v>
                </c:pt>
                <c:pt idx="11">
                  <c:v>1.404740866150103E-2</c:v>
                </c:pt>
              </c:numCache>
            </c:numRef>
          </c:val>
          <c:extLst>
            <c:ext xmlns:c16="http://schemas.microsoft.com/office/drawing/2014/chart" uri="{C3380CC4-5D6E-409C-BE32-E72D297353CC}">
              <c16:uniqueId val="{00000005-0A7B-4004-AF3F-A366CA64759C}"/>
            </c:ext>
          </c:extLst>
        </c:ser>
        <c:ser>
          <c:idx val="3"/>
          <c:order val="3"/>
          <c:tx>
            <c:strRef>
              <c:f>Sheet1!$F$1</c:f>
              <c:strCache>
                <c:ptCount val="1"/>
                <c:pt idx="0">
                  <c:v>Тээвэр</c:v>
                </c:pt>
              </c:strCache>
            </c:strRef>
          </c:tx>
          <c:spPr>
            <a:solidFill>
              <a:srgbClr val="333F50"/>
            </a:solidFill>
            <a:ln>
              <a:noFill/>
            </a:ln>
            <a:effectLst/>
          </c:spPr>
          <c:invertIfNegative val="0"/>
          <c:dLbls>
            <c:dLbl>
              <c:idx val="11"/>
              <c:layout>
                <c:manualLayout>
                  <c:x val="5.9564719358533788E-2"/>
                  <c:y val="-1.25313283208020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A7B-4004-AF3F-A366CA64759C}"/>
                </c:ext>
              </c:extLst>
            </c:dLbl>
            <c:spPr>
              <a:noFill/>
              <a:ln>
                <a:noFill/>
              </a:ln>
              <a:effectLst/>
            </c:spPr>
            <c:txPr>
              <a:bodyPr rot="0" vert="horz"/>
              <a:lstStyle/>
              <a:p>
                <a:pPr>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Sheet1!$A$6:$B$17</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19</c:v>
                  </c:pt>
                  <c:pt idx="4">
                    <c:v>20</c:v>
                  </c:pt>
                  <c:pt idx="8">
                    <c:v>21</c:v>
                  </c:pt>
                </c:lvl>
              </c:multiLvlStrCache>
            </c:multiLvlStrRef>
          </c:cat>
          <c:val>
            <c:numRef>
              <c:f>Sheet1!$F$6:$F$17</c:f>
              <c:numCache>
                <c:formatCode>0.0%</c:formatCode>
                <c:ptCount val="12"/>
                <c:pt idx="0">
                  <c:v>7.0330656703374433E-3</c:v>
                </c:pt>
                <c:pt idx="1">
                  <c:v>6.9131158921315033E-3</c:v>
                </c:pt>
                <c:pt idx="2">
                  <c:v>3.0839090054300055E-3</c:v>
                </c:pt>
                <c:pt idx="3">
                  <c:v>-2.0597145625204593E-3</c:v>
                </c:pt>
                <c:pt idx="4">
                  <c:v>1.8770152866138083E-3</c:v>
                </c:pt>
                <c:pt idx="5">
                  <c:v>-1.007682731280362E-2</c:v>
                </c:pt>
                <c:pt idx="6">
                  <c:v>-7.9428050953126075E-3</c:v>
                </c:pt>
                <c:pt idx="7">
                  <c:v>-7.1565158327443175E-3</c:v>
                </c:pt>
                <c:pt idx="8">
                  <c:v>-6.9543604089516448E-3</c:v>
                </c:pt>
                <c:pt idx="9">
                  <c:v>6.2055153985954327E-3</c:v>
                </c:pt>
                <c:pt idx="10">
                  <c:v>2.2163037747215675E-2</c:v>
                </c:pt>
                <c:pt idx="11">
                  <c:v>2.7758525077872437E-2</c:v>
                </c:pt>
              </c:numCache>
            </c:numRef>
          </c:val>
          <c:extLst>
            <c:ext xmlns:c16="http://schemas.microsoft.com/office/drawing/2014/chart" uri="{C3380CC4-5D6E-409C-BE32-E72D297353CC}">
              <c16:uniqueId val="{00000007-0A7B-4004-AF3F-A366CA64759C}"/>
            </c:ext>
          </c:extLst>
        </c:ser>
        <c:ser>
          <c:idx val="4"/>
          <c:order val="4"/>
          <c:tx>
            <c:strRef>
              <c:f>Sheet1!$G$1</c:f>
              <c:strCache>
                <c:ptCount val="1"/>
                <c:pt idx="0">
                  <c:v>Бусад бараа, үйлчилгээ</c:v>
                </c:pt>
              </c:strCache>
            </c:strRef>
          </c:tx>
          <c:spPr>
            <a:solidFill>
              <a:srgbClr val="548235"/>
            </a:solidFill>
            <a:ln>
              <a:noFill/>
            </a:ln>
            <a:effectLst/>
          </c:spPr>
          <c:invertIfNegative val="0"/>
          <c:dLbls>
            <c:dLbl>
              <c:idx val="11"/>
              <c:layout>
                <c:manualLayout>
                  <c:x val="5.9564719358533788E-2"/>
                  <c:y val="-1.4358647828593977E-17"/>
                </c:manualLayout>
              </c:layout>
              <c:spPr>
                <a:noFill/>
                <a:ln>
                  <a:noFill/>
                </a:ln>
                <a:effectLst/>
              </c:spPr>
              <c:txPr>
                <a:bodyPr rot="0" vert="horz"/>
                <a:lstStyle/>
                <a:p>
                  <a:pPr>
                    <a:defRPr/>
                  </a:pPr>
                  <a:endParaRPr lang="en-U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8-0A7B-4004-AF3F-A366CA64759C}"/>
                </c:ext>
              </c:extLst>
            </c:dLbl>
            <c:spPr>
              <a:noFill/>
              <a:ln>
                <a:noFill/>
              </a:ln>
              <a:effectLst/>
            </c:spPr>
            <c:txPr>
              <a:bodyPr rot="0" vert="horz"/>
              <a:lstStyle/>
              <a:p>
                <a:pPr>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Sheet1!$A$6:$B$17</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19</c:v>
                  </c:pt>
                  <c:pt idx="4">
                    <c:v>20</c:v>
                  </c:pt>
                  <c:pt idx="8">
                    <c:v>21</c:v>
                  </c:pt>
                </c:lvl>
              </c:multiLvlStrCache>
            </c:multiLvlStrRef>
          </c:cat>
          <c:val>
            <c:numRef>
              <c:f>Sheet1!$G$6:$G$17</c:f>
              <c:numCache>
                <c:formatCode>0.0%</c:formatCode>
                <c:ptCount val="12"/>
                <c:pt idx="0">
                  <c:v>1.804797598423339E-2</c:v>
                </c:pt>
                <c:pt idx="1">
                  <c:v>2.1316264386503095E-2</c:v>
                </c:pt>
                <c:pt idx="2">
                  <c:v>2.2402855297806792E-2</c:v>
                </c:pt>
                <c:pt idx="3">
                  <c:v>1.8725959268822513E-2</c:v>
                </c:pt>
                <c:pt idx="4">
                  <c:v>1.8993452695055271E-2</c:v>
                </c:pt>
                <c:pt idx="5">
                  <c:v>1.3725481591748547E-2</c:v>
                </c:pt>
                <c:pt idx="6">
                  <c:v>8.9887525562048227E-3</c:v>
                </c:pt>
                <c:pt idx="7">
                  <c:v>9.2800150915992655E-3</c:v>
                </c:pt>
                <c:pt idx="8">
                  <c:v>1.0363136300576231E-2</c:v>
                </c:pt>
                <c:pt idx="9">
                  <c:v>1.3037795098779864E-2</c:v>
                </c:pt>
                <c:pt idx="10">
                  <c:v>1.8250734070811694E-2</c:v>
                </c:pt>
                <c:pt idx="11">
                  <c:v>2.5692246504453786E-2</c:v>
                </c:pt>
              </c:numCache>
            </c:numRef>
          </c:val>
          <c:extLst>
            <c:ext xmlns:c16="http://schemas.microsoft.com/office/drawing/2014/chart" uri="{C3380CC4-5D6E-409C-BE32-E72D297353CC}">
              <c16:uniqueId val="{00000009-0A7B-4004-AF3F-A366CA64759C}"/>
            </c:ext>
          </c:extLst>
        </c:ser>
        <c:dLbls>
          <c:showLegendKey val="0"/>
          <c:showVal val="0"/>
          <c:showCatName val="0"/>
          <c:showSerName val="0"/>
          <c:showPercent val="0"/>
          <c:showBubbleSize val="0"/>
        </c:dLbls>
        <c:gapWidth val="48"/>
        <c:overlap val="100"/>
        <c:axId val="427364872"/>
        <c:axId val="427368400"/>
      </c:barChart>
      <c:lineChart>
        <c:grouping val="standard"/>
        <c:varyColors val="0"/>
        <c:ser>
          <c:idx val="5"/>
          <c:order val="5"/>
          <c:tx>
            <c:strRef>
              <c:f>Sheet1!$H$1</c:f>
              <c:strCache>
                <c:ptCount val="1"/>
                <c:pt idx="0">
                  <c:v>Жилийн инфляц</c:v>
                </c:pt>
              </c:strCache>
            </c:strRef>
          </c:tx>
          <c:spPr>
            <a:ln w="12700" cap="rnd">
              <a:solidFill>
                <a:schemeClr val="tx1"/>
              </a:solidFill>
              <a:round/>
            </a:ln>
            <a:effectLst/>
          </c:spPr>
          <c:marker>
            <c:symbol val="none"/>
          </c:marker>
          <c:dLbls>
            <c:dLbl>
              <c:idx val="11"/>
              <c:layout>
                <c:manualLayout>
                  <c:x val="0"/>
                  <c:y val="-2.5062656641604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A7B-4004-AF3F-A366CA64759C}"/>
                </c:ext>
              </c:extLst>
            </c:dLbl>
            <c:spPr>
              <a:noFill/>
              <a:ln>
                <a:noFill/>
              </a:ln>
              <a:effectLst/>
            </c:spPr>
            <c:txPr>
              <a:bodyPr rot="0" vert="horz"/>
              <a:lstStyle/>
              <a:p>
                <a:pPr>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multiLvlStrRef>
              <c:f>Sheet1!$A$6:$B$17</c:f>
              <c:multiLvlStrCache>
                <c:ptCount val="12"/>
                <c:lvl>
                  <c:pt idx="0">
                    <c:v>I</c:v>
                  </c:pt>
                  <c:pt idx="1">
                    <c:v>II</c:v>
                  </c:pt>
                  <c:pt idx="2">
                    <c:v>III</c:v>
                  </c:pt>
                  <c:pt idx="3">
                    <c:v>IV</c:v>
                  </c:pt>
                  <c:pt idx="4">
                    <c:v>I</c:v>
                  </c:pt>
                  <c:pt idx="5">
                    <c:v>II</c:v>
                  </c:pt>
                  <c:pt idx="6">
                    <c:v>III</c:v>
                  </c:pt>
                  <c:pt idx="7">
                    <c:v>IV</c:v>
                  </c:pt>
                  <c:pt idx="8">
                    <c:v>I</c:v>
                  </c:pt>
                  <c:pt idx="9">
                    <c:v>II</c:v>
                  </c:pt>
                  <c:pt idx="10">
                    <c:v>III</c:v>
                  </c:pt>
                  <c:pt idx="11">
                    <c:v>IV</c:v>
                  </c:pt>
                </c:lvl>
                <c:lvl>
                  <c:pt idx="0">
                    <c:v>19</c:v>
                  </c:pt>
                  <c:pt idx="4">
                    <c:v>20</c:v>
                  </c:pt>
                  <c:pt idx="8">
                    <c:v>21</c:v>
                  </c:pt>
                </c:lvl>
              </c:multiLvlStrCache>
            </c:multiLvlStrRef>
          </c:cat>
          <c:val>
            <c:numRef>
              <c:f>Sheet1!$H$6:$H$17</c:f>
              <c:numCache>
                <c:formatCode>0.0%</c:formatCode>
                <c:ptCount val="12"/>
                <c:pt idx="0">
                  <c:v>6.6617210069619834E-2</c:v>
                </c:pt>
                <c:pt idx="1">
                  <c:v>8.301580711109445E-2</c:v>
                </c:pt>
                <c:pt idx="2">
                  <c:v>8.9767642875400483E-2</c:v>
                </c:pt>
                <c:pt idx="3">
                  <c:v>5.2400844370112207E-2</c:v>
                </c:pt>
                <c:pt idx="4">
                  <c:v>6.3687635264562739E-2</c:v>
                </c:pt>
                <c:pt idx="5">
                  <c:v>2.8469815674200625E-2</c:v>
                </c:pt>
                <c:pt idx="6">
                  <c:v>1.7319989845807602E-2</c:v>
                </c:pt>
                <c:pt idx="7">
                  <c:v>2.2769385378522224E-2</c:v>
                </c:pt>
                <c:pt idx="8">
                  <c:v>2.4692208689654539E-2</c:v>
                </c:pt>
                <c:pt idx="9">
                  <c:v>6.551306695783006E-2</c:v>
                </c:pt>
                <c:pt idx="10">
                  <c:v>9.557678867431825E-2</c:v>
                </c:pt>
                <c:pt idx="11">
                  <c:v>0.13439212550512467</c:v>
                </c:pt>
              </c:numCache>
            </c:numRef>
          </c:val>
          <c:smooth val="1"/>
          <c:extLst>
            <c:ext xmlns:c16="http://schemas.microsoft.com/office/drawing/2014/chart" uri="{C3380CC4-5D6E-409C-BE32-E72D297353CC}">
              <c16:uniqueId val="{0000000B-0A7B-4004-AF3F-A366CA64759C}"/>
            </c:ext>
          </c:extLst>
        </c:ser>
        <c:dLbls>
          <c:showLegendKey val="0"/>
          <c:showVal val="0"/>
          <c:showCatName val="0"/>
          <c:showSerName val="0"/>
          <c:showPercent val="0"/>
          <c:showBubbleSize val="0"/>
        </c:dLbls>
        <c:marker val="1"/>
        <c:smooth val="0"/>
        <c:axId val="427364872"/>
        <c:axId val="427368400"/>
      </c:lineChart>
      <c:catAx>
        <c:axId val="427364872"/>
        <c:scaling>
          <c:orientation val="minMax"/>
        </c:scaling>
        <c:delete val="0"/>
        <c:axPos val="b"/>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vert="horz"/>
          <a:lstStyle/>
          <a:p>
            <a:pPr>
              <a:defRPr/>
            </a:pPr>
            <a:endParaRPr lang="en-US"/>
          </a:p>
        </c:txPr>
        <c:crossAx val="427368400"/>
        <c:crosses val="autoZero"/>
        <c:auto val="1"/>
        <c:lblAlgn val="ctr"/>
        <c:lblOffset val="100"/>
        <c:noMultiLvlLbl val="0"/>
      </c:catAx>
      <c:valAx>
        <c:axId val="427368400"/>
        <c:scaling>
          <c:orientation val="minMax"/>
          <c:max val="0.14000000000000001"/>
          <c:min val="-2.0000000000000004E-2"/>
        </c:scaling>
        <c:delete val="0"/>
        <c:axPos val="l"/>
        <c:numFmt formatCode="0%" sourceLinked="0"/>
        <c:majorTickMark val="none"/>
        <c:minorTickMark val="none"/>
        <c:tickLblPos val="nextTo"/>
        <c:spPr>
          <a:noFill/>
          <a:ln>
            <a:noFill/>
          </a:ln>
          <a:effectLst/>
        </c:spPr>
        <c:txPr>
          <a:bodyPr rot="-60000000" vert="horz"/>
          <a:lstStyle/>
          <a:p>
            <a:pPr>
              <a:defRPr/>
            </a:pPr>
            <a:endParaRPr lang="en-US"/>
          </a:p>
        </c:txPr>
        <c:crossAx val="427364872"/>
        <c:crosses val="autoZero"/>
        <c:crossBetween val="between"/>
        <c:majorUnit val="4.0000000000000008E-2"/>
      </c:valAx>
      <c:spPr>
        <a:noFill/>
        <a:ln>
          <a:noFill/>
        </a:ln>
        <a:effectLst/>
      </c:spPr>
    </c:plotArea>
    <c:legend>
      <c:legendPos val="b"/>
      <c:layout>
        <c:manualLayout>
          <c:xMode val="edge"/>
          <c:yMode val="edge"/>
          <c:x val="4.3834726844711389E-4"/>
          <c:y val="0.82181963758386245"/>
          <c:w val="0.98428912880735264"/>
          <c:h val="0.17818036241613758"/>
        </c:manualLayout>
      </c:layout>
      <c:overlay val="0"/>
      <c:spPr>
        <a:noFill/>
        <a:ln>
          <a:noFill/>
        </a:ln>
        <a:effectLst/>
      </c:spPr>
      <c:txPr>
        <a:bodyPr rot="0" vert="horz"/>
        <a:lstStyle/>
        <a:p>
          <a:pPr>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7751711448440073E-2"/>
          <c:y val="0.19409937888198758"/>
          <c:w val="0.86642927366038003"/>
          <c:h val="0.70075011004059273"/>
        </c:manualLayout>
      </c:layout>
      <c:barChart>
        <c:barDir val="col"/>
        <c:grouping val="clustered"/>
        <c:varyColors val="0"/>
        <c:ser>
          <c:idx val="1"/>
          <c:order val="1"/>
          <c:tx>
            <c:strRef>
              <c:f>Negtgel!$DK$26</c:f>
              <c:strCache>
                <c:ptCount val="1"/>
                <c:pt idx="0">
                  <c:v>Экспорт</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Negtgel!$DL$24:$DO$24</c:f>
              <c:numCache>
                <c:formatCode>General</c:formatCode>
                <c:ptCount val="4"/>
                <c:pt idx="0">
                  <c:v>2018</c:v>
                </c:pt>
                <c:pt idx="1">
                  <c:v>2019</c:v>
                </c:pt>
                <c:pt idx="2">
                  <c:v>2020</c:v>
                </c:pt>
                <c:pt idx="3">
                  <c:v>2021</c:v>
                </c:pt>
              </c:numCache>
            </c:numRef>
          </c:cat>
          <c:val>
            <c:numRef>
              <c:f>Negtgel!$DL$26:$DO$26</c:f>
              <c:numCache>
                <c:formatCode>0.0</c:formatCode>
                <c:ptCount val="4"/>
                <c:pt idx="0">
                  <c:v>7.0117649531369999</c:v>
                </c:pt>
                <c:pt idx="1">
                  <c:v>7.6202344683701879</c:v>
                </c:pt>
                <c:pt idx="2">
                  <c:v>7.5763194513440011</c:v>
                </c:pt>
                <c:pt idx="3">
                  <c:v>9.247109734503999</c:v>
                </c:pt>
              </c:numCache>
            </c:numRef>
          </c:val>
          <c:extLst>
            <c:ext xmlns:c16="http://schemas.microsoft.com/office/drawing/2014/chart" uri="{C3380CC4-5D6E-409C-BE32-E72D297353CC}">
              <c16:uniqueId val="{00000000-20D3-4816-A68A-9939EB0DE3D9}"/>
            </c:ext>
          </c:extLst>
        </c:ser>
        <c:ser>
          <c:idx val="2"/>
          <c:order val="2"/>
          <c:tx>
            <c:strRef>
              <c:f>Negtgel!$DK$27</c:f>
              <c:strCache>
                <c:ptCount val="1"/>
                <c:pt idx="0">
                  <c:v>Импорт</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Negtgel!$DL$24:$DO$24</c:f>
              <c:numCache>
                <c:formatCode>General</c:formatCode>
                <c:ptCount val="4"/>
                <c:pt idx="0">
                  <c:v>2018</c:v>
                </c:pt>
                <c:pt idx="1">
                  <c:v>2019</c:v>
                </c:pt>
                <c:pt idx="2">
                  <c:v>2020</c:v>
                </c:pt>
                <c:pt idx="3">
                  <c:v>2021</c:v>
                </c:pt>
              </c:numCache>
            </c:numRef>
          </c:cat>
          <c:val>
            <c:numRef>
              <c:f>Negtgel!$DL$27:$DO$27</c:f>
              <c:numCache>
                <c:formatCode>0.0</c:formatCode>
                <c:ptCount val="4"/>
                <c:pt idx="0">
                  <c:v>5.8750321399839995</c:v>
                </c:pt>
                <c:pt idx="1">
                  <c:v>6.1274387647729966</c:v>
                </c:pt>
                <c:pt idx="2">
                  <c:v>5.2939394186109991</c:v>
                </c:pt>
                <c:pt idx="3">
                  <c:v>6.8486424949540003</c:v>
                </c:pt>
              </c:numCache>
            </c:numRef>
          </c:val>
          <c:extLst>
            <c:ext xmlns:c16="http://schemas.microsoft.com/office/drawing/2014/chart" uri="{C3380CC4-5D6E-409C-BE32-E72D297353CC}">
              <c16:uniqueId val="{00000001-20D3-4816-A68A-9939EB0DE3D9}"/>
            </c:ext>
          </c:extLst>
        </c:ser>
        <c:ser>
          <c:idx val="3"/>
          <c:order val="3"/>
          <c:tx>
            <c:strRef>
              <c:f>Negtgel!$DK$28</c:f>
              <c:strCache>
                <c:ptCount val="1"/>
                <c:pt idx="0">
                  <c:v>Тэнцэл</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Negtgel!$DL$24:$DO$24</c:f>
              <c:numCache>
                <c:formatCode>General</c:formatCode>
                <c:ptCount val="4"/>
                <c:pt idx="0">
                  <c:v>2018</c:v>
                </c:pt>
                <c:pt idx="1">
                  <c:v>2019</c:v>
                </c:pt>
                <c:pt idx="2">
                  <c:v>2020</c:v>
                </c:pt>
                <c:pt idx="3">
                  <c:v>2021</c:v>
                </c:pt>
              </c:numCache>
            </c:numRef>
          </c:cat>
          <c:val>
            <c:numRef>
              <c:f>Negtgel!$DL$28:$DO$28</c:f>
              <c:numCache>
                <c:formatCode>0.0</c:formatCode>
                <c:ptCount val="4"/>
                <c:pt idx="0">
                  <c:v>1.1367328131530003</c:v>
                </c:pt>
                <c:pt idx="1">
                  <c:v>1.4927957035971913</c:v>
                </c:pt>
                <c:pt idx="2">
                  <c:v>2.2823800327330019</c:v>
                </c:pt>
                <c:pt idx="3">
                  <c:v>2.3984672395499991</c:v>
                </c:pt>
              </c:numCache>
            </c:numRef>
          </c:val>
          <c:extLst>
            <c:ext xmlns:c16="http://schemas.microsoft.com/office/drawing/2014/chart" uri="{C3380CC4-5D6E-409C-BE32-E72D297353CC}">
              <c16:uniqueId val="{00000002-20D3-4816-A68A-9939EB0DE3D9}"/>
            </c:ext>
          </c:extLst>
        </c:ser>
        <c:dLbls>
          <c:showLegendKey val="0"/>
          <c:showVal val="0"/>
          <c:showCatName val="0"/>
          <c:showSerName val="0"/>
          <c:showPercent val="0"/>
          <c:showBubbleSize val="0"/>
        </c:dLbls>
        <c:gapWidth val="219"/>
        <c:axId val="427366440"/>
        <c:axId val="427367224"/>
      </c:barChart>
      <c:lineChart>
        <c:grouping val="standard"/>
        <c:varyColors val="0"/>
        <c:ser>
          <c:idx val="0"/>
          <c:order val="0"/>
          <c:tx>
            <c:strRef>
              <c:f>Negtgel!$DK$25</c:f>
              <c:strCache>
                <c:ptCount val="1"/>
                <c:pt idx="0">
                  <c:v>Нийт эргэлт</c:v>
                </c:pt>
              </c:strCache>
            </c:strRef>
          </c:tx>
          <c:spPr>
            <a:ln w="3175" cap="rnd">
              <a:solidFill>
                <a:srgbClr val="C00000"/>
              </a:solidFill>
              <a:round/>
            </a:ln>
            <a:effectLst/>
          </c:spPr>
          <c:marker>
            <c:symbol val="circle"/>
            <c:size val="5"/>
            <c:spPr>
              <a:solidFill>
                <a:srgbClr val="C00000"/>
              </a:solidFill>
              <a:ln w="9525">
                <a:solidFill>
                  <a:srgbClr val="C00000"/>
                </a:solidFill>
              </a:ln>
              <a:effectLst/>
            </c:spPr>
          </c:marker>
          <c:cat>
            <c:numRef>
              <c:f>Negtgel!$DL$24:$DO$24</c:f>
              <c:numCache>
                <c:formatCode>General</c:formatCode>
                <c:ptCount val="4"/>
                <c:pt idx="0">
                  <c:v>2018</c:v>
                </c:pt>
                <c:pt idx="1">
                  <c:v>2019</c:v>
                </c:pt>
                <c:pt idx="2">
                  <c:v>2020</c:v>
                </c:pt>
                <c:pt idx="3">
                  <c:v>2021</c:v>
                </c:pt>
              </c:numCache>
            </c:numRef>
          </c:cat>
          <c:val>
            <c:numRef>
              <c:f>Negtgel!$DL$25:$DO$25</c:f>
              <c:numCache>
                <c:formatCode>0.0</c:formatCode>
                <c:ptCount val="4"/>
                <c:pt idx="0">
                  <c:v>12.886797093121</c:v>
                </c:pt>
                <c:pt idx="1">
                  <c:v>13.747673233143185</c:v>
                </c:pt>
                <c:pt idx="2">
                  <c:v>12.870258869955</c:v>
                </c:pt>
                <c:pt idx="3">
                  <c:v>16.095752229458</c:v>
                </c:pt>
              </c:numCache>
            </c:numRef>
          </c:val>
          <c:smooth val="0"/>
          <c:extLst>
            <c:ext xmlns:c16="http://schemas.microsoft.com/office/drawing/2014/chart" uri="{C3380CC4-5D6E-409C-BE32-E72D297353CC}">
              <c16:uniqueId val="{00000003-20D3-4816-A68A-9939EB0DE3D9}"/>
            </c:ext>
          </c:extLst>
        </c:ser>
        <c:dLbls>
          <c:showLegendKey val="0"/>
          <c:showVal val="0"/>
          <c:showCatName val="0"/>
          <c:showSerName val="0"/>
          <c:showPercent val="0"/>
          <c:showBubbleSize val="0"/>
        </c:dLbls>
        <c:marker val="1"/>
        <c:smooth val="0"/>
        <c:axId val="427366440"/>
        <c:axId val="427367224"/>
      </c:lineChart>
      <c:catAx>
        <c:axId val="427366440"/>
        <c:scaling>
          <c:orientation val="minMax"/>
        </c:scaling>
        <c:delete val="0"/>
        <c:axPos val="b"/>
        <c:majorGridlines>
          <c:spPr>
            <a:ln w="9525" cap="flat" cmpd="sng" algn="ctr">
              <a:solidFill>
                <a:schemeClr val="bg1"/>
              </a:solidFill>
              <a:round/>
            </a:ln>
            <a:effectLst/>
          </c:spPr>
        </c:majorGridlines>
        <c:numFmt formatCode="General" sourceLinked="1"/>
        <c:majorTickMark val="in"/>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7367224"/>
        <c:crosses val="autoZero"/>
        <c:auto val="1"/>
        <c:lblAlgn val="ctr"/>
        <c:lblOffset val="100"/>
        <c:noMultiLvlLbl val="0"/>
      </c:catAx>
      <c:valAx>
        <c:axId val="427367224"/>
        <c:scaling>
          <c:orientation val="minMax"/>
          <c:max val="18"/>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427366440"/>
        <c:crosses val="autoZero"/>
        <c:crossBetween val="between"/>
        <c:majorUnit val="3"/>
      </c:valAx>
      <c:spPr>
        <a:noFill/>
        <a:ln>
          <a:noFill/>
        </a:ln>
        <a:effectLst/>
      </c:spPr>
    </c:plotArea>
    <c:legend>
      <c:legendPos val="b"/>
      <c:layout>
        <c:manualLayout>
          <c:xMode val="edge"/>
          <c:yMode val="edge"/>
          <c:x val="6.4533756197142023E-2"/>
          <c:y val="2.9630263608353264E-2"/>
          <c:w val="0.88906860600758242"/>
          <c:h val="0.1396243947767398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87057652276223"/>
          <c:y val="0.22129429133858267"/>
          <c:w val="0.88528329147762908"/>
          <c:h val="0.65397691085907095"/>
        </c:manualLayout>
      </c:layout>
      <c:barChart>
        <c:barDir val="col"/>
        <c:grouping val="stacked"/>
        <c:varyColors val="0"/>
        <c:ser>
          <c:idx val="0"/>
          <c:order val="0"/>
          <c:tx>
            <c:strRef>
              <c:f>Sheet1!$B$2</c:f>
              <c:strCache>
                <c:ptCount val="1"/>
                <c:pt idx="0">
                  <c:v>Санхүүгийн дансны тэнцэл</c:v>
                </c:pt>
              </c:strCache>
            </c:strRef>
          </c:tx>
          <c:spPr>
            <a:solidFill>
              <a:schemeClr val="accent1">
                <a:lumMod val="50000"/>
              </a:schemeClr>
            </a:solidFill>
            <a:ln>
              <a:noFill/>
            </a:ln>
            <a:effectLst/>
          </c:spPr>
          <c:invertIfNegative val="0"/>
          <c:cat>
            <c:numRef>
              <c:f>Sheet1!$C$1:$F$1</c:f>
              <c:numCache>
                <c:formatCode>General</c:formatCode>
                <c:ptCount val="4"/>
                <c:pt idx="0">
                  <c:v>2018</c:v>
                </c:pt>
                <c:pt idx="1">
                  <c:v>2019</c:v>
                </c:pt>
                <c:pt idx="2">
                  <c:v>2020</c:v>
                </c:pt>
                <c:pt idx="3">
                  <c:v>2021</c:v>
                </c:pt>
              </c:numCache>
            </c:numRef>
          </c:cat>
          <c:val>
            <c:numRef>
              <c:f>Sheet1!$C$2:$F$2</c:f>
              <c:numCache>
                <c:formatCode>#,##0</c:formatCode>
                <c:ptCount val="4"/>
                <c:pt idx="0">
                  <c:v>2091.0402789999998</c:v>
                </c:pt>
                <c:pt idx="1">
                  <c:v>2677.64905</c:v>
                </c:pt>
                <c:pt idx="2">
                  <c:v>1504.2409501294919</c:v>
                </c:pt>
                <c:pt idx="3">
                  <c:v>1835.13</c:v>
                </c:pt>
              </c:numCache>
            </c:numRef>
          </c:val>
          <c:extLst>
            <c:ext xmlns:c16="http://schemas.microsoft.com/office/drawing/2014/chart" uri="{C3380CC4-5D6E-409C-BE32-E72D297353CC}">
              <c16:uniqueId val="{00000000-86AB-4E31-B085-32CD7D3E00CE}"/>
            </c:ext>
          </c:extLst>
        </c:ser>
        <c:ser>
          <c:idx val="1"/>
          <c:order val="1"/>
          <c:tx>
            <c:strRef>
              <c:f>Sheet1!$B$3</c:f>
              <c:strCache>
                <c:ptCount val="1"/>
                <c:pt idx="0">
                  <c:v>Урсгал ба хөрөнгийн дансны тэнцэл</c:v>
                </c:pt>
              </c:strCache>
            </c:strRef>
          </c:tx>
          <c:spPr>
            <a:solidFill>
              <a:schemeClr val="accent6">
                <a:lumMod val="75000"/>
              </a:schemeClr>
            </a:solidFill>
            <a:ln>
              <a:noFill/>
            </a:ln>
            <a:effectLst/>
          </c:spPr>
          <c:invertIfNegative val="0"/>
          <c:cat>
            <c:numRef>
              <c:f>Sheet1!$C$1:$F$1</c:f>
              <c:numCache>
                <c:formatCode>General</c:formatCode>
                <c:ptCount val="4"/>
                <c:pt idx="0">
                  <c:v>2018</c:v>
                </c:pt>
                <c:pt idx="1">
                  <c:v>2019</c:v>
                </c:pt>
                <c:pt idx="2">
                  <c:v>2020</c:v>
                </c:pt>
                <c:pt idx="3">
                  <c:v>2021</c:v>
                </c:pt>
              </c:numCache>
            </c:numRef>
          </c:cat>
          <c:val>
            <c:numRef>
              <c:f>Sheet1!$C$3:$F$3</c:f>
              <c:numCache>
                <c:formatCode>#,##0</c:formatCode>
                <c:ptCount val="4"/>
                <c:pt idx="0">
                  <c:v>-2114.9122000000002</c:v>
                </c:pt>
                <c:pt idx="1">
                  <c:v>-2000.8824999999999</c:v>
                </c:pt>
                <c:pt idx="2">
                  <c:v>-571.775877689509</c:v>
                </c:pt>
                <c:pt idx="3">
                  <c:v>-1832.4900000000002</c:v>
                </c:pt>
              </c:numCache>
            </c:numRef>
          </c:val>
          <c:extLst>
            <c:ext xmlns:c16="http://schemas.microsoft.com/office/drawing/2014/chart" uri="{C3380CC4-5D6E-409C-BE32-E72D297353CC}">
              <c16:uniqueId val="{00000001-86AB-4E31-B085-32CD7D3E00CE}"/>
            </c:ext>
          </c:extLst>
        </c:ser>
        <c:dLbls>
          <c:showLegendKey val="0"/>
          <c:showVal val="0"/>
          <c:showCatName val="0"/>
          <c:showSerName val="0"/>
          <c:showPercent val="0"/>
          <c:showBubbleSize val="0"/>
        </c:dLbls>
        <c:gapWidth val="150"/>
        <c:overlap val="100"/>
        <c:axId val="427363696"/>
        <c:axId val="424205712"/>
      </c:barChart>
      <c:lineChart>
        <c:grouping val="standard"/>
        <c:varyColors val="0"/>
        <c:ser>
          <c:idx val="2"/>
          <c:order val="2"/>
          <c:tx>
            <c:strRef>
              <c:f>Sheet1!$B$5</c:f>
              <c:strCache>
                <c:ptCount val="1"/>
                <c:pt idx="0">
                  <c:v>ТӨЛБӨРИЙН ТЭНЦЛИЙН ДҮН</c:v>
                </c:pt>
              </c:strCache>
            </c:strRef>
          </c:tx>
          <c:spPr>
            <a:ln w="12700" cap="rnd">
              <a:solidFill>
                <a:srgbClr val="C00000"/>
              </a:solidFill>
              <a:round/>
            </a:ln>
            <a:effectLst/>
          </c:spPr>
          <c:marker>
            <c:symbol val="circle"/>
            <c:size val="5"/>
            <c:spPr>
              <a:solidFill>
                <a:srgbClr val="C00000"/>
              </a:solidFill>
              <a:ln w="12700">
                <a:solidFill>
                  <a:srgbClr val="C00000"/>
                </a:solidFill>
              </a:ln>
              <a:effectLst/>
            </c:spPr>
          </c:marker>
          <c:dLbls>
            <c:dLbl>
              <c:idx val="2"/>
              <c:layout>
                <c:manualLayout>
                  <c:x val="-6.5942619241560405E-2"/>
                  <c:y val="-3.4895559930008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6AB-4E31-B085-32CD7D3E00CE}"/>
                </c:ext>
              </c:extLst>
            </c:dLbl>
            <c:spPr>
              <a:noFill/>
              <a:ln>
                <a:noFill/>
              </a:ln>
              <a:effectLst/>
            </c:spPr>
            <c:txPr>
              <a:bodyPr rot="0" spcFirstLastPara="1" vertOverflow="ellipsis" vert="horz" wrap="square" anchor="ctr" anchorCtr="1"/>
              <a:lstStyle/>
              <a:p>
                <a:pPr>
                  <a:defRPr sz="700" b="0" i="0" u="none" strike="noStrike" kern="1200" baseline="0">
                    <a:solidFill>
                      <a:schemeClr val="bg1"/>
                    </a:solidFill>
                    <a:latin typeface="Arial" panose="020B0604020202020204" pitchFamily="34" charset="0"/>
                    <a:ea typeface="Segoe UI Historic" panose="020B0502040204020203" pitchFamily="34" charset="0"/>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Sheet1!$C$1:$F$1</c:f>
              <c:numCache>
                <c:formatCode>General</c:formatCode>
                <c:ptCount val="4"/>
                <c:pt idx="0">
                  <c:v>2018</c:v>
                </c:pt>
                <c:pt idx="1">
                  <c:v>2019</c:v>
                </c:pt>
                <c:pt idx="2">
                  <c:v>2020</c:v>
                </c:pt>
                <c:pt idx="3">
                  <c:v>2021</c:v>
                </c:pt>
              </c:numCache>
            </c:numRef>
          </c:cat>
          <c:val>
            <c:numRef>
              <c:f>Sheet1!$C$5:$F$5</c:f>
              <c:numCache>
                <c:formatCode>#,##0</c:formatCode>
                <c:ptCount val="4"/>
                <c:pt idx="0">
                  <c:v>-141.69557</c:v>
                </c:pt>
                <c:pt idx="1">
                  <c:v>452.85915</c:v>
                </c:pt>
                <c:pt idx="2">
                  <c:v>786.89124356052696</c:v>
                </c:pt>
                <c:pt idx="3">
                  <c:v>-221.63</c:v>
                </c:pt>
              </c:numCache>
            </c:numRef>
          </c:val>
          <c:smooth val="0"/>
          <c:extLst>
            <c:ext xmlns:c16="http://schemas.microsoft.com/office/drawing/2014/chart" uri="{C3380CC4-5D6E-409C-BE32-E72D297353CC}">
              <c16:uniqueId val="{00000003-86AB-4E31-B085-32CD7D3E00CE}"/>
            </c:ext>
          </c:extLst>
        </c:ser>
        <c:dLbls>
          <c:showLegendKey val="0"/>
          <c:showVal val="0"/>
          <c:showCatName val="0"/>
          <c:showSerName val="0"/>
          <c:showPercent val="0"/>
          <c:showBubbleSize val="0"/>
        </c:dLbls>
        <c:marker val="1"/>
        <c:smooth val="0"/>
        <c:axId val="427363696"/>
        <c:axId val="424205712"/>
      </c:lineChart>
      <c:catAx>
        <c:axId val="427363696"/>
        <c:scaling>
          <c:orientation val="minMax"/>
        </c:scaling>
        <c:delete val="0"/>
        <c:axPos val="b"/>
        <c:majorGridlines>
          <c:spPr>
            <a:ln w="9525" cap="flat" cmpd="sng" algn="ctr">
              <a:solidFill>
                <a:schemeClr val="bg1"/>
              </a:solidFill>
              <a:round/>
            </a:ln>
            <a:effectLst/>
          </c:spPr>
        </c:majorGridlines>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Segoe UI Historic" panose="020B0502040204020203" pitchFamily="34" charset="0"/>
                <a:cs typeface="Arial" panose="020B0604020202020204" pitchFamily="34" charset="0"/>
              </a:defRPr>
            </a:pPr>
            <a:endParaRPr lang="en-US"/>
          </a:p>
        </c:txPr>
        <c:crossAx val="424205712"/>
        <c:crosses val="autoZero"/>
        <c:auto val="1"/>
        <c:lblAlgn val="ctr"/>
        <c:lblOffset val="100"/>
        <c:noMultiLvlLbl val="0"/>
      </c:catAx>
      <c:valAx>
        <c:axId val="42420571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Segoe UI Historic" panose="020B0502040204020203" pitchFamily="34" charset="0"/>
                <a:cs typeface="Arial" panose="020B0604020202020204" pitchFamily="34" charset="0"/>
              </a:defRPr>
            </a:pPr>
            <a:endParaRPr lang="en-US"/>
          </a:p>
        </c:txPr>
        <c:crossAx val="427363696"/>
        <c:crosses val="autoZero"/>
        <c:crossBetween val="between"/>
      </c:valAx>
      <c:spPr>
        <a:noFill/>
        <a:ln>
          <a:noFill/>
        </a:ln>
        <a:effectLst/>
      </c:spPr>
    </c:plotArea>
    <c:legend>
      <c:legendPos val="t"/>
      <c:layout>
        <c:manualLayout>
          <c:xMode val="edge"/>
          <c:yMode val="edge"/>
          <c:x val="5.4264096298307529E-2"/>
          <c:y val="2.7777777777777776E-2"/>
          <c:w val="0.88687374423024712"/>
          <c:h val="0.19253772965879265"/>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Segoe UI Historic" panose="020B0502040204020203" pitchFamily="34" charset="0"/>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ea typeface="Segoe UI Historic" panose="020B0502040204020203" pitchFamily="34" charset="0"/>
          <a:cs typeface="Arial" panose="020B0604020202020204" pitchFamily="34" charset="0"/>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7979659476871959E-2"/>
          <c:y val="2.1686705329498485E-2"/>
          <c:w val="0.89209354079516712"/>
          <c:h val="0.79208296210031648"/>
        </c:manualLayout>
      </c:layout>
      <c:barChart>
        <c:barDir val="col"/>
        <c:grouping val="clustered"/>
        <c:varyColors val="0"/>
        <c:ser>
          <c:idx val="0"/>
          <c:order val="0"/>
          <c:tx>
            <c:strRef>
              <c:f>Sheet6!$E$17</c:f>
              <c:strCache>
                <c:ptCount val="1"/>
                <c:pt idx="0">
                  <c:v>Тэнцвэржүүлсэн орлого</c:v>
                </c:pt>
              </c:strCache>
            </c:strRef>
          </c:tx>
          <c:spPr>
            <a:solidFill>
              <a:srgbClr val="0B5294"/>
            </a:solidFill>
            <a:ln>
              <a:noFill/>
            </a:ln>
            <a:effectLst/>
          </c:spPr>
          <c:invertIfNegative val="0"/>
          <c:dLbls>
            <c:dLbl>
              <c:idx val="0"/>
              <c:layout>
                <c:manualLayout>
                  <c:x val="-1.2744610043481953E-17"/>
                  <c:y val="0.18363273453093812"/>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36E-4054-BD6E-A62D122635B3}"/>
                </c:ext>
              </c:extLst>
            </c:dLbl>
            <c:dLbl>
              <c:idx val="1"/>
              <c:layout>
                <c:manualLayout>
                  <c:x val="0"/>
                  <c:y val="0.16766467065868262"/>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36E-4054-BD6E-A62D122635B3}"/>
                </c:ext>
              </c:extLst>
            </c:dLbl>
            <c:dLbl>
              <c:idx val="2"/>
              <c:layout>
                <c:manualLayout>
                  <c:x val="-5.0978440173927814E-17"/>
                  <c:y val="0.15169660678642716"/>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36E-4054-BD6E-A62D122635B3}"/>
                </c:ext>
              </c:extLst>
            </c:dLbl>
            <c:dLbl>
              <c:idx val="3"/>
              <c:layout>
                <c:manualLayout>
                  <c:x val="-1.0195688034785563E-16"/>
                  <c:y val="0.17165668662674652"/>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36E-4054-BD6E-A62D122635B3}"/>
                </c:ext>
              </c:extLst>
            </c:dLbl>
            <c:dLbl>
              <c:idx val="4"/>
              <c:layout>
                <c:manualLayout>
                  <c:x val="-1.0195688034785563E-16"/>
                  <c:y val="0.219560878243513"/>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36E-4054-BD6E-A62D122635B3}"/>
                </c:ext>
              </c:extLst>
            </c:dLbl>
            <c:dLbl>
              <c:idx val="5"/>
              <c:layout>
                <c:manualLayout>
                  <c:x val="0"/>
                  <c:y val="0.25149700598802394"/>
                </c:manualLayout>
              </c:layout>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36E-4054-BD6E-A62D122635B3}"/>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Sheet6!$D$19:$D$25</c:f>
              <c:numCache>
                <c:formatCode>General</c:formatCode>
                <c:ptCount val="7"/>
                <c:pt idx="0">
                  <c:v>2015</c:v>
                </c:pt>
                <c:pt idx="1">
                  <c:v>2016</c:v>
                </c:pt>
                <c:pt idx="2">
                  <c:v>2017</c:v>
                </c:pt>
                <c:pt idx="3">
                  <c:v>2018</c:v>
                </c:pt>
                <c:pt idx="4">
                  <c:v>2019</c:v>
                </c:pt>
                <c:pt idx="5">
                  <c:v>2020</c:v>
                </c:pt>
                <c:pt idx="6">
                  <c:v>2021</c:v>
                </c:pt>
              </c:numCache>
            </c:numRef>
          </c:cat>
          <c:val>
            <c:numRef>
              <c:f>Sheet6!$E$19:$E$25</c:f>
              <c:numCache>
                <c:formatCode>_(* #,##0_);_(* \(#,##0\);_(* "-"??_);_(@_)</c:formatCode>
                <c:ptCount val="7"/>
                <c:pt idx="0">
                  <c:v>5981.1</c:v>
                </c:pt>
                <c:pt idx="1">
                  <c:v>5835</c:v>
                </c:pt>
                <c:pt idx="2">
                  <c:v>7274.9</c:v>
                </c:pt>
                <c:pt idx="3">
                  <c:v>9345.1</c:v>
                </c:pt>
                <c:pt idx="4">
                  <c:v>10905.5108403701</c:v>
                </c:pt>
                <c:pt idx="5">
                  <c:v>9463.8382154701412</c:v>
                </c:pt>
                <c:pt idx="6" formatCode="#,##0.0">
                  <c:v>12711.4347187616</c:v>
                </c:pt>
              </c:numCache>
            </c:numRef>
          </c:val>
          <c:extLst>
            <c:ext xmlns:c16="http://schemas.microsoft.com/office/drawing/2014/chart" uri="{C3380CC4-5D6E-409C-BE32-E72D297353CC}">
              <c16:uniqueId val="{00000006-536E-4054-BD6E-A62D122635B3}"/>
            </c:ext>
          </c:extLst>
        </c:ser>
        <c:ser>
          <c:idx val="1"/>
          <c:order val="1"/>
          <c:tx>
            <c:strRef>
              <c:f>Sheet6!$F$17</c:f>
              <c:strCache>
                <c:ptCount val="1"/>
                <c:pt idx="0">
                  <c:v>Нийт зарлага ба цэвэр зээлийн дүн</c:v>
                </c:pt>
              </c:strCache>
            </c:strRef>
          </c:tx>
          <c:spPr>
            <a:solidFill>
              <a:srgbClr val="00B0F0"/>
            </a:solidFill>
            <a:ln>
              <a:noFill/>
            </a:ln>
            <a:effectLst/>
          </c:spPr>
          <c:invertIfNegative val="0"/>
          <c:dLbls>
            <c:dLbl>
              <c:idx val="0"/>
              <c:layout>
                <c:manualLayout>
                  <c:x val="-1.2744610043481953E-17"/>
                  <c:y val="0.191616766467065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36E-4054-BD6E-A62D122635B3}"/>
                </c:ext>
              </c:extLst>
            </c:dLbl>
            <c:dLbl>
              <c:idx val="1"/>
              <c:layout>
                <c:manualLayout>
                  <c:x val="0"/>
                  <c:y val="0.1556886227544910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36E-4054-BD6E-A62D122635B3}"/>
                </c:ext>
              </c:extLst>
            </c:dLbl>
            <c:dLbl>
              <c:idx val="2"/>
              <c:layout>
                <c:manualLayout>
                  <c:x val="5.0978440173927814E-17"/>
                  <c:y val="0.215568862275449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36E-4054-BD6E-A62D122635B3}"/>
                </c:ext>
              </c:extLst>
            </c:dLbl>
            <c:dLbl>
              <c:idx val="3"/>
              <c:layout>
                <c:manualLayout>
                  <c:x val="0"/>
                  <c:y val="0.19960079840319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36E-4054-BD6E-A62D122635B3}"/>
                </c:ext>
              </c:extLst>
            </c:dLbl>
            <c:dLbl>
              <c:idx val="4"/>
              <c:layout>
                <c:manualLayout>
                  <c:x val="0"/>
                  <c:y val="0.2115768463073852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36E-4054-BD6E-A62D122635B3}"/>
                </c:ext>
              </c:extLst>
            </c:dLbl>
            <c:dLbl>
              <c:idx val="5"/>
              <c:layout>
                <c:manualLayout>
                  <c:x val="-1.3903371567605145E-3"/>
                  <c:y val="0.251497005988023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36E-4054-BD6E-A62D122635B3}"/>
                </c:ext>
              </c:extLst>
            </c:dLbl>
            <c:spPr>
              <a:noFill/>
              <a:ln>
                <a:noFill/>
              </a:ln>
              <a:effectLst/>
            </c:spPr>
            <c:txPr>
              <a:bodyPr rot="-5400000" spcFirstLastPara="1" vertOverflow="overflow" horzOverflow="overflow" wrap="square" lIns="38100" tIns="19050" rIns="38100" bIns="19050" anchor="ctr" anchorCtr="1">
                <a:spAutoFit/>
              </a:bodyPr>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Sheet6!$D$19:$D$25</c:f>
              <c:numCache>
                <c:formatCode>General</c:formatCode>
                <c:ptCount val="7"/>
                <c:pt idx="0">
                  <c:v>2015</c:v>
                </c:pt>
                <c:pt idx="1">
                  <c:v>2016</c:v>
                </c:pt>
                <c:pt idx="2">
                  <c:v>2017</c:v>
                </c:pt>
                <c:pt idx="3">
                  <c:v>2018</c:v>
                </c:pt>
                <c:pt idx="4">
                  <c:v>2019</c:v>
                </c:pt>
                <c:pt idx="5">
                  <c:v>2020</c:v>
                </c:pt>
                <c:pt idx="6">
                  <c:v>2021</c:v>
                </c:pt>
              </c:numCache>
            </c:numRef>
          </c:cat>
          <c:val>
            <c:numRef>
              <c:f>Sheet6!$F$19:$F$25</c:f>
              <c:numCache>
                <c:formatCode>_(* #,##0_);_(* \(#,##0\);_(* "-"??_);_(@_)</c:formatCode>
                <c:ptCount val="7"/>
                <c:pt idx="0">
                  <c:v>7138</c:v>
                </c:pt>
                <c:pt idx="1">
                  <c:v>9495.2999999999993</c:v>
                </c:pt>
                <c:pt idx="2">
                  <c:v>9017.2999999999993</c:v>
                </c:pt>
                <c:pt idx="3">
                  <c:v>9317.2000000000007</c:v>
                </c:pt>
                <c:pt idx="4">
                  <c:v>11661.700861060801</c:v>
                </c:pt>
                <c:pt idx="5">
                  <c:v>13904.272988089881</c:v>
                </c:pt>
                <c:pt idx="6">
                  <c:v>15630.4439319131</c:v>
                </c:pt>
              </c:numCache>
            </c:numRef>
          </c:val>
          <c:extLst>
            <c:ext xmlns:c16="http://schemas.microsoft.com/office/drawing/2014/chart" uri="{C3380CC4-5D6E-409C-BE32-E72D297353CC}">
              <c16:uniqueId val="{0000000D-536E-4054-BD6E-A62D122635B3}"/>
            </c:ext>
          </c:extLst>
        </c:ser>
        <c:ser>
          <c:idx val="2"/>
          <c:order val="2"/>
          <c:tx>
            <c:strRef>
              <c:f>Sheet6!$G$17</c:f>
              <c:strCache>
                <c:ptCount val="1"/>
                <c:pt idx="0">
                  <c:v>Төсвийн тэнцэл</c:v>
                </c:pt>
              </c:strCache>
            </c:strRef>
          </c:tx>
          <c:spPr>
            <a:solidFill>
              <a:srgbClr val="00FFFF"/>
            </a:solidFill>
            <a:ln>
              <a:noFill/>
            </a:ln>
            <a:effectLst/>
          </c:spPr>
          <c:invertIfNegative val="0"/>
          <c:dLbls>
            <c:dLbl>
              <c:idx val="0"/>
              <c:layout>
                <c:manualLayout>
                  <c:x val="0"/>
                  <c:y val="0.18215191663916269"/>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36E-4054-BD6E-A62D122635B3}"/>
                </c:ext>
              </c:extLst>
            </c:dLbl>
            <c:dLbl>
              <c:idx val="1"/>
              <c:layout>
                <c:manualLayout>
                  <c:x val="0"/>
                  <c:y val="0.22821632325899391"/>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536E-4054-BD6E-A62D122635B3}"/>
                </c:ext>
              </c:extLst>
            </c:dLbl>
            <c:dLbl>
              <c:idx val="2"/>
              <c:layout>
                <c:manualLayout>
                  <c:x val="0"/>
                  <c:y val="0.316051990507174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536E-4054-BD6E-A62D122635B3}"/>
                </c:ext>
              </c:extLst>
            </c:dLbl>
            <c:dLbl>
              <c:idx val="3"/>
              <c:layout>
                <c:manualLayout>
                  <c:x val="0"/>
                  <c:y val="0.2487594888962233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536E-4054-BD6E-A62D122635B3}"/>
                </c:ext>
              </c:extLst>
            </c:dLbl>
            <c:dLbl>
              <c:idx val="4"/>
              <c:layout>
                <c:manualLayout>
                  <c:x val="0"/>
                  <c:y val="8.64968851726651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536E-4054-BD6E-A62D122635B3}"/>
                </c:ext>
              </c:extLst>
            </c:dLbl>
            <c:dLbl>
              <c:idx val="5"/>
              <c:layout>
                <c:manualLayout>
                  <c:x val="0"/>
                  <c:y val="0.1846565137441652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536E-4054-BD6E-A62D122635B3}"/>
                </c:ext>
              </c:extLst>
            </c:dLbl>
            <c:numFmt formatCode="#,##0.0_);\(#,##0.0\)" sourceLinked="0"/>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Sheet6!$D$19:$D$25</c:f>
              <c:numCache>
                <c:formatCode>General</c:formatCode>
                <c:ptCount val="7"/>
                <c:pt idx="0">
                  <c:v>2015</c:v>
                </c:pt>
                <c:pt idx="1">
                  <c:v>2016</c:v>
                </c:pt>
                <c:pt idx="2">
                  <c:v>2017</c:v>
                </c:pt>
                <c:pt idx="3">
                  <c:v>2018</c:v>
                </c:pt>
                <c:pt idx="4">
                  <c:v>2019</c:v>
                </c:pt>
                <c:pt idx="5">
                  <c:v>2020</c:v>
                </c:pt>
                <c:pt idx="6">
                  <c:v>2021</c:v>
                </c:pt>
              </c:numCache>
            </c:numRef>
          </c:cat>
          <c:val>
            <c:numRef>
              <c:f>Sheet6!$G$19:$G$25</c:f>
              <c:numCache>
                <c:formatCode>General</c:formatCode>
                <c:ptCount val="7"/>
                <c:pt idx="0">
                  <c:v>-1156.8999999999996</c:v>
                </c:pt>
                <c:pt idx="1">
                  <c:v>-3660.2999999999993</c:v>
                </c:pt>
                <c:pt idx="2">
                  <c:v>-1742.3999999999996</c:v>
                </c:pt>
                <c:pt idx="3">
                  <c:v>27.899999999999636</c:v>
                </c:pt>
                <c:pt idx="4" formatCode="0.000">
                  <c:v>-756.1900206907012</c:v>
                </c:pt>
                <c:pt idx="5" formatCode="_(* #,##0_);_(* \(#,##0\);_(* &quot;-&quot;??_);_(@_)">
                  <c:v>-4440.4347726197393</c:v>
                </c:pt>
                <c:pt idx="6" formatCode="_(* #,##0.00_);_(* \(#,##0.00\);_(* &quot;-&quot;??_);_(@_)">
                  <c:v>-2919.0092131514994</c:v>
                </c:pt>
              </c:numCache>
            </c:numRef>
          </c:val>
          <c:extLst>
            <c:ext xmlns:c16="http://schemas.microsoft.com/office/drawing/2014/chart" uri="{C3380CC4-5D6E-409C-BE32-E72D297353CC}">
              <c16:uniqueId val="{00000013-536E-4054-BD6E-A62D122635B3}"/>
            </c:ext>
          </c:extLst>
        </c:ser>
        <c:dLbls>
          <c:showLegendKey val="0"/>
          <c:showVal val="1"/>
          <c:showCatName val="0"/>
          <c:showSerName val="0"/>
          <c:showPercent val="0"/>
          <c:showBubbleSize val="0"/>
        </c:dLbls>
        <c:gapWidth val="219"/>
        <c:overlap val="-27"/>
        <c:axId val="424203360"/>
        <c:axId val="424204928"/>
      </c:barChart>
      <c:lineChart>
        <c:grouping val="standard"/>
        <c:varyColors val="0"/>
        <c:ser>
          <c:idx val="3"/>
          <c:order val="3"/>
          <c:tx>
            <c:strRef>
              <c:f>Sheet6!$H$17</c:f>
              <c:strCache>
                <c:ptCount val="1"/>
                <c:pt idx="0">
                  <c:v>Төсвийн алдагдал</c:v>
                </c:pt>
              </c:strCache>
            </c:strRef>
          </c:tx>
          <c:spPr>
            <a:ln w="28575" cap="rnd">
              <a:solidFill>
                <a:srgbClr val="C00000"/>
              </a:solidFill>
              <a:round/>
            </a:ln>
            <a:effectLst/>
          </c:spPr>
          <c:marker>
            <c:symbol val="circle"/>
            <c:size val="5"/>
            <c:spPr>
              <a:solidFill>
                <a:schemeClr val="accent4"/>
              </a:solidFill>
              <a:ln w="9525">
                <a:solidFill>
                  <a:srgbClr val="C00000"/>
                </a:solidFill>
              </a:ln>
              <a:effectLst/>
            </c:spPr>
          </c:marker>
          <c:dLbls>
            <c:dLbl>
              <c:idx val="6"/>
              <c:layout>
                <c:manualLayout>
                  <c:x val="-5.1126336380790553E-2"/>
                  <c:y val="7.182598294230038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536E-4054-BD6E-A62D122635B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Sheet6!$D$19:$D$25</c:f>
              <c:numCache>
                <c:formatCode>General</c:formatCode>
                <c:ptCount val="7"/>
                <c:pt idx="0">
                  <c:v>2015</c:v>
                </c:pt>
                <c:pt idx="1">
                  <c:v>2016</c:v>
                </c:pt>
                <c:pt idx="2">
                  <c:v>2017</c:v>
                </c:pt>
                <c:pt idx="3">
                  <c:v>2018</c:v>
                </c:pt>
                <c:pt idx="4">
                  <c:v>2019</c:v>
                </c:pt>
                <c:pt idx="5">
                  <c:v>2020</c:v>
                </c:pt>
                <c:pt idx="6">
                  <c:v>2021</c:v>
                </c:pt>
              </c:numCache>
            </c:numRef>
          </c:cat>
          <c:val>
            <c:numRef>
              <c:f>Sheet6!$H$19:$H$25</c:f>
              <c:numCache>
                <c:formatCode>0.00%</c:formatCode>
                <c:ptCount val="7"/>
                <c:pt idx="0" formatCode="0%">
                  <c:v>-0.05</c:v>
                </c:pt>
                <c:pt idx="1">
                  <c:v>-0.153</c:v>
                </c:pt>
                <c:pt idx="2">
                  <c:v>-6.4000000000000001E-2</c:v>
                </c:pt>
                <c:pt idx="3">
                  <c:v>1E-3</c:v>
                </c:pt>
                <c:pt idx="4">
                  <c:v>-2.0500000000000001E-2</c:v>
                </c:pt>
                <c:pt idx="5" formatCode="0.0%">
                  <c:v>-0.12014634666687693</c:v>
                </c:pt>
                <c:pt idx="6">
                  <c:v>-6.8000000000000005E-2</c:v>
                </c:pt>
              </c:numCache>
            </c:numRef>
          </c:val>
          <c:smooth val="0"/>
          <c:extLst>
            <c:ext xmlns:c16="http://schemas.microsoft.com/office/drawing/2014/chart" uri="{C3380CC4-5D6E-409C-BE32-E72D297353CC}">
              <c16:uniqueId val="{00000014-536E-4054-BD6E-A62D122635B3}"/>
            </c:ext>
          </c:extLst>
        </c:ser>
        <c:dLbls>
          <c:showLegendKey val="0"/>
          <c:showVal val="1"/>
          <c:showCatName val="0"/>
          <c:showSerName val="0"/>
          <c:showPercent val="0"/>
          <c:showBubbleSize val="0"/>
        </c:dLbls>
        <c:marker val="1"/>
        <c:smooth val="0"/>
        <c:axId val="424202968"/>
        <c:axId val="424202576"/>
      </c:lineChart>
      <c:catAx>
        <c:axId val="424203360"/>
        <c:scaling>
          <c:orientation val="minMax"/>
        </c:scaling>
        <c:delete val="1"/>
        <c:axPos val="b"/>
        <c:numFmt formatCode="General" sourceLinked="1"/>
        <c:majorTickMark val="out"/>
        <c:minorTickMark val="none"/>
        <c:tickLblPos val="nextTo"/>
        <c:crossAx val="424204928"/>
        <c:crosses val="autoZero"/>
        <c:auto val="1"/>
        <c:lblAlgn val="ctr"/>
        <c:lblOffset val="100"/>
        <c:noMultiLvlLbl val="0"/>
      </c:catAx>
      <c:valAx>
        <c:axId val="424204928"/>
        <c:scaling>
          <c:orientation val="minMax"/>
        </c:scaling>
        <c:delete val="0"/>
        <c:axPos val="l"/>
        <c:numFmt formatCode="_(* #,##0_);_(* \(#,##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crossAx val="424203360"/>
        <c:crosses val="autoZero"/>
        <c:crossBetween val="between"/>
      </c:valAx>
      <c:valAx>
        <c:axId val="424202576"/>
        <c:scaling>
          <c:orientation val="minMax"/>
          <c:max val="0.47000000000000003"/>
          <c:min val="-0.2"/>
        </c:scaling>
        <c:delete val="0"/>
        <c:axPos val="r"/>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Tahoma" panose="020B0604030504040204" pitchFamily="34" charset="0"/>
                <a:ea typeface="Tahoma" panose="020B0604030504040204" pitchFamily="34" charset="0"/>
                <a:cs typeface="Tahoma" panose="020B0604030504040204" pitchFamily="34" charset="0"/>
              </a:defRPr>
            </a:pPr>
            <a:endParaRPr lang="en-US"/>
          </a:p>
        </c:txPr>
        <c:crossAx val="424202968"/>
        <c:crosses val="max"/>
        <c:crossBetween val="between"/>
        <c:majorUnit val="5.000000000000001E-2"/>
      </c:valAx>
      <c:catAx>
        <c:axId val="424202968"/>
        <c:scaling>
          <c:orientation val="minMax"/>
        </c:scaling>
        <c:delete val="0"/>
        <c:axPos val="b"/>
        <c:numFmt formatCode="General"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crossAx val="424202576"/>
        <c:crosses val="autoZero"/>
        <c:auto val="1"/>
        <c:lblAlgn val="ctr"/>
        <c:lblOffset val="100"/>
        <c:noMultiLvlLbl val="0"/>
      </c:catAx>
      <c:spPr>
        <a:noFill/>
        <a:ln w="25400">
          <a:noFill/>
        </a:ln>
        <a:effectLst/>
      </c:spPr>
    </c:plotArea>
    <c:legend>
      <c:legendPos val="b"/>
      <c:layout>
        <c:manualLayout>
          <c:xMode val="edge"/>
          <c:yMode val="edge"/>
          <c:x val="3.0029580551414702E-2"/>
          <c:y val="0.90754907253669614"/>
          <c:w val="0.92675530161520725"/>
          <c:h val="7.0273880706696906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ahoma" panose="020B0604030504040204" pitchFamily="34" charset="0"/>
          <a:ea typeface="Tahoma" panose="020B0604030504040204" pitchFamily="34" charset="0"/>
          <a:cs typeface="Tahoma" panose="020B060403050404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1177681696520488E-2"/>
          <c:y val="3.787878787878788E-2"/>
          <c:w val="0.93103030126175546"/>
          <c:h val="0.69615724170842286"/>
        </c:manualLayout>
      </c:layout>
      <c:barChart>
        <c:barDir val="col"/>
        <c:grouping val="clustered"/>
        <c:varyColors val="0"/>
        <c:ser>
          <c:idx val="0"/>
          <c:order val="0"/>
          <c:tx>
            <c:strRef>
              <c:f>Sheet1!$B$1</c:f>
              <c:strCache>
                <c:ptCount val="1"/>
                <c:pt idx="0">
                  <c:v>Үлдэгдэл</c:v>
                </c:pt>
              </c:strCache>
            </c:strRef>
          </c:tx>
          <c:spPr>
            <a:solidFill>
              <a:srgbClr val="5B9BD5"/>
            </a:solidFill>
            <a:ln>
              <a:noFill/>
            </a:ln>
            <a:effectLst/>
          </c:spPr>
          <c:invertIfNegative val="0"/>
          <c:dLbls>
            <c:dLbl>
              <c:idx val="5"/>
              <c:tx>
                <c:rich>
                  <a:bodyPr/>
                  <a:lstStyle/>
                  <a:p>
                    <a:r>
                      <a:rPr lang="en-US"/>
                      <a:t>657.3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392-4677-93DF-4C56A61F323E}"/>
                </c:ext>
              </c:extLst>
            </c:dLbl>
            <c:numFmt formatCode="#,##0.0" sourceLinked="0"/>
            <c:spPr>
              <a:solidFill>
                <a:schemeClr val="bg1"/>
              </a:solidFill>
              <a:ln>
                <a:solidFill>
                  <a:srgbClr val="00B050"/>
                </a:solid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2016</c:v>
                </c:pt>
                <c:pt idx="1">
                  <c:v>2017</c:v>
                </c:pt>
                <c:pt idx="2">
                  <c:v>2018</c:v>
                </c:pt>
                <c:pt idx="3">
                  <c:v>2019</c:v>
                </c:pt>
                <c:pt idx="4">
                  <c:v>2020</c:v>
                </c:pt>
                <c:pt idx="5">
                  <c:v>2021</c:v>
                </c:pt>
              </c:numCache>
            </c:numRef>
          </c:cat>
          <c:val>
            <c:numRef>
              <c:f>Sheet1!$B$2:$B$7</c:f>
              <c:numCache>
                <c:formatCode>General</c:formatCode>
                <c:ptCount val="6"/>
                <c:pt idx="0">
                  <c:v>5488.8</c:v>
                </c:pt>
                <c:pt idx="1">
                  <c:v>3461.9</c:v>
                </c:pt>
                <c:pt idx="2">
                  <c:v>1564.7</c:v>
                </c:pt>
                <c:pt idx="3">
                  <c:v>1399.6</c:v>
                </c:pt>
                <c:pt idx="4">
                  <c:v>1136.5999999999999</c:v>
                </c:pt>
                <c:pt idx="5">
                  <c:v>657.3</c:v>
                </c:pt>
              </c:numCache>
            </c:numRef>
          </c:val>
          <c:extLst>
            <c:ext xmlns:c16="http://schemas.microsoft.com/office/drawing/2014/chart" uri="{C3380CC4-5D6E-409C-BE32-E72D297353CC}">
              <c16:uniqueId val="{00000001-1392-4677-93DF-4C56A61F323E}"/>
            </c:ext>
          </c:extLst>
        </c:ser>
        <c:dLbls>
          <c:showLegendKey val="0"/>
          <c:showVal val="1"/>
          <c:showCatName val="0"/>
          <c:showSerName val="0"/>
          <c:showPercent val="0"/>
          <c:showBubbleSize val="0"/>
        </c:dLbls>
        <c:gapWidth val="86"/>
        <c:axId val="424208064"/>
        <c:axId val="424204144"/>
      </c:barChart>
      <c:lineChart>
        <c:grouping val="standard"/>
        <c:varyColors val="0"/>
        <c:ser>
          <c:idx val="1"/>
          <c:order val="1"/>
          <c:tx>
            <c:strRef>
              <c:f>Sheet1!$C$1</c:f>
              <c:strCache>
                <c:ptCount val="1"/>
                <c:pt idx="0">
                  <c:v>Засгийн газрын өрд эзлэх хувь</c:v>
                </c:pt>
              </c:strCache>
            </c:strRef>
          </c:tx>
          <c:spPr>
            <a:ln w="28575" cap="rnd">
              <a:solidFill>
                <a:schemeClr val="accent2"/>
              </a:solidFill>
              <a:round/>
            </a:ln>
            <a:effectLst/>
          </c:spPr>
          <c:marker>
            <c:symbol val="circle"/>
            <c:size val="5"/>
            <c:spPr>
              <a:solidFill>
                <a:schemeClr val="accent1"/>
              </a:solidFill>
              <a:ln w="9525">
                <a:solidFill>
                  <a:schemeClr val="accent2"/>
                </a:solidFill>
              </a:ln>
              <a:effectLst/>
            </c:spPr>
          </c:marker>
          <c:dLbls>
            <c:dLbl>
              <c:idx val="0"/>
              <c:layout>
                <c:manualLayout>
                  <c:x val="-4.5584536307961512E-2"/>
                  <c:y val="-9.71925384326959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392-4677-93DF-4C56A61F323E}"/>
                </c:ext>
              </c:extLst>
            </c:dLbl>
            <c:dLbl>
              <c:idx val="1"/>
              <c:layout>
                <c:manualLayout>
                  <c:x val="-5.7158610382035582E-2"/>
                  <c:y val="-8.925603049618800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392-4677-93DF-4C56A61F323E}"/>
                </c:ext>
              </c:extLst>
            </c:dLbl>
            <c:dLbl>
              <c:idx val="4"/>
              <c:layout>
                <c:manualLayout>
                  <c:x val="-6.2854326655739992E-2"/>
                  <c:y val="-8.75089477451682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392-4677-93DF-4C56A61F323E}"/>
                </c:ext>
              </c:extLst>
            </c:dLbl>
            <c:dLbl>
              <c:idx val="5"/>
              <c:layout>
                <c:manualLayout>
                  <c:x val="-5.4701145679828936E-2"/>
                  <c:y val="-9.543545693151991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392-4677-93DF-4C56A61F323E}"/>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2016</c:v>
                </c:pt>
                <c:pt idx="1">
                  <c:v>2017</c:v>
                </c:pt>
                <c:pt idx="2">
                  <c:v>2018</c:v>
                </c:pt>
                <c:pt idx="3">
                  <c:v>2019</c:v>
                </c:pt>
                <c:pt idx="4">
                  <c:v>2020</c:v>
                </c:pt>
                <c:pt idx="5">
                  <c:v>2021</c:v>
                </c:pt>
              </c:numCache>
            </c:numRef>
          </c:cat>
          <c:val>
            <c:numRef>
              <c:f>Sheet1!$C$2:$C$7</c:f>
              <c:numCache>
                <c:formatCode>0.00%</c:formatCode>
                <c:ptCount val="6"/>
                <c:pt idx="0">
                  <c:v>0.246</c:v>
                </c:pt>
                <c:pt idx="1">
                  <c:v>0.152</c:v>
                </c:pt>
                <c:pt idx="2" formatCode="0%">
                  <c:v>7.0000000000000007E-2</c:v>
                </c:pt>
                <c:pt idx="3">
                  <c:v>5.8000000000000003E-2</c:v>
                </c:pt>
                <c:pt idx="4">
                  <c:v>4.1000000000000002E-2</c:v>
                </c:pt>
                <c:pt idx="5">
                  <c:v>2.4E-2</c:v>
                </c:pt>
              </c:numCache>
            </c:numRef>
          </c:val>
          <c:smooth val="0"/>
          <c:extLst>
            <c:ext xmlns:c16="http://schemas.microsoft.com/office/drawing/2014/chart" uri="{C3380CC4-5D6E-409C-BE32-E72D297353CC}">
              <c16:uniqueId val="{00000006-1392-4677-93DF-4C56A61F323E}"/>
            </c:ext>
          </c:extLst>
        </c:ser>
        <c:dLbls>
          <c:showLegendKey val="0"/>
          <c:showVal val="1"/>
          <c:showCatName val="0"/>
          <c:showSerName val="0"/>
          <c:showPercent val="0"/>
          <c:showBubbleSize val="0"/>
        </c:dLbls>
        <c:marker val="1"/>
        <c:smooth val="0"/>
        <c:axId val="424206888"/>
        <c:axId val="424203752"/>
      </c:lineChart>
      <c:catAx>
        <c:axId val="42420806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crossAx val="424204144"/>
        <c:crosses val="autoZero"/>
        <c:auto val="1"/>
        <c:lblAlgn val="ctr"/>
        <c:lblOffset val="100"/>
        <c:noMultiLvlLbl val="0"/>
      </c:catAx>
      <c:valAx>
        <c:axId val="424204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crossAx val="424208064"/>
        <c:crosses val="autoZero"/>
        <c:crossBetween val="between"/>
      </c:valAx>
      <c:valAx>
        <c:axId val="424203752"/>
        <c:scaling>
          <c:orientation val="minMax"/>
        </c:scaling>
        <c:delete val="0"/>
        <c:axPos val="r"/>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crossAx val="424206888"/>
        <c:crosses val="max"/>
        <c:crossBetween val="between"/>
      </c:valAx>
      <c:catAx>
        <c:axId val="424206888"/>
        <c:scaling>
          <c:orientation val="minMax"/>
        </c:scaling>
        <c:delete val="1"/>
        <c:axPos val="b"/>
        <c:numFmt formatCode="General" sourceLinked="1"/>
        <c:majorTickMark val="out"/>
        <c:minorTickMark val="none"/>
        <c:tickLblPos val="nextTo"/>
        <c:crossAx val="424203752"/>
        <c:crosses val="autoZero"/>
        <c:auto val="1"/>
        <c:lblAlgn val="ctr"/>
        <c:lblOffset val="100"/>
        <c:noMultiLvlLbl val="0"/>
      </c:catAx>
      <c:spPr>
        <a:noFill/>
        <a:ln>
          <a:noFill/>
        </a:ln>
        <a:effectLst/>
      </c:spPr>
    </c:plotArea>
    <c:legend>
      <c:legendPos val="b"/>
      <c:layout>
        <c:manualLayout>
          <c:xMode val="edge"/>
          <c:yMode val="edge"/>
          <c:x val="5.0000081058428535E-2"/>
          <c:y val="0.87995764733953707"/>
          <c:w val="0.89999983788314297"/>
          <c:h val="0.1124665950847053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900">
          <a:solidFill>
            <a:schemeClr val="tx1"/>
          </a:solidFill>
          <a:latin typeface="Tahoma" panose="020B0604030504040204" pitchFamily="34" charset="0"/>
          <a:ea typeface="Tahoma" panose="020B0604030504040204" pitchFamily="34" charset="0"/>
          <a:cs typeface="Tahoma" panose="020B0604030504040204" pitchFamily="34"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0.92104</cdr:x>
      <cdr:y>0.39691</cdr:y>
    </cdr:from>
    <cdr:to>
      <cdr:x>1</cdr:x>
      <cdr:y>0.55567</cdr:y>
    </cdr:to>
    <cdr:sp macro="" textlink="">
      <cdr:nvSpPr>
        <cdr:cNvPr id="2" name="TextBox 1"/>
        <cdr:cNvSpPr txBox="1"/>
      </cdr:nvSpPr>
      <cdr:spPr>
        <a:xfrm xmlns:a="http://schemas.openxmlformats.org/drawingml/2006/main" rot="10800000" flipV="1">
          <a:off x="5288889" y="725869"/>
          <a:ext cx="453415" cy="290340"/>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D6D3E9B8-F8E7-472A-8003-EEA5D99DAA11}" type="TxLink">
            <a:rPr lang="en-US" sz="800" b="1" i="0" u="none" strike="noStrike">
              <a:solidFill>
                <a:schemeClr val="accent4"/>
              </a:solidFill>
              <a:latin typeface="Arial" panose="020B0604020202020204" pitchFamily="34" charset="0"/>
              <a:cs typeface="Arial" panose="020B0604020202020204" pitchFamily="34" charset="0"/>
            </a:rPr>
            <a:pPr algn="ctr"/>
            <a:t>6.0</a:t>
          </a:fld>
          <a:endParaRPr lang="en-US" sz="800" b="1">
            <a:solidFill>
              <a:schemeClr val="accent4"/>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0.9134</cdr:x>
      <cdr:y>0.04234</cdr:y>
    </cdr:from>
    <cdr:to>
      <cdr:x>1</cdr:x>
      <cdr:y>0.17464</cdr:y>
    </cdr:to>
    <cdr:sp macro="" textlink="">
      <cdr:nvSpPr>
        <cdr:cNvPr id="4" name="TextBox 3"/>
        <cdr:cNvSpPr txBox="1"/>
      </cdr:nvSpPr>
      <cdr:spPr>
        <a:xfrm xmlns:a="http://schemas.openxmlformats.org/drawingml/2006/main">
          <a:off x="5244998" y="77431"/>
          <a:ext cx="497307" cy="241951"/>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77D56AE3-AD1A-4B31-93AE-83313CA6080D}" type="TxLink">
            <a:rPr lang="en-US" sz="800" b="1" i="0" u="none" strike="noStrike">
              <a:solidFill>
                <a:schemeClr val="accent6">
                  <a:lumMod val="75000"/>
                </a:schemeClr>
              </a:solidFill>
              <a:latin typeface="Arial" panose="020B0604020202020204" pitchFamily="34" charset="0"/>
              <a:cs typeface="Arial" panose="020B0604020202020204" pitchFamily="34" charset="0"/>
            </a:rPr>
            <a:pPr algn="ctr"/>
            <a:t>14.8</a:t>
          </a:fld>
          <a:endParaRPr lang="en-US" sz="600" b="1">
            <a:solidFill>
              <a:schemeClr val="accent6">
                <a:lumMod val="75000"/>
              </a:schemeClr>
            </a:solidFill>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0.90957</cdr:x>
      <cdr:y>0.13757</cdr:y>
    </cdr:from>
    <cdr:to>
      <cdr:x>1</cdr:x>
      <cdr:y>0.26461</cdr:y>
    </cdr:to>
    <cdr:sp macro="" textlink="">
      <cdr:nvSpPr>
        <cdr:cNvPr id="6" name="TextBox 1"/>
        <cdr:cNvSpPr txBox="1"/>
      </cdr:nvSpPr>
      <cdr:spPr>
        <a:xfrm xmlns:a="http://schemas.openxmlformats.org/drawingml/2006/main">
          <a:off x="5223053" y="251588"/>
          <a:ext cx="519252" cy="232331"/>
        </a:xfrm>
        <a:prstGeom xmlns:a="http://schemas.openxmlformats.org/drawingml/2006/main" prst="rect">
          <a:avLst/>
        </a:prstGeom>
        <a:ln xmlns:a="http://schemas.openxmlformats.org/drawingml/2006/main">
          <a:noFill/>
        </a:ln>
      </cdr:spPr>
      <cdr:txBody>
        <a:bodyPr xmlns:a="http://schemas.openxmlformats.org/drawingml/2006/main" wrap="squar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fld id="{FAC943EE-DC5F-4F3F-B28C-046A9B369714}" type="TxLink">
            <a:rPr lang="en-US" sz="800" b="1" i="0" u="none" strike="noStrike">
              <a:solidFill>
                <a:srgbClr val="122F83"/>
              </a:solidFill>
              <a:latin typeface="Arial" panose="020B0604020202020204" pitchFamily="34" charset="0"/>
              <a:cs typeface="Arial" panose="020B0604020202020204" pitchFamily="34" charset="0"/>
            </a:rPr>
            <a:pPr algn="ctr"/>
            <a:t>13.4</a:t>
          </a:fld>
          <a:endParaRPr lang="en-US" sz="800" b="1">
            <a:solidFill>
              <a:srgbClr val="122F83"/>
            </a:solidFill>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 он</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60C2ADE9297A4BA2DFB1F552297947" ma:contentTypeVersion="10" ma:contentTypeDescription="Create a new document." ma:contentTypeScope="" ma:versionID="41d2813a0f4ed7dc30f6a603fa558cf3">
  <xsd:schema xmlns:xsd="http://www.w3.org/2001/XMLSchema" xmlns:xs="http://www.w3.org/2001/XMLSchema" xmlns:p="http://schemas.microsoft.com/office/2006/metadata/properties" xmlns:ns2="00e2d91f-ee90-4a55-a7ca-fa73ecac5e75" xmlns:ns3="ac25a178-640d-4132-be2a-4de9719a285c" targetNamespace="http://schemas.microsoft.com/office/2006/metadata/properties" ma:root="true" ma:fieldsID="6d369c0c964239b4845feef0e69bb4f5" ns2:_="" ns3:_="">
    <xsd:import namespace="00e2d91f-ee90-4a55-a7ca-fa73ecac5e75"/>
    <xsd:import namespace="ac25a178-640d-4132-be2a-4de9719a28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d91f-ee90-4a55-a7ca-fa73ecac5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5a178-640d-4132-be2a-4de9719a28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ac25a178-640d-4132-be2a-4de9719a285c">
      <UserInfo>
        <DisplayName>Баяр-Эрдэнэ Баясгалан</DisplayName>
        <AccountId>19</AccountId>
        <AccountType/>
      </UserInfo>
      <UserInfo>
        <DisplayName>Ундраа Хоролсүрэн</DisplayName>
        <AccountId>388</AccountId>
        <AccountType/>
      </UserInfo>
      <UserInfo>
        <DisplayName>Батхуяг Мэргээ</DisplayName>
        <AccountId>16</AccountId>
        <AccountType/>
      </UserInfo>
      <UserInfo>
        <DisplayName>Энх-Амгалан Лхагвабаяр</DisplayName>
        <AccountId>48</AccountId>
        <AccountType/>
      </UserInfo>
      <UserInfo>
        <DisplayName>Сүх-Очир Батсүх</DisplayName>
        <AccountId>87</AccountId>
        <AccountType/>
      </UserInfo>
      <UserInfo>
        <DisplayName>Цацрал Чамбай</DisplayName>
        <AccountId>26</AccountId>
        <AccountType/>
      </UserInfo>
      <UserInfo>
        <DisplayName>Мөнхсүх Наран</DisplayName>
        <AccountId>6</AccountId>
        <AccountType/>
      </UserInfo>
      <UserInfo>
        <DisplayName>Цэдэндорж Чадраа</DisplayName>
        <AccountId>13</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311A47-E24B-4113-915D-AF68CFD58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d91f-ee90-4a55-a7ca-fa73ecac5e75"/>
    <ds:schemaRef ds:uri="ac25a178-640d-4132-be2a-4de9719a2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C29E3-62DB-4128-AD5E-BEF1CDECC360}">
  <ds:schemaRefs>
    <ds:schemaRef ds:uri="http://schemas.microsoft.com/sharepoint/v3/contenttype/forms"/>
  </ds:schemaRefs>
</ds:datastoreItem>
</file>

<file path=customXml/itemProps4.xml><?xml version="1.0" encoding="utf-8"?>
<ds:datastoreItem xmlns:ds="http://schemas.openxmlformats.org/officeDocument/2006/customXml" ds:itemID="{578B37FF-1C24-42E2-A942-3E203B6BBFFD}">
  <ds:schemaRefs>
    <ds:schemaRef ds:uri="http://schemas.microsoft.com/office/2006/metadata/properties"/>
    <ds:schemaRef ds:uri="http://schemas.microsoft.com/office/infopath/2007/PartnerControls"/>
    <ds:schemaRef ds:uri="ac25a178-640d-4132-be2a-4de9719a285c"/>
  </ds:schemaRefs>
</ds:datastoreItem>
</file>

<file path=customXml/itemProps5.xml><?xml version="1.0" encoding="utf-8"?>
<ds:datastoreItem xmlns:ds="http://schemas.openxmlformats.org/officeDocument/2006/customXml" ds:itemID="{D5FB2C8C-2126-4421-8887-33CF76D60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10504</Words>
  <Characters>59873</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Монгол Улсын 2015 оны нэгдсэн төсвийн гүйцэтгэл, Засгийн газрын санхүүгийн нэгтгэсэн тайлан</vt:lpstr>
    </vt:vector>
  </TitlesOfParts>
  <Company>Монгол Улсын Сангийн яам</Company>
  <LinksUpToDate>false</LinksUpToDate>
  <CharactersWithSpaces>70237</CharactersWithSpaces>
  <SharedDoc>false</SharedDoc>
  <HLinks>
    <vt:vector size="162" baseType="variant">
      <vt:variant>
        <vt:i4>1966128</vt:i4>
      </vt:variant>
      <vt:variant>
        <vt:i4>158</vt:i4>
      </vt:variant>
      <vt:variant>
        <vt:i4>0</vt:i4>
      </vt:variant>
      <vt:variant>
        <vt:i4>5</vt:i4>
      </vt:variant>
      <vt:variant>
        <vt:lpwstr/>
      </vt:variant>
      <vt:variant>
        <vt:lpwstr>_Toc105769270</vt:lpwstr>
      </vt:variant>
      <vt:variant>
        <vt:i4>2031664</vt:i4>
      </vt:variant>
      <vt:variant>
        <vt:i4>152</vt:i4>
      </vt:variant>
      <vt:variant>
        <vt:i4>0</vt:i4>
      </vt:variant>
      <vt:variant>
        <vt:i4>5</vt:i4>
      </vt:variant>
      <vt:variant>
        <vt:lpwstr/>
      </vt:variant>
      <vt:variant>
        <vt:lpwstr>_Toc105769269</vt:lpwstr>
      </vt:variant>
      <vt:variant>
        <vt:i4>2031664</vt:i4>
      </vt:variant>
      <vt:variant>
        <vt:i4>146</vt:i4>
      </vt:variant>
      <vt:variant>
        <vt:i4>0</vt:i4>
      </vt:variant>
      <vt:variant>
        <vt:i4>5</vt:i4>
      </vt:variant>
      <vt:variant>
        <vt:lpwstr/>
      </vt:variant>
      <vt:variant>
        <vt:lpwstr>_Toc105769268</vt:lpwstr>
      </vt:variant>
      <vt:variant>
        <vt:i4>2031664</vt:i4>
      </vt:variant>
      <vt:variant>
        <vt:i4>140</vt:i4>
      </vt:variant>
      <vt:variant>
        <vt:i4>0</vt:i4>
      </vt:variant>
      <vt:variant>
        <vt:i4>5</vt:i4>
      </vt:variant>
      <vt:variant>
        <vt:lpwstr/>
      </vt:variant>
      <vt:variant>
        <vt:lpwstr>_Toc105769267</vt:lpwstr>
      </vt:variant>
      <vt:variant>
        <vt:i4>2031664</vt:i4>
      </vt:variant>
      <vt:variant>
        <vt:i4>134</vt:i4>
      </vt:variant>
      <vt:variant>
        <vt:i4>0</vt:i4>
      </vt:variant>
      <vt:variant>
        <vt:i4>5</vt:i4>
      </vt:variant>
      <vt:variant>
        <vt:lpwstr/>
      </vt:variant>
      <vt:variant>
        <vt:lpwstr>_Toc105769266</vt:lpwstr>
      </vt:variant>
      <vt:variant>
        <vt:i4>2031664</vt:i4>
      </vt:variant>
      <vt:variant>
        <vt:i4>128</vt:i4>
      </vt:variant>
      <vt:variant>
        <vt:i4>0</vt:i4>
      </vt:variant>
      <vt:variant>
        <vt:i4>5</vt:i4>
      </vt:variant>
      <vt:variant>
        <vt:lpwstr/>
      </vt:variant>
      <vt:variant>
        <vt:lpwstr>_Toc105769265</vt:lpwstr>
      </vt:variant>
      <vt:variant>
        <vt:i4>2031664</vt:i4>
      </vt:variant>
      <vt:variant>
        <vt:i4>122</vt:i4>
      </vt:variant>
      <vt:variant>
        <vt:i4>0</vt:i4>
      </vt:variant>
      <vt:variant>
        <vt:i4>5</vt:i4>
      </vt:variant>
      <vt:variant>
        <vt:lpwstr/>
      </vt:variant>
      <vt:variant>
        <vt:lpwstr>_Toc105769264</vt:lpwstr>
      </vt:variant>
      <vt:variant>
        <vt:i4>2031664</vt:i4>
      </vt:variant>
      <vt:variant>
        <vt:i4>116</vt:i4>
      </vt:variant>
      <vt:variant>
        <vt:i4>0</vt:i4>
      </vt:variant>
      <vt:variant>
        <vt:i4>5</vt:i4>
      </vt:variant>
      <vt:variant>
        <vt:lpwstr/>
      </vt:variant>
      <vt:variant>
        <vt:lpwstr>_Toc105769263</vt:lpwstr>
      </vt:variant>
      <vt:variant>
        <vt:i4>2031664</vt:i4>
      </vt:variant>
      <vt:variant>
        <vt:i4>110</vt:i4>
      </vt:variant>
      <vt:variant>
        <vt:i4>0</vt:i4>
      </vt:variant>
      <vt:variant>
        <vt:i4>5</vt:i4>
      </vt:variant>
      <vt:variant>
        <vt:lpwstr/>
      </vt:variant>
      <vt:variant>
        <vt:lpwstr>_Toc105769262</vt:lpwstr>
      </vt:variant>
      <vt:variant>
        <vt:i4>2031664</vt:i4>
      </vt:variant>
      <vt:variant>
        <vt:i4>104</vt:i4>
      </vt:variant>
      <vt:variant>
        <vt:i4>0</vt:i4>
      </vt:variant>
      <vt:variant>
        <vt:i4>5</vt:i4>
      </vt:variant>
      <vt:variant>
        <vt:lpwstr/>
      </vt:variant>
      <vt:variant>
        <vt:lpwstr>_Toc105769261</vt:lpwstr>
      </vt:variant>
      <vt:variant>
        <vt:i4>2031664</vt:i4>
      </vt:variant>
      <vt:variant>
        <vt:i4>98</vt:i4>
      </vt:variant>
      <vt:variant>
        <vt:i4>0</vt:i4>
      </vt:variant>
      <vt:variant>
        <vt:i4>5</vt:i4>
      </vt:variant>
      <vt:variant>
        <vt:lpwstr/>
      </vt:variant>
      <vt:variant>
        <vt:lpwstr>_Toc105769260</vt:lpwstr>
      </vt:variant>
      <vt:variant>
        <vt:i4>1835056</vt:i4>
      </vt:variant>
      <vt:variant>
        <vt:i4>92</vt:i4>
      </vt:variant>
      <vt:variant>
        <vt:i4>0</vt:i4>
      </vt:variant>
      <vt:variant>
        <vt:i4>5</vt:i4>
      </vt:variant>
      <vt:variant>
        <vt:lpwstr/>
      </vt:variant>
      <vt:variant>
        <vt:lpwstr>_Toc105769259</vt:lpwstr>
      </vt:variant>
      <vt:variant>
        <vt:i4>1835056</vt:i4>
      </vt:variant>
      <vt:variant>
        <vt:i4>86</vt:i4>
      </vt:variant>
      <vt:variant>
        <vt:i4>0</vt:i4>
      </vt:variant>
      <vt:variant>
        <vt:i4>5</vt:i4>
      </vt:variant>
      <vt:variant>
        <vt:lpwstr/>
      </vt:variant>
      <vt:variant>
        <vt:lpwstr>_Toc105769258</vt:lpwstr>
      </vt:variant>
      <vt:variant>
        <vt:i4>1835056</vt:i4>
      </vt:variant>
      <vt:variant>
        <vt:i4>80</vt:i4>
      </vt:variant>
      <vt:variant>
        <vt:i4>0</vt:i4>
      </vt:variant>
      <vt:variant>
        <vt:i4>5</vt:i4>
      </vt:variant>
      <vt:variant>
        <vt:lpwstr/>
      </vt:variant>
      <vt:variant>
        <vt:lpwstr>_Toc105769257</vt:lpwstr>
      </vt:variant>
      <vt:variant>
        <vt:i4>1835056</vt:i4>
      </vt:variant>
      <vt:variant>
        <vt:i4>74</vt:i4>
      </vt:variant>
      <vt:variant>
        <vt:i4>0</vt:i4>
      </vt:variant>
      <vt:variant>
        <vt:i4>5</vt:i4>
      </vt:variant>
      <vt:variant>
        <vt:lpwstr/>
      </vt:variant>
      <vt:variant>
        <vt:lpwstr>_Toc105769256</vt:lpwstr>
      </vt:variant>
      <vt:variant>
        <vt:i4>1835056</vt:i4>
      </vt:variant>
      <vt:variant>
        <vt:i4>68</vt:i4>
      </vt:variant>
      <vt:variant>
        <vt:i4>0</vt:i4>
      </vt:variant>
      <vt:variant>
        <vt:i4>5</vt:i4>
      </vt:variant>
      <vt:variant>
        <vt:lpwstr/>
      </vt:variant>
      <vt:variant>
        <vt:lpwstr>_Toc105769255</vt:lpwstr>
      </vt:variant>
      <vt:variant>
        <vt:i4>1835056</vt:i4>
      </vt:variant>
      <vt:variant>
        <vt:i4>62</vt:i4>
      </vt:variant>
      <vt:variant>
        <vt:i4>0</vt:i4>
      </vt:variant>
      <vt:variant>
        <vt:i4>5</vt:i4>
      </vt:variant>
      <vt:variant>
        <vt:lpwstr/>
      </vt:variant>
      <vt:variant>
        <vt:lpwstr>_Toc105769254</vt:lpwstr>
      </vt:variant>
      <vt:variant>
        <vt:i4>1835056</vt:i4>
      </vt:variant>
      <vt:variant>
        <vt:i4>56</vt:i4>
      </vt:variant>
      <vt:variant>
        <vt:i4>0</vt:i4>
      </vt:variant>
      <vt:variant>
        <vt:i4>5</vt:i4>
      </vt:variant>
      <vt:variant>
        <vt:lpwstr/>
      </vt:variant>
      <vt:variant>
        <vt:lpwstr>_Toc105769253</vt:lpwstr>
      </vt:variant>
      <vt:variant>
        <vt:i4>1835056</vt:i4>
      </vt:variant>
      <vt:variant>
        <vt:i4>50</vt:i4>
      </vt:variant>
      <vt:variant>
        <vt:i4>0</vt:i4>
      </vt:variant>
      <vt:variant>
        <vt:i4>5</vt:i4>
      </vt:variant>
      <vt:variant>
        <vt:lpwstr/>
      </vt:variant>
      <vt:variant>
        <vt:lpwstr>_Toc105769252</vt:lpwstr>
      </vt:variant>
      <vt:variant>
        <vt:i4>1835056</vt:i4>
      </vt:variant>
      <vt:variant>
        <vt:i4>44</vt:i4>
      </vt:variant>
      <vt:variant>
        <vt:i4>0</vt:i4>
      </vt:variant>
      <vt:variant>
        <vt:i4>5</vt:i4>
      </vt:variant>
      <vt:variant>
        <vt:lpwstr/>
      </vt:variant>
      <vt:variant>
        <vt:lpwstr>_Toc105769251</vt:lpwstr>
      </vt:variant>
      <vt:variant>
        <vt:i4>1835056</vt:i4>
      </vt:variant>
      <vt:variant>
        <vt:i4>38</vt:i4>
      </vt:variant>
      <vt:variant>
        <vt:i4>0</vt:i4>
      </vt:variant>
      <vt:variant>
        <vt:i4>5</vt:i4>
      </vt:variant>
      <vt:variant>
        <vt:lpwstr/>
      </vt:variant>
      <vt:variant>
        <vt:lpwstr>_Toc105769250</vt:lpwstr>
      </vt:variant>
      <vt:variant>
        <vt:i4>1900592</vt:i4>
      </vt:variant>
      <vt:variant>
        <vt:i4>32</vt:i4>
      </vt:variant>
      <vt:variant>
        <vt:i4>0</vt:i4>
      </vt:variant>
      <vt:variant>
        <vt:i4>5</vt:i4>
      </vt:variant>
      <vt:variant>
        <vt:lpwstr/>
      </vt:variant>
      <vt:variant>
        <vt:lpwstr>_Toc105769249</vt:lpwstr>
      </vt:variant>
      <vt:variant>
        <vt:i4>1900592</vt:i4>
      </vt:variant>
      <vt:variant>
        <vt:i4>26</vt:i4>
      </vt:variant>
      <vt:variant>
        <vt:i4>0</vt:i4>
      </vt:variant>
      <vt:variant>
        <vt:i4>5</vt:i4>
      </vt:variant>
      <vt:variant>
        <vt:lpwstr/>
      </vt:variant>
      <vt:variant>
        <vt:lpwstr>_Toc105769248</vt:lpwstr>
      </vt:variant>
      <vt:variant>
        <vt:i4>1900592</vt:i4>
      </vt:variant>
      <vt:variant>
        <vt:i4>20</vt:i4>
      </vt:variant>
      <vt:variant>
        <vt:i4>0</vt:i4>
      </vt:variant>
      <vt:variant>
        <vt:i4>5</vt:i4>
      </vt:variant>
      <vt:variant>
        <vt:lpwstr/>
      </vt:variant>
      <vt:variant>
        <vt:lpwstr>_Toc105769247</vt:lpwstr>
      </vt:variant>
      <vt:variant>
        <vt:i4>1900592</vt:i4>
      </vt:variant>
      <vt:variant>
        <vt:i4>14</vt:i4>
      </vt:variant>
      <vt:variant>
        <vt:i4>0</vt:i4>
      </vt:variant>
      <vt:variant>
        <vt:i4>5</vt:i4>
      </vt:variant>
      <vt:variant>
        <vt:lpwstr/>
      </vt:variant>
      <vt:variant>
        <vt:lpwstr>_Toc105769246</vt:lpwstr>
      </vt:variant>
      <vt:variant>
        <vt:i4>1900592</vt:i4>
      </vt:variant>
      <vt:variant>
        <vt:i4>8</vt:i4>
      </vt:variant>
      <vt:variant>
        <vt:i4>0</vt:i4>
      </vt:variant>
      <vt:variant>
        <vt:i4>5</vt:i4>
      </vt:variant>
      <vt:variant>
        <vt:lpwstr/>
      </vt:variant>
      <vt:variant>
        <vt:lpwstr>_Toc105769245</vt:lpwstr>
      </vt:variant>
      <vt:variant>
        <vt:i4>1900592</vt:i4>
      </vt:variant>
      <vt:variant>
        <vt:i4>2</vt:i4>
      </vt:variant>
      <vt:variant>
        <vt:i4>0</vt:i4>
      </vt:variant>
      <vt:variant>
        <vt:i4>5</vt:i4>
      </vt:variant>
      <vt:variant>
        <vt:lpwstr/>
      </vt:variant>
      <vt:variant>
        <vt:lpwstr>_Toc105769244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Монгол Улсын 2015 оны нэгдсэн төсвийн гүйцэтгэл, Засгийн газрын санхүүгийн нэгтгэсэн тайлан</dc:title>
  <dc:subject/>
  <dc:creator>Энх-Амгалан Лхагвабаяр (Enkh-Amgalan.Lkh)</dc:creator>
  <cp:keywords/>
  <cp:lastModifiedBy>Windows User</cp:lastModifiedBy>
  <cp:revision>4</cp:revision>
  <cp:lastPrinted>2022-06-20T10:25:00Z</cp:lastPrinted>
  <dcterms:created xsi:type="dcterms:W3CDTF">2022-06-20T10:24:00Z</dcterms:created>
  <dcterms:modified xsi:type="dcterms:W3CDTF">2022-06-20T10:26:00Z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0x0101002860C2ADE9297A4BA2DFB1F552297947</vt:lpwstr>
  </property>
</Properties>
</file>