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14DB" w14:textId="244B10DB" w:rsidR="003017A9" w:rsidRPr="00C9631D" w:rsidRDefault="00C16A0B" w:rsidP="006C2497">
      <w:pPr>
        <w:spacing w:before="120" w:after="120"/>
        <w:contextualSpacing/>
        <w:jc w:val="center"/>
        <w:rPr>
          <w:rFonts w:ascii="Arial" w:hAnsi="Arial" w:cs="Arial"/>
          <w:b/>
          <w:bCs/>
          <w:noProof/>
          <w:color w:val="000000" w:themeColor="text1"/>
          <w:lang w:val="en-US"/>
        </w:rPr>
      </w:pPr>
      <w:r w:rsidRPr="00C9631D">
        <w:rPr>
          <w:rFonts w:ascii="Arial" w:hAnsi="Arial" w:cs="Arial"/>
          <w:b/>
          <w:bCs/>
          <w:noProof/>
          <w:color w:val="000000" w:themeColor="text1"/>
          <w:lang w:val="en-US"/>
        </w:rPr>
        <w:t>ТАНИЛЦУУЛГА</w:t>
      </w:r>
    </w:p>
    <w:p w14:paraId="5F7C92D4" w14:textId="4919AF99" w:rsidR="00C16A0B" w:rsidRPr="00C9631D" w:rsidRDefault="00C16A0B" w:rsidP="006C2497">
      <w:pPr>
        <w:spacing w:before="120" w:after="120"/>
        <w:contextualSpacing/>
        <w:jc w:val="both"/>
        <w:rPr>
          <w:rFonts w:ascii="Arial" w:hAnsi="Arial" w:cs="Arial"/>
          <w:noProof/>
          <w:color w:val="000000" w:themeColor="text1"/>
          <w:lang w:val="en-US"/>
        </w:rPr>
      </w:pPr>
    </w:p>
    <w:p w14:paraId="79725F97" w14:textId="77777777" w:rsidR="00C16A0B" w:rsidRPr="00C9631D" w:rsidRDefault="00C16A0B" w:rsidP="006C2497">
      <w:pPr>
        <w:spacing w:before="120" w:after="120"/>
        <w:contextualSpacing/>
        <w:jc w:val="both"/>
        <w:rPr>
          <w:rFonts w:ascii="Arial" w:hAnsi="Arial" w:cs="Arial"/>
          <w:noProof/>
          <w:color w:val="000000" w:themeColor="text1"/>
          <w:lang w:val="en-US"/>
        </w:rPr>
      </w:pPr>
    </w:p>
    <w:p w14:paraId="52ED93A0" w14:textId="62546DB0" w:rsidR="00313EB7" w:rsidRPr="00C9631D" w:rsidRDefault="003017A9" w:rsidP="006C2497">
      <w:pPr>
        <w:spacing w:before="120" w:after="120"/>
        <w:contextualSpacing/>
        <w:jc w:val="right"/>
        <w:rPr>
          <w:rFonts w:ascii="Arial" w:hAnsi="Arial" w:cs="Arial"/>
          <w:b/>
          <w:bCs/>
          <w:noProof/>
          <w:color w:val="000000" w:themeColor="text1"/>
          <w:lang w:val="en-US"/>
        </w:rPr>
      </w:pPr>
      <w:r w:rsidRPr="00C9631D">
        <w:rPr>
          <w:rFonts w:ascii="Arial" w:hAnsi="Arial" w:cs="Arial"/>
          <w:b/>
          <w:bCs/>
          <w:noProof/>
          <w:color w:val="000000" w:themeColor="text1"/>
          <w:lang w:val="en-US"/>
        </w:rPr>
        <w:t>Ш</w:t>
      </w:r>
      <w:r w:rsidR="00C16A0B" w:rsidRPr="00C9631D">
        <w:rPr>
          <w:rFonts w:ascii="Arial" w:hAnsi="Arial" w:cs="Arial"/>
          <w:b/>
          <w:bCs/>
          <w:noProof/>
          <w:color w:val="000000" w:themeColor="text1"/>
          <w:lang w:val="en-US"/>
        </w:rPr>
        <w:t>үү</w:t>
      </w:r>
      <w:r w:rsidR="00DB731D">
        <w:rPr>
          <w:rFonts w:ascii="Arial" w:hAnsi="Arial" w:cs="Arial"/>
          <w:b/>
          <w:bCs/>
          <w:noProof/>
          <w:color w:val="000000" w:themeColor="text1"/>
          <w:lang w:val="en-US"/>
        </w:rPr>
        <w:t>х</w:t>
      </w:r>
      <w:r w:rsidR="00C16A0B" w:rsidRPr="00C9631D">
        <w:rPr>
          <w:rFonts w:ascii="Arial" w:hAnsi="Arial" w:cs="Arial"/>
          <w:b/>
          <w:bCs/>
          <w:noProof/>
          <w:color w:val="000000" w:themeColor="text1"/>
          <w:lang w:val="en-US"/>
        </w:rPr>
        <w:t xml:space="preserve"> шинжилгээний тухай хуулийн </w:t>
      </w:r>
    </w:p>
    <w:p w14:paraId="229201E8" w14:textId="7F454081" w:rsidR="003017A9" w:rsidRPr="00C9631D" w:rsidRDefault="00C16A0B" w:rsidP="006C2497">
      <w:pPr>
        <w:spacing w:before="120" w:after="120"/>
        <w:contextualSpacing/>
        <w:jc w:val="right"/>
        <w:rPr>
          <w:rFonts w:ascii="Arial" w:hAnsi="Arial" w:cs="Arial"/>
          <w:b/>
          <w:bCs/>
          <w:noProof/>
          <w:color w:val="000000" w:themeColor="text1"/>
          <w:lang w:val="en-US"/>
        </w:rPr>
      </w:pPr>
      <w:r w:rsidRPr="00C9631D">
        <w:rPr>
          <w:rFonts w:ascii="Arial" w:hAnsi="Arial" w:cs="Arial"/>
          <w:b/>
          <w:bCs/>
          <w:noProof/>
          <w:color w:val="000000" w:themeColor="text1"/>
          <w:lang w:val="en-US"/>
        </w:rPr>
        <w:t>шинэчилсэн найруулгын төслийн талаар</w:t>
      </w:r>
    </w:p>
    <w:p w14:paraId="4DC1FAAD" w14:textId="77777777" w:rsidR="003017A9" w:rsidRPr="00C9631D" w:rsidRDefault="003017A9" w:rsidP="006C2497">
      <w:pPr>
        <w:spacing w:before="120" w:after="120"/>
        <w:contextualSpacing/>
        <w:jc w:val="both"/>
        <w:rPr>
          <w:rFonts w:ascii="Arial" w:hAnsi="Arial" w:cs="Arial"/>
          <w:noProof/>
          <w:color w:val="000000" w:themeColor="text1"/>
          <w:lang w:val="en-US"/>
        </w:rPr>
      </w:pPr>
    </w:p>
    <w:p w14:paraId="4D0DEA12" w14:textId="77777777" w:rsidR="003017A9" w:rsidRPr="00C9631D" w:rsidRDefault="003017A9" w:rsidP="006C2497">
      <w:pPr>
        <w:spacing w:before="120" w:after="120"/>
        <w:contextualSpacing/>
        <w:jc w:val="both"/>
        <w:rPr>
          <w:rFonts w:ascii="Arial" w:hAnsi="Arial" w:cs="Arial"/>
          <w:b/>
          <w:noProof/>
          <w:color w:val="000000" w:themeColor="text1"/>
          <w:lang w:val="en-US"/>
        </w:rPr>
      </w:pPr>
    </w:p>
    <w:p w14:paraId="34368E84" w14:textId="3631E908" w:rsidR="004C6B21" w:rsidRPr="00C9631D" w:rsidRDefault="004C6B21" w:rsidP="006C2497">
      <w:pPr>
        <w:spacing w:before="120" w:after="120"/>
        <w:ind w:firstLine="720"/>
        <w:contextualSpacing/>
        <w:jc w:val="both"/>
        <w:rPr>
          <w:rFonts w:ascii="Arial" w:hAnsi="Arial" w:cs="Arial"/>
          <w:color w:val="000000" w:themeColor="text1"/>
        </w:rPr>
      </w:pPr>
      <w:r w:rsidRPr="00C9631D">
        <w:rPr>
          <w:rFonts w:ascii="Arial" w:hAnsi="Arial" w:cs="Arial"/>
          <w:noProof/>
          <w:color w:val="000000" w:themeColor="text1"/>
        </w:rPr>
        <w:t>Монгол Улсын Их Хурлын 2009 оны 12</w:t>
      </w:r>
      <w:r w:rsidR="00C82E6F">
        <w:rPr>
          <w:rFonts w:ascii="Arial" w:hAnsi="Arial" w:cs="Arial"/>
          <w:noProof/>
          <w:color w:val="000000" w:themeColor="text1"/>
        </w:rPr>
        <w:t xml:space="preserve"> дугаар</w:t>
      </w:r>
      <w:r w:rsidRPr="00C9631D">
        <w:rPr>
          <w:rFonts w:ascii="Arial" w:hAnsi="Arial" w:cs="Arial"/>
          <w:noProof/>
          <w:color w:val="000000" w:themeColor="text1"/>
        </w:rPr>
        <w:t xml:space="preserve"> сарын 03-ны өдрийн чуулган</w:t>
      </w:r>
      <w:r w:rsidR="00C82E6F">
        <w:rPr>
          <w:rFonts w:ascii="Arial" w:hAnsi="Arial" w:cs="Arial"/>
          <w:noProof/>
          <w:color w:val="000000" w:themeColor="text1"/>
          <w:lang w:val="en-US"/>
        </w:rPr>
        <w:t>ы</w:t>
      </w:r>
      <w:r w:rsidR="00A928A6">
        <w:rPr>
          <w:rFonts w:ascii="Arial" w:hAnsi="Arial" w:cs="Arial"/>
          <w:noProof/>
          <w:color w:val="000000" w:themeColor="text1"/>
          <w:lang w:val="en-US"/>
        </w:rPr>
        <w:t xml:space="preserve"> нэгдсэн хуралдаанаар</w:t>
      </w:r>
      <w:r w:rsidRPr="00C9631D">
        <w:rPr>
          <w:rFonts w:ascii="Arial" w:hAnsi="Arial" w:cs="Arial"/>
          <w:noProof/>
          <w:color w:val="000000" w:themeColor="text1"/>
        </w:rPr>
        <w:t xml:space="preserve"> “Шүүхийн шинжилгээний тухай</w:t>
      </w:r>
      <w:r w:rsidR="001F5E79" w:rsidRPr="00C9631D">
        <w:rPr>
          <w:rFonts w:ascii="Arial" w:hAnsi="Arial" w:cs="Arial"/>
          <w:noProof/>
          <w:color w:val="000000" w:themeColor="text1"/>
        </w:rPr>
        <w:t>”</w:t>
      </w:r>
      <w:r w:rsidRPr="00C9631D">
        <w:rPr>
          <w:rFonts w:ascii="Arial" w:hAnsi="Arial" w:cs="Arial"/>
          <w:noProof/>
          <w:color w:val="000000" w:themeColor="text1"/>
        </w:rPr>
        <w:t xml:space="preserve"> Монгол улсын хууль батлагдсанаар шүүхийн шинжилгээ хийж дүгнэлт гаргах процессыг  бие даасан хуулиар зохицуулах болсон. </w:t>
      </w:r>
      <w:r w:rsidRPr="00C9631D">
        <w:rPr>
          <w:rFonts w:ascii="Arial" w:hAnsi="Arial" w:cs="Arial"/>
          <w:color w:val="000000" w:themeColor="text1"/>
        </w:rPr>
        <w:t xml:space="preserve">Тус хуулиар </w:t>
      </w:r>
      <w:r w:rsidR="00A05E12">
        <w:rPr>
          <w:rFonts w:ascii="Arial" w:hAnsi="Arial" w:cs="Arial"/>
          <w:color w:val="000000" w:themeColor="text1"/>
          <w:lang w:val="en-US"/>
        </w:rPr>
        <w:t>у</w:t>
      </w:r>
      <w:r w:rsidRPr="00C9631D">
        <w:rPr>
          <w:rFonts w:ascii="Arial" w:hAnsi="Arial" w:cs="Arial"/>
          <w:color w:val="000000" w:themeColor="text1"/>
        </w:rPr>
        <w:t>лсын хэмжээнд шүүхийн шинжилгээ явуулах нийтлэг журам, зарим төрлийн шинжилгээ хийх онцлог болон Шүүхийн шинжилгээний байгууллагын тогтолцоо, шинжээчийн эрх зүйн байдлыг тогтоохтой холбогдсон харилцааг зохицуулж байна.</w:t>
      </w:r>
    </w:p>
    <w:p w14:paraId="033E7373" w14:textId="77777777" w:rsidR="004C6B21" w:rsidRPr="004F2023" w:rsidRDefault="004C6B21" w:rsidP="006C2497">
      <w:pPr>
        <w:spacing w:before="120" w:after="120"/>
        <w:ind w:firstLine="720"/>
        <w:contextualSpacing/>
        <w:jc w:val="both"/>
        <w:rPr>
          <w:rFonts w:ascii="Arial" w:hAnsi="Arial" w:cs="Arial"/>
          <w:color w:val="000000" w:themeColor="text1"/>
          <w:lang w:val="en-US"/>
        </w:rPr>
      </w:pPr>
    </w:p>
    <w:p w14:paraId="1AF8883F" w14:textId="1F456D5F" w:rsidR="003017A9" w:rsidRPr="00C9631D" w:rsidRDefault="00664607" w:rsidP="006C2497">
      <w:pPr>
        <w:spacing w:before="120" w:after="120"/>
        <w:ind w:firstLine="720"/>
        <w:contextualSpacing/>
        <w:jc w:val="both"/>
        <w:rPr>
          <w:rFonts w:ascii="Arial" w:hAnsi="Arial" w:cs="Arial"/>
          <w:color w:val="000000" w:themeColor="text1"/>
        </w:rPr>
      </w:pPr>
      <w:r w:rsidRPr="00C9631D">
        <w:rPr>
          <w:rFonts w:ascii="Arial" w:hAnsi="Arial" w:cs="Arial"/>
          <w:noProof/>
          <w:color w:val="000000" w:themeColor="text1"/>
        </w:rPr>
        <w:t>Шүүхийн шинжилгээний тухай хуулий</w:t>
      </w:r>
      <w:r w:rsidR="00444641" w:rsidRPr="00C9631D">
        <w:rPr>
          <w:rFonts w:ascii="Arial" w:hAnsi="Arial" w:cs="Arial"/>
          <w:noProof/>
          <w:color w:val="000000" w:themeColor="text1"/>
        </w:rPr>
        <w:t>г</w:t>
      </w:r>
      <w:r w:rsidRPr="00C9631D">
        <w:rPr>
          <w:rFonts w:ascii="Arial" w:hAnsi="Arial" w:cs="Arial"/>
          <w:noProof/>
          <w:color w:val="000000" w:themeColor="text1"/>
        </w:rPr>
        <w:t xml:space="preserve"> дагаж мөрдөөд 10 гаруй жил өнгөрсөн ба </w:t>
      </w:r>
      <w:r w:rsidRPr="00C9631D">
        <w:rPr>
          <w:rFonts w:ascii="Arial" w:hAnsi="Arial" w:cs="Arial"/>
          <w:color w:val="000000" w:themeColor="text1"/>
        </w:rPr>
        <w:t xml:space="preserve">нийт </w:t>
      </w:r>
      <w:r w:rsidR="007D23E5" w:rsidRPr="00C9631D">
        <w:rPr>
          <w:rFonts w:ascii="Arial" w:hAnsi="Arial" w:cs="Arial"/>
          <w:color w:val="000000" w:themeColor="text1"/>
        </w:rPr>
        <w:t>6</w:t>
      </w:r>
      <w:r w:rsidRPr="00C9631D">
        <w:rPr>
          <w:rFonts w:ascii="Arial" w:hAnsi="Arial" w:cs="Arial"/>
          <w:color w:val="000000" w:themeColor="text1"/>
        </w:rPr>
        <w:t xml:space="preserve"> удаа, давхардсан тоогоор 40 гаруй зүйл, хэсэг, заалтад нэмэлт, өөрчлөлт орж хуулийн анхны бичвэрээс </w:t>
      </w:r>
      <w:r w:rsidR="00330965" w:rsidRPr="00C9631D">
        <w:rPr>
          <w:rFonts w:ascii="Arial" w:hAnsi="Arial" w:cs="Arial"/>
          <w:color w:val="000000" w:themeColor="text1"/>
        </w:rPr>
        <w:t xml:space="preserve">олон </w:t>
      </w:r>
      <w:r w:rsidRPr="00C9631D">
        <w:rPr>
          <w:rFonts w:ascii="Arial" w:hAnsi="Arial" w:cs="Arial"/>
          <w:color w:val="000000" w:themeColor="text1"/>
        </w:rPr>
        <w:t>зүйл, заалт өөрчлөгдсөн байна. Эдгээр өөрчлөлтийн тухайд уг хуулийн агуулга, үзэл баримтлал, процессын зохицуулалтуудыг өөрчлөхөд бус, харин бусад процессын хуулиудад оруулсан нэмэлт, өөрчлөлттэй уялдуулан хийгдсэн бай</w:t>
      </w:r>
      <w:r w:rsidR="00444641" w:rsidRPr="00C9631D">
        <w:rPr>
          <w:rFonts w:ascii="Arial" w:hAnsi="Arial" w:cs="Arial"/>
          <w:color w:val="000000" w:themeColor="text1"/>
        </w:rPr>
        <w:t>даг</w:t>
      </w:r>
      <w:r w:rsidRPr="00C9631D">
        <w:rPr>
          <w:rFonts w:ascii="Arial" w:hAnsi="Arial" w:cs="Arial"/>
          <w:color w:val="000000" w:themeColor="text1"/>
        </w:rPr>
        <w:t>. Уг нэмэлт, өөрчлөлтүүдээр хуулийн зүйл, заалт, хэсгийн логик уялдаа холбоо алдагдах, нэг мөр ойлгож хэрэгжүүлэхэд хүндрэлтэй,</w:t>
      </w:r>
      <w:r w:rsidR="00875AF9" w:rsidRPr="00C9631D">
        <w:rPr>
          <w:rFonts w:ascii="Arial" w:hAnsi="Arial" w:cs="Arial"/>
          <w:color w:val="000000" w:themeColor="text1"/>
        </w:rPr>
        <w:t xml:space="preserve"> зарим нэр томьёог өөр өөрөөр томьёолсон,</w:t>
      </w:r>
      <w:r w:rsidR="006B48CB" w:rsidRPr="00C9631D">
        <w:rPr>
          <w:rFonts w:ascii="Arial" w:hAnsi="Arial" w:cs="Arial"/>
          <w:color w:val="000000" w:themeColor="text1"/>
        </w:rPr>
        <w:t xml:space="preserve"> мөн</w:t>
      </w:r>
      <w:r w:rsidRPr="00C9631D">
        <w:rPr>
          <w:rFonts w:ascii="Arial" w:hAnsi="Arial" w:cs="Arial"/>
          <w:color w:val="000000" w:themeColor="text1"/>
        </w:rPr>
        <w:t xml:space="preserve"> зарим зохицуулалт хангалттай бус</w:t>
      </w:r>
      <w:r w:rsidR="009746BA" w:rsidRPr="00C9631D">
        <w:rPr>
          <w:rFonts w:ascii="Arial" w:hAnsi="Arial" w:cs="Arial"/>
          <w:color w:val="000000" w:themeColor="text1"/>
        </w:rPr>
        <w:t xml:space="preserve"> хэвээр</w:t>
      </w:r>
      <w:r w:rsidRPr="00C9631D">
        <w:rPr>
          <w:rFonts w:ascii="Arial" w:hAnsi="Arial" w:cs="Arial"/>
          <w:color w:val="000000" w:themeColor="text1"/>
        </w:rPr>
        <w:t xml:space="preserve"> байна. </w:t>
      </w:r>
    </w:p>
    <w:p w14:paraId="00B6B83E" w14:textId="77777777" w:rsidR="006C2497" w:rsidRPr="00C9631D" w:rsidRDefault="006C2497" w:rsidP="006C2497">
      <w:pPr>
        <w:spacing w:before="120" w:after="120"/>
        <w:ind w:firstLine="720"/>
        <w:contextualSpacing/>
        <w:jc w:val="both"/>
        <w:rPr>
          <w:rFonts w:ascii="Arial" w:hAnsi="Arial" w:cs="Arial"/>
          <w:color w:val="000000" w:themeColor="text1"/>
        </w:rPr>
      </w:pPr>
    </w:p>
    <w:p w14:paraId="4B8FAAB5" w14:textId="11476904" w:rsidR="003017A9" w:rsidRPr="00C9631D" w:rsidRDefault="003942BD"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Түүнчлэн </w:t>
      </w:r>
      <w:r w:rsidR="003F52CA" w:rsidRPr="00C9631D">
        <w:rPr>
          <w:rFonts w:ascii="Arial" w:hAnsi="Arial" w:cs="Arial"/>
          <w:noProof/>
          <w:color w:val="000000" w:themeColor="text1"/>
          <w:lang w:val="en-US"/>
        </w:rPr>
        <w:t xml:space="preserve">эрх зүйн шинэтгэлийн хүрээнд </w:t>
      </w:r>
      <w:r w:rsidR="003017A9" w:rsidRPr="00C9631D">
        <w:rPr>
          <w:rFonts w:ascii="Arial" w:hAnsi="Arial" w:cs="Arial"/>
          <w:noProof/>
          <w:color w:val="000000" w:themeColor="text1"/>
          <w:lang w:val="en-US"/>
        </w:rPr>
        <w:t>Монгол Улсын Их Хурлаас Төрийн албаны тухай хууль, Эрүүгийн хууль болон Эрүүгийн хэрэг хянан шийдвэрлэх тухай хууль, Цагдаагийн албаны тухай хууль, Зөрчил шалган шийдвэрлэх тухай хууль, Захиргааны хэрэг шүүхэд хянан шийдвэрлэх тухай хуулийг тус тус баталсантай холбогдуулан шүүх эрх мэдлийн болон хууль хяналтын байгууллага хоорондын чиг үүрэг, үйл ажиллагааны эрх зүйн үндсийг шинээр авч үзэх</w:t>
      </w:r>
      <w:r w:rsidR="00412EFA" w:rsidRPr="00C9631D">
        <w:rPr>
          <w:rFonts w:ascii="Arial" w:hAnsi="Arial" w:cs="Arial"/>
          <w:noProof/>
          <w:color w:val="000000" w:themeColor="text1"/>
          <w:lang w:val="en-US"/>
        </w:rPr>
        <w:t>, шүүх шинжилгээний эрх зүйн орчныг боловсронгуй болгох</w:t>
      </w:r>
      <w:r w:rsidR="003017A9" w:rsidRPr="00C9631D">
        <w:rPr>
          <w:rFonts w:ascii="Arial" w:hAnsi="Arial" w:cs="Arial"/>
          <w:noProof/>
          <w:color w:val="000000" w:themeColor="text1"/>
          <w:lang w:val="en-US"/>
        </w:rPr>
        <w:t xml:space="preserve"> шаардлага гарсан.</w:t>
      </w:r>
    </w:p>
    <w:p w14:paraId="473DA72C" w14:textId="23432152" w:rsidR="00F45A95" w:rsidRPr="00C9631D" w:rsidRDefault="00F45A95" w:rsidP="006C2497">
      <w:pPr>
        <w:spacing w:before="120" w:after="120"/>
        <w:ind w:firstLine="720"/>
        <w:contextualSpacing/>
        <w:jc w:val="both"/>
        <w:rPr>
          <w:rFonts w:ascii="Arial" w:hAnsi="Arial" w:cs="Arial"/>
          <w:noProof/>
          <w:color w:val="000000" w:themeColor="text1"/>
          <w:lang w:val="en-US"/>
        </w:rPr>
      </w:pPr>
    </w:p>
    <w:p w14:paraId="61621490" w14:textId="02165C1A" w:rsidR="00F45A95" w:rsidRPr="00C9631D" w:rsidRDefault="00F45A9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Монгол Улсын Их Хурлын 2020 оны 52 дугаар тогтоолоор батлагдсан “АЛСЫН ХАРАА-2050“</w:t>
      </w:r>
      <w:r w:rsidRPr="00C9631D">
        <w:rPr>
          <w:rStyle w:val="FootnoteReference"/>
          <w:rFonts w:ascii="Arial" w:hAnsi="Arial" w:cs="Arial"/>
          <w:noProof/>
          <w:color w:val="000000" w:themeColor="text1"/>
        </w:rPr>
        <w:footnoteReference w:id="1"/>
      </w:r>
      <w:r w:rsidRPr="00C9631D">
        <w:rPr>
          <w:rFonts w:ascii="Arial" w:hAnsi="Arial" w:cs="Arial"/>
          <w:noProof/>
          <w:color w:val="000000" w:themeColor="text1"/>
          <w:lang w:val="en-US"/>
        </w:rPr>
        <w:t xml:space="preserve"> Монгол Улсын урт хугацааны хөгжлийн бодлогын баримт бичигт шүүхийн шинжилгээний эрх зүйн орчныг нийгмийн хөгжлийн хэрэгцээ шаардлага</w:t>
      </w:r>
      <w:r w:rsidR="005E6FE3">
        <w:rPr>
          <w:rFonts w:ascii="Arial" w:hAnsi="Arial" w:cs="Arial"/>
          <w:noProof/>
          <w:color w:val="000000" w:themeColor="text1"/>
          <w:lang w:val="en-US"/>
        </w:rPr>
        <w:t>д</w:t>
      </w:r>
      <w:r w:rsidRPr="00C9631D">
        <w:rPr>
          <w:rFonts w:ascii="Arial" w:hAnsi="Arial" w:cs="Arial"/>
          <w:noProof/>
          <w:color w:val="000000" w:themeColor="text1"/>
          <w:lang w:val="en-US"/>
        </w:rPr>
        <w:t xml:space="preserve"> ни</w:t>
      </w:r>
      <w:r w:rsidR="00900C43" w:rsidRPr="00C9631D">
        <w:rPr>
          <w:rFonts w:ascii="Arial" w:hAnsi="Arial" w:cs="Arial"/>
          <w:noProof/>
          <w:color w:val="000000" w:themeColor="text1"/>
          <w:lang w:val="en-US"/>
        </w:rPr>
        <w:t>й</w:t>
      </w:r>
      <w:r w:rsidRPr="00C9631D">
        <w:rPr>
          <w:rFonts w:ascii="Arial" w:hAnsi="Arial" w:cs="Arial"/>
          <w:noProof/>
          <w:color w:val="000000" w:themeColor="text1"/>
          <w:lang w:val="en-US"/>
        </w:rPr>
        <w:t>цүүлэн боловсронгуй болгох, салбарын үйл ажиллагаанд шинжлэх ухааны өндөр түвшний технологийг нэвтрүүлэх бүтэц зохион байгуулалтыг боловсронгуй болгож, судалгаа, шинжилгээний баазыг бэхжүүлэх, байгууллагын техник, тоног төхөөрөмж болон хүний нөөцийн чадамжийг дээшлүүлэхээр</w:t>
      </w:r>
      <w:r w:rsidR="005E6FE3">
        <w:rPr>
          <w:rFonts w:ascii="Arial" w:hAnsi="Arial" w:cs="Arial"/>
          <w:noProof/>
          <w:color w:val="000000" w:themeColor="text1"/>
          <w:lang w:val="en-US"/>
        </w:rPr>
        <w:t xml:space="preserve"> заасан </w:t>
      </w:r>
      <w:r w:rsidRPr="00C9631D">
        <w:rPr>
          <w:rFonts w:ascii="Arial" w:hAnsi="Arial" w:cs="Arial"/>
          <w:noProof/>
          <w:color w:val="000000" w:themeColor="text1"/>
          <w:lang w:val="en-US"/>
        </w:rPr>
        <w:t>болно.</w:t>
      </w:r>
    </w:p>
    <w:p w14:paraId="590D6A1F" w14:textId="72AD1B9F" w:rsidR="00F45A95" w:rsidRPr="00C9631D" w:rsidRDefault="00F45A95" w:rsidP="006C2497">
      <w:pPr>
        <w:spacing w:before="120" w:after="120"/>
        <w:ind w:firstLine="720"/>
        <w:contextualSpacing/>
        <w:jc w:val="both"/>
        <w:rPr>
          <w:rFonts w:ascii="Arial" w:hAnsi="Arial" w:cs="Arial"/>
          <w:noProof/>
          <w:color w:val="000000" w:themeColor="text1"/>
          <w:lang w:val="en-US"/>
        </w:rPr>
      </w:pPr>
    </w:p>
    <w:p w14:paraId="01E99CFA" w14:textId="54567A7E" w:rsidR="00CF7A07" w:rsidRPr="00C9631D" w:rsidRDefault="00CF7A07" w:rsidP="006C2497">
      <w:pPr>
        <w:spacing w:after="160"/>
        <w:ind w:firstLine="720"/>
        <w:contextualSpacing/>
        <w:jc w:val="both"/>
        <w:rPr>
          <w:rFonts w:ascii="Arial" w:hAnsi="Arial" w:cs="Arial"/>
          <w:color w:val="000000" w:themeColor="text1"/>
        </w:rPr>
      </w:pPr>
      <w:r w:rsidRPr="00C9631D">
        <w:rPr>
          <w:rFonts w:ascii="Arial" w:hAnsi="Arial" w:cs="Arial"/>
          <w:noProof/>
          <w:color w:val="000000" w:themeColor="text1"/>
          <w:shd w:val="clear" w:color="auto" w:fill="FFFFFF"/>
          <w:lang w:val="en-US"/>
        </w:rPr>
        <w:t>Түүнчлэн Монгол Улсын хууль тогтоомжийг 2024 он хүртэл боловсронгуй болгох үндсэн чиглэлийн</w:t>
      </w:r>
      <w:r w:rsidRPr="00C9631D">
        <w:rPr>
          <w:rStyle w:val="FootnoteReference"/>
          <w:rFonts w:ascii="Arial" w:hAnsi="Arial" w:cs="Arial"/>
          <w:noProof/>
          <w:color w:val="000000" w:themeColor="text1"/>
          <w:shd w:val="clear" w:color="auto" w:fill="FFFFFF"/>
          <w:lang w:val="en-US"/>
        </w:rPr>
        <w:footnoteReference w:id="2"/>
      </w:r>
      <w:r w:rsidRPr="00C9631D">
        <w:rPr>
          <w:rFonts w:ascii="Arial" w:hAnsi="Arial" w:cs="Arial"/>
          <w:noProof/>
          <w:color w:val="000000" w:themeColor="text1"/>
          <w:shd w:val="clear" w:color="auto" w:fill="FFFFFF"/>
          <w:lang w:val="en-US"/>
        </w:rPr>
        <w:t xml:space="preserve"> 57-д </w:t>
      </w:r>
      <w:r w:rsidRPr="00C9631D">
        <w:rPr>
          <w:rFonts w:ascii="Arial" w:hAnsi="Arial" w:cs="Arial"/>
          <w:color w:val="000000" w:themeColor="text1"/>
          <w:shd w:val="clear" w:color="auto" w:fill="FFFFFF"/>
        </w:rPr>
        <w:t xml:space="preserve">хүн амын тоо, нягтрал, гэмт хэргийн гаралт, шүүхийн шинжилгээний хэрэгцээ, цар хүрээ, шинэ төрлийн болон тусгай шинжилгээний шаардлага зэргийг харгалзан шүүхийн шинжилгээний байгууллагын тогтолцоог өөрчилж, бүтэц, бүрэлдэхүүнийг нэмэгдүүлэн эрх зүйн статусыг тодорхой болгох, шинэ төрлийн шинжилгээний зохицуулалт, итгэмжилсэн шинжээчийн эрх зүйн орчин, шүүхийн шинжилгээ хийх үндэслэл, журам, шинжилгээний онцлог, зарим төрлийн хохиролд үнэлгээ тогтоохтой </w:t>
      </w:r>
      <w:r w:rsidRPr="00C9631D">
        <w:rPr>
          <w:rFonts w:ascii="Arial" w:hAnsi="Arial" w:cs="Arial"/>
          <w:noProof/>
          <w:color w:val="000000" w:themeColor="text1"/>
          <w:lang w:val="en-US"/>
        </w:rPr>
        <w:t>холбоотой зохицуулалтыг бий болгох зорилтыг дэвшүүлсэн.</w:t>
      </w:r>
    </w:p>
    <w:p w14:paraId="7A37E44E" w14:textId="77777777" w:rsidR="00CF7A07" w:rsidRPr="00C9631D" w:rsidRDefault="00CF7A07" w:rsidP="006C2497">
      <w:pPr>
        <w:shd w:val="clear" w:color="auto" w:fill="FFFFFF"/>
        <w:spacing w:before="120" w:after="120"/>
        <w:ind w:firstLine="720"/>
        <w:contextualSpacing/>
        <w:jc w:val="both"/>
        <w:textAlignment w:val="top"/>
        <w:rPr>
          <w:rFonts w:ascii="Arial" w:hAnsi="Arial" w:cs="Arial"/>
          <w:noProof/>
          <w:color w:val="000000" w:themeColor="text1"/>
          <w:lang w:val="en-US"/>
        </w:rPr>
      </w:pPr>
    </w:p>
    <w:p w14:paraId="4D3E7B19" w14:textId="77777777" w:rsidR="00CF7A07" w:rsidRPr="00C9631D" w:rsidRDefault="00CF7A07"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Монгол Улсын Их Хурлын 2020 оны 24 дүгээр тогтоолоор батлагдсан “Монгол Улсын Засгийн газрын 2020-2024 оны үйл ажиллагааны хөтөлбөр”-ийн</w:t>
      </w:r>
      <w:r w:rsidRPr="00C9631D">
        <w:rPr>
          <w:rStyle w:val="FootnoteReference"/>
          <w:rFonts w:ascii="Arial" w:hAnsi="Arial" w:cs="Arial"/>
          <w:noProof/>
          <w:color w:val="000000" w:themeColor="text1"/>
        </w:rPr>
        <w:footnoteReference w:id="3"/>
      </w:r>
      <w:r w:rsidRPr="00C9631D">
        <w:rPr>
          <w:rFonts w:ascii="Arial" w:hAnsi="Arial" w:cs="Arial"/>
          <w:noProof/>
          <w:color w:val="000000" w:themeColor="text1"/>
          <w:lang w:val="en-US"/>
        </w:rPr>
        <w:t xml:space="preserve"> 4.3.7-д “Шүүхийн шинжилгээний үйл ажиллагаанд судалгаа, техник, технологийн ололтыг нэвтрүүлж, шүүхийн шинжилгээний</w:t>
      </w:r>
      <w:r w:rsidRPr="00C9631D">
        <w:rPr>
          <w:rFonts w:ascii="Arial" w:hAnsi="Arial" w:cs="Arial"/>
          <w:noProof/>
          <w:color w:val="000000" w:themeColor="text1"/>
          <w:shd w:val="clear" w:color="auto" w:fill="FFFFFF"/>
          <w:lang w:val="en-US"/>
        </w:rPr>
        <w:t xml:space="preserve"> байгууллагын бие даасан, хараат бус байдлыг хангана</w:t>
      </w:r>
      <w:r w:rsidRPr="00C9631D">
        <w:rPr>
          <w:rFonts w:ascii="Arial" w:hAnsi="Arial" w:cs="Arial"/>
          <w:noProof/>
          <w:color w:val="000000" w:themeColor="text1"/>
          <w:lang w:val="en-US"/>
        </w:rPr>
        <w:t>” гэж заасан байна.</w:t>
      </w:r>
    </w:p>
    <w:p w14:paraId="60CD6FE3" w14:textId="444A3619" w:rsidR="00F45A95" w:rsidRPr="00C9631D" w:rsidRDefault="00F45A95" w:rsidP="006C2497">
      <w:pPr>
        <w:spacing w:before="120" w:after="120"/>
        <w:contextualSpacing/>
        <w:jc w:val="both"/>
        <w:rPr>
          <w:rFonts w:ascii="Arial" w:hAnsi="Arial" w:cs="Arial"/>
          <w:noProof/>
          <w:color w:val="000000" w:themeColor="text1"/>
          <w:lang w:val="en-US"/>
        </w:rPr>
      </w:pPr>
    </w:p>
    <w:p w14:paraId="1A349BC5" w14:textId="6E05215A" w:rsidR="00F45A95" w:rsidRPr="00C9631D" w:rsidRDefault="00F45A9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Дээрх үндэслэл, шаардлагад үндэслэн Шүүх шинжилгээний тухай хуулийн </w:t>
      </w:r>
      <w:r w:rsidR="00B25952" w:rsidRPr="00C9631D">
        <w:rPr>
          <w:rFonts w:ascii="Arial" w:hAnsi="Arial" w:cs="Arial"/>
          <w:noProof/>
          <w:color w:val="000000" w:themeColor="text1"/>
          <w:lang w:val="en-US"/>
        </w:rPr>
        <w:t xml:space="preserve">төслийг </w:t>
      </w:r>
      <w:r w:rsidRPr="00C9631D">
        <w:rPr>
          <w:rFonts w:ascii="Arial" w:hAnsi="Arial" w:cs="Arial"/>
          <w:noProof/>
          <w:color w:val="000000" w:themeColor="text1"/>
          <w:lang w:val="en-US"/>
        </w:rPr>
        <w:t>Хууль тогтоомжийн тухай хуулийн 25 дугаар зүйлийн 25.1.1 дэх заалтын дагуу хуулийн төслийг шинэчилсэн найруулгын хэлбэрээр боловсруулав.</w:t>
      </w:r>
    </w:p>
    <w:p w14:paraId="6F489E4B" w14:textId="77777777" w:rsidR="00F45A95" w:rsidRPr="00C9631D" w:rsidRDefault="00F45A95" w:rsidP="006C2497">
      <w:pPr>
        <w:spacing w:before="120" w:after="120"/>
        <w:ind w:firstLine="720"/>
        <w:contextualSpacing/>
        <w:jc w:val="both"/>
        <w:rPr>
          <w:rFonts w:ascii="Arial" w:hAnsi="Arial" w:cs="Arial"/>
          <w:noProof/>
          <w:color w:val="000000" w:themeColor="text1"/>
          <w:lang w:val="en-US"/>
        </w:rPr>
      </w:pPr>
    </w:p>
    <w:p w14:paraId="4FED9942" w14:textId="63CC5B30" w:rsidR="00F45A95" w:rsidRPr="00C9631D" w:rsidRDefault="00F45A9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Шүүх шинжилгээний тухай хуулийн төслийн зорилтыг </w:t>
      </w:r>
      <w:r w:rsidRPr="00C9631D">
        <w:rPr>
          <w:rFonts w:ascii="Arial" w:hAnsi="Arial" w:cs="Arial"/>
          <w:noProof/>
          <w:color w:val="000000" w:themeColor="text1"/>
        </w:rPr>
        <w:t xml:space="preserve">шүүх шинжилгээ хийх, хүрээлэн байгаа орчны </w:t>
      </w:r>
      <w:r w:rsidR="005008DB">
        <w:rPr>
          <w:rFonts w:ascii="Arial" w:hAnsi="Arial" w:cs="Arial"/>
          <w:noProof/>
          <w:color w:val="000000" w:themeColor="text1"/>
        </w:rPr>
        <w:t xml:space="preserve">хохирол </w:t>
      </w:r>
      <w:r w:rsidRPr="00C9631D">
        <w:rPr>
          <w:rFonts w:ascii="Arial" w:hAnsi="Arial" w:cs="Arial"/>
          <w:noProof/>
          <w:color w:val="000000" w:themeColor="text1"/>
        </w:rPr>
        <w:t>болон сэтг</w:t>
      </w:r>
      <w:r w:rsidR="005008DB">
        <w:rPr>
          <w:rFonts w:ascii="Arial" w:hAnsi="Arial" w:cs="Arial"/>
          <w:noProof/>
          <w:color w:val="000000" w:themeColor="text1"/>
        </w:rPr>
        <w:t>эцэд учирсан хор уршгий</w:t>
      </w:r>
      <w:r w:rsidR="00F229E3">
        <w:rPr>
          <w:rFonts w:ascii="Arial" w:hAnsi="Arial" w:cs="Arial"/>
          <w:noProof/>
          <w:color w:val="000000" w:themeColor="text1"/>
        </w:rPr>
        <w:t>н зэргийг тогтоох,</w:t>
      </w:r>
      <w:r w:rsidR="0087438F">
        <w:rPr>
          <w:rFonts w:ascii="Arial" w:hAnsi="Arial" w:cs="Arial"/>
          <w:noProof/>
          <w:color w:val="000000" w:themeColor="text1"/>
        </w:rPr>
        <w:t xml:space="preserve">  нөхөн төлөх</w:t>
      </w:r>
      <w:r w:rsidRPr="00C9631D">
        <w:rPr>
          <w:rFonts w:ascii="Arial" w:hAnsi="Arial" w:cs="Arial"/>
          <w:noProof/>
          <w:color w:val="000000" w:themeColor="text1"/>
        </w:rPr>
        <w:t xml:space="preserve"> </w:t>
      </w:r>
      <w:r w:rsidR="0087438F">
        <w:rPr>
          <w:rFonts w:ascii="Arial" w:hAnsi="Arial" w:cs="Arial"/>
          <w:noProof/>
          <w:color w:val="000000" w:themeColor="text1"/>
        </w:rPr>
        <w:t>төлбөрийг тогтоох</w:t>
      </w:r>
      <w:r w:rsidR="00C036CA">
        <w:rPr>
          <w:rFonts w:ascii="Arial" w:hAnsi="Arial" w:cs="Arial"/>
          <w:noProof/>
          <w:color w:val="000000" w:themeColor="text1"/>
        </w:rPr>
        <w:t>,</w:t>
      </w:r>
      <w:r w:rsidR="0087438F">
        <w:rPr>
          <w:rFonts w:ascii="Arial" w:hAnsi="Arial" w:cs="Arial"/>
          <w:noProof/>
          <w:color w:val="000000" w:themeColor="text1"/>
        </w:rPr>
        <w:t xml:space="preserve"> </w:t>
      </w:r>
      <w:r w:rsidR="00C036CA">
        <w:rPr>
          <w:rFonts w:ascii="Arial" w:hAnsi="Arial" w:cs="Arial"/>
          <w:noProof/>
          <w:color w:val="000000" w:themeColor="text1"/>
        </w:rPr>
        <w:t>шүүх</w:t>
      </w:r>
      <w:r w:rsidRPr="00C9631D">
        <w:rPr>
          <w:rFonts w:ascii="Arial" w:hAnsi="Arial" w:cs="Arial"/>
          <w:noProof/>
          <w:color w:val="000000" w:themeColor="text1"/>
        </w:rPr>
        <w:t xml:space="preserve"> шинжилгээ хийх эрх олгох үндэслэл, </w:t>
      </w:r>
      <w:r w:rsidRPr="00C9631D">
        <w:rPr>
          <w:rFonts w:ascii="Arial" w:hAnsi="Arial" w:cs="Arial"/>
          <w:bCs/>
          <w:noProof/>
          <w:color w:val="000000" w:themeColor="text1"/>
        </w:rPr>
        <w:t>журам</w:t>
      </w:r>
      <w:r w:rsidRPr="00C9631D">
        <w:rPr>
          <w:rFonts w:ascii="Arial" w:hAnsi="Arial" w:cs="Arial"/>
          <w:noProof/>
          <w:color w:val="000000" w:themeColor="text1"/>
        </w:rPr>
        <w:t xml:space="preserve"> болон шүүх шинжилгээний байгууллагын тогтолцоо, чиг үүрэг, алба хаагчийн эрх зүйн байдлыг тогтоохтой холбогдсон харилцааг зохицуулахад </w:t>
      </w:r>
      <w:r w:rsidRPr="00C9631D">
        <w:rPr>
          <w:rFonts w:ascii="Arial" w:hAnsi="Arial" w:cs="Arial"/>
          <w:noProof/>
          <w:color w:val="000000" w:themeColor="text1"/>
          <w:lang w:val="en-US"/>
        </w:rPr>
        <w:t xml:space="preserve">оршихоор тодорхойлж, хуулиар зохицуулах харилцаа, хамрах хүрээг хуулийн төсөлд дараах байдлаар тусгалаа. Үүнд: </w:t>
      </w:r>
    </w:p>
    <w:p w14:paraId="691D561C" w14:textId="77777777" w:rsidR="00F45A95" w:rsidRPr="00C9631D" w:rsidRDefault="00F45A95" w:rsidP="006C2497">
      <w:pPr>
        <w:spacing w:before="120" w:after="120"/>
        <w:ind w:firstLine="720"/>
        <w:contextualSpacing/>
        <w:jc w:val="both"/>
        <w:rPr>
          <w:rFonts w:ascii="Arial" w:hAnsi="Arial" w:cs="Arial"/>
          <w:noProof/>
          <w:color w:val="000000" w:themeColor="text1"/>
          <w:lang w:val="en-US"/>
        </w:rPr>
      </w:pPr>
    </w:p>
    <w:p w14:paraId="6848B1B0" w14:textId="77777777" w:rsidR="001E236D" w:rsidRPr="003675DA" w:rsidRDefault="007D6E76" w:rsidP="001E236D">
      <w:pPr>
        <w:spacing w:before="120" w:after="120"/>
        <w:ind w:firstLine="851"/>
        <w:contextualSpacing/>
        <w:jc w:val="both"/>
        <w:rPr>
          <w:rFonts w:ascii="Arial" w:hAnsi="Arial" w:cs="Arial"/>
          <w:b/>
          <w:bCs/>
          <w:noProof/>
          <w:color w:val="000000" w:themeColor="text1"/>
          <w:lang w:val="en-US"/>
        </w:rPr>
      </w:pPr>
      <w:r w:rsidRPr="003675DA">
        <w:rPr>
          <w:rFonts w:ascii="Arial" w:hAnsi="Arial" w:cs="Arial"/>
          <w:b/>
          <w:bCs/>
          <w:noProof/>
          <w:color w:val="000000" w:themeColor="text1"/>
          <w:lang w:val="en-US"/>
        </w:rPr>
        <w:t>1.</w:t>
      </w:r>
      <w:r w:rsidR="00F45A95" w:rsidRPr="003675DA">
        <w:rPr>
          <w:rFonts w:ascii="Arial" w:hAnsi="Arial" w:cs="Arial"/>
          <w:b/>
          <w:bCs/>
          <w:noProof/>
          <w:color w:val="000000" w:themeColor="text1"/>
          <w:lang w:val="en-US"/>
        </w:rPr>
        <w:t>Эрүүгийн хууль, Эрүүгийн хэрэг шүүхэд хянан шийдвэрлэх тухай хууль, Захиргааны ерөнхий хууль, Захиргааны хэрэг шүүхэд хянан шийдвэрлэх тухай хууль, Төрийн албаны тухай хууль, Цагдаагийн албаны тухай хуулийн нэр томьёотой нийцүүлж, шинээр нэмж томьёол</w:t>
      </w:r>
      <w:r w:rsidR="00012EE0" w:rsidRPr="003675DA">
        <w:rPr>
          <w:rFonts w:ascii="Arial" w:hAnsi="Arial" w:cs="Arial"/>
          <w:b/>
          <w:bCs/>
          <w:noProof/>
          <w:color w:val="000000" w:themeColor="text1"/>
          <w:lang w:val="en-US"/>
        </w:rPr>
        <w:t>ох хүрээнд</w:t>
      </w:r>
      <w:r w:rsidR="00F45A95" w:rsidRPr="003675DA">
        <w:rPr>
          <w:rFonts w:ascii="Arial" w:hAnsi="Arial" w:cs="Arial"/>
          <w:b/>
          <w:bCs/>
          <w:noProof/>
          <w:color w:val="000000" w:themeColor="text1"/>
          <w:lang w:val="en-US"/>
        </w:rPr>
        <w:t>;   </w:t>
      </w:r>
    </w:p>
    <w:p w14:paraId="6689277D" w14:textId="77777777" w:rsidR="001E236D" w:rsidRDefault="001E236D" w:rsidP="001E236D">
      <w:pPr>
        <w:spacing w:before="120" w:after="120"/>
        <w:ind w:firstLine="851"/>
        <w:contextualSpacing/>
        <w:jc w:val="both"/>
        <w:rPr>
          <w:rFonts w:ascii="Arial" w:hAnsi="Arial" w:cs="Arial"/>
          <w:noProof/>
          <w:color w:val="000000" w:themeColor="text1"/>
          <w:lang w:val="en-US"/>
        </w:rPr>
      </w:pPr>
    </w:p>
    <w:p w14:paraId="01FE591E" w14:textId="36BCCB44" w:rsidR="002E6E3A" w:rsidRPr="001E236D" w:rsidRDefault="001E236D" w:rsidP="001E236D">
      <w:pPr>
        <w:spacing w:before="120" w:after="120"/>
        <w:ind w:firstLine="851"/>
        <w:contextualSpacing/>
        <w:jc w:val="both"/>
        <w:rPr>
          <w:rFonts w:ascii="Arial" w:hAnsi="Arial" w:cs="Arial"/>
          <w:noProof/>
          <w:color w:val="000000" w:themeColor="text1"/>
          <w:lang w:val="en-US"/>
        </w:rPr>
      </w:pPr>
      <w:r>
        <w:rPr>
          <w:rFonts w:ascii="Arial" w:hAnsi="Arial" w:cs="Arial"/>
          <w:noProof/>
          <w:color w:val="000000" w:themeColor="text1"/>
          <w:lang w:val="en-US"/>
        </w:rPr>
        <w:t>-</w:t>
      </w:r>
      <w:r w:rsidR="007E20FB" w:rsidRPr="001E236D">
        <w:rPr>
          <w:rFonts w:ascii="Arial" w:hAnsi="Arial" w:cs="Arial"/>
          <w:noProof/>
          <w:color w:val="000000" w:themeColor="text1"/>
        </w:rPr>
        <w:t xml:space="preserve">Шүүхийн шинжилгээний тухай хуульд </w:t>
      </w:r>
      <w:r w:rsidR="007E20FB" w:rsidRPr="001E236D">
        <w:rPr>
          <w:rFonts w:ascii="Arial" w:hAnsi="Arial" w:cs="Arial"/>
          <w:color w:val="000000" w:themeColor="text1"/>
        </w:rPr>
        <w:t>нийт 6 удаа, давхардсан тоогоор 40 гаруй зүйл, хэсэг, заалтад нэмэлт, өөрчлөлт орж хуулийн анхны бичвэрээс олон зүйл, заалт өөрчлөгдсөн</w:t>
      </w:r>
      <w:r w:rsidR="00C52164" w:rsidRPr="001E236D">
        <w:rPr>
          <w:rFonts w:ascii="Arial" w:hAnsi="Arial" w:cs="Arial"/>
          <w:color w:val="000000" w:themeColor="text1"/>
        </w:rPr>
        <w:t>.</w:t>
      </w:r>
      <w:r w:rsidR="007E20FB" w:rsidRPr="001E236D">
        <w:rPr>
          <w:rFonts w:ascii="Arial" w:hAnsi="Arial" w:cs="Arial"/>
          <w:color w:val="000000" w:themeColor="text1"/>
        </w:rPr>
        <w:t xml:space="preserve"> </w:t>
      </w:r>
      <w:r w:rsidR="00C52164" w:rsidRPr="001E236D">
        <w:rPr>
          <w:rFonts w:ascii="Arial" w:hAnsi="Arial" w:cs="Arial"/>
          <w:color w:val="000000" w:themeColor="text1"/>
        </w:rPr>
        <w:t xml:space="preserve">Тухайлбал, </w:t>
      </w:r>
      <w:r w:rsidR="007E20FB" w:rsidRPr="001E236D">
        <w:rPr>
          <w:rFonts w:ascii="Arial" w:hAnsi="Arial" w:cs="Arial"/>
          <w:color w:val="000000" w:themeColor="text1"/>
        </w:rPr>
        <w:t>Эрүүгийн хууль</w:t>
      </w:r>
      <w:r w:rsidR="00A07D98" w:rsidRPr="001E236D">
        <w:rPr>
          <w:rFonts w:ascii="Arial" w:hAnsi="Arial" w:cs="Arial"/>
          <w:color w:val="000000" w:themeColor="text1"/>
        </w:rPr>
        <w:t xml:space="preserve"> 2015 онд</w:t>
      </w:r>
      <w:r w:rsidR="007E20FB" w:rsidRPr="001E236D">
        <w:rPr>
          <w:rFonts w:ascii="Arial" w:hAnsi="Arial" w:cs="Arial"/>
          <w:color w:val="000000" w:themeColor="text1"/>
        </w:rPr>
        <w:t>, Эрүүгийн хэрэг хянан ший</w:t>
      </w:r>
      <w:r w:rsidR="008A6FE6" w:rsidRPr="001E236D">
        <w:rPr>
          <w:rFonts w:ascii="Arial" w:hAnsi="Arial" w:cs="Arial"/>
          <w:color w:val="000000" w:themeColor="text1"/>
        </w:rPr>
        <w:t>д</w:t>
      </w:r>
      <w:r w:rsidR="007E20FB" w:rsidRPr="001E236D">
        <w:rPr>
          <w:rFonts w:ascii="Arial" w:hAnsi="Arial" w:cs="Arial"/>
          <w:color w:val="000000" w:themeColor="text1"/>
        </w:rPr>
        <w:t>вэрлэх тухай хуул</w:t>
      </w:r>
      <w:r w:rsidR="009B3AD7" w:rsidRPr="001E236D">
        <w:rPr>
          <w:rFonts w:ascii="Arial" w:hAnsi="Arial" w:cs="Arial"/>
          <w:color w:val="000000" w:themeColor="text1"/>
        </w:rPr>
        <w:t>ь</w:t>
      </w:r>
      <w:r w:rsidR="007E20FB" w:rsidRPr="001E236D">
        <w:rPr>
          <w:rFonts w:ascii="Arial" w:hAnsi="Arial" w:cs="Arial"/>
          <w:color w:val="000000" w:themeColor="text1"/>
        </w:rPr>
        <w:t xml:space="preserve"> 201</w:t>
      </w:r>
      <w:r w:rsidR="00425986" w:rsidRPr="001E236D">
        <w:rPr>
          <w:rFonts w:ascii="Arial" w:hAnsi="Arial" w:cs="Arial"/>
          <w:color w:val="000000" w:themeColor="text1"/>
        </w:rPr>
        <w:t>7</w:t>
      </w:r>
      <w:r w:rsidR="007E20FB" w:rsidRPr="001E236D">
        <w:rPr>
          <w:rFonts w:ascii="Arial" w:hAnsi="Arial" w:cs="Arial"/>
          <w:color w:val="000000" w:themeColor="text1"/>
        </w:rPr>
        <w:t xml:space="preserve"> онд, Цагдаагийн албаны тухай хууль 201</w:t>
      </w:r>
      <w:r w:rsidR="00425986" w:rsidRPr="001E236D">
        <w:rPr>
          <w:rFonts w:ascii="Arial" w:hAnsi="Arial" w:cs="Arial"/>
          <w:color w:val="000000" w:themeColor="text1"/>
        </w:rPr>
        <w:t>7</w:t>
      </w:r>
      <w:r w:rsidR="007E20FB" w:rsidRPr="001E236D">
        <w:rPr>
          <w:rFonts w:ascii="Arial" w:hAnsi="Arial" w:cs="Arial"/>
          <w:color w:val="000000" w:themeColor="text1"/>
        </w:rPr>
        <w:t xml:space="preserve"> онд тус тус</w:t>
      </w:r>
      <w:r w:rsidR="007B0A91" w:rsidRPr="001E236D">
        <w:rPr>
          <w:rFonts w:ascii="Arial" w:hAnsi="Arial" w:cs="Arial"/>
          <w:color w:val="000000" w:themeColor="text1"/>
        </w:rPr>
        <w:t xml:space="preserve"> шинэчлэн</w:t>
      </w:r>
      <w:r w:rsidR="007E20FB" w:rsidRPr="001E236D">
        <w:rPr>
          <w:rFonts w:ascii="Arial" w:hAnsi="Arial" w:cs="Arial"/>
          <w:color w:val="000000" w:themeColor="text1"/>
        </w:rPr>
        <w:t xml:space="preserve"> батлагдан тодорхой өөрчлөлтийг оруулсан. </w:t>
      </w:r>
    </w:p>
    <w:p w14:paraId="3DADB9DC" w14:textId="77777777" w:rsidR="002E6E3A" w:rsidRPr="00C9631D" w:rsidRDefault="002E6E3A" w:rsidP="006C2497">
      <w:pPr>
        <w:spacing w:before="120" w:after="120"/>
        <w:ind w:firstLine="851"/>
        <w:contextualSpacing/>
        <w:jc w:val="both"/>
        <w:rPr>
          <w:rFonts w:ascii="Arial" w:hAnsi="Arial" w:cs="Arial"/>
          <w:color w:val="000000" w:themeColor="text1"/>
        </w:rPr>
      </w:pPr>
    </w:p>
    <w:p w14:paraId="22C22820" w14:textId="03CEB5EA" w:rsidR="007E20FB" w:rsidRPr="00C9631D" w:rsidRDefault="001E236D" w:rsidP="001E236D">
      <w:pPr>
        <w:spacing w:before="120" w:after="120"/>
        <w:ind w:firstLine="720"/>
        <w:contextualSpacing/>
        <w:jc w:val="both"/>
        <w:rPr>
          <w:rFonts w:ascii="Arial" w:hAnsi="Arial" w:cs="Arial"/>
          <w:color w:val="000000" w:themeColor="text1"/>
        </w:rPr>
      </w:pPr>
      <w:r>
        <w:rPr>
          <w:rFonts w:ascii="Arial" w:hAnsi="Arial" w:cs="Arial"/>
          <w:color w:val="000000" w:themeColor="text1"/>
        </w:rPr>
        <w:t>-</w:t>
      </w:r>
      <w:r w:rsidR="007E20FB" w:rsidRPr="00C9631D">
        <w:rPr>
          <w:rFonts w:ascii="Arial" w:hAnsi="Arial" w:cs="Arial"/>
          <w:color w:val="000000" w:themeColor="text1"/>
        </w:rPr>
        <w:t>Гэсэн хэдий ч эдгээр өөрчлөлтийн тухайд уг хуулийн агуулга, үзэл баримтлал, процессын зохицуулалтуудыг өөрчлөхөд бус, харин оруулсан нэмэлт, өөрчлөлттэй уялдуулан хийгдсэн байдаг. Зарим нэр томьёо өөр өөрөөр тодорхойлогдсоныг нэг мөр болгосон.</w:t>
      </w:r>
    </w:p>
    <w:p w14:paraId="56C2B553" w14:textId="06B30813" w:rsidR="007E20FB" w:rsidRPr="00C9631D" w:rsidRDefault="007E20FB" w:rsidP="006C2497">
      <w:pPr>
        <w:spacing w:before="120" w:after="120"/>
        <w:ind w:firstLine="851"/>
        <w:contextualSpacing/>
        <w:jc w:val="both"/>
        <w:rPr>
          <w:rFonts w:ascii="Arial" w:hAnsi="Arial" w:cs="Arial"/>
          <w:color w:val="000000" w:themeColor="text1"/>
        </w:rPr>
      </w:pPr>
    </w:p>
    <w:p w14:paraId="1D4968FE" w14:textId="0ABDDB3C" w:rsidR="007E20FB" w:rsidRPr="00C9631D" w:rsidRDefault="001E236D" w:rsidP="001E236D">
      <w:pPr>
        <w:spacing w:before="120" w:after="120"/>
        <w:ind w:firstLine="720"/>
        <w:contextualSpacing/>
        <w:jc w:val="both"/>
        <w:rPr>
          <w:rFonts w:ascii="Arial" w:hAnsi="Arial" w:cs="Arial"/>
          <w:color w:val="000000" w:themeColor="text1"/>
          <w:lang w:val="en-US"/>
        </w:rPr>
      </w:pPr>
      <w:r>
        <w:rPr>
          <w:rFonts w:ascii="Arial" w:hAnsi="Arial" w:cs="Arial"/>
          <w:color w:val="000000" w:themeColor="text1"/>
        </w:rPr>
        <w:t>-</w:t>
      </w:r>
      <w:r w:rsidR="007E20FB" w:rsidRPr="00C9631D">
        <w:rPr>
          <w:rFonts w:ascii="Arial" w:hAnsi="Arial" w:cs="Arial"/>
          <w:color w:val="000000" w:themeColor="text1"/>
        </w:rPr>
        <w:t xml:space="preserve">Нөгөө талаар </w:t>
      </w:r>
      <w:r w:rsidR="00F45D68" w:rsidRPr="00C9631D">
        <w:rPr>
          <w:rFonts w:ascii="Arial" w:hAnsi="Arial" w:cs="Arial"/>
          <w:color w:val="000000" w:themeColor="text1"/>
        </w:rPr>
        <w:t xml:space="preserve">шүүхийн шинжилгээг чанартай, хурдан шуурхай шинжлэх ухаанч байдлаар хийх хүрээнд </w:t>
      </w:r>
      <w:r w:rsidR="007E20FB" w:rsidRPr="00C9631D">
        <w:rPr>
          <w:rFonts w:ascii="Arial" w:hAnsi="Arial" w:cs="Arial"/>
          <w:color w:val="000000" w:themeColor="text1"/>
        </w:rPr>
        <w:t xml:space="preserve">Шүүхийн шинжилгээний тухай хуулийн шинэчилсэн найруулгын төсөлтэй уялдуулан </w:t>
      </w:r>
      <w:r w:rsidR="00DE5DED" w:rsidRPr="00C9631D">
        <w:rPr>
          <w:rFonts w:ascii="Arial" w:hAnsi="Arial" w:cs="Arial"/>
          <w:color w:val="000000" w:themeColor="text1"/>
        </w:rPr>
        <w:t>нэр томьёог жигд</w:t>
      </w:r>
      <w:r w:rsidR="00D9113E" w:rsidRPr="00C9631D">
        <w:rPr>
          <w:rFonts w:ascii="Arial" w:hAnsi="Arial" w:cs="Arial"/>
          <w:color w:val="000000" w:themeColor="text1"/>
        </w:rPr>
        <w:t>элж, шүүх шинжилгээ хийх</w:t>
      </w:r>
      <w:r w:rsidR="00960042">
        <w:rPr>
          <w:rFonts w:ascii="Arial" w:hAnsi="Arial" w:cs="Arial"/>
          <w:color w:val="000000" w:themeColor="text1"/>
        </w:rPr>
        <w:t xml:space="preserve"> нийтлэг журмыг тодорхойлох</w:t>
      </w:r>
      <w:r w:rsidR="00D9113E" w:rsidRPr="00C9631D">
        <w:rPr>
          <w:rFonts w:ascii="Arial" w:hAnsi="Arial" w:cs="Arial"/>
          <w:color w:val="000000" w:themeColor="text1"/>
        </w:rPr>
        <w:t>, шинжээчийг томилох, хугацааг сунгах</w:t>
      </w:r>
      <w:r w:rsidR="00BE552E" w:rsidRPr="00C9631D">
        <w:rPr>
          <w:rFonts w:ascii="Arial" w:hAnsi="Arial" w:cs="Arial"/>
          <w:color w:val="000000" w:themeColor="text1"/>
        </w:rPr>
        <w:t>, шинжилгээний дүгнэлтийг гаргах</w:t>
      </w:r>
      <w:r w:rsidR="00455D7A" w:rsidRPr="00C9631D">
        <w:rPr>
          <w:rFonts w:ascii="Arial" w:hAnsi="Arial" w:cs="Arial"/>
          <w:color w:val="000000" w:themeColor="text1"/>
        </w:rPr>
        <w:t xml:space="preserve"> зэрэг уг харилцааг зохицуулсан голлох</w:t>
      </w:r>
      <w:r w:rsidR="00A05E12">
        <w:rPr>
          <w:rFonts w:ascii="Arial" w:hAnsi="Arial" w:cs="Arial"/>
          <w:color w:val="000000" w:themeColor="text1"/>
        </w:rPr>
        <w:t xml:space="preserve"> </w:t>
      </w:r>
      <w:r w:rsidR="00D9113E" w:rsidRPr="00C9631D">
        <w:rPr>
          <w:rFonts w:ascii="Arial" w:hAnsi="Arial" w:cs="Arial"/>
          <w:color w:val="000000" w:themeColor="text1"/>
        </w:rPr>
        <w:t>зохицуул</w:t>
      </w:r>
      <w:r w:rsidR="00B23656" w:rsidRPr="00C9631D">
        <w:rPr>
          <w:rFonts w:ascii="Arial" w:hAnsi="Arial" w:cs="Arial"/>
          <w:color w:val="000000" w:themeColor="text1"/>
        </w:rPr>
        <w:t>ал</w:t>
      </w:r>
      <w:r w:rsidR="00D9113E" w:rsidRPr="00C9631D">
        <w:rPr>
          <w:rFonts w:ascii="Arial" w:hAnsi="Arial" w:cs="Arial"/>
          <w:color w:val="000000" w:themeColor="text1"/>
        </w:rPr>
        <w:t>тыг Шүүх шинжилгээний тухай хуулийн төсөлд</w:t>
      </w:r>
      <w:r w:rsidR="00F45D68" w:rsidRPr="00C9631D">
        <w:rPr>
          <w:rFonts w:ascii="Arial" w:hAnsi="Arial" w:cs="Arial"/>
          <w:color w:val="000000" w:themeColor="text1"/>
        </w:rPr>
        <w:t xml:space="preserve"> нэгтгэн нарийвчлан</w:t>
      </w:r>
      <w:r w:rsidR="002E6E3A" w:rsidRPr="00C9631D">
        <w:rPr>
          <w:rFonts w:ascii="Arial" w:hAnsi="Arial" w:cs="Arial"/>
          <w:color w:val="000000" w:themeColor="text1"/>
        </w:rPr>
        <w:t xml:space="preserve"> </w:t>
      </w:r>
      <w:r w:rsidR="00D9113E" w:rsidRPr="00C9631D">
        <w:rPr>
          <w:rFonts w:ascii="Arial" w:hAnsi="Arial" w:cs="Arial"/>
          <w:color w:val="000000" w:themeColor="text1"/>
        </w:rPr>
        <w:t>тусга</w:t>
      </w:r>
      <w:r w:rsidR="002E6E3A" w:rsidRPr="00C9631D">
        <w:rPr>
          <w:rFonts w:ascii="Arial" w:hAnsi="Arial" w:cs="Arial"/>
          <w:color w:val="000000" w:themeColor="text1"/>
        </w:rPr>
        <w:t>ж,</w:t>
      </w:r>
      <w:r w:rsidR="00D9113E" w:rsidRPr="00C9631D">
        <w:rPr>
          <w:rFonts w:ascii="Arial" w:hAnsi="Arial" w:cs="Arial"/>
          <w:color w:val="000000" w:themeColor="text1"/>
        </w:rPr>
        <w:t xml:space="preserve"> харин процесс</w:t>
      </w:r>
      <w:r w:rsidR="00A05E12">
        <w:rPr>
          <w:rFonts w:ascii="Arial" w:hAnsi="Arial" w:cs="Arial"/>
          <w:color w:val="000000" w:themeColor="text1"/>
        </w:rPr>
        <w:t>ы</w:t>
      </w:r>
      <w:r w:rsidR="00D9113E" w:rsidRPr="00C9631D">
        <w:rPr>
          <w:rFonts w:ascii="Arial" w:hAnsi="Arial" w:cs="Arial"/>
          <w:color w:val="000000" w:themeColor="text1"/>
        </w:rPr>
        <w:t xml:space="preserve">н хуулиудад дээрх хуулийг </w:t>
      </w:r>
      <w:r>
        <w:rPr>
          <w:rFonts w:ascii="Arial" w:hAnsi="Arial" w:cs="Arial"/>
          <w:color w:val="000000" w:themeColor="text1"/>
        </w:rPr>
        <w:t>э</w:t>
      </w:r>
      <w:r w:rsidR="00D9113E" w:rsidRPr="00C9631D">
        <w:rPr>
          <w:rFonts w:ascii="Arial" w:hAnsi="Arial" w:cs="Arial"/>
          <w:color w:val="000000" w:themeColor="text1"/>
        </w:rPr>
        <w:t>шлэх байдлаар</w:t>
      </w:r>
      <w:r w:rsidR="00455D7A" w:rsidRPr="00C9631D">
        <w:rPr>
          <w:rFonts w:ascii="Arial" w:hAnsi="Arial" w:cs="Arial"/>
          <w:color w:val="000000" w:themeColor="text1"/>
        </w:rPr>
        <w:t xml:space="preserve"> тусгасан бөгөөд зөрүүтэй байсан нэр томьёог жигдэлсэн болно</w:t>
      </w:r>
      <w:r w:rsidR="00DE5DED" w:rsidRPr="00C9631D">
        <w:rPr>
          <w:rFonts w:ascii="Arial" w:hAnsi="Arial" w:cs="Arial"/>
          <w:color w:val="000000" w:themeColor="text1"/>
        </w:rPr>
        <w:t xml:space="preserve">. </w:t>
      </w:r>
    </w:p>
    <w:p w14:paraId="57081329" w14:textId="77777777" w:rsidR="00F45A95" w:rsidRPr="00C9631D" w:rsidRDefault="00F45A95" w:rsidP="006C2497">
      <w:pPr>
        <w:spacing w:before="120" w:after="120"/>
        <w:contextualSpacing/>
        <w:jc w:val="both"/>
        <w:rPr>
          <w:rFonts w:ascii="Arial" w:hAnsi="Arial" w:cs="Arial"/>
          <w:noProof/>
          <w:color w:val="000000" w:themeColor="text1"/>
          <w:lang w:val="en-US"/>
        </w:rPr>
      </w:pPr>
    </w:p>
    <w:p w14:paraId="6BD3EA9A" w14:textId="5FA1A05D" w:rsidR="00F45A95" w:rsidRPr="00C9631D" w:rsidRDefault="00645113" w:rsidP="006C2497">
      <w:pPr>
        <w:spacing w:before="120" w:after="120"/>
        <w:ind w:firstLine="851"/>
        <w:contextualSpacing/>
        <w:jc w:val="both"/>
        <w:rPr>
          <w:rFonts w:ascii="Arial" w:hAnsi="Arial" w:cs="Arial"/>
          <w:b/>
          <w:bCs/>
          <w:noProof/>
          <w:color w:val="000000" w:themeColor="text1"/>
          <w:lang w:val="en-US"/>
        </w:rPr>
      </w:pPr>
      <w:r>
        <w:rPr>
          <w:rFonts w:ascii="Arial" w:hAnsi="Arial" w:cs="Arial"/>
          <w:b/>
          <w:bCs/>
          <w:noProof/>
          <w:color w:val="000000" w:themeColor="text1"/>
          <w:lang w:val="en-US"/>
        </w:rPr>
        <w:t>2.</w:t>
      </w:r>
      <w:r w:rsidR="00F45A95" w:rsidRPr="00C9631D">
        <w:rPr>
          <w:rFonts w:ascii="Arial" w:hAnsi="Arial" w:cs="Arial"/>
          <w:b/>
          <w:bCs/>
          <w:noProof/>
          <w:color w:val="000000" w:themeColor="text1"/>
          <w:lang w:val="en-US"/>
        </w:rPr>
        <w:t>Шүүх шинжилгээний нийтлэг журмыг боловсронгуй болгож, шинжилгээний хугацааг жишиг хугацааг үндэслэн тогтоох, хялбар байдлаар хугацааг сунгах эрх зүйн орчныг бүрдүүлэ</w:t>
      </w:r>
      <w:r w:rsidR="008220E9" w:rsidRPr="00C9631D">
        <w:rPr>
          <w:rFonts w:ascii="Arial" w:hAnsi="Arial" w:cs="Arial"/>
          <w:b/>
          <w:bCs/>
          <w:noProof/>
          <w:color w:val="000000" w:themeColor="text1"/>
          <w:lang w:val="en-US"/>
        </w:rPr>
        <w:t>х хүрээнд</w:t>
      </w:r>
      <w:r w:rsidR="00F45A95" w:rsidRPr="00C9631D">
        <w:rPr>
          <w:rFonts w:ascii="Arial" w:hAnsi="Arial" w:cs="Arial"/>
          <w:b/>
          <w:bCs/>
          <w:noProof/>
          <w:color w:val="000000" w:themeColor="text1"/>
          <w:lang w:val="en-US"/>
        </w:rPr>
        <w:t>;</w:t>
      </w:r>
    </w:p>
    <w:p w14:paraId="1C6C8CDE" w14:textId="77777777" w:rsidR="00137801" w:rsidRPr="00C9631D" w:rsidRDefault="00137801" w:rsidP="006C2497">
      <w:pPr>
        <w:spacing w:before="120" w:after="120"/>
        <w:ind w:firstLine="851"/>
        <w:contextualSpacing/>
        <w:jc w:val="both"/>
        <w:rPr>
          <w:rFonts w:ascii="Arial" w:hAnsi="Arial" w:cs="Arial"/>
          <w:bCs/>
          <w:noProof/>
          <w:color w:val="000000" w:themeColor="text1"/>
          <w:lang w:val="en-US"/>
        </w:rPr>
      </w:pPr>
    </w:p>
    <w:p w14:paraId="2555A5F0" w14:textId="77777777" w:rsidR="00137801" w:rsidRPr="00C9631D" w:rsidRDefault="00137801"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Шинжилгээг тал бүрээс нь бүрэн, бодитой, шинжлэх ухааны үндэслэлтэй, чанарын өндөр түвшинд хийж гүйцэтгэхэд нөлөөлөх нэг хүчин зүйл нь шинжилгээ хийж, дүгнэлт гаргах хугацааны асуудал юм.</w:t>
      </w:r>
    </w:p>
    <w:p w14:paraId="61CBAEEB" w14:textId="77777777" w:rsidR="00137801" w:rsidRPr="00C9631D" w:rsidRDefault="00137801" w:rsidP="006C2497">
      <w:pPr>
        <w:spacing w:before="120" w:after="120"/>
        <w:ind w:firstLine="720"/>
        <w:contextualSpacing/>
        <w:jc w:val="both"/>
        <w:rPr>
          <w:rFonts w:ascii="Arial" w:hAnsi="Arial" w:cs="Arial"/>
          <w:noProof/>
          <w:color w:val="000000" w:themeColor="text1"/>
          <w:lang w:val="en-US"/>
        </w:rPr>
      </w:pPr>
    </w:p>
    <w:p w14:paraId="5E025931" w14:textId="64E897F0" w:rsidR="00137801" w:rsidRPr="00C9631D" w:rsidRDefault="00137801" w:rsidP="006C2497">
      <w:pPr>
        <w:spacing w:before="120" w:after="120"/>
        <w:ind w:firstLine="720"/>
        <w:contextualSpacing/>
        <w:jc w:val="both"/>
        <w:rPr>
          <w:rFonts w:ascii="Arial" w:hAnsi="Arial" w:cs="Arial"/>
          <w:noProof/>
          <w:color w:val="000000" w:themeColor="text1"/>
          <w:lang w:val="en-US"/>
        </w:rPr>
      </w:pPr>
      <w:r w:rsidRPr="00C9631D">
        <w:rPr>
          <w:rFonts w:ascii="Arial" w:eastAsia="SimSun" w:hAnsi="Arial" w:cs="Arial"/>
          <w:noProof/>
          <w:color w:val="000000" w:themeColor="text1"/>
          <w:lang w:val="en-US" w:eastAsia="zh-CN"/>
        </w:rPr>
        <w:t>Шүүхийн шинжилгээний тухай хуулийн 11 дүгээр зүйлийн 11.2 дахь хэсэгт “Шинжилгээ хийлгэх эрх бүхий этгээд нь об</w:t>
      </w:r>
      <w:r w:rsidR="00F15DF4">
        <w:rPr>
          <w:rFonts w:ascii="Arial" w:eastAsia="SimSun" w:hAnsi="Arial" w:cs="Arial"/>
          <w:noProof/>
          <w:color w:val="000000" w:themeColor="text1"/>
          <w:lang w:val="en-US" w:eastAsia="zh-CN"/>
        </w:rPr>
        <w:t>ь</w:t>
      </w:r>
      <w:r w:rsidRPr="00C9631D">
        <w:rPr>
          <w:rFonts w:ascii="Arial" w:eastAsia="SimSun" w:hAnsi="Arial" w:cs="Arial"/>
          <w:noProof/>
          <w:color w:val="000000" w:themeColor="text1"/>
          <w:lang w:val="en-US" w:eastAsia="zh-CN"/>
        </w:rPr>
        <w:t>ектын тоо хэмжээ, шинжилгээний цар хүрээ, онцлогийг харгалзан шинжилгээ хийх хугацааг тогтооно” гэж заасан ч шинжээчийг томилж байгаа этгээд шинжилгээний төрөл, хэлбэр, онцлог, цар хүрээ, об</w:t>
      </w:r>
      <w:r w:rsidR="00F15DF4">
        <w:rPr>
          <w:rFonts w:ascii="Arial" w:eastAsia="SimSun" w:hAnsi="Arial" w:cs="Arial"/>
          <w:noProof/>
          <w:color w:val="000000" w:themeColor="text1"/>
          <w:lang w:val="en-US" w:eastAsia="zh-CN"/>
        </w:rPr>
        <w:t>ь</w:t>
      </w:r>
      <w:r w:rsidRPr="00C9631D">
        <w:rPr>
          <w:rFonts w:ascii="Arial" w:eastAsia="SimSun" w:hAnsi="Arial" w:cs="Arial"/>
          <w:noProof/>
          <w:color w:val="000000" w:themeColor="text1"/>
          <w:lang w:val="en-US" w:eastAsia="zh-CN"/>
        </w:rPr>
        <w:t xml:space="preserve">ектын тоо хэмжээ зэргийг харгалзан үзэхгүй байгаа нь </w:t>
      </w:r>
      <w:r w:rsidRPr="00C9631D">
        <w:rPr>
          <w:rFonts w:ascii="Arial" w:hAnsi="Arial" w:cs="Arial"/>
          <w:noProof/>
          <w:color w:val="000000" w:themeColor="text1"/>
          <w:lang w:val="en-US"/>
        </w:rPr>
        <w:t>шинжилгээ хийх үйл ажиллагаанд хүндрэл учруулж, шинжилгээний үр дүнд сөргөөр нөлөөлөхөөр байна.</w:t>
      </w:r>
    </w:p>
    <w:p w14:paraId="1B249541" w14:textId="77777777" w:rsidR="00137801" w:rsidRPr="00C9631D" w:rsidRDefault="00137801" w:rsidP="006C2497">
      <w:pPr>
        <w:spacing w:before="120" w:after="120"/>
        <w:ind w:firstLine="720"/>
        <w:contextualSpacing/>
        <w:jc w:val="both"/>
        <w:rPr>
          <w:rFonts w:ascii="Arial" w:hAnsi="Arial" w:cs="Arial"/>
          <w:noProof/>
          <w:color w:val="000000" w:themeColor="text1"/>
          <w:lang w:val="en-US"/>
        </w:rPr>
      </w:pPr>
    </w:p>
    <w:p w14:paraId="657E9A08" w14:textId="77777777" w:rsidR="00137801" w:rsidRPr="00C9631D" w:rsidRDefault="00137801" w:rsidP="006C2497">
      <w:pPr>
        <w:spacing w:before="120" w:after="120"/>
        <w:ind w:firstLine="720"/>
        <w:contextualSpacing/>
        <w:jc w:val="both"/>
        <w:rPr>
          <w:rFonts w:ascii="Arial" w:hAnsi="Arial" w:cs="Arial"/>
          <w:noProof/>
          <w:color w:val="000000" w:themeColor="text1"/>
        </w:rPr>
      </w:pPr>
      <w:r w:rsidRPr="00C9631D">
        <w:rPr>
          <w:rFonts w:ascii="Arial" w:hAnsi="Arial" w:cs="Arial"/>
          <w:noProof/>
          <w:color w:val="000000" w:themeColor="text1"/>
          <w:lang w:val="en-US"/>
        </w:rPr>
        <w:t xml:space="preserve">Шинжилгээ хийлгэж байгаа мөрдөгч, прокурор, шүүгч, шүүх болон хуульд заасан эрх бүхий этгээдийн зүгээс бүх төрлийн шинжилгээг хийх хугацааг 3-5 хоногийн хугацаатайгаар тогтоож байгаа нь нэг талаас эдгээр субьектэд шинжилгээ хийх хугацааг тогтоох давуу эрхийг хуулиар олгосонтой холбоотой. </w:t>
      </w:r>
    </w:p>
    <w:p w14:paraId="44E80052" w14:textId="77777777" w:rsidR="00137801" w:rsidRPr="00C9631D" w:rsidRDefault="00137801" w:rsidP="006C2497">
      <w:pPr>
        <w:spacing w:before="120" w:after="120"/>
        <w:ind w:firstLine="720"/>
        <w:contextualSpacing/>
        <w:jc w:val="both"/>
        <w:rPr>
          <w:rFonts w:ascii="Arial" w:hAnsi="Arial" w:cs="Arial"/>
          <w:noProof/>
          <w:color w:val="000000" w:themeColor="text1"/>
        </w:rPr>
      </w:pPr>
    </w:p>
    <w:p w14:paraId="1529B28B" w14:textId="74383E4F" w:rsidR="0010340C" w:rsidRPr="00C9631D" w:rsidRDefault="00137801"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Нөгөө талаас шинжилгээ хийх хугацааг тогтоохдоо шинжилгээний байгууллагаас хүргүүлсэн жишиг хугацааг харгалзан үзэх тухай хуульд нарийвчилсан зохицуулалт байхгүй. Иймд </w:t>
      </w:r>
      <w:r w:rsidR="0010340C" w:rsidRPr="00C9631D">
        <w:rPr>
          <w:rFonts w:ascii="Arial" w:hAnsi="Arial" w:cs="Arial"/>
          <w:noProof/>
          <w:color w:val="000000" w:themeColor="text1"/>
          <w:lang w:val="en-US"/>
        </w:rPr>
        <w:t xml:space="preserve">шинжилгээг </w:t>
      </w:r>
      <w:r w:rsidR="00922AB0">
        <w:rPr>
          <w:rFonts w:ascii="Arial" w:hAnsi="Arial" w:cs="Arial"/>
          <w:noProof/>
          <w:color w:val="000000" w:themeColor="text1"/>
          <w:lang w:val="en-US"/>
        </w:rPr>
        <w:t>хийлгэх</w:t>
      </w:r>
      <w:r w:rsidR="0010340C" w:rsidRPr="00C9631D">
        <w:rPr>
          <w:rFonts w:ascii="Arial" w:hAnsi="Arial" w:cs="Arial"/>
          <w:noProof/>
          <w:color w:val="000000" w:themeColor="text1"/>
          <w:lang w:val="en-US"/>
        </w:rPr>
        <w:t xml:space="preserve"> эрх бүхий этгээд шинжилгээг хийх хугацааг тогтоохдоо</w:t>
      </w:r>
      <w:r w:rsidR="000F2DDC" w:rsidRPr="00C9631D">
        <w:rPr>
          <w:rFonts w:ascii="Arial" w:hAnsi="Arial" w:cs="Arial"/>
          <w:noProof/>
          <w:color w:val="000000" w:themeColor="text1"/>
          <w:lang w:val="en-US"/>
        </w:rPr>
        <w:t xml:space="preserve"> </w:t>
      </w:r>
      <w:r w:rsidRPr="00C9631D">
        <w:rPr>
          <w:rFonts w:ascii="Arial" w:hAnsi="Arial" w:cs="Arial"/>
          <w:noProof/>
          <w:color w:val="000000" w:themeColor="text1"/>
          <w:lang w:val="en-US"/>
        </w:rPr>
        <w:t>тухайн шинжилгээ</w:t>
      </w:r>
      <w:r w:rsidR="000F2DDC" w:rsidRPr="00C9631D">
        <w:rPr>
          <w:rFonts w:ascii="Arial" w:hAnsi="Arial" w:cs="Arial"/>
          <w:noProof/>
          <w:color w:val="000000" w:themeColor="text1"/>
          <w:lang w:val="en-US"/>
        </w:rPr>
        <w:t>ний</w:t>
      </w:r>
      <w:r w:rsidRPr="00C9631D">
        <w:rPr>
          <w:rFonts w:ascii="Arial" w:hAnsi="Arial" w:cs="Arial"/>
          <w:noProof/>
          <w:color w:val="000000" w:themeColor="text1"/>
          <w:lang w:val="en-US"/>
        </w:rPr>
        <w:t xml:space="preserve"> төрөл, цар хүрээ, обьектын тоо хэмжээ, онцлогийг харгалзан шинжлэх ухааны үндэслэлтэй тогтоосон шинжилгээ хийлгэх жишиг хугацааг үндэслэ</w:t>
      </w:r>
      <w:r w:rsidR="000F2DDC" w:rsidRPr="00C9631D">
        <w:rPr>
          <w:rFonts w:ascii="Arial" w:hAnsi="Arial" w:cs="Arial"/>
          <w:noProof/>
          <w:color w:val="000000" w:themeColor="text1"/>
          <w:lang w:val="en-US"/>
        </w:rPr>
        <w:t>ж байхаар</w:t>
      </w:r>
      <w:r w:rsidR="00922098" w:rsidRPr="00C9631D">
        <w:rPr>
          <w:rFonts w:ascii="Arial" w:hAnsi="Arial" w:cs="Arial"/>
          <w:noProof/>
          <w:color w:val="000000" w:themeColor="text1"/>
          <w:lang w:val="en-US"/>
        </w:rPr>
        <w:t xml:space="preserve"> хуулийн төсөлд</w:t>
      </w:r>
      <w:r w:rsidR="000F2DDC" w:rsidRPr="00C9631D">
        <w:rPr>
          <w:rFonts w:ascii="Arial" w:hAnsi="Arial" w:cs="Arial"/>
          <w:noProof/>
          <w:color w:val="000000" w:themeColor="text1"/>
          <w:lang w:val="en-US"/>
        </w:rPr>
        <w:t xml:space="preserve"> </w:t>
      </w:r>
      <w:r w:rsidRPr="00C9631D">
        <w:rPr>
          <w:rFonts w:ascii="Arial" w:hAnsi="Arial" w:cs="Arial"/>
          <w:noProof/>
          <w:color w:val="000000" w:themeColor="text1"/>
          <w:lang w:val="en-US"/>
        </w:rPr>
        <w:t>заасан</w:t>
      </w:r>
      <w:r w:rsidR="00922098" w:rsidRPr="00C9631D">
        <w:rPr>
          <w:rFonts w:ascii="Arial" w:hAnsi="Arial" w:cs="Arial"/>
          <w:noProof/>
          <w:color w:val="000000" w:themeColor="text1"/>
          <w:lang w:val="en-US"/>
        </w:rPr>
        <w:t xml:space="preserve"> </w:t>
      </w:r>
      <w:r w:rsidRPr="00C9631D">
        <w:rPr>
          <w:rFonts w:ascii="Arial" w:hAnsi="Arial" w:cs="Arial"/>
          <w:noProof/>
          <w:color w:val="000000" w:themeColor="text1"/>
          <w:lang w:val="en-US"/>
        </w:rPr>
        <w:t xml:space="preserve"> болно. </w:t>
      </w:r>
    </w:p>
    <w:p w14:paraId="231E1FD0" w14:textId="77777777" w:rsidR="0010340C" w:rsidRPr="00C9631D" w:rsidRDefault="0010340C" w:rsidP="006C2497">
      <w:pPr>
        <w:spacing w:before="120" w:after="120"/>
        <w:ind w:firstLine="720"/>
        <w:contextualSpacing/>
        <w:jc w:val="both"/>
        <w:rPr>
          <w:rFonts w:ascii="Arial" w:hAnsi="Arial" w:cs="Arial"/>
          <w:noProof/>
          <w:color w:val="000000" w:themeColor="text1"/>
          <w:lang w:val="en-US"/>
        </w:rPr>
      </w:pPr>
    </w:p>
    <w:p w14:paraId="13611459" w14:textId="04CF1C88" w:rsidR="00137801" w:rsidRPr="00C9631D" w:rsidRDefault="00137801"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Харин хугацаа сунгах асуудлыг шинжилгээний байгууллагын шинжээчийн хүсэлтийг үндэслэн дээд шатны албан тушаалтан сунгаж, энэ тухай шүүх, прокурор, мөрдөн байцаагч, </w:t>
      </w:r>
      <w:r w:rsidR="004E1EA2" w:rsidRPr="00C9631D">
        <w:rPr>
          <w:rFonts w:ascii="Arial" w:hAnsi="Arial" w:cs="Arial"/>
          <w:noProof/>
          <w:color w:val="000000" w:themeColor="text1"/>
          <w:lang w:val="en-US"/>
        </w:rPr>
        <w:t>эрх бүхий этгээдэд</w:t>
      </w:r>
      <w:r w:rsidR="00B00C2C" w:rsidRPr="00C9631D">
        <w:rPr>
          <w:rFonts w:ascii="Arial" w:hAnsi="Arial" w:cs="Arial"/>
          <w:noProof/>
          <w:color w:val="000000" w:themeColor="text1"/>
          <w:lang w:val="en-US"/>
        </w:rPr>
        <w:t xml:space="preserve"> (</w:t>
      </w:r>
      <w:r w:rsidR="00FC3E0D" w:rsidRPr="00C9631D">
        <w:rPr>
          <w:rFonts w:ascii="Arial" w:hAnsi="Arial" w:cs="Arial"/>
          <w:noProof/>
          <w:color w:val="000000" w:themeColor="text1"/>
          <w:lang w:val="en-US"/>
        </w:rPr>
        <w:t xml:space="preserve">мэргэжлийн хяналтын </w:t>
      </w:r>
      <w:r w:rsidR="00B00C2C" w:rsidRPr="00C9631D">
        <w:rPr>
          <w:rFonts w:ascii="Arial" w:hAnsi="Arial" w:cs="Arial"/>
          <w:noProof/>
          <w:color w:val="000000" w:themeColor="text1"/>
          <w:lang w:val="en-US"/>
        </w:rPr>
        <w:t>улсын байцаагч)</w:t>
      </w:r>
      <w:r w:rsidRPr="00C9631D">
        <w:rPr>
          <w:rFonts w:ascii="Arial" w:hAnsi="Arial" w:cs="Arial"/>
          <w:noProof/>
          <w:color w:val="000000" w:themeColor="text1"/>
          <w:lang w:val="en-US"/>
        </w:rPr>
        <w:t xml:space="preserve"> мэдэгдэхээр зохицуулсан. </w:t>
      </w:r>
    </w:p>
    <w:p w14:paraId="0E56438C" w14:textId="77777777" w:rsidR="00137801" w:rsidRPr="00C9631D" w:rsidRDefault="00137801" w:rsidP="006C2497">
      <w:pPr>
        <w:spacing w:before="120" w:after="120"/>
        <w:ind w:firstLine="720"/>
        <w:contextualSpacing/>
        <w:jc w:val="both"/>
        <w:rPr>
          <w:rFonts w:ascii="Arial" w:hAnsi="Arial" w:cs="Arial"/>
          <w:noProof/>
          <w:color w:val="000000" w:themeColor="text1"/>
          <w:lang w:val="en-US"/>
        </w:rPr>
      </w:pPr>
    </w:p>
    <w:p w14:paraId="1EEA80A3" w14:textId="01444153" w:rsidR="00137801" w:rsidRPr="00C9631D" w:rsidRDefault="00137801" w:rsidP="006C2497">
      <w:pPr>
        <w:spacing w:before="120" w:after="120"/>
        <w:ind w:firstLine="851"/>
        <w:contextualSpacing/>
        <w:jc w:val="both"/>
        <w:rPr>
          <w:rFonts w:ascii="Arial" w:hAnsi="Arial" w:cs="Arial"/>
          <w:bCs/>
          <w:noProof/>
          <w:color w:val="000000" w:themeColor="text1"/>
          <w:lang w:val="en-US"/>
        </w:rPr>
      </w:pPr>
      <w:r w:rsidRPr="00C9631D">
        <w:rPr>
          <w:rFonts w:ascii="Arial" w:hAnsi="Arial" w:cs="Arial"/>
          <w:noProof/>
          <w:color w:val="000000" w:themeColor="text1"/>
          <w:lang w:val="en-US"/>
        </w:rPr>
        <w:t xml:space="preserve">Шинжилгээний байгууллагаас гадуур хийх шинжилгээний хугацааг шүүх, прокурор, мөрдөн байцаагч, </w:t>
      </w:r>
      <w:r w:rsidR="006D17A2">
        <w:rPr>
          <w:rFonts w:ascii="Arial" w:hAnsi="Arial" w:cs="Arial"/>
          <w:noProof/>
          <w:color w:val="000000" w:themeColor="text1"/>
          <w:lang w:val="en-US"/>
        </w:rPr>
        <w:t xml:space="preserve">мэргэжлийн хяналтын </w:t>
      </w:r>
      <w:r w:rsidRPr="00C9631D">
        <w:rPr>
          <w:rFonts w:ascii="Arial" w:hAnsi="Arial" w:cs="Arial"/>
          <w:noProof/>
          <w:color w:val="000000" w:themeColor="text1"/>
          <w:lang w:val="en-US"/>
        </w:rPr>
        <w:t>улсын байцаагч сунгахаар зохицуулалтыг төсөлд тусгасан.</w:t>
      </w:r>
    </w:p>
    <w:p w14:paraId="3BDC0690" w14:textId="77777777" w:rsidR="00F45A95" w:rsidRPr="00C9631D" w:rsidRDefault="00F45A95" w:rsidP="006C2497">
      <w:pPr>
        <w:spacing w:before="120" w:after="120"/>
        <w:ind w:firstLine="851"/>
        <w:contextualSpacing/>
        <w:jc w:val="both"/>
        <w:rPr>
          <w:rFonts w:ascii="Arial" w:hAnsi="Arial" w:cs="Arial"/>
          <w:bCs/>
          <w:noProof/>
          <w:color w:val="000000" w:themeColor="text1"/>
          <w:lang w:val="en-US"/>
        </w:rPr>
      </w:pPr>
    </w:p>
    <w:p w14:paraId="02F49C75" w14:textId="6A0CAE13" w:rsidR="00F45A95" w:rsidRPr="00C9631D" w:rsidRDefault="00842FC0" w:rsidP="006C2497">
      <w:pPr>
        <w:spacing w:before="120" w:after="120"/>
        <w:ind w:firstLine="851"/>
        <w:contextualSpacing/>
        <w:jc w:val="both"/>
        <w:rPr>
          <w:rFonts w:ascii="Arial" w:hAnsi="Arial" w:cs="Arial"/>
          <w:b/>
          <w:noProof/>
          <w:color w:val="000000" w:themeColor="text1"/>
          <w:lang w:val="en-US"/>
        </w:rPr>
      </w:pPr>
      <w:r>
        <w:rPr>
          <w:rFonts w:ascii="Arial" w:hAnsi="Arial" w:cs="Arial"/>
          <w:b/>
          <w:noProof/>
          <w:color w:val="000000" w:themeColor="text1"/>
          <w:lang w:val="en-US"/>
        </w:rPr>
        <w:t>3.</w:t>
      </w:r>
      <w:r w:rsidR="00F45A95" w:rsidRPr="00C9631D">
        <w:rPr>
          <w:rFonts w:ascii="Arial" w:hAnsi="Arial" w:cs="Arial"/>
          <w:b/>
          <w:noProof/>
          <w:color w:val="000000" w:themeColor="text1"/>
          <w:lang w:val="en-US"/>
        </w:rPr>
        <w:t>Шүүх шинжилгээний хэлбэр, төрлийг шинээр тодорхойлж, шинжилгээний адилтгал, мэдээллийн сан, түүний төрөл, бүрдүүлэлт, ашиглалт, хамгаалалтын эрх зүйн орчныг шинээр бүрдүүлэ</w:t>
      </w:r>
      <w:r w:rsidR="00A73746" w:rsidRPr="00C9631D">
        <w:rPr>
          <w:rFonts w:ascii="Arial" w:hAnsi="Arial" w:cs="Arial"/>
          <w:b/>
          <w:noProof/>
          <w:color w:val="000000" w:themeColor="text1"/>
          <w:lang w:val="en-US"/>
        </w:rPr>
        <w:t>х хүрээнд</w:t>
      </w:r>
      <w:r w:rsidR="00F45A95" w:rsidRPr="00C9631D">
        <w:rPr>
          <w:rFonts w:ascii="Arial" w:hAnsi="Arial" w:cs="Arial"/>
          <w:b/>
          <w:noProof/>
          <w:color w:val="000000" w:themeColor="text1"/>
          <w:lang w:val="en-US"/>
        </w:rPr>
        <w:t>;</w:t>
      </w:r>
    </w:p>
    <w:p w14:paraId="13A27802" w14:textId="705BCD5A" w:rsidR="00F120E1" w:rsidRPr="00C9631D" w:rsidRDefault="00F120E1" w:rsidP="006C2497">
      <w:pPr>
        <w:spacing w:before="120" w:after="120"/>
        <w:ind w:firstLine="851"/>
        <w:contextualSpacing/>
        <w:jc w:val="both"/>
        <w:rPr>
          <w:rFonts w:ascii="Arial" w:hAnsi="Arial" w:cs="Arial"/>
          <w:b/>
          <w:noProof/>
          <w:color w:val="000000" w:themeColor="text1"/>
          <w:lang w:val="en-US"/>
        </w:rPr>
      </w:pPr>
    </w:p>
    <w:p w14:paraId="0CE1F1A1" w14:textId="00212EDB" w:rsidR="00F84450" w:rsidRPr="00C9631D" w:rsidRDefault="00F84450" w:rsidP="006C2497">
      <w:pPr>
        <w:spacing w:before="120" w:after="120"/>
        <w:ind w:firstLine="851"/>
        <w:contextualSpacing/>
        <w:jc w:val="both"/>
        <w:rPr>
          <w:rFonts w:ascii="Arial" w:hAnsi="Arial" w:cs="Arial"/>
          <w:bCs/>
          <w:noProof/>
          <w:color w:val="000000" w:themeColor="text1"/>
          <w:lang w:val="en-US"/>
        </w:rPr>
      </w:pPr>
      <w:r w:rsidRPr="00C9631D">
        <w:rPr>
          <w:rFonts w:ascii="Arial" w:hAnsi="Arial" w:cs="Arial"/>
          <w:bCs/>
          <w:noProof/>
          <w:color w:val="000000" w:themeColor="text1"/>
          <w:lang w:val="en-US"/>
        </w:rPr>
        <w:t>Шүүх шинжилгээний хэлбэрийг анхдагч, давтан шинжилгээ, багаар хийх шинжилгээ зэргээр ангилал, төрлийг тодорхой болгож, тус бүрийн онцлогийг харуулсан зохицуулалтыг төсөлд тусгасан.</w:t>
      </w:r>
    </w:p>
    <w:p w14:paraId="140F3199" w14:textId="25EE6A3D" w:rsidR="003524B2" w:rsidRPr="00C9631D" w:rsidRDefault="003524B2" w:rsidP="006C2497">
      <w:pPr>
        <w:spacing w:before="120" w:after="120"/>
        <w:ind w:firstLine="851"/>
        <w:contextualSpacing/>
        <w:jc w:val="both"/>
        <w:rPr>
          <w:rFonts w:ascii="Arial" w:hAnsi="Arial" w:cs="Arial"/>
          <w:bCs/>
          <w:noProof/>
          <w:color w:val="000000" w:themeColor="text1"/>
          <w:lang w:val="en-US"/>
        </w:rPr>
      </w:pPr>
    </w:p>
    <w:p w14:paraId="466E7C16" w14:textId="488AAC08" w:rsidR="003524B2" w:rsidRPr="00C9631D" w:rsidRDefault="008144B0" w:rsidP="006C2497">
      <w:pPr>
        <w:spacing w:before="120" w:after="120"/>
        <w:ind w:firstLine="851"/>
        <w:contextualSpacing/>
        <w:jc w:val="both"/>
        <w:rPr>
          <w:rFonts w:ascii="Arial" w:hAnsi="Arial" w:cs="Arial"/>
          <w:bCs/>
          <w:noProof/>
          <w:color w:val="000000" w:themeColor="text1"/>
          <w:lang w:val="en-US"/>
        </w:rPr>
      </w:pPr>
      <w:r w:rsidRPr="00C9631D">
        <w:rPr>
          <w:rFonts w:ascii="Arial" w:hAnsi="Arial" w:cs="Arial"/>
          <w:bCs/>
          <w:noProof/>
          <w:color w:val="000000" w:themeColor="text1"/>
          <w:lang w:val="en-US"/>
        </w:rPr>
        <w:t xml:space="preserve">Түүнчлэн шинжилгээний адилтгал, мэдээллийн сан, түүний төрөл, ашиглалт, хамгаалалттай холбоотой харилцааг нарийвчлан хуулийн төсөлд тусгасан. Тухайлбал, шүүхийн шинжилгээ </w:t>
      </w:r>
      <w:r w:rsidR="00F35DD7" w:rsidRPr="00C9631D">
        <w:rPr>
          <w:rFonts w:ascii="Arial" w:hAnsi="Arial" w:cs="Arial"/>
          <w:bCs/>
          <w:noProof/>
          <w:color w:val="000000" w:themeColor="text1"/>
          <w:lang w:val="en-US"/>
        </w:rPr>
        <w:t>адилтгал, мэдээллий</w:t>
      </w:r>
      <w:r w:rsidR="0041356E" w:rsidRPr="00C9631D">
        <w:rPr>
          <w:rFonts w:ascii="Arial" w:hAnsi="Arial" w:cs="Arial"/>
          <w:bCs/>
          <w:noProof/>
          <w:color w:val="000000" w:themeColor="text1"/>
          <w:lang w:val="en-US"/>
        </w:rPr>
        <w:t>н</w:t>
      </w:r>
      <w:r w:rsidR="00F35DD7" w:rsidRPr="00C9631D">
        <w:rPr>
          <w:rFonts w:ascii="Arial" w:hAnsi="Arial" w:cs="Arial"/>
          <w:bCs/>
          <w:noProof/>
          <w:color w:val="000000" w:themeColor="text1"/>
          <w:lang w:val="en-US"/>
        </w:rPr>
        <w:t xml:space="preserve"> нэгдсэн санг бүрдүүлэх, ашиглах хамгаалах зохицуулалт</w:t>
      </w:r>
      <w:r w:rsidR="00B82F0A" w:rsidRPr="00C9631D">
        <w:rPr>
          <w:rFonts w:ascii="Arial" w:hAnsi="Arial" w:cs="Arial"/>
          <w:bCs/>
          <w:noProof/>
          <w:color w:val="000000" w:themeColor="text1"/>
          <w:lang w:val="en-US"/>
        </w:rPr>
        <w:t>ыг</w:t>
      </w:r>
      <w:r w:rsidR="00F35DD7" w:rsidRPr="00C9631D">
        <w:rPr>
          <w:rFonts w:ascii="Arial" w:hAnsi="Arial" w:cs="Arial"/>
          <w:bCs/>
          <w:noProof/>
          <w:color w:val="000000" w:themeColor="text1"/>
          <w:lang w:val="en-US"/>
        </w:rPr>
        <w:t xml:space="preserve"> шинжилгээний адилтгал, мэдээллийн төрөлжсөн сангийн зохицуулалт</w:t>
      </w:r>
      <w:r w:rsidR="00B82F0A" w:rsidRPr="00C9631D">
        <w:rPr>
          <w:rFonts w:ascii="Arial" w:hAnsi="Arial" w:cs="Arial"/>
          <w:bCs/>
          <w:noProof/>
          <w:color w:val="000000" w:themeColor="text1"/>
          <w:lang w:val="en-US"/>
        </w:rPr>
        <w:t>ыг тухайн мэдээллийн сангийн ашиглалт, бүрдүүлэлтийн ялгаатай байдлаар тусгасан болно.</w:t>
      </w:r>
    </w:p>
    <w:p w14:paraId="7D22D552" w14:textId="77777777" w:rsidR="00F45A95" w:rsidRPr="00C9631D" w:rsidRDefault="00F45A95" w:rsidP="006C2497">
      <w:pPr>
        <w:spacing w:before="120" w:after="120"/>
        <w:ind w:firstLine="851"/>
        <w:contextualSpacing/>
        <w:jc w:val="both"/>
        <w:rPr>
          <w:rFonts w:ascii="Arial" w:hAnsi="Arial" w:cs="Arial"/>
          <w:bCs/>
          <w:noProof/>
          <w:color w:val="000000" w:themeColor="text1"/>
          <w:lang w:val="en-US"/>
        </w:rPr>
      </w:pPr>
    </w:p>
    <w:p w14:paraId="3C5E9A0F" w14:textId="06926D3F" w:rsidR="00F45A95" w:rsidRPr="00C9631D" w:rsidRDefault="009D54A1" w:rsidP="006C2497">
      <w:pPr>
        <w:spacing w:before="120" w:after="120"/>
        <w:ind w:firstLine="851"/>
        <w:contextualSpacing/>
        <w:jc w:val="both"/>
        <w:rPr>
          <w:rFonts w:ascii="Arial" w:hAnsi="Arial" w:cs="Arial"/>
          <w:b/>
          <w:bCs/>
          <w:noProof/>
          <w:color w:val="000000" w:themeColor="text1"/>
          <w:lang w:val="en-US"/>
        </w:rPr>
      </w:pPr>
      <w:r>
        <w:rPr>
          <w:rFonts w:ascii="Arial" w:hAnsi="Arial" w:cs="Arial"/>
          <w:b/>
          <w:bCs/>
          <w:noProof/>
          <w:color w:val="000000" w:themeColor="text1"/>
          <w:lang w:val="en-US"/>
        </w:rPr>
        <w:t>4.</w:t>
      </w:r>
      <w:r w:rsidR="00F45A95" w:rsidRPr="00C9631D">
        <w:rPr>
          <w:rFonts w:ascii="Arial" w:hAnsi="Arial" w:cs="Arial"/>
          <w:b/>
          <w:bCs/>
          <w:noProof/>
          <w:color w:val="000000" w:themeColor="text1"/>
          <w:lang w:val="en-US"/>
        </w:rPr>
        <w:t>Шүүх шинжилгээний байгууллагад болон бусад этгээдээр хийлгэх шинжилгээг тодорхойлж, шинжилгээний байгууллагаас бусад этгээдийг ш</w:t>
      </w:r>
      <w:r w:rsidR="006D38F0">
        <w:rPr>
          <w:rFonts w:ascii="Arial" w:hAnsi="Arial" w:cs="Arial"/>
          <w:b/>
          <w:bCs/>
          <w:noProof/>
          <w:color w:val="000000" w:themeColor="text1"/>
          <w:lang w:val="en-US"/>
        </w:rPr>
        <w:t xml:space="preserve">үүх шинжилгээний </w:t>
      </w:r>
      <w:r w:rsidR="00F45A95" w:rsidRPr="00C9631D">
        <w:rPr>
          <w:rFonts w:ascii="Arial" w:hAnsi="Arial" w:cs="Arial"/>
          <w:b/>
          <w:bCs/>
          <w:noProof/>
          <w:color w:val="000000" w:themeColor="text1"/>
          <w:lang w:val="en-US"/>
        </w:rPr>
        <w:t>сургалтад хамруулах, тэдэнд шинжээчийн эрх олгох, түдгэлзүүлэх, хасахтай холбоотой харилцааг зохицуулсан эрх зүйн орчныг бүрдүүлэ</w:t>
      </w:r>
      <w:r w:rsidR="00B47A45" w:rsidRPr="00C9631D">
        <w:rPr>
          <w:rFonts w:ascii="Arial" w:hAnsi="Arial" w:cs="Arial"/>
          <w:b/>
          <w:bCs/>
          <w:noProof/>
          <w:color w:val="000000" w:themeColor="text1"/>
          <w:lang w:val="en-US"/>
        </w:rPr>
        <w:t>х хүрээнд</w:t>
      </w:r>
      <w:r w:rsidR="00F45A95" w:rsidRPr="00C9631D">
        <w:rPr>
          <w:rFonts w:ascii="Arial" w:hAnsi="Arial" w:cs="Arial"/>
          <w:b/>
          <w:bCs/>
          <w:noProof/>
          <w:color w:val="000000" w:themeColor="text1"/>
          <w:lang w:val="en-US"/>
        </w:rPr>
        <w:t>;</w:t>
      </w:r>
    </w:p>
    <w:p w14:paraId="66F7F568" w14:textId="55D43E3D" w:rsidR="00662523" w:rsidRPr="00C9631D" w:rsidRDefault="00662523" w:rsidP="006C2497">
      <w:pPr>
        <w:spacing w:before="120" w:after="120"/>
        <w:ind w:firstLine="851"/>
        <w:contextualSpacing/>
        <w:jc w:val="both"/>
        <w:rPr>
          <w:rFonts w:ascii="Arial" w:hAnsi="Arial" w:cs="Arial"/>
          <w:noProof/>
          <w:color w:val="000000" w:themeColor="text1"/>
          <w:lang w:val="en-US"/>
        </w:rPr>
      </w:pPr>
    </w:p>
    <w:p w14:paraId="0D28C5AD" w14:textId="77777777" w:rsidR="00044A14" w:rsidRPr="00C9631D" w:rsidRDefault="00044A14"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Шүүхийн шинжилгээний байгууллага нь эрүү, иргэн, захиргааны хэрэг маргааныг хянан шийдвэрлэх болон зөрчил шалган шийдвэрлэх ажиллагааны явцад </w:t>
      </w:r>
      <w:r w:rsidRPr="00C9631D">
        <w:rPr>
          <w:rFonts w:ascii="Arial" w:hAnsi="Arial" w:cs="Arial"/>
          <w:noProof/>
          <w:color w:val="000000" w:themeColor="text1"/>
          <w:lang w:val="en-US"/>
        </w:rPr>
        <w:lastRenderedPageBreak/>
        <w:t>нотлох баримтыг илрүүлэн бэхжүүлж авах, ул мөр, эд мөрийн баримтад үзлэг, шинжилгээ хийж, шинжлэх ухааны үндэслэлтэй дүгнэлт гаргах чиг үүргийн хүрээнд улсын хэмжээнд шүүхийн шинжилгээг  хийж, дүгнэлт гаргах ажиллагааг хэрэгжүүлж байна.</w:t>
      </w:r>
    </w:p>
    <w:p w14:paraId="4A648400" w14:textId="77777777" w:rsidR="00044A14" w:rsidRPr="00C9631D" w:rsidRDefault="00044A14" w:rsidP="006C2497">
      <w:pPr>
        <w:spacing w:before="120" w:after="120"/>
        <w:ind w:firstLine="851"/>
        <w:contextualSpacing/>
        <w:jc w:val="both"/>
        <w:rPr>
          <w:rFonts w:ascii="Arial" w:hAnsi="Arial" w:cs="Arial"/>
          <w:noProof/>
          <w:color w:val="000000" w:themeColor="text1"/>
          <w:lang w:val="en-US"/>
        </w:rPr>
      </w:pPr>
    </w:p>
    <w:p w14:paraId="6F00CDC1" w14:textId="77777777" w:rsidR="00DB5107" w:rsidRPr="00C9631D" w:rsidRDefault="00DB5107"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Шүүхийн шинжилгээний байгууллагад хийгдэж байгаа шинжилгээний тоон үзүүлэлт жил тутам өссөөр байна. </w:t>
      </w:r>
    </w:p>
    <w:p w14:paraId="0CE257FB" w14:textId="77777777" w:rsidR="00DB5107" w:rsidRPr="00C9631D" w:rsidRDefault="00DB5107" w:rsidP="006C2497">
      <w:pPr>
        <w:spacing w:before="120" w:after="120"/>
        <w:ind w:firstLine="720"/>
        <w:contextualSpacing/>
        <w:jc w:val="both"/>
        <w:rPr>
          <w:rFonts w:ascii="Arial" w:hAnsi="Arial" w:cs="Arial"/>
          <w:noProof/>
          <w:color w:val="000000" w:themeColor="text1"/>
          <w:lang w:val="en-US"/>
        </w:rPr>
      </w:pPr>
    </w:p>
    <w:tbl>
      <w:tblPr>
        <w:tblStyle w:val="TableGrid"/>
        <w:tblW w:w="9481" w:type="dxa"/>
        <w:tblLook w:val="04A0" w:firstRow="1" w:lastRow="0" w:firstColumn="1" w:lastColumn="0" w:noHBand="0" w:noVBand="1"/>
      </w:tblPr>
      <w:tblGrid>
        <w:gridCol w:w="975"/>
        <w:gridCol w:w="1291"/>
        <w:gridCol w:w="1030"/>
        <w:gridCol w:w="1030"/>
        <w:gridCol w:w="1030"/>
        <w:gridCol w:w="1030"/>
        <w:gridCol w:w="1030"/>
        <w:gridCol w:w="1030"/>
        <w:gridCol w:w="1035"/>
      </w:tblGrid>
      <w:tr w:rsidR="00C9631D" w:rsidRPr="00C9631D" w14:paraId="66BA23FA" w14:textId="77777777" w:rsidTr="00720DC7">
        <w:tc>
          <w:tcPr>
            <w:tcW w:w="9481" w:type="dxa"/>
            <w:gridSpan w:val="9"/>
          </w:tcPr>
          <w:p w14:paraId="6255FD31" w14:textId="77777777" w:rsidR="00DB5107" w:rsidRPr="00C9631D" w:rsidRDefault="00DB5107" w:rsidP="006C2497">
            <w:pPr>
              <w:spacing w:before="120" w:after="120"/>
              <w:contextualSpacing/>
              <w:jc w:val="center"/>
              <w:rPr>
                <w:rFonts w:ascii="Arial" w:hAnsi="Arial" w:cs="Arial"/>
                <w:noProof/>
                <w:color w:val="000000" w:themeColor="text1"/>
                <w:lang w:val="en-US"/>
              </w:rPr>
            </w:pPr>
            <w:r w:rsidRPr="00C9631D">
              <w:rPr>
                <w:rFonts w:ascii="Arial" w:hAnsi="Arial" w:cs="Arial"/>
                <w:noProof/>
                <w:color w:val="000000" w:themeColor="text1"/>
                <w:lang w:val="en-US"/>
              </w:rPr>
              <w:t xml:space="preserve">Шүүхийн шинжилгээний хүрээлэнд хийгдсэн хими, физик, биологийн </w:t>
            </w:r>
          </w:p>
          <w:p w14:paraId="17DF25CF" w14:textId="77777777" w:rsidR="00DB5107" w:rsidRPr="00C9631D" w:rsidRDefault="00DB5107" w:rsidP="006C2497">
            <w:pPr>
              <w:spacing w:before="120" w:after="120"/>
              <w:contextualSpacing/>
              <w:jc w:val="center"/>
              <w:rPr>
                <w:rFonts w:ascii="Arial" w:hAnsi="Arial" w:cs="Arial"/>
                <w:noProof/>
                <w:color w:val="000000" w:themeColor="text1"/>
                <w:lang w:val="en-US"/>
              </w:rPr>
            </w:pPr>
            <w:r w:rsidRPr="00C9631D">
              <w:rPr>
                <w:rFonts w:ascii="Arial" w:hAnsi="Arial" w:cs="Arial"/>
                <w:noProof/>
                <w:color w:val="000000" w:themeColor="text1"/>
                <w:lang w:val="en-US"/>
              </w:rPr>
              <w:t>шинжилгээний тоо</w:t>
            </w:r>
          </w:p>
        </w:tc>
      </w:tr>
      <w:tr w:rsidR="00C9631D" w:rsidRPr="00C9631D" w14:paraId="6C9CC74A" w14:textId="77777777" w:rsidTr="00720DC7">
        <w:tc>
          <w:tcPr>
            <w:tcW w:w="975" w:type="dxa"/>
          </w:tcPr>
          <w:p w14:paraId="0E032D5A"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Он </w:t>
            </w:r>
          </w:p>
        </w:tc>
        <w:tc>
          <w:tcPr>
            <w:tcW w:w="1291" w:type="dxa"/>
          </w:tcPr>
          <w:p w14:paraId="2AEF8F04"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2013</w:t>
            </w:r>
          </w:p>
        </w:tc>
        <w:tc>
          <w:tcPr>
            <w:tcW w:w="1030" w:type="dxa"/>
          </w:tcPr>
          <w:p w14:paraId="434E6492"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2014</w:t>
            </w:r>
          </w:p>
        </w:tc>
        <w:tc>
          <w:tcPr>
            <w:tcW w:w="1030" w:type="dxa"/>
          </w:tcPr>
          <w:p w14:paraId="3174FFE5"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2015</w:t>
            </w:r>
          </w:p>
        </w:tc>
        <w:tc>
          <w:tcPr>
            <w:tcW w:w="1030" w:type="dxa"/>
          </w:tcPr>
          <w:p w14:paraId="7089B946"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2016</w:t>
            </w:r>
          </w:p>
        </w:tc>
        <w:tc>
          <w:tcPr>
            <w:tcW w:w="1030" w:type="dxa"/>
          </w:tcPr>
          <w:p w14:paraId="6E959E66"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2017</w:t>
            </w:r>
          </w:p>
        </w:tc>
        <w:tc>
          <w:tcPr>
            <w:tcW w:w="1030" w:type="dxa"/>
          </w:tcPr>
          <w:p w14:paraId="7CEAA583"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2018</w:t>
            </w:r>
          </w:p>
        </w:tc>
        <w:tc>
          <w:tcPr>
            <w:tcW w:w="1030" w:type="dxa"/>
          </w:tcPr>
          <w:p w14:paraId="50DC9989"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2019</w:t>
            </w:r>
          </w:p>
        </w:tc>
        <w:tc>
          <w:tcPr>
            <w:tcW w:w="1035" w:type="dxa"/>
          </w:tcPr>
          <w:p w14:paraId="39FAFBDB"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2020</w:t>
            </w:r>
          </w:p>
        </w:tc>
      </w:tr>
      <w:tr w:rsidR="00C9631D" w:rsidRPr="00C9631D" w14:paraId="65CEC608" w14:textId="77777777" w:rsidTr="00720DC7">
        <w:tc>
          <w:tcPr>
            <w:tcW w:w="975" w:type="dxa"/>
          </w:tcPr>
          <w:p w14:paraId="55964DB4"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Тоо </w:t>
            </w:r>
          </w:p>
        </w:tc>
        <w:tc>
          <w:tcPr>
            <w:tcW w:w="1291" w:type="dxa"/>
          </w:tcPr>
          <w:p w14:paraId="022FDAEB"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11629</w:t>
            </w:r>
          </w:p>
        </w:tc>
        <w:tc>
          <w:tcPr>
            <w:tcW w:w="1030" w:type="dxa"/>
          </w:tcPr>
          <w:p w14:paraId="00EE2BC3"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13551</w:t>
            </w:r>
          </w:p>
        </w:tc>
        <w:tc>
          <w:tcPr>
            <w:tcW w:w="1030" w:type="dxa"/>
          </w:tcPr>
          <w:p w14:paraId="4C1188C5"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13894</w:t>
            </w:r>
          </w:p>
        </w:tc>
        <w:tc>
          <w:tcPr>
            <w:tcW w:w="1030" w:type="dxa"/>
          </w:tcPr>
          <w:p w14:paraId="57B8CF7E"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13894</w:t>
            </w:r>
          </w:p>
        </w:tc>
        <w:tc>
          <w:tcPr>
            <w:tcW w:w="1030" w:type="dxa"/>
          </w:tcPr>
          <w:p w14:paraId="67FCEB04"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14002</w:t>
            </w:r>
          </w:p>
        </w:tc>
        <w:tc>
          <w:tcPr>
            <w:tcW w:w="1030" w:type="dxa"/>
          </w:tcPr>
          <w:p w14:paraId="6CD0D4EA"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15814</w:t>
            </w:r>
          </w:p>
        </w:tc>
        <w:tc>
          <w:tcPr>
            <w:tcW w:w="1030" w:type="dxa"/>
          </w:tcPr>
          <w:p w14:paraId="2284F465"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14696</w:t>
            </w:r>
          </w:p>
        </w:tc>
        <w:tc>
          <w:tcPr>
            <w:tcW w:w="1035" w:type="dxa"/>
          </w:tcPr>
          <w:p w14:paraId="61A08302" w14:textId="77777777" w:rsidR="00DB5107" w:rsidRPr="00C9631D" w:rsidRDefault="00DB5107"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16439</w:t>
            </w:r>
          </w:p>
        </w:tc>
      </w:tr>
    </w:tbl>
    <w:p w14:paraId="0A475E7E" w14:textId="77777777" w:rsidR="00DB5107" w:rsidRPr="00C9631D" w:rsidRDefault="00DB5107" w:rsidP="006C2497">
      <w:pPr>
        <w:spacing w:before="120" w:after="120"/>
        <w:ind w:firstLine="851"/>
        <w:contextualSpacing/>
        <w:jc w:val="both"/>
        <w:rPr>
          <w:rFonts w:ascii="Arial" w:hAnsi="Arial" w:cs="Arial"/>
          <w:noProof/>
          <w:color w:val="000000" w:themeColor="text1"/>
          <w:lang w:val="en-US"/>
        </w:rPr>
      </w:pPr>
    </w:p>
    <w:p w14:paraId="64B944EF" w14:textId="443292AB" w:rsidR="00662523" w:rsidRPr="00C9631D" w:rsidRDefault="00662523"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Шүүхийн шинжилгээний байгууллага нь бүх төрлийн шинжилгээг хийх боломжгүй тул зарим төрлийн шинжилгээг шинжилгээний байгууллагаас бусад мэргэшсэн тусгай мэдлэг бүхий хүн, хуулийн этгээдээр хийлгэх зохицуулалт шаардлагатай байх тул энэ талаарх зохицуулалт болох шинжилгээний байгууллагаас бусад этгээдээр шинжилгээ хийлгэхэд тави</w:t>
      </w:r>
      <w:r w:rsidR="00BE358B" w:rsidRPr="00C9631D">
        <w:rPr>
          <w:rFonts w:ascii="Arial" w:hAnsi="Arial" w:cs="Arial"/>
          <w:noProof/>
          <w:color w:val="000000" w:themeColor="text1"/>
          <w:lang w:val="en-US"/>
        </w:rPr>
        <w:t>гдах</w:t>
      </w:r>
      <w:r w:rsidRPr="00C9631D">
        <w:rPr>
          <w:rFonts w:ascii="Arial" w:hAnsi="Arial" w:cs="Arial"/>
          <w:noProof/>
          <w:color w:val="000000" w:themeColor="text1"/>
          <w:lang w:val="en-US"/>
        </w:rPr>
        <w:t xml:space="preserve"> шаардлага, шинжилгээ хийх эрх олгох, түдгэлзүүлэх, сунгах, хүчингүй болгохыг хуулийн төсөлд нарийвчлан тусгасан. </w:t>
      </w:r>
    </w:p>
    <w:p w14:paraId="63319365" w14:textId="7FF06B65" w:rsidR="00BE358B" w:rsidRPr="00C9631D" w:rsidRDefault="00BE358B" w:rsidP="006C2497">
      <w:pPr>
        <w:spacing w:before="120" w:after="120"/>
        <w:ind w:firstLine="720"/>
        <w:contextualSpacing/>
        <w:jc w:val="both"/>
        <w:rPr>
          <w:rFonts w:ascii="Arial" w:hAnsi="Arial" w:cs="Arial"/>
          <w:noProof/>
          <w:color w:val="000000" w:themeColor="text1"/>
          <w:lang w:val="en-US"/>
        </w:rPr>
      </w:pPr>
    </w:p>
    <w:p w14:paraId="4554FC80" w14:textId="220584E6" w:rsidR="00BE358B" w:rsidRDefault="00BE358B"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Ингэснээр төрийн байгууллагын тодорхой төрлийн ачаалал, зардал багасах, мэргэшсэн тусгай мэдлэг бүхий мэргэжилтэн зарим шинжилгээг хийх нөхцөл бүрдэ</w:t>
      </w:r>
      <w:r w:rsidR="00742986">
        <w:rPr>
          <w:rFonts w:ascii="Arial" w:hAnsi="Arial" w:cs="Arial"/>
          <w:noProof/>
          <w:color w:val="000000" w:themeColor="text1"/>
          <w:lang w:val="en-US"/>
        </w:rPr>
        <w:t>нэ</w:t>
      </w:r>
      <w:r w:rsidRPr="00C9631D">
        <w:rPr>
          <w:rFonts w:ascii="Arial" w:hAnsi="Arial" w:cs="Arial"/>
          <w:noProof/>
          <w:color w:val="000000" w:themeColor="text1"/>
          <w:lang w:val="en-US"/>
        </w:rPr>
        <w:t xml:space="preserve"> гэж үзэж байна.</w:t>
      </w:r>
    </w:p>
    <w:p w14:paraId="48C83AD4" w14:textId="4485B799" w:rsidR="00D72798" w:rsidRDefault="00D72798" w:rsidP="006C2497">
      <w:pPr>
        <w:spacing w:before="120" w:after="120"/>
        <w:ind w:firstLine="720"/>
        <w:contextualSpacing/>
        <w:jc w:val="both"/>
        <w:rPr>
          <w:rFonts w:ascii="Arial" w:hAnsi="Arial" w:cs="Arial"/>
          <w:noProof/>
          <w:color w:val="000000" w:themeColor="text1"/>
          <w:lang w:val="en-US"/>
        </w:rPr>
      </w:pPr>
    </w:p>
    <w:p w14:paraId="58E14797" w14:textId="26E61805" w:rsidR="00D72798" w:rsidRPr="00C9631D" w:rsidRDefault="00D72798" w:rsidP="006C2497">
      <w:pPr>
        <w:spacing w:before="120" w:after="120"/>
        <w:ind w:firstLine="720"/>
        <w:contextualSpacing/>
        <w:jc w:val="both"/>
        <w:rPr>
          <w:rFonts w:ascii="Arial" w:hAnsi="Arial" w:cs="Arial"/>
          <w:noProof/>
          <w:color w:val="000000" w:themeColor="text1"/>
          <w:lang w:val="en-US"/>
        </w:rPr>
      </w:pPr>
      <w:r>
        <w:rPr>
          <w:rFonts w:ascii="Arial" w:hAnsi="Arial" w:cs="Arial"/>
          <w:noProof/>
          <w:color w:val="000000" w:themeColor="text1"/>
          <w:lang w:val="en-US"/>
        </w:rPr>
        <w:t>Түүнчлэн хуулийн төсөлд шүүх шинжилгээний байгууллагаас бусад шинжилгээ хийх эрх бүхий бусад этгээд</w:t>
      </w:r>
      <w:r w:rsidR="00DB622A">
        <w:rPr>
          <w:rFonts w:ascii="Arial" w:hAnsi="Arial" w:cs="Arial"/>
          <w:noProof/>
          <w:color w:val="000000" w:themeColor="text1"/>
          <w:lang w:val="en-US"/>
        </w:rPr>
        <w:t>ээр шинжилгээг хийхтэй холбоотой зохицуулалтыг нарийвчлан тусгасан</w:t>
      </w:r>
      <w:r w:rsidR="001B5175">
        <w:rPr>
          <w:rFonts w:ascii="Arial" w:hAnsi="Arial" w:cs="Arial"/>
          <w:noProof/>
          <w:color w:val="000000" w:themeColor="text1"/>
          <w:lang w:val="en-US"/>
        </w:rPr>
        <w:t xml:space="preserve">. Тухайлбал, </w:t>
      </w:r>
      <w:r w:rsidR="00DB622A">
        <w:rPr>
          <w:rFonts w:ascii="Arial" w:hAnsi="Arial" w:cs="Arial"/>
          <w:noProof/>
          <w:color w:val="000000" w:themeColor="text1"/>
          <w:lang w:val="en-US"/>
        </w:rPr>
        <w:t xml:space="preserve">дээрх этгээд нь шинжилгээ хийх бол Шүүх шинжилгээний тухай хууль тогтоомжид заасан шинжилгээний нийтлэг журам болон тусгай журмыг баримтлан хийх, мөн шүүх шинжилгээний байгууллагын шинжээчийн нэг адил шинжээчийн </w:t>
      </w:r>
      <w:r w:rsidR="00C56C62">
        <w:rPr>
          <w:rFonts w:ascii="Arial" w:hAnsi="Arial" w:cs="Arial"/>
          <w:noProof/>
          <w:color w:val="000000" w:themeColor="text1"/>
          <w:lang w:val="en-US"/>
        </w:rPr>
        <w:t>бүрэн эрхийг</w:t>
      </w:r>
      <w:r w:rsidR="00DB622A">
        <w:rPr>
          <w:rFonts w:ascii="Arial" w:hAnsi="Arial" w:cs="Arial"/>
          <w:noProof/>
          <w:color w:val="000000" w:themeColor="text1"/>
          <w:lang w:val="en-US"/>
        </w:rPr>
        <w:t xml:space="preserve"> хэрэгжүүлэх</w:t>
      </w:r>
      <w:r w:rsidR="004F5519">
        <w:rPr>
          <w:rFonts w:ascii="Arial" w:hAnsi="Arial" w:cs="Arial"/>
          <w:noProof/>
          <w:color w:val="000000" w:themeColor="text1"/>
          <w:lang w:val="en-US"/>
        </w:rPr>
        <w:t xml:space="preserve"> бөгөөд</w:t>
      </w:r>
      <w:r w:rsidR="00DB622A">
        <w:rPr>
          <w:rFonts w:ascii="Arial" w:hAnsi="Arial" w:cs="Arial"/>
          <w:noProof/>
          <w:color w:val="000000" w:themeColor="text1"/>
          <w:lang w:val="en-US"/>
        </w:rPr>
        <w:t xml:space="preserve"> </w:t>
      </w:r>
      <w:r w:rsidR="00DE0687">
        <w:rPr>
          <w:rFonts w:ascii="Arial" w:hAnsi="Arial" w:cs="Arial"/>
          <w:noProof/>
          <w:color w:val="000000" w:themeColor="text1"/>
          <w:lang w:val="en-US"/>
        </w:rPr>
        <w:t xml:space="preserve">шинжээчийн шинжилгээ хийхэд саад учруулсан, хараат бус байдалд нөлөөлсөн, нөлөөлөхийг завдсан тохиолдолд шинжээч </w:t>
      </w:r>
      <w:r w:rsidR="00CE5662">
        <w:rPr>
          <w:rFonts w:ascii="Arial" w:hAnsi="Arial" w:cs="Arial"/>
          <w:noProof/>
          <w:color w:val="000000" w:themeColor="text1"/>
          <w:lang w:val="en-US"/>
        </w:rPr>
        <w:t>нөлөөллийн мэдүүл</w:t>
      </w:r>
      <w:r w:rsidR="00DE0687">
        <w:rPr>
          <w:rFonts w:ascii="Arial" w:hAnsi="Arial" w:cs="Arial"/>
          <w:noProof/>
          <w:color w:val="000000" w:themeColor="text1"/>
          <w:lang w:val="en-US"/>
        </w:rPr>
        <w:t>эг гаргаж, дээд шатны удирдлага, эсхүл холбогдох байгууллагад мэдэгдэх үүргийг чухалчлан</w:t>
      </w:r>
      <w:r w:rsidR="00CE5662">
        <w:rPr>
          <w:rFonts w:ascii="Arial" w:hAnsi="Arial" w:cs="Arial"/>
          <w:noProof/>
          <w:color w:val="000000" w:themeColor="text1"/>
          <w:lang w:val="en-US"/>
        </w:rPr>
        <w:t xml:space="preserve"> тусгасан.</w:t>
      </w:r>
    </w:p>
    <w:p w14:paraId="1449182E" w14:textId="77777777" w:rsidR="00F45A95" w:rsidRPr="00C9631D" w:rsidRDefault="00F45A95" w:rsidP="006C2497">
      <w:pPr>
        <w:spacing w:before="120" w:after="120"/>
        <w:ind w:firstLine="851"/>
        <w:contextualSpacing/>
        <w:jc w:val="both"/>
        <w:rPr>
          <w:rFonts w:ascii="Arial" w:hAnsi="Arial" w:cs="Arial"/>
          <w:bCs/>
          <w:noProof/>
          <w:color w:val="000000" w:themeColor="text1"/>
          <w:lang w:val="en-US"/>
        </w:rPr>
      </w:pPr>
    </w:p>
    <w:p w14:paraId="5331514F" w14:textId="64C29EB6" w:rsidR="00F45A95" w:rsidRPr="00C9631D" w:rsidRDefault="008401E7" w:rsidP="008401E7">
      <w:pPr>
        <w:spacing w:before="120" w:after="120"/>
        <w:ind w:firstLine="851"/>
        <w:contextualSpacing/>
        <w:jc w:val="both"/>
        <w:rPr>
          <w:rFonts w:ascii="Arial" w:hAnsi="Arial" w:cs="Arial"/>
          <w:b/>
          <w:bCs/>
          <w:noProof/>
          <w:color w:val="000000" w:themeColor="text1"/>
          <w:lang w:val="en-US"/>
        </w:rPr>
      </w:pPr>
      <w:r>
        <w:rPr>
          <w:rFonts w:ascii="Arial" w:hAnsi="Arial" w:cs="Arial"/>
          <w:b/>
          <w:bCs/>
          <w:noProof/>
          <w:color w:val="000000" w:themeColor="text1"/>
          <w:lang w:val="en-US"/>
        </w:rPr>
        <w:t>5.</w:t>
      </w:r>
      <w:r w:rsidR="00F45A95" w:rsidRPr="00C9631D">
        <w:rPr>
          <w:rFonts w:ascii="Arial" w:hAnsi="Arial" w:cs="Arial"/>
          <w:b/>
          <w:bCs/>
          <w:noProof/>
          <w:color w:val="000000" w:themeColor="text1"/>
          <w:lang w:val="en-US"/>
        </w:rPr>
        <w:t>Эрүү</w:t>
      </w:r>
      <w:r w:rsidR="00F45A95" w:rsidRPr="00C9631D">
        <w:rPr>
          <w:rFonts w:ascii="Arial" w:hAnsi="Arial" w:cs="Arial"/>
          <w:b/>
          <w:bCs/>
          <w:noProof/>
          <w:color w:val="000000" w:themeColor="text1"/>
        </w:rPr>
        <w:t>гийн</w:t>
      </w:r>
      <w:r w:rsidR="00F45A95" w:rsidRPr="00C9631D">
        <w:rPr>
          <w:rFonts w:ascii="Arial" w:hAnsi="Arial" w:cs="Arial"/>
          <w:b/>
          <w:bCs/>
          <w:noProof/>
          <w:color w:val="000000" w:themeColor="text1"/>
          <w:lang w:val="en-US"/>
        </w:rPr>
        <w:t>, иргэн</w:t>
      </w:r>
      <w:r w:rsidR="00F45A95" w:rsidRPr="00C9631D">
        <w:rPr>
          <w:rFonts w:ascii="Arial" w:hAnsi="Arial" w:cs="Arial"/>
          <w:b/>
          <w:bCs/>
          <w:noProof/>
          <w:color w:val="000000" w:themeColor="text1"/>
        </w:rPr>
        <w:t>ий</w:t>
      </w:r>
      <w:r w:rsidR="00F45A95" w:rsidRPr="00C9631D">
        <w:rPr>
          <w:rFonts w:ascii="Arial" w:hAnsi="Arial" w:cs="Arial"/>
          <w:b/>
          <w:bCs/>
          <w:noProof/>
          <w:color w:val="000000" w:themeColor="text1"/>
          <w:lang w:val="en-US"/>
        </w:rPr>
        <w:t>, захиргааны</w:t>
      </w:r>
      <w:r w:rsidR="00F45A95" w:rsidRPr="00C9631D">
        <w:rPr>
          <w:rFonts w:ascii="Arial" w:hAnsi="Arial" w:cs="Arial"/>
          <w:b/>
          <w:bCs/>
          <w:noProof/>
          <w:color w:val="000000" w:themeColor="text1"/>
        </w:rPr>
        <w:t>, арбитрын</w:t>
      </w:r>
      <w:r w:rsidR="00F45A95" w:rsidRPr="00C9631D">
        <w:rPr>
          <w:rFonts w:ascii="Arial" w:hAnsi="Arial" w:cs="Arial"/>
          <w:b/>
          <w:bCs/>
          <w:noProof/>
          <w:color w:val="000000" w:themeColor="text1"/>
          <w:lang w:val="en-US"/>
        </w:rPr>
        <w:t xml:space="preserve"> хэрэг, маргааныг хянан шийдвэрлэх, зөрчил шалган шийдвэрлэх, шүүхийн шийдвэр гүйцэтгэх үйл  ажиллагааны явцад хийх шинжилгээний зарим онцлог зохицуулалт болох инженер-техникийн шинжилгээ, хөрөнгийн үнэлгээнд хийх шинжилгээ, цахим технологийн шинжилгээ хийх зохицуулалт, журмыг шинээр</w:t>
      </w:r>
      <w:r w:rsidR="00082047" w:rsidRPr="00C9631D">
        <w:rPr>
          <w:rFonts w:ascii="Arial" w:hAnsi="Arial" w:cs="Arial"/>
          <w:b/>
          <w:bCs/>
          <w:noProof/>
          <w:color w:val="000000" w:themeColor="text1"/>
          <w:lang w:val="en-US"/>
        </w:rPr>
        <w:t xml:space="preserve"> тусгах хүрээнд</w:t>
      </w:r>
      <w:r w:rsidR="00F45A95" w:rsidRPr="00C9631D">
        <w:rPr>
          <w:rFonts w:ascii="Arial" w:hAnsi="Arial" w:cs="Arial"/>
          <w:b/>
          <w:bCs/>
          <w:noProof/>
          <w:color w:val="000000" w:themeColor="text1"/>
          <w:lang w:val="en-US"/>
        </w:rPr>
        <w:t>;</w:t>
      </w:r>
    </w:p>
    <w:p w14:paraId="2609312C" w14:textId="72BF9B67" w:rsidR="00F45A95" w:rsidRPr="00C9631D" w:rsidRDefault="00F45A95" w:rsidP="006C2497">
      <w:pPr>
        <w:spacing w:before="120" w:after="120"/>
        <w:ind w:firstLine="851"/>
        <w:contextualSpacing/>
        <w:jc w:val="both"/>
        <w:rPr>
          <w:rFonts w:ascii="Arial" w:hAnsi="Arial" w:cs="Arial"/>
          <w:noProof/>
          <w:color w:val="000000" w:themeColor="text1"/>
          <w:lang w:val="en-US"/>
        </w:rPr>
      </w:pPr>
    </w:p>
    <w:p w14:paraId="68C5669A" w14:textId="589770A6" w:rsidR="00CA0F9B" w:rsidRPr="00C9631D" w:rsidRDefault="005C1224"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Шүүхийн шинжилгээний тухай хуульд эрүүгийн, иргэний, захиргааны, арбитрын болон зөрчлийн хэрэг, маргаанд хийгдэж байгаа зарим төрлийн шинжилгээний онцлогийн талаар тусгаагүй бөгөөд нийгмийн хөгжлийг даган инженер техникийн шинжилгээ,</w:t>
      </w:r>
      <w:r w:rsidR="000E36F1" w:rsidRPr="00C9631D">
        <w:rPr>
          <w:rFonts w:ascii="Arial" w:hAnsi="Arial" w:cs="Arial"/>
          <w:noProof/>
          <w:color w:val="000000" w:themeColor="text1"/>
          <w:lang w:val="en-US"/>
        </w:rPr>
        <w:t xml:space="preserve"> хөрөнгийн үнэлгээ</w:t>
      </w:r>
      <w:r w:rsidR="004D582A" w:rsidRPr="00C9631D">
        <w:rPr>
          <w:rFonts w:ascii="Arial" w:hAnsi="Arial" w:cs="Arial"/>
          <w:noProof/>
          <w:color w:val="000000" w:themeColor="text1"/>
          <w:lang w:val="en-US"/>
        </w:rPr>
        <w:t>ний шинжилгээ,</w:t>
      </w:r>
      <w:r w:rsidRPr="00C9631D">
        <w:rPr>
          <w:rFonts w:ascii="Arial" w:hAnsi="Arial" w:cs="Arial"/>
          <w:noProof/>
          <w:color w:val="000000" w:themeColor="text1"/>
          <w:lang w:val="en-US"/>
        </w:rPr>
        <w:t xml:space="preserve"> </w:t>
      </w:r>
      <w:r w:rsidR="000E36F1" w:rsidRPr="00C9631D">
        <w:rPr>
          <w:rFonts w:ascii="Arial" w:hAnsi="Arial" w:cs="Arial"/>
          <w:noProof/>
          <w:color w:val="000000" w:themeColor="text1"/>
          <w:lang w:val="en-US"/>
        </w:rPr>
        <w:t>цахим техн</w:t>
      </w:r>
      <w:r w:rsidR="005249A4" w:rsidRPr="00C9631D">
        <w:rPr>
          <w:rFonts w:ascii="Arial" w:hAnsi="Arial" w:cs="Arial"/>
          <w:noProof/>
          <w:color w:val="000000" w:themeColor="text1"/>
          <w:lang w:val="en-US"/>
        </w:rPr>
        <w:t>о</w:t>
      </w:r>
      <w:r w:rsidR="000E36F1" w:rsidRPr="00C9631D">
        <w:rPr>
          <w:rFonts w:ascii="Arial" w:hAnsi="Arial" w:cs="Arial"/>
          <w:noProof/>
          <w:color w:val="000000" w:themeColor="text1"/>
          <w:lang w:val="en-US"/>
        </w:rPr>
        <w:t xml:space="preserve">логийн шинжилгээ </w:t>
      </w:r>
      <w:r w:rsidRPr="00C9631D">
        <w:rPr>
          <w:rFonts w:ascii="Arial" w:hAnsi="Arial" w:cs="Arial"/>
          <w:noProof/>
          <w:color w:val="000000" w:themeColor="text1"/>
          <w:lang w:val="en-US"/>
        </w:rPr>
        <w:t xml:space="preserve">зэрэг тусгай мэдлэг шаардагдах шинжилгээ, үнэлгээг хийх талаарх зохицуулалтыг хуульд нарийвчлан тусгах шаардлага тулгарч байна. </w:t>
      </w:r>
    </w:p>
    <w:p w14:paraId="6AA7A687" w14:textId="77777777" w:rsidR="00CA0F9B" w:rsidRPr="00C9631D" w:rsidRDefault="00CA0F9B" w:rsidP="006C2497">
      <w:pPr>
        <w:spacing w:before="120" w:after="120"/>
        <w:ind w:firstLine="720"/>
        <w:contextualSpacing/>
        <w:jc w:val="both"/>
        <w:rPr>
          <w:rFonts w:ascii="Arial" w:hAnsi="Arial" w:cs="Arial"/>
          <w:noProof/>
          <w:color w:val="000000" w:themeColor="text1"/>
          <w:lang w:val="en-US"/>
        </w:rPr>
      </w:pPr>
    </w:p>
    <w:p w14:paraId="74F21FAC" w14:textId="6957F48C" w:rsidR="00EA01F7" w:rsidRPr="00C9631D" w:rsidRDefault="005C1224"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Үүний хүрээнд </w:t>
      </w:r>
      <w:r w:rsidR="00716B5D" w:rsidRPr="00C9631D">
        <w:rPr>
          <w:rFonts w:ascii="Arial" w:hAnsi="Arial" w:cs="Arial"/>
          <w:noProof/>
          <w:color w:val="000000" w:themeColor="text1"/>
          <w:lang w:val="en-US"/>
        </w:rPr>
        <w:t xml:space="preserve">тухайн </w:t>
      </w:r>
      <w:r w:rsidR="00844FCB" w:rsidRPr="00C9631D">
        <w:rPr>
          <w:rFonts w:ascii="Arial" w:hAnsi="Arial" w:cs="Arial"/>
          <w:noProof/>
          <w:color w:val="000000" w:themeColor="text1"/>
          <w:lang w:val="en-US"/>
        </w:rPr>
        <w:t xml:space="preserve">шинжилгээний нийтлэг журам, </w:t>
      </w:r>
      <w:r w:rsidR="00716B5D" w:rsidRPr="00C9631D">
        <w:rPr>
          <w:rFonts w:ascii="Arial" w:hAnsi="Arial" w:cs="Arial"/>
          <w:noProof/>
          <w:color w:val="000000" w:themeColor="text1"/>
          <w:lang w:val="en-US"/>
        </w:rPr>
        <w:t xml:space="preserve">шинжилгээг хийхэд </w:t>
      </w:r>
      <w:r w:rsidR="00844FCB" w:rsidRPr="00C9631D">
        <w:rPr>
          <w:rFonts w:ascii="Arial" w:hAnsi="Arial" w:cs="Arial"/>
          <w:noProof/>
          <w:color w:val="000000" w:themeColor="text1"/>
          <w:lang w:val="en-US"/>
        </w:rPr>
        <w:t xml:space="preserve">тавигдах </w:t>
      </w:r>
      <w:r w:rsidR="00716B5D" w:rsidRPr="00C9631D">
        <w:rPr>
          <w:rFonts w:ascii="Arial" w:hAnsi="Arial" w:cs="Arial"/>
          <w:noProof/>
          <w:color w:val="000000" w:themeColor="text1"/>
          <w:lang w:val="en-US"/>
        </w:rPr>
        <w:t>шаардлага</w:t>
      </w:r>
      <w:r w:rsidR="00844FCB" w:rsidRPr="00C9631D">
        <w:rPr>
          <w:rFonts w:ascii="Arial" w:hAnsi="Arial" w:cs="Arial"/>
          <w:noProof/>
          <w:color w:val="000000" w:themeColor="text1"/>
          <w:lang w:val="en-US"/>
        </w:rPr>
        <w:t>,</w:t>
      </w:r>
      <w:r w:rsidR="001643E0" w:rsidRPr="00C9631D">
        <w:rPr>
          <w:rFonts w:ascii="Arial" w:hAnsi="Arial" w:cs="Arial"/>
          <w:noProof/>
          <w:color w:val="000000" w:themeColor="text1"/>
          <w:lang w:val="en-US"/>
        </w:rPr>
        <w:t xml:space="preserve"> байгууламж, обьектод тавигдах шаардлага, </w:t>
      </w:r>
      <w:r w:rsidR="007C2357" w:rsidRPr="00C9631D">
        <w:rPr>
          <w:rFonts w:ascii="Arial" w:hAnsi="Arial" w:cs="Arial"/>
          <w:noProof/>
          <w:color w:val="000000" w:themeColor="text1"/>
          <w:lang w:val="en-US"/>
        </w:rPr>
        <w:t xml:space="preserve">шинжилгээг хийх </w:t>
      </w:r>
      <w:r w:rsidR="00203CCB">
        <w:rPr>
          <w:rFonts w:ascii="Arial" w:hAnsi="Arial" w:cs="Arial"/>
          <w:noProof/>
          <w:color w:val="000000" w:themeColor="text1"/>
          <w:lang w:val="en-US"/>
        </w:rPr>
        <w:t>журам</w:t>
      </w:r>
      <w:r w:rsidR="007C2357" w:rsidRPr="00C9631D">
        <w:rPr>
          <w:rFonts w:ascii="Arial" w:hAnsi="Arial" w:cs="Arial"/>
          <w:noProof/>
          <w:color w:val="000000" w:themeColor="text1"/>
          <w:lang w:val="en-US"/>
        </w:rPr>
        <w:t xml:space="preserve">, </w:t>
      </w:r>
      <w:r w:rsidR="003471A8" w:rsidRPr="00C9631D">
        <w:rPr>
          <w:rFonts w:ascii="Arial" w:hAnsi="Arial" w:cs="Arial"/>
          <w:noProof/>
          <w:color w:val="000000" w:themeColor="text1"/>
          <w:lang w:val="en-US"/>
        </w:rPr>
        <w:t>шинжилгээний нари</w:t>
      </w:r>
      <w:r w:rsidR="0000491A" w:rsidRPr="00C9631D">
        <w:rPr>
          <w:rFonts w:ascii="Arial" w:hAnsi="Arial" w:cs="Arial"/>
          <w:noProof/>
          <w:color w:val="000000" w:themeColor="text1"/>
          <w:lang w:val="en-US"/>
        </w:rPr>
        <w:t>й</w:t>
      </w:r>
      <w:r w:rsidR="003471A8" w:rsidRPr="00C9631D">
        <w:rPr>
          <w:rFonts w:ascii="Arial" w:hAnsi="Arial" w:cs="Arial"/>
          <w:noProof/>
          <w:color w:val="000000" w:themeColor="text1"/>
          <w:lang w:val="en-US"/>
        </w:rPr>
        <w:t>вчилсан журам батлах эрх бүхий субьект зэргийг хуулийн төсөлд тодорхойлж өгсөн болно.</w:t>
      </w:r>
    </w:p>
    <w:p w14:paraId="6AA4B907" w14:textId="77777777" w:rsidR="00EA01F7" w:rsidRPr="00C9631D" w:rsidRDefault="00EA01F7" w:rsidP="006C2497">
      <w:pPr>
        <w:spacing w:before="120" w:after="120"/>
        <w:ind w:firstLine="851"/>
        <w:contextualSpacing/>
        <w:jc w:val="both"/>
        <w:rPr>
          <w:rFonts w:ascii="Arial" w:hAnsi="Arial" w:cs="Arial"/>
          <w:noProof/>
          <w:color w:val="000000" w:themeColor="text1"/>
          <w:lang w:val="en-US"/>
        </w:rPr>
      </w:pPr>
    </w:p>
    <w:p w14:paraId="49B026EC" w14:textId="49FFDDB8" w:rsidR="00F45A95" w:rsidRPr="00C9631D" w:rsidRDefault="00DE054F" w:rsidP="006C2497">
      <w:pPr>
        <w:spacing w:before="120" w:after="120"/>
        <w:ind w:firstLine="851"/>
        <w:contextualSpacing/>
        <w:jc w:val="both"/>
        <w:rPr>
          <w:rFonts w:ascii="Arial" w:hAnsi="Arial" w:cs="Arial"/>
          <w:b/>
          <w:bCs/>
          <w:noProof/>
          <w:color w:val="000000" w:themeColor="text1"/>
          <w:lang w:val="en-US"/>
        </w:rPr>
      </w:pPr>
      <w:r>
        <w:rPr>
          <w:rFonts w:ascii="Arial" w:hAnsi="Arial" w:cs="Arial"/>
          <w:b/>
          <w:bCs/>
          <w:noProof/>
          <w:color w:val="000000" w:themeColor="text1"/>
          <w:lang w:val="en-US"/>
        </w:rPr>
        <w:lastRenderedPageBreak/>
        <w:t>6.</w:t>
      </w:r>
      <w:r w:rsidR="00F45A95" w:rsidRPr="00C9631D">
        <w:rPr>
          <w:rFonts w:ascii="Arial" w:hAnsi="Arial" w:cs="Arial"/>
          <w:b/>
          <w:bCs/>
          <w:noProof/>
          <w:color w:val="000000" w:themeColor="text1"/>
          <w:lang w:val="en-US"/>
        </w:rPr>
        <w:t>Хүрээлэн байгаа орч</w:t>
      </w:r>
      <w:r w:rsidR="001457C2">
        <w:rPr>
          <w:rFonts w:ascii="Arial" w:hAnsi="Arial" w:cs="Arial"/>
          <w:b/>
          <w:bCs/>
          <w:noProof/>
          <w:color w:val="000000" w:themeColor="text1"/>
          <w:lang w:val="en-US"/>
        </w:rPr>
        <w:t xml:space="preserve">инд учирсан хохирол </w:t>
      </w:r>
      <w:r w:rsidR="00F45A95" w:rsidRPr="00C9631D">
        <w:rPr>
          <w:rFonts w:ascii="Arial" w:hAnsi="Arial" w:cs="Arial"/>
          <w:b/>
          <w:bCs/>
          <w:noProof/>
          <w:color w:val="000000" w:themeColor="text1"/>
          <w:lang w:val="en-US"/>
        </w:rPr>
        <w:t>болон сэтгэ</w:t>
      </w:r>
      <w:r w:rsidR="001457C2">
        <w:rPr>
          <w:rFonts w:ascii="Arial" w:hAnsi="Arial" w:cs="Arial"/>
          <w:b/>
          <w:bCs/>
          <w:noProof/>
          <w:color w:val="000000" w:themeColor="text1"/>
          <w:lang w:val="en-US"/>
        </w:rPr>
        <w:t xml:space="preserve">цэд учирсан хор уршгийг арилгах, нөхөн төлөх төлбөрийн хэмжээг тогтоох </w:t>
      </w:r>
      <w:r w:rsidR="00F45A95" w:rsidRPr="00C9631D">
        <w:rPr>
          <w:rFonts w:ascii="Arial" w:hAnsi="Arial" w:cs="Arial"/>
          <w:b/>
          <w:bCs/>
          <w:noProof/>
          <w:color w:val="000000" w:themeColor="text1"/>
          <w:lang w:val="en-US"/>
        </w:rPr>
        <w:t>үнэлгээг хийх эрх зүйн орчныг шинээр бүрдүүл</w:t>
      </w:r>
      <w:r w:rsidR="008E5CCC" w:rsidRPr="00C9631D">
        <w:rPr>
          <w:rFonts w:ascii="Arial" w:hAnsi="Arial" w:cs="Arial"/>
          <w:b/>
          <w:bCs/>
          <w:noProof/>
          <w:color w:val="000000" w:themeColor="text1"/>
          <w:lang w:val="en-US"/>
        </w:rPr>
        <w:t>эх хүрээнд</w:t>
      </w:r>
      <w:r w:rsidR="00F45A95" w:rsidRPr="00C9631D">
        <w:rPr>
          <w:rFonts w:ascii="Arial" w:hAnsi="Arial" w:cs="Arial"/>
          <w:b/>
          <w:bCs/>
          <w:noProof/>
          <w:color w:val="000000" w:themeColor="text1"/>
          <w:lang w:val="en-US"/>
        </w:rPr>
        <w:t>;</w:t>
      </w:r>
    </w:p>
    <w:p w14:paraId="7FE13DC8" w14:textId="7F0C1963" w:rsidR="009264F5" w:rsidRPr="00C9631D" w:rsidRDefault="009264F5" w:rsidP="006C2497">
      <w:pPr>
        <w:spacing w:before="120" w:after="120"/>
        <w:ind w:firstLine="851"/>
        <w:contextualSpacing/>
        <w:jc w:val="both"/>
        <w:rPr>
          <w:rFonts w:ascii="Arial" w:hAnsi="Arial" w:cs="Arial"/>
          <w:noProof/>
          <w:color w:val="000000" w:themeColor="text1"/>
          <w:lang w:val="en-US"/>
        </w:rPr>
      </w:pPr>
    </w:p>
    <w:p w14:paraId="6D6F90C7" w14:textId="4A18FEC5"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Шүүхийн шинжилгээний тухай хуульд эрүүгийн, иргэний, захиргааны, арбитрын болон зөрчлийн хэрэг, маргаанд хийгдэж байгаа зарим төрлийн шинжилгээний онцлогийн талаар тусгаагүй бөгөөд нийгмийн хөгжлийг даган хүрээлэн байгаа орчны болон </w:t>
      </w:r>
      <w:r w:rsidR="00C603B0" w:rsidRPr="00C9631D">
        <w:rPr>
          <w:rFonts w:ascii="Arial" w:hAnsi="Arial" w:cs="Arial"/>
          <w:noProof/>
          <w:color w:val="000000" w:themeColor="text1"/>
          <w:lang w:val="en-US"/>
        </w:rPr>
        <w:t>сэтгэцийн</w:t>
      </w:r>
      <w:r w:rsidRPr="00C9631D">
        <w:rPr>
          <w:rFonts w:ascii="Arial" w:hAnsi="Arial" w:cs="Arial"/>
          <w:noProof/>
          <w:color w:val="000000" w:themeColor="text1"/>
          <w:lang w:val="en-US"/>
        </w:rPr>
        <w:t xml:space="preserve"> </w:t>
      </w:r>
      <w:r w:rsidR="00C603B0" w:rsidRPr="00C9631D">
        <w:rPr>
          <w:rFonts w:ascii="Arial" w:hAnsi="Arial" w:cs="Arial"/>
          <w:noProof/>
          <w:color w:val="000000" w:themeColor="text1"/>
          <w:lang w:val="en-US"/>
        </w:rPr>
        <w:t xml:space="preserve">хор уршиг </w:t>
      </w:r>
      <w:r w:rsidRPr="00C9631D">
        <w:rPr>
          <w:rFonts w:ascii="Arial" w:hAnsi="Arial" w:cs="Arial"/>
          <w:noProof/>
          <w:color w:val="000000" w:themeColor="text1"/>
          <w:lang w:val="en-US"/>
        </w:rPr>
        <w:t>тооцох зэрэг тусгай мэдлэг шаардагдах шинжилгээ, үнэлгээг хийх талаарх зохицуулал</w:t>
      </w:r>
      <w:r w:rsidR="006B7BCF" w:rsidRPr="00C9631D">
        <w:rPr>
          <w:rFonts w:ascii="Arial" w:hAnsi="Arial" w:cs="Arial"/>
          <w:noProof/>
          <w:color w:val="000000" w:themeColor="text1"/>
          <w:lang w:val="en-US"/>
        </w:rPr>
        <w:t>т байхгүй бөгөөд</w:t>
      </w:r>
      <w:r w:rsidRPr="00C9631D">
        <w:rPr>
          <w:rFonts w:ascii="Arial" w:hAnsi="Arial" w:cs="Arial"/>
          <w:noProof/>
          <w:color w:val="000000" w:themeColor="text1"/>
          <w:lang w:val="en-US"/>
        </w:rPr>
        <w:t xml:space="preserve"> хуульд нарийвчлан тусгах шаардлага тулгарч байна. </w:t>
      </w:r>
    </w:p>
    <w:p w14:paraId="3BF2B0F2" w14:textId="687B0489" w:rsidR="00844FCB" w:rsidRPr="00C9631D" w:rsidRDefault="00844FCB" w:rsidP="006C2497">
      <w:pPr>
        <w:spacing w:before="120" w:after="120"/>
        <w:ind w:firstLine="720"/>
        <w:contextualSpacing/>
        <w:jc w:val="both"/>
        <w:rPr>
          <w:rFonts w:ascii="Arial" w:hAnsi="Arial" w:cs="Arial"/>
          <w:noProof/>
          <w:color w:val="000000" w:themeColor="text1"/>
          <w:lang w:val="en-US"/>
        </w:rPr>
      </w:pPr>
    </w:p>
    <w:p w14:paraId="5269E6B1" w14:textId="3DCED987" w:rsidR="00844FCB" w:rsidRPr="00C9631D" w:rsidRDefault="00844FCB"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Хүрээлэн байгаа орчны хохирлыг тооцох үнэлгээ, шинжилгээг Байгал орчинд нөлөөлөх байдлын үнэлгээний тухай хуулийн дагуу байгаль орчны үнэлгээний </w:t>
      </w:r>
      <w:r w:rsidR="00AE7FBF" w:rsidRPr="00C9631D">
        <w:rPr>
          <w:rFonts w:ascii="Arial" w:hAnsi="Arial" w:cs="Arial"/>
          <w:noProof/>
          <w:color w:val="000000" w:themeColor="text1"/>
          <w:lang w:val="en-US"/>
        </w:rPr>
        <w:t>мэргэжлийн байгууллага</w:t>
      </w:r>
      <w:r w:rsidRPr="00C9631D">
        <w:rPr>
          <w:rFonts w:ascii="Arial" w:hAnsi="Arial" w:cs="Arial"/>
          <w:noProof/>
          <w:color w:val="000000" w:themeColor="text1"/>
          <w:lang w:val="en-US"/>
        </w:rPr>
        <w:t xml:space="preserve"> хийж </w:t>
      </w:r>
      <w:r w:rsidR="00186811" w:rsidRPr="00C9631D">
        <w:rPr>
          <w:rFonts w:ascii="Arial" w:hAnsi="Arial" w:cs="Arial"/>
          <w:noProof/>
          <w:color w:val="000000" w:themeColor="text1"/>
          <w:lang w:val="en-US"/>
        </w:rPr>
        <w:t>байгаа</w:t>
      </w:r>
      <w:r w:rsidRPr="00C9631D">
        <w:rPr>
          <w:rFonts w:ascii="Arial" w:hAnsi="Arial" w:cs="Arial"/>
          <w:noProof/>
          <w:color w:val="000000" w:themeColor="text1"/>
          <w:lang w:val="en-US"/>
        </w:rPr>
        <w:t xml:space="preserve"> бөгөөд төрийн байгууллагаас энэхүү хохирлыг тооцоход их хэмжээний хөрөнгийг дээрх компаниудад төл</w:t>
      </w:r>
      <w:r w:rsidR="006E4348" w:rsidRPr="00C9631D">
        <w:rPr>
          <w:rFonts w:ascii="Arial" w:hAnsi="Arial" w:cs="Arial"/>
          <w:noProof/>
          <w:color w:val="000000" w:themeColor="text1"/>
          <w:lang w:val="en-US"/>
        </w:rPr>
        <w:t>дөг, тэр бүр үнэлгээний үр дүн бодиттой гарч чаддаггүй байна.</w:t>
      </w:r>
      <w:r w:rsidRPr="00C9631D">
        <w:rPr>
          <w:rFonts w:ascii="Arial" w:hAnsi="Arial" w:cs="Arial"/>
          <w:noProof/>
          <w:color w:val="000000" w:themeColor="text1"/>
          <w:lang w:val="en-US"/>
        </w:rPr>
        <w:t xml:space="preserve"> Энэхүү байдал нь </w:t>
      </w:r>
      <w:r w:rsidR="00C52C31" w:rsidRPr="00C9631D">
        <w:rPr>
          <w:rFonts w:ascii="Arial" w:hAnsi="Arial" w:cs="Arial"/>
          <w:noProof/>
          <w:color w:val="000000" w:themeColor="text1"/>
          <w:lang w:val="en-US"/>
        </w:rPr>
        <w:t xml:space="preserve">хүрээлэн байгаа орчны хохирлыг тооцох, </w:t>
      </w:r>
      <w:r w:rsidR="007E534A" w:rsidRPr="00C9631D">
        <w:rPr>
          <w:rFonts w:ascii="Arial" w:hAnsi="Arial" w:cs="Arial"/>
          <w:noProof/>
          <w:color w:val="000000" w:themeColor="text1"/>
          <w:lang w:val="en-US"/>
        </w:rPr>
        <w:t>энэ төрлийн гэмт хэргийг шийдвэрлэх, хүрээлэн байгаа орчныг нөхөн с</w:t>
      </w:r>
      <w:r w:rsidR="00186811" w:rsidRPr="00C9631D">
        <w:rPr>
          <w:rFonts w:ascii="Arial" w:hAnsi="Arial" w:cs="Arial"/>
          <w:noProof/>
          <w:color w:val="000000" w:themeColor="text1"/>
          <w:lang w:val="en-US"/>
        </w:rPr>
        <w:t>э</w:t>
      </w:r>
      <w:r w:rsidR="007E534A" w:rsidRPr="00C9631D">
        <w:rPr>
          <w:rFonts w:ascii="Arial" w:hAnsi="Arial" w:cs="Arial"/>
          <w:noProof/>
          <w:color w:val="000000" w:themeColor="text1"/>
          <w:lang w:val="en-US"/>
        </w:rPr>
        <w:t>рг</w:t>
      </w:r>
      <w:r w:rsidR="00186811" w:rsidRPr="00C9631D">
        <w:rPr>
          <w:rFonts w:ascii="Arial" w:hAnsi="Arial" w:cs="Arial"/>
          <w:noProof/>
          <w:color w:val="000000" w:themeColor="text1"/>
          <w:lang w:val="en-US"/>
        </w:rPr>
        <w:t>ээ</w:t>
      </w:r>
      <w:r w:rsidR="007E534A" w:rsidRPr="00C9631D">
        <w:rPr>
          <w:rFonts w:ascii="Arial" w:hAnsi="Arial" w:cs="Arial"/>
          <w:noProof/>
          <w:color w:val="000000" w:themeColor="text1"/>
          <w:lang w:val="en-US"/>
        </w:rPr>
        <w:t>хэд хүндрэлтэй болдог.</w:t>
      </w:r>
    </w:p>
    <w:p w14:paraId="5C7AB4A8" w14:textId="6A71811F" w:rsidR="006A634A" w:rsidRPr="00C9631D" w:rsidRDefault="006A634A" w:rsidP="006C2497">
      <w:pPr>
        <w:spacing w:before="120" w:after="120"/>
        <w:ind w:firstLine="720"/>
        <w:contextualSpacing/>
        <w:jc w:val="both"/>
        <w:rPr>
          <w:rFonts w:ascii="Arial" w:hAnsi="Arial" w:cs="Arial"/>
          <w:noProof/>
          <w:color w:val="000000" w:themeColor="text1"/>
          <w:lang w:val="en-US"/>
        </w:rPr>
      </w:pPr>
    </w:p>
    <w:p w14:paraId="1F737847" w14:textId="0DF850EC" w:rsidR="006A634A" w:rsidRPr="00C9631D" w:rsidRDefault="006A634A" w:rsidP="00186811">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Иймд хүрээлэн байгаа орчны хохирлын үнэлгээг шүүх шинжилгээний байгууллага хийх, </w:t>
      </w:r>
      <w:r w:rsidR="00B30053" w:rsidRPr="00C9631D">
        <w:rPr>
          <w:rFonts w:ascii="Arial" w:hAnsi="Arial" w:cs="Arial"/>
          <w:noProof/>
          <w:color w:val="000000" w:themeColor="text1"/>
          <w:lang w:val="en-US"/>
        </w:rPr>
        <w:t>уг байгууллагын бүтцэд энэ төрлийн шинжилгээг хийх нэгжийг байгуулах</w:t>
      </w:r>
      <w:r w:rsidR="00186811" w:rsidRPr="00C9631D">
        <w:rPr>
          <w:rFonts w:ascii="Arial" w:hAnsi="Arial" w:cs="Arial"/>
          <w:noProof/>
          <w:color w:val="000000" w:themeColor="text1"/>
          <w:lang w:val="en-US"/>
        </w:rPr>
        <w:t xml:space="preserve">, </w:t>
      </w:r>
      <w:r w:rsidR="00F242CC" w:rsidRPr="00C9631D">
        <w:rPr>
          <w:rFonts w:ascii="Arial" w:hAnsi="Arial" w:cs="Arial"/>
          <w:noProof/>
          <w:color w:val="000000" w:themeColor="text1"/>
          <w:lang w:val="en-US"/>
        </w:rPr>
        <w:t>хүрээлэн байгаа орчны хохирлын үнэлгээг хийх нийтлэг журам, тавигдах шаардла</w:t>
      </w:r>
      <w:r w:rsidR="00060721" w:rsidRPr="00C9631D">
        <w:rPr>
          <w:rFonts w:ascii="Arial" w:hAnsi="Arial" w:cs="Arial"/>
          <w:noProof/>
          <w:color w:val="000000" w:themeColor="text1"/>
          <w:lang w:val="en-US"/>
        </w:rPr>
        <w:t>г</w:t>
      </w:r>
      <w:r w:rsidR="006A16A9" w:rsidRPr="00C9631D">
        <w:rPr>
          <w:rFonts w:ascii="Arial" w:hAnsi="Arial" w:cs="Arial"/>
          <w:noProof/>
          <w:color w:val="000000" w:themeColor="text1"/>
          <w:lang w:val="en-US"/>
        </w:rPr>
        <w:t>а,</w:t>
      </w:r>
      <w:r w:rsidR="00186811" w:rsidRPr="00C9631D">
        <w:rPr>
          <w:rFonts w:ascii="Arial" w:hAnsi="Arial" w:cs="Arial"/>
          <w:noProof/>
          <w:color w:val="000000" w:themeColor="text1"/>
          <w:lang w:val="en-US"/>
        </w:rPr>
        <w:t xml:space="preserve"> </w:t>
      </w:r>
      <w:r w:rsidR="00B10D9C" w:rsidRPr="00C9631D">
        <w:rPr>
          <w:rFonts w:ascii="Arial" w:hAnsi="Arial" w:cs="Arial"/>
          <w:noProof/>
          <w:color w:val="000000" w:themeColor="text1"/>
          <w:lang w:val="en-US"/>
        </w:rPr>
        <w:t>энэ төрлийн хохирлын үнэлгээг хийхэд баримтлах аргачлалыг батлах субьект зэргийг</w:t>
      </w:r>
      <w:r w:rsidR="00B30053" w:rsidRPr="00C9631D">
        <w:rPr>
          <w:rFonts w:ascii="Arial" w:hAnsi="Arial" w:cs="Arial"/>
          <w:noProof/>
          <w:color w:val="000000" w:themeColor="text1"/>
          <w:lang w:val="en-US"/>
        </w:rPr>
        <w:t xml:space="preserve"> </w:t>
      </w:r>
      <w:r w:rsidR="006A16A9" w:rsidRPr="00C9631D">
        <w:rPr>
          <w:rFonts w:ascii="Arial" w:hAnsi="Arial" w:cs="Arial"/>
          <w:noProof/>
          <w:color w:val="000000" w:themeColor="text1"/>
          <w:lang w:val="en-US"/>
        </w:rPr>
        <w:t>тодорхойлох зэрэг зохицуулалтыг хуулийн төсөлд тусгасан болно.</w:t>
      </w:r>
    </w:p>
    <w:p w14:paraId="7754D9AD" w14:textId="0D2FAA87" w:rsidR="004B6588" w:rsidRPr="00C9631D" w:rsidRDefault="004B6588" w:rsidP="00186811">
      <w:pPr>
        <w:spacing w:before="120" w:after="120"/>
        <w:ind w:firstLine="720"/>
        <w:contextualSpacing/>
        <w:jc w:val="both"/>
        <w:rPr>
          <w:rFonts w:ascii="Arial" w:hAnsi="Arial" w:cs="Arial"/>
          <w:noProof/>
          <w:color w:val="000000" w:themeColor="text1"/>
          <w:lang w:val="en-US"/>
        </w:rPr>
      </w:pPr>
    </w:p>
    <w:p w14:paraId="3A15182B" w14:textId="0ACE472A" w:rsidR="00EF219B" w:rsidRPr="00C9631D" w:rsidRDefault="004B6588" w:rsidP="00AE7FBF">
      <w:pPr>
        <w:ind w:firstLine="720"/>
        <w:jc w:val="both"/>
        <w:rPr>
          <w:rFonts w:ascii="Arial" w:hAnsi="Arial" w:cs="Arial"/>
          <w:color w:val="000000" w:themeColor="text1"/>
          <w:shd w:val="clear" w:color="auto" w:fill="FFFFFF"/>
        </w:rPr>
      </w:pPr>
      <w:r w:rsidRPr="00C9631D">
        <w:rPr>
          <w:rFonts w:ascii="Arial" w:hAnsi="Arial" w:cs="Arial"/>
          <w:noProof/>
          <w:color w:val="000000" w:themeColor="text1"/>
          <w:lang w:val="en-US"/>
        </w:rPr>
        <w:t>Түүнчлэн Монгол Улсын Үндсэн хуул</w:t>
      </w:r>
      <w:r w:rsidR="00EF219B" w:rsidRPr="00C9631D">
        <w:rPr>
          <w:rFonts w:ascii="Arial" w:hAnsi="Arial" w:cs="Arial"/>
          <w:noProof/>
          <w:color w:val="000000" w:themeColor="text1"/>
          <w:lang w:val="en-US"/>
        </w:rPr>
        <w:t xml:space="preserve">ийн Арван зургадугаар зүйлийн 14-т </w:t>
      </w:r>
      <w:r w:rsidR="00EF219B" w:rsidRPr="00C9631D">
        <w:rPr>
          <w:rFonts w:ascii="Arial" w:hAnsi="Arial" w:cs="Arial"/>
          <w:color w:val="000000" w:themeColor="text1"/>
          <w:shd w:val="clear" w:color="auto" w:fill="FFFFFF"/>
        </w:rPr>
        <w:t>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w:t>
      </w:r>
      <w:r w:rsidR="0038743A" w:rsidRPr="00C9631D">
        <w:rPr>
          <w:rFonts w:ascii="Arial" w:hAnsi="Arial" w:cs="Arial"/>
          <w:color w:val="000000" w:themeColor="text1"/>
          <w:shd w:val="clear" w:color="auto" w:fill="FFFFFF"/>
        </w:rPr>
        <w:t xml:space="preserve">ээр заасан нь гэмт хэргийн улмаас хүний сэтгэл санаанд учирсан хор уршгийг арилгуулахаар шүүхэд гомдол гаргаж, шийдвэрлүүлэх эрх зүйн үндсийг зааж өгсөн байдаг. Гэвч </w:t>
      </w:r>
      <w:r w:rsidR="00510138" w:rsidRPr="00C9631D">
        <w:rPr>
          <w:rFonts w:ascii="Arial" w:hAnsi="Arial" w:cs="Arial"/>
          <w:color w:val="000000" w:themeColor="text1"/>
          <w:shd w:val="clear" w:color="auto" w:fill="FFFFFF"/>
        </w:rPr>
        <w:t>эрх зүйн шинэчлэлийн хүрээнд хийгдсэн Иргэний хууль, Иргэний хэрэг шүүхэд хянан шийдвэрлэх тухай хууль, Эрүүгийн хууль, Эрүүгийн хэрэг хянан шийдвэрлэх тухай хуул</w:t>
      </w:r>
      <w:r w:rsidR="00D7719D" w:rsidRPr="00C9631D">
        <w:rPr>
          <w:rFonts w:ascii="Arial" w:hAnsi="Arial" w:cs="Arial"/>
          <w:color w:val="000000" w:themeColor="text1"/>
          <w:shd w:val="clear" w:color="auto" w:fill="FFFFFF"/>
        </w:rPr>
        <w:t>ь, Шүүхийн шинжилгээний тухай хуул</w:t>
      </w:r>
      <w:r w:rsidR="0038508F" w:rsidRPr="00C9631D">
        <w:rPr>
          <w:rFonts w:ascii="Arial" w:hAnsi="Arial" w:cs="Arial"/>
          <w:color w:val="000000" w:themeColor="text1"/>
          <w:shd w:val="clear" w:color="auto" w:fill="FFFFFF"/>
        </w:rPr>
        <w:t>иуд</w:t>
      </w:r>
      <w:r w:rsidR="007455A8" w:rsidRPr="00C9631D">
        <w:rPr>
          <w:rFonts w:ascii="Arial" w:hAnsi="Arial" w:cs="Arial"/>
          <w:color w:val="000000" w:themeColor="text1"/>
          <w:shd w:val="clear" w:color="auto" w:fill="FFFFFF"/>
        </w:rPr>
        <w:t>ад</w:t>
      </w:r>
      <w:r w:rsidR="0038508F" w:rsidRPr="00C9631D">
        <w:rPr>
          <w:rFonts w:ascii="Arial" w:hAnsi="Arial" w:cs="Arial"/>
          <w:color w:val="000000" w:themeColor="text1"/>
          <w:shd w:val="clear" w:color="auto" w:fill="FFFFFF"/>
        </w:rPr>
        <w:t xml:space="preserve"> гэмт хэргийн улмаас </w:t>
      </w:r>
      <w:r w:rsidR="00AB6A42" w:rsidRPr="00C9631D">
        <w:rPr>
          <w:rFonts w:ascii="Arial" w:hAnsi="Arial" w:cs="Arial"/>
          <w:color w:val="000000" w:themeColor="text1"/>
          <w:shd w:val="clear" w:color="auto" w:fill="FFFFFF"/>
        </w:rPr>
        <w:t xml:space="preserve">хүний бие, эд хөрөнгөд </w:t>
      </w:r>
      <w:r w:rsidR="0038508F" w:rsidRPr="00C9631D">
        <w:rPr>
          <w:rFonts w:ascii="Arial" w:hAnsi="Arial" w:cs="Arial"/>
          <w:color w:val="000000" w:themeColor="text1"/>
          <w:shd w:val="clear" w:color="auto" w:fill="FFFFFF"/>
        </w:rPr>
        <w:t>учирсан</w:t>
      </w:r>
      <w:r w:rsidR="00AB6A42" w:rsidRPr="00C9631D">
        <w:rPr>
          <w:rFonts w:ascii="Arial" w:hAnsi="Arial" w:cs="Arial"/>
          <w:color w:val="000000" w:themeColor="text1"/>
          <w:shd w:val="clear" w:color="auto" w:fill="FFFFFF"/>
        </w:rPr>
        <w:t xml:space="preserve"> бодит</w:t>
      </w:r>
      <w:r w:rsidR="0038508F" w:rsidRPr="00C9631D">
        <w:rPr>
          <w:rFonts w:ascii="Arial" w:hAnsi="Arial" w:cs="Arial"/>
          <w:color w:val="000000" w:themeColor="text1"/>
          <w:shd w:val="clear" w:color="auto" w:fill="FFFFFF"/>
        </w:rPr>
        <w:t xml:space="preserve"> хохирол, гэм хорыг арилгах талаар зохицуулалтыг боловсронгуй болгосон боловч</w:t>
      </w:r>
      <w:r w:rsidR="00510138" w:rsidRPr="00C9631D">
        <w:rPr>
          <w:rFonts w:ascii="Arial" w:hAnsi="Arial" w:cs="Arial"/>
          <w:color w:val="000000" w:themeColor="text1"/>
          <w:shd w:val="clear" w:color="auto" w:fill="FFFFFF"/>
        </w:rPr>
        <w:t xml:space="preserve"> </w:t>
      </w:r>
      <w:r w:rsidR="00946CEC" w:rsidRPr="00C9631D">
        <w:rPr>
          <w:rFonts w:ascii="Arial" w:hAnsi="Arial" w:cs="Arial"/>
          <w:color w:val="000000" w:themeColor="text1"/>
          <w:shd w:val="clear" w:color="auto" w:fill="FFFFFF"/>
        </w:rPr>
        <w:t xml:space="preserve">эдийн бус гэм хор тэр дундаа </w:t>
      </w:r>
      <w:r w:rsidR="0014470F">
        <w:rPr>
          <w:rFonts w:ascii="Arial" w:hAnsi="Arial" w:cs="Arial"/>
          <w:color w:val="000000" w:themeColor="text1"/>
          <w:shd w:val="clear" w:color="auto" w:fill="FFFFFF"/>
        </w:rPr>
        <w:t>сэтгэцэд учирсан</w:t>
      </w:r>
      <w:r w:rsidR="00510138" w:rsidRPr="00C9631D">
        <w:rPr>
          <w:rFonts w:ascii="Arial" w:hAnsi="Arial" w:cs="Arial"/>
          <w:color w:val="000000" w:themeColor="text1"/>
          <w:shd w:val="clear" w:color="auto" w:fill="FFFFFF"/>
        </w:rPr>
        <w:t xml:space="preserve"> хор уршгийг </w:t>
      </w:r>
      <w:r w:rsidR="008C3AD1" w:rsidRPr="00C9631D">
        <w:rPr>
          <w:rFonts w:ascii="Arial" w:hAnsi="Arial" w:cs="Arial"/>
          <w:color w:val="000000" w:themeColor="text1"/>
          <w:shd w:val="clear" w:color="auto" w:fill="FFFFFF"/>
        </w:rPr>
        <w:t xml:space="preserve">арилгах, нөхөн </w:t>
      </w:r>
      <w:r w:rsidR="005E3213">
        <w:rPr>
          <w:rFonts w:ascii="Arial" w:hAnsi="Arial" w:cs="Arial"/>
          <w:color w:val="000000" w:themeColor="text1"/>
          <w:shd w:val="clear" w:color="auto" w:fill="FFFFFF"/>
        </w:rPr>
        <w:t xml:space="preserve">төлөх </w:t>
      </w:r>
      <w:r w:rsidR="008C3AD1" w:rsidRPr="00C9631D">
        <w:rPr>
          <w:rFonts w:ascii="Arial" w:hAnsi="Arial" w:cs="Arial"/>
          <w:color w:val="000000" w:themeColor="text1"/>
          <w:shd w:val="clear" w:color="auto" w:fill="FFFFFF"/>
        </w:rPr>
        <w:t xml:space="preserve">төлбөрийн хэмжээг тогтоох, </w:t>
      </w:r>
      <w:r w:rsidR="0038508F" w:rsidRPr="00C9631D">
        <w:rPr>
          <w:rFonts w:ascii="Arial" w:hAnsi="Arial" w:cs="Arial"/>
          <w:color w:val="000000" w:themeColor="text1"/>
          <w:shd w:val="clear" w:color="auto" w:fill="FFFFFF"/>
        </w:rPr>
        <w:t>шүүхэ</w:t>
      </w:r>
      <w:r w:rsidR="005F0D99" w:rsidRPr="00C9631D">
        <w:rPr>
          <w:rFonts w:ascii="Arial" w:hAnsi="Arial" w:cs="Arial"/>
          <w:color w:val="000000" w:themeColor="text1"/>
          <w:shd w:val="clear" w:color="auto" w:fill="FFFFFF"/>
        </w:rPr>
        <w:t>э</w:t>
      </w:r>
      <w:r w:rsidR="00B1254D" w:rsidRPr="00C9631D">
        <w:rPr>
          <w:rFonts w:ascii="Arial" w:hAnsi="Arial" w:cs="Arial"/>
          <w:color w:val="000000" w:themeColor="text1"/>
          <w:shd w:val="clear" w:color="auto" w:fill="FFFFFF"/>
        </w:rPr>
        <w:t>р</w:t>
      </w:r>
      <w:r w:rsidR="0038508F" w:rsidRPr="00C9631D">
        <w:rPr>
          <w:rFonts w:ascii="Arial" w:hAnsi="Arial" w:cs="Arial"/>
          <w:color w:val="000000" w:themeColor="text1"/>
          <w:shd w:val="clear" w:color="auto" w:fill="FFFFFF"/>
        </w:rPr>
        <w:t xml:space="preserve"> шийдвэрл</w:t>
      </w:r>
      <w:r w:rsidR="00B1254D" w:rsidRPr="00C9631D">
        <w:rPr>
          <w:rFonts w:ascii="Arial" w:hAnsi="Arial" w:cs="Arial"/>
          <w:color w:val="000000" w:themeColor="text1"/>
          <w:shd w:val="clear" w:color="auto" w:fill="FFFFFF"/>
        </w:rPr>
        <w:t>үүлэх</w:t>
      </w:r>
      <w:r w:rsidR="0038508F" w:rsidRPr="00C9631D">
        <w:rPr>
          <w:rFonts w:ascii="Arial" w:hAnsi="Arial" w:cs="Arial"/>
          <w:color w:val="000000" w:themeColor="text1"/>
          <w:shd w:val="clear" w:color="auto" w:fill="FFFFFF"/>
        </w:rPr>
        <w:t xml:space="preserve"> эрх зүйн орчин тодорхойгүй хэвээр байна.</w:t>
      </w:r>
    </w:p>
    <w:p w14:paraId="6C1211A2" w14:textId="77777777" w:rsidR="009264F5" w:rsidRPr="00C9631D" w:rsidRDefault="009264F5" w:rsidP="00E603F0">
      <w:pPr>
        <w:spacing w:before="120" w:after="120"/>
        <w:contextualSpacing/>
        <w:jc w:val="both"/>
        <w:rPr>
          <w:rFonts w:ascii="Arial" w:hAnsi="Arial" w:cs="Arial"/>
          <w:noProof/>
          <w:color w:val="000000" w:themeColor="text1"/>
          <w:lang w:val="en-US"/>
        </w:rPr>
      </w:pPr>
    </w:p>
    <w:p w14:paraId="4A3B6822" w14:textId="06D74817" w:rsidR="0034192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Жишээ</w:t>
      </w:r>
      <w:r w:rsidR="00D17070" w:rsidRPr="00C9631D">
        <w:rPr>
          <w:rFonts w:ascii="Arial" w:hAnsi="Arial" w:cs="Arial"/>
          <w:noProof/>
          <w:color w:val="000000" w:themeColor="text1"/>
          <w:lang w:val="en-US"/>
        </w:rPr>
        <w:t xml:space="preserve"> нь</w:t>
      </w:r>
      <w:r w:rsidRPr="00C9631D">
        <w:rPr>
          <w:rFonts w:ascii="Arial" w:hAnsi="Arial" w:cs="Arial"/>
          <w:noProof/>
          <w:color w:val="000000" w:themeColor="text1"/>
          <w:lang w:val="en-US"/>
        </w:rPr>
        <w:t>: Эрүүгийн хэрэг хянан шийдвэрлэх тухай хуулийн 8.1 дүгээр зүйлийн 1 дэх хэсэгт “</w:t>
      </w:r>
      <w:r w:rsidRPr="00C9631D">
        <w:rPr>
          <w:rFonts w:ascii="Arial" w:hAnsi="Arial" w:cs="Arial"/>
          <w:noProof/>
          <w:color w:val="000000" w:themeColor="text1"/>
          <w:shd w:val="clear" w:color="auto" w:fill="FFFFFF"/>
          <w:lang w:val="en-US"/>
        </w:rPr>
        <w:t xml:space="preserve">Гэмт хэргийн улмаас амь нас, эрүүл мэнд, бусад эрх, эрх чөлөө, эд хөрөнгийн болон эд хөрөнгийн бус хохирол хүлээсэн хүн, хуулийн этгээдийг хохирогч гэнэ” </w:t>
      </w:r>
      <w:r w:rsidRPr="00C9631D">
        <w:rPr>
          <w:rFonts w:ascii="Arial" w:hAnsi="Arial" w:cs="Arial"/>
          <w:noProof/>
          <w:color w:val="000000" w:themeColor="text1"/>
          <w:lang w:val="en-US"/>
        </w:rPr>
        <w:t>гэж заасан. Харин Иргэний хуул</w:t>
      </w:r>
      <w:r w:rsidR="00A05E12">
        <w:rPr>
          <w:rFonts w:ascii="Arial" w:hAnsi="Arial" w:cs="Arial"/>
          <w:noProof/>
          <w:color w:val="000000" w:themeColor="text1"/>
          <w:lang w:val="en-US"/>
        </w:rPr>
        <w:t>ийн</w:t>
      </w:r>
      <w:r w:rsidRPr="00C9631D">
        <w:rPr>
          <w:rFonts w:ascii="Arial" w:hAnsi="Arial" w:cs="Arial"/>
          <w:noProof/>
          <w:color w:val="000000" w:themeColor="text1"/>
          <w:lang w:val="en-US"/>
        </w:rPr>
        <w:t xml:space="preserve"> 230 дугаар зүйлд эдийн бус хохиролд хүний нэр төр, алдар хүн</w:t>
      </w:r>
      <w:r w:rsidR="00AD4165" w:rsidRPr="00C9631D">
        <w:rPr>
          <w:rFonts w:ascii="Arial" w:hAnsi="Arial" w:cs="Arial"/>
          <w:noProof/>
          <w:color w:val="000000" w:themeColor="text1"/>
          <w:lang w:val="en-US"/>
        </w:rPr>
        <w:t>д</w:t>
      </w:r>
      <w:r w:rsidRPr="00C9631D">
        <w:rPr>
          <w:rFonts w:ascii="Arial" w:hAnsi="Arial" w:cs="Arial"/>
          <w:noProof/>
          <w:color w:val="000000" w:themeColor="text1"/>
          <w:lang w:val="en-US"/>
        </w:rPr>
        <w:t>, ажил хэргийн нэр хүнд байхаар заасан боловч сэтгэл санааны</w:t>
      </w:r>
      <w:r w:rsidR="00835C68" w:rsidRPr="00C9631D">
        <w:rPr>
          <w:rFonts w:ascii="Arial" w:hAnsi="Arial" w:cs="Arial"/>
          <w:noProof/>
          <w:color w:val="000000" w:themeColor="text1"/>
          <w:lang w:val="en-US"/>
        </w:rPr>
        <w:t xml:space="preserve"> хохирол</w:t>
      </w:r>
      <w:r w:rsidR="005913D3" w:rsidRPr="00C9631D">
        <w:rPr>
          <w:rFonts w:ascii="Arial" w:hAnsi="Arial" w:cs="Arial"/>
          <w:noProof/>
          <w:color w:val="000000" w:themeColor="text1"/>
          <w:lang w:val="en-US"/>
        </w:rPr>
        <w:t>,</w:t>
      </w:r>
      <w:r w:rsidR="00835C68" w:rsidRPr="00C9631D">
        <w:rPr>
          <w:rFonts w:ascii="Arial" w:hAnsi="Arial" w:cs="Arial"/>
          <w:noProof/>
          <w:color w:val="000000" w:themeColor="text1"/>
          <w:lang w:val="en-US"/>
        </w:rPr>
        <w:t xml:space="preserve"> эсхүл сэтгэцийн </w:t>
      </w:r>
      <w:r w:rsidR="00614D56" w:rsidRPr="00C9631D">
        <w:rPr>
          <w:rFonts w:ascii="Arial" w:hAnsi="Arial" w:cs="Arial"/>
          <w:noProof/>
          <w:color w:val="000000" w:themeColor="text1"/>
          <w:lang w:val="en-US"/>
        </w:rPr>
        <w:t>хор уршгийг</w:t>
      </w:r>
      <w:r w:rsidRPr="00C9631D">
        <w:rPr>
          <w:rFonts w:ascii="Arial" w:hAnsi="Arial" w:cs="Arial"/>
          <w:noProof/>
          <w:color w:val="000000" w:themeColor="text1"/>
          <w:lang w:val="en-US"/>
        </w:rPr>
        <w:t xml:space="preserve"> тодорхой зааж өгөөгүй байна.</w:t>
      </w:r>
      <w:r w:rsidR="00614D56" w:rsidRPr="00C9631D">
        <w:rPr>
          <w:rFonts w:ascii="Arial" w:hAnsi="Arial" w:cs="Arial"/>
          <w:noProof/>
          <w:color w:val="000000" w:themeColor="text1"/>
          <w:lang w:val="en-US"/>
        </w:rPr>
        <w:t xml:space="preserve"> </w:t>
      </w:r>
    </w:p>
    <w:p w14:paraId="5A2216BE" w14:textId="77777777" w:rsidR="00341925" w:rsidRPr="00C9631D" w:rsidRDefault="00341925" w:rsidP="006C2497">
      <w:pPr>
        <w:spacing w:before="120" w:after="120"/>
        <w:ind w:firstLine="720"/>
        <w:contextualSpacing/>
        <w:jc w:val="both"/>
        <w:rPr>
          <w:rFonts w:ascii="Arial" w:hAnsi="Arial" w:cs="Arial"/>
          <w:noProof/>
          <w:color w:val="000000" w:themeColor="text1"/>
          <w:lang w:val="en-US"/>
        </w:rPr>
      </w:pPr>
    </w:p>
    <w:p w14:paraId="6748EE00" w14:textId="027743BF" w:rsidR="008E4FCF" w:rsidRPr="00C9631D" w:rsidRDefault="0034192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Мөн Иргэний хуулийн 230 дугаар зүйлийн 230.2-т эдийн бус хохирлыг зөвхөн хуульд тусгайлан заасан тохиол</w:t>
      </w:r>
      <w:r w:rsidR="005E1727" w:rsidRPr="00C9631D">
        <w:rPr>
          <w:rFonts w:ascii="Arial" w:hAnsi="Arial" w:cs="Arial"/>
          <w:noProof/>
          <w:color w:val="000000" w:themeColor="text1"/>
          <w:lang w:val="en-US"/>
        </w:rPr>
        <w:t>д</w:t>
      </w:r>
      <w:r w:rsidRPr="00C9631D">
        <w:rPr>
          <w:rFonts w:ascii="Arial" w:hAnsi="Arial" w:cs="Arial"/>
          <w:noProof/>
          <w:color w:val="000000" w:themeColor="text1"/>
          <w:lang w:val="en-US"/>
        </w:rPr>
        <w:t>олд мөнгөөр нөхөн төлж болохоор, мөн хуулийн 511 дүгээр зүйлд эдийн бус гэм хорыг зөвхөн хүний нэр төр, алдар хүнд, ажил хэргийн нэр хүнд байхаар, түүнд учирсан гэм хорыг арилгахаар заасан байна. Харин Эрүүгийн хууль</w:t>
      </w:r>
      <w:r w:rsidR="00682584">
        <w:rPr>
          <w:rFonts w:ascii="Arial" w:hAnsi="Arial" w:cs="Arial"/>
          <w:noProof/>
          <w:color w:val="000000" w:themeColor="text1"/>
          <w:lang w:val="en-US"/>
        </w:rPr>
        <w:t>д “эрүүл мэндийн хохирол”</w:t>
      </w:r>
      <w:r w:rsidR="00BF7BA7">
        <w:rPr>
          <w:rFonts w:ascii="Arial" w:hAnsi="Arial" w:cs="Arial"/>
          <w:noProof/>
          <w:color w:val="000000" w:themeColor="text1"/>
          <w:lang w:val="en-US"/>
        </w:rPr>
        <w:t xml:space="preserve"> гэж,</w:t>
      </w:r>
      <w:r w:rsidRPr="00C9631D">
        <w:rPr>
          <w:rFonts w:ascii="Arial" w:hAnsi="Arial" w:cs="Arial"/>
          <w:noProof/>
          <w:color w:val="000000" w:themeColor="text1"/>
          <w:lang w:val="en-US"/>
        </w:rPr>
        <w:t xml:space="preserve"> Эрүүгийн хэрэг хянан шийдвэрлэх тухай хуульд </w:t>
      </w:r>
      <w:r w:rsidR="000852EC">
        <w:rPr>
          <w:rFonts w:ascii="Arial" w:hAnsi="Arial" w:cs="Arial"/>
          <w:noProof/>
          <w:color w:val="000000" w:themeColor="text1"/>
          <w:lang w:val="en-US"/>
        </w:rPr>
        <w:t>“</w:t>
      </w:r>
      <w:r w:rsidRPr="00C9631D">
        <w:rPr>
          <w:rFonts w:ascii="Arial" w:hAnsi="Arial" w:cs="Arial"/>
          <w:noProof/>
          <w:color w:val="000000" w:themeColor="text1"/>
          <w:lang w:val="en-US"/>
        </w:rPr>
        <w:t>сэтгэл санааны хохирол</w:t>
      </w:r>
      <w:r w:rsidR="000852EC">
        <w:rPr>
          <w:rFonts w:ascii="Arial" w:hAnsi="Arial" w:cs="Arial"/>
          <w:noProof/>
          <w:color w:val="000000" w:themeColor="text1"/>
          <w:lang w:val="en-US"/>
        </w:rPr>
        <w:t>”</w:t>
      </w:r>
      <w:r w:rsidRPr="00C9631D">
        <w:rPr>
          <w:rFonts w:ascii="Arial" w:hAnsi="Arial" w:cs="Arial"/>
          <w:noProof/>
          <w:color w:val="000000" w:themeColor="text1"/>
          <w:lang w:val="en-US"/>
        </w:rPr>
        <w:t xml:space="preserve"> гэж томьёолсон байдаг.</w:t>
      </w:r>
    </w:p>
    <w:p w14:paraId="5D64EA78" w14:textId="77777777" w:rsidR="008E4FCF" w:rsidRPr="00C9631D" w:rsidRDefault="008E4FCF" w:rsidP="006C2497">
      <w:pPr>
        <w:spacing w:before="120" w:after="120"/>
        <w:ind w:firstLine="720"/>
        <w:contextualSpacing/>
        <w:jc w:val="both"/>
        <w:rPr>
          <w:rFonts w:ascii="Arial" w:hAnsi="Arial" w:cs="Arial"/>
          <w:noProof/>
          <w:color w:val="000000" w:themeColor="text1"/>
          <w:lang w:val="en-US"/>
        </w:rPr>
      </w:pPr>
    </w:p>
    <w:p w14:paraId="0C3B710F" w14:textId="605851FD" w:rsidR="009264F5" w:rsidRPr="00C9631D" w:rsidRDefault="00341925" w:rsidP="006C2497">
      <w:pPr>
        <w:spacing w:before="120" w:after="120"/>
        <w:ind w:firstLine="720"/>
        <w:contextualSpacing/>
        <w:jc w:val="both"/>
        <w:rPr>
          <w:rFonts w:ascii="Arial" w:hAnsi="Arial" w:cs="Arial"/>
          <w:noProof/>
          <w:color w:val="000000" w:themeColor="text1"/>
        </w:rPr>
      </w:pPr>
      <w:r w:rsidRPr="00C9631D">
        <w:rPr>
          <w:rFonts w:ascii="Arial" w:hAnsi="Arial" w:cs="Arial"/>
          <w:noProof/>
          <w:color w:val="000000" w:themeColor="text1"/>
          <w:lang w:val="en-US"/>
        </w:rPr>
        <w:lastRenderedPageBreak/>
        <w:t xml:space="preserve">Дээрх зохицуулалтаас харахад </w:t>
      </w:r>
      <w:r w:rsidR="00626219" w:rsidRPr="00C9631D">
        <w:rPr>
          <w:rFonts w:ascii="Arial" w:hAnsi="Arial" w:cs="Arial"/>
          <w:noProof/>
          <w:color w:val="000000" w:themeColor="text1"/>
          <w:lang w:val="en-US"/>
        </w:rPr>
        <w:t xml:space="preserve">гэмт хэргийн улмаас </w:t>
      </w:r>
      <w:r w:rsidR="00B31AD8" w:rsidRPr="00C9631D">
        <w:rPr>
          <w:rFonts w:ascii="Arial" w:hAnsi="Arial" w:cs="Arial"/>
          <w:noProof/>
          <w:color w:val="000000" w:themeColor="text1"/>
          <w:lang w:val="en-US"/>
        </w:rPr>
        <w:t xml:space="preserve">хүний эрүүл мэндэд эдийн бус гэм хор учрахыг </w:t>
      </w:r>
      <w:r w:rsidR="00626219" w:rsidRPr="00C9631D">
        <w:rPr>
          <w:rFonts w:ascii="Arial" w:hAnsi="Arial" w:cs="Arial"/>
          <w:noProof/>
          <w:color w:val="000000" w:themeColor="text1"/>
          <w:lang w:val="en-US"/>
        </w:rPr>
        <w:t>хүний сэтгэл санаанд хохирол, эсхүл сэтгэц</w:t>
      </w:r>
      <w:r w:rsidR="00183149" w:rsidRPr="00C9631D">
        <w:rPr>
          <w:rFonts w:ascii="Arial" w:hAnsi="Arial" w:cs="Arial"/>
          <w:noProof/>
          <w:color w:val="000000" w:themeColor="text1"/>
          <w:lang w:val="en-US"/>
        </w:rPr>
        <w:t>эд учрах</w:t>
      </w:r>
      <w:r w:rsidR="00626219" w:rsidRPr="00C9631D">
        <w:rPr>
          <w:rFonts w:ascii="Arial" w:hAnsi="Arial" w:cs="Arial"/>
          <w:noProof/>
          <w:color w:val="000000" w:themeColor="text1"/>
          <w:lang w:val="en-US"/>
        </w:rPr>
        <w:t xml:space="preserve"> хор урш</w:t>
      </w:r>
      <w:r w:rsidR="00183149" w:rsidRPr="00C9631D">
        <w:rPr>
          <w:rFonts w:ascii="Arial" w:hAnsi="Arial" w:cs="Arial"/>
          <w:noProof/>
          <w:color w:val="000000" w:themeColor="text1"/>
          <w:lang w:val="en-US"/>
        </w:rPr>
        <w:t>гийн алин болохыг</w:t>
      </w:r>
      <w:r w:rsidR="005D2BE8" w:rsidRPr="00C9631D">
        <w:rPr>
          <w:rFonts w:ascii="Arial" w:hAnsi="Arial" w:cs="Arial"/>
          <w:noProof/>
          <w:color w:val="000000" w:themeColor="text1"/>
          <w:lang w:val="en-US"/>
        </w:rPr>
        <w:t xml:space="preserve"> нэр </w:t>
      </w:r>
      <w:r w:rsidR="00626219" w:rsidRPr="00C9631D">
        <w:rPr>
          <w:rFonts w:ascii="Arial" w:hAnsi="Arial" w:cs="Arial"/>
          <w:noProof/>
          <w:color w:val="000000" w:themeColor="text1"/>
          <w:lang w:val="en-US"/>
        </w:rPr>
        <w:t>томьёоны хувь</w:t>
      </w:r>
      <w:r w:rsidR="00CD7481" w:rsidRPr="00C9631D">
        <w:rPr>
          <w:rFonts w:ascii="Arial" w:hAnsi="Arial" w:cs="Arial"/>
          <w:noProof/>
          <w:color w:val="000000" w:themeColor="text1"/>
          <w:lang w:val="en-US"/>
        </w:rPr>
        <w:t>д</w:t>
      </w:r>
      <w:r w:rsidR="00626219" w:rsidRPr="00C9631D">
        <w:rPr>
          <w:rFonts w:ascii="Arial" w:hAnsi="Arial" w:cs="Arial"/>
          <w:noProof/>
          <w:color w:val="000000" w:themeColor="text1"/>
          <w:lang w:val="en-US"/>
        </w:rPr>
        <w:t xml:space="preserve"> нэг мөр тодорхойлоогүй болно.</w:t>
      </w:r>
      <w:r w:rsidR="009264F5" w:rsidRPr="00C9631D">
        <w:rPr>
          <w:rFonts w:ascii="Arial" w:hAnsi="Arial" w:cs="Arial"/>
          <w:noProof/>
          <w:color w:val="000000" w:themeColor="text1"/>
          <w:lang w:val="en-US"/>
        </w:rPr>
        <w:t xml:space="preserve">   </w:t>
      </w:r>
    </w:p>
    <w:p w14:paraId="5F6D1401" w14:textId="60544F7D" w:rsidR="009264F5" w:rsidRPr="00C9631D" w:rsidRDefault="009264F5" w:rsidP="006C2497">
      <w:pPr>
        <w:spacing w:before="120" w:after="120"/>
        <w:ind w:firstLine="720"/>
        <w:contextualSpacing/>
        <w:jc w:val="both"/>
        <w:rPr>
          <w:rFonts w:ascii="Arial" w:hAnsi="Arial" w:cs="Arial"/>
          <w:noProof/>
          <w:color w:val="000000" w:themeColor="text1"/>
        </w:rPr>
      </w:pPr>
    </w:p>
    <w:p w14:paraId="1D7A5DD5" w14:textId="5A3C4B4A" w:rsidR="000D53EC" w:rsidRPr="00C9631D" w:rsidRDefault="00B43DBB" w:rsidP="00B43DBB">
      <w:pPr>
        <w:spacing w:before="120" w:after="120"/>
        <w:ind w:firstLine="720"/>
        <w:contextualSpacing/>
        <w:jc w:val="both"/>
        <w:rPr>
          <w:rFonts w:ascii="Arial" w:hAnsi="Arial" w:cs="Arial"/>
          <w:noProof/>
          <w:color w:val="000000" w:themeColor="text1"/>
        </w:rPr>
      </w:pPr>
      <w:r w:rsidRPr="00C9631D">
        <w:rPr>
          <w:rFonts w:ascii="Arial" w:hAnsi="Arial" w:cs="Arial"/>
          <w:noProof/>
          <w:color w:val="000000" w:themeColor="text1"/>
        </w:rPr>
        <w:t xml:space="preserve">Иргэний хууль, </w:t>
      </w:r>
      <w:r w:rsidR="000D53EC" w:rsidRPr="00C9631D">
        <w:rPr>
          <w:rFonts w:ascii="Arial" w:hAnsi="Arial" w:cs="Arial"/>
          <w:noProof/>
          <w:color w:val="000000" w:themeColor="text1"/>
        </w:rPr>
        <w:t xml:space="preserve">Иргэний хэрэг шүүхэд хянан шийдвэрлэх тухай хууль, </w:t>
      </w:r>
      <w:r w:rsidRPr="00C9631D">
        <w:rPr>
          <w:rFonts w:ascii="Arial" w:hAnsi="Arial" w:cs="Arial"/>
          <w:noProof/>
          <w:color w:val="000000" w:themeColor="text1"/>
        </w:rPr>
        <w:t xml:space="preserve">Эрүүгийн хууль, </w:t>
      </w:r>
      <w:r w:rsidR="000D53EC" w:rsidRPr="00C9631D">
        <w:rPr>
          <w:rFonts w:ascii="Arial" w:hAnsi="Arial" w:cs="Arial"/>
          <w:noProof/>
          <w:color w:val="000000" w:themeColor="text1"/>
        </w:rPr>
        <w:t>Эрүүгийн хэрэг хянан шийдвэрлэх тухай хуул</w:t>
      </w:r>
      <w:r w:rsidR="00B61BBD" w:rsidRPr="00C9631D">
        <w:rPr>
          <w:rFonts w:ascii="Arial" w:hAnsi="Arial" w:cs="Arial"/>
          <w:noProof/>
          <w:color w:val="000000" w:themeColor="text1"/>
        </w:rPr>
        <w:t>ь</w:t>
      </w:r>
      <w:r w:rsidR="00472179">
        <w:rPr>
          <w:rFonts w:ascii="Arial" w:hAnsi="Arial" w:cs="Arial"/>
          <w:noProof/>
          <w:color w:val="000000" w:themeColor="text1"/>
        </w:rPr>
        <w:t>д</w:t>
      </w:r>
      <w:r w:rsidR="00B61BBD" w:rsidRPr="00C9631D">
        <w:rPr>
          <w:rFonts w:ascii="Arial" w:hAnsi="Arial" w:cs="Arial"/>
          <w:noProof/>
          <w:color w:val="000000" w:themeColor="text1"/>
        </w:rPr>
        <w:t xml:space="preserve">, </w:t>
      </w:r>
      <w:r w:rsidR="005269CB" w:rsidRPr="00C9631D">
        <w:rPr>
          <w:rFonts w:ascii="Arial" w:hAnsi="Arial" w:cs="Arial"/>
          <w:noProof/>
          <w:color w:val="000000" w:themeColor="text1"/>
        </w:rPr>
        <w:t>сэтгэл санаанд</w:t>
      </w:r>
      <w:r w:rsidR="006771B2">
        <w:rPr>
          <w:rFonts w:ascii="Arial" w:hAnsi="Arial" w:cs="Arial"/>
          <w:noProof/>
          <w:color w:val="000000" w:themeColor="text1"/>
        </w:rPr>
        <w:t xml:space="preserve"> буюу</w:t>
      </w:r>
      <w:r w:rsidR="005269CB" w:rsidRPr="00C9631D">
        <w:rPr>
          <w:rFonts w:ascii="Arial" w:hAnsi="Arial" w:cs="Arial"/>
          <w:noProof/>
          <w:color w:val="000000" w:themeColor="text1"/>
        </w:rPr>
        <w:t xml:space="preserve"> сэтгэцэд </w:t>
      </w:r>
      <w:r w:rsidR="00F14CFC" w:rsidRPr="00C9631D">
        <w:rPr>
          <w:rFonts w:ascii="Arial" w:hAnsi="Arial" w:cs="Arial"/>
          <w:noProof/>
          <w:color w:val="000000" w:themeColor="text1"/>
        </w:rPr>
        <w:t xml:space="preserve">учирсан хор уршгийг </w:t>
      </w:r>
      <w:r w:rsidR="00941C36" w:rsidRPr="00C9631D">
        <w:rPr>
          <w:rFonts w:ascii="Arial" w:hAnsi="Arial" w:cs="Arial"/>
          <w:noProof/>
          <w:color w:val="000000" w:themeColor="text1"/>
        </w:rPr>
        <w:t>хэрхэн ойлгох,</w:t>
      </w:r>
      <w:r w:rsidR="000B2DB1" w:rsidRPr="00C9631D">
        <w:rPr>
          <w:rFonts w:ascii="Arial" w:hAnsi="Arial" w:cs="Arial"/>
          <w:noProof/>
          <w:color w:val="000000" w:themeColor="text1"/>
        </w:rPr>
        <w:t xml:space="preserve"> ямар гэмт хэргийн улмаас хохирсон хохирлыг</w:t>
      </w:r>
      <w:r w:rsidR="00941C36" w:rsidRPr="00C9631D">
        <w:rPr>
          <w:rFonts w:ascii="Arial" w:hAnsi="Arial" w:cs="Arial"/>
          <w:noProof/>
          <w:color w:val="000000" w:themeColor="text1"/>
        </w:rPr>
        <w:t xml:space="preserve"> </w:t>
      </w:r>
      <w:r w:rsidR="004E3AAA">
        <w:rPr>
          <w:rFonts w:ascii="Arial" w:hAnsi="Arial" w:cs="Arial"/>
          <w:noProof/>
          <w:color w:val="000000" w:themeColor="text1"/>
        </w:rPr>
        <w:t>ямар шаардлагыг</w:t>
      </w:r>
      <w:r w:rsidR="00105C57" w:rsidRPr="00C9631D">
        <w:rPr>
          <w:rFonts w:ascii="Arial" w:hAnsi="Arial" w:cs="Arial"/>
          <w:noProof/>
          <w:color w:val="000000" w:themeColor="text1"/>
        </w:rPr>
        <w:t xml:space="preserve"> үндэслэн тооцох, ямар шалгуур үзүүлэлттэй байх</w:t>
      </w:r>
      <w:r w:rsidR="000B2DB1" w:rsidRPr="00C9631D">
        <w:rPr>
          <w:rFonts w:ascii="Arial" w:hAnsi="Arial" w:cs="Arial"/>
          <w:noProof/>
          <w:color w:val="000000" w:themeColor="text1"/>
        </w:rPr>
        <w:t xml:space="preserve"> зэрэг зохицуулалт байхгүй байна.</w:t>
      </w:r>
    </w:p>
    <w:p w14:paraId="3EE48879" w14:textId="77777777" w:rsidR="000D53EC" w:rsidRPr="00C9631D" w:rsidRDefault="000D53EC" w:rsidP="006C2497">
      <w:pPr>
        <w:spacing w:before="120" w:after="120"/>
        <w:ind w:firstLine="720"/>
        <w:contextualSpacing/>
        <w:jc w:val="both"/>
        <w:rPr>
          <w:rFonts w:ascii="Arial" w:hAnsi="Arial" w:cs="Arial"/>
          <w:noProof/>
          <w:color w:val="000000" w:themeColor="text1"/>
        </w:rPr>
      </w:pPr>
    </w:p>
    <w:p w14:paraId="76A5561B" w14:textId="5920B625" w:rsidR="009264F5" w:rsidRPr="00C9631D" w:rsidRDefault="003279EE"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Ийнхүү</w:t>
      </w:r>
      <w:r w:rsidR="009264F5" w:rsidRPr="00C9631D">
        <w:rPr>
          <w:rFonts w:ascii="Arial" w:hAnsi="Arial" w:cs="Arial"/>
          <w:noProof/>
          <w:color w:val="000000" w:themeColor="text1"/>
          <w:lang w:val="en-US"/>
        </w:rPr>
        <w:t xml:space="preserve"> эрх зүйн зохицуулалт дутмаг байгаагаас гэмт хэргийн улмаас хохирсон </w:t>
      </w:r>
      <w:r w:rsidRPr="00C9631D">
        <w:rPr>
          <w:rFonts w:ascii="Arial" w:hAnsi="Arial" w:cs="Arial"/>
          <w:noProof/>
          <w:color w:val="000000" w:themeColor="text1"/>
          <w:lang w:val="en-US"/>
        </w:rPr>
        <w:t>хохирогч</w:t>
      </w:r>
      <w:r w:rsidR="009264F5" w:rsidRPr="00C9631D">
        <w:rPr>
          <w:rFonts w:ascii="Arial" w:hAnsi="Arial" w:cs="Arial"/>
          <w:noProof/>
          <w:color w:val="000000" w:themeColor="text1"/>
          <w:lang w:val="en-US"/>
        </w:rPr>
        <w:t xml:space="preserve"> өөрт учирсан хохирлоо бодитой, бүрэн төлүүлэх эрхээ эдэлж чадахгүй </w:t>
      </w:r>
      <w:r w:rsidR="009264F5" w:rsidRPr="00C9631D">
        <w:rPr>
          <w:rFonts w:ascii="Arial" w:hAnsi="Arial" w:cs="Arial"/>
          <w:noProof/>
          <w:color w:val="000000" w:themeColor="text1"/>
          <w:lang w:val="x-none"/>
        </w:rPr>
        <w:t xml:space="preserve">байна. </w:t>
      </w:r>
      <w:r w:rsidR="009264F5" w:rsidRPr="00C9631D">
        <w:rPr>
          <w:rFonts w:ascii="Arial" w:hAnsi="Arial" w:cs="Arial"/>
          <w:noProof/>
          <w:color w:val="000000" w:themeColor="text1"/>
          <w:lang w:val="en-US"/>
        </w:rPr>
        <w:t xml:space="preserve"> </w:t>
      </w:r>
    </w:p>
    <w:p w14:paraId="3FE551A7" w14:textId="77777777" w:rsidR="009264F5" w:rsidRPr="00C9631D" w:rsidRDefault="009264F5" w:rsidP="006C2497">
      <w:pPr>
        <w:spacing w:before="120" w:after="120"/>
        <w:ind w:firstLine="720"/>
        <w:contextualSpacing/>
        <w:jc w:val="both"/>
        <w:rPr>
          <w:rFonts w:ascii="Arial" w:hAnsi="Arial" w:cs="Arial"/>
          <w:noProof/>
          <w:color w:val="000000" w:themeColor="text1"/>
          <w:lang w:val="en-US"/>
        </w:rPr>
      </w:pPr>
    </w:p>
    <w:p w14:paraId="5B7A59A5" w14:textId="09764E38"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Энэ нь нэг талаас Монгол Улсад гэмт хэргийн улмаас хохирсон иргэдийн амь нас, эрүүл мэнд, сэтгэл санааны хохирол</w:t>
      </w:r>
      <w:r w:rsidR="00D1322E" w:rsidRPr="00C9631D">
        <w:rPr>
          <w:rFonts w:ascii="Arial" w:hAnsi="Arial" w:cs="Arial"/>
          <w:noProof/>
          <w:color w:val="000000" w:themeColor="text1"/>
          <w:lang w:val="en-US"/>
        </w:rPr>
        <w:t>, эсхүл сэтгэцийн хор уршгий</w:t>
      </w:r>
      <w:r w:rsidRPr="00C9631D">
        <w:rPr>
          <w:rFonts w:ascii="Arial" w:hAnsi="Arial" w:cs="Arial"/>
          <w:noProof/>
          <w:color w:val="000000" w:themeColor="text1"/>
          <w:lang w:val="en-US"/>
        </w:rPr>
        <w:t>г тооцохдоо зөвхөн нотлох баримтад тулгуурлан эмчилгээ, оршуулга, тээврийн зардлын баримтыг харгалзан хохирлыг тооцож байна. Өөрөөр хэлбэл зөвхөн учирсан бодит хохирлыг шүүхээс тооцож байгаа бол эдийн бус хохирол болох сэтгэл санааны хохир</w:t>
      </w:r>
      <w:r w:rsidR="00A35B54" w:rsidRPr="00C9631D">
        <w:rPr>
          <w:rFonts w:ascii="Arial" w:hAnsi="Arial" w:cs="Arial"/>
          <w:noProof/>
          <w:color w:val="000000" w:themeColor="text1"/>
          <w:lang w:val="en-US"/>
        </w:rPr>
        <w:t>ол</w:t>
      </w:r>
      <w:r w:rsidR="00E849C4">
        <w:rPr>
          <w:rFonts w:ascii="Arial" w:hAnsi="Arial" w:cs="Arial"/>
          <w:noProof/>
          <w:color w:val="000000" w:themeColor="text1"/>
          <w:lang w:val="en-US"/>
        </w:rPr>
        <w:t xml:space="preserve"> буюу </w:t>
      </w:r>
      <w:r w:rsidR="00A35B54" w:rsidRPr="00C9631D">
        <w:rPr>
          <w:rFonts w:ascii="Arial" w:hAnsi="Arial" w:cs="Arial"/>
          <w:noProof/>
          <w:color w:val="000000" w:themeColor="text1"/>
          <w:lang w:val="en-US"/>
        </w:rPr>
        <w:t>сэтгэцийн хор уршгийг</w:t>
      </w:r>
      <w:r w:rsidRPr="00C9631D">
        <w:rPr>
          <w:rFonts w:ascii="Arial" w:hAnsi="Arial" w:cs="Arial"/>
          <w:noProof/>
          <w:color w:val="000000" w:themeColor="text1"/>
          <w:lang w:val="en-US"/>
        </w:rPr>
        <w:t xml:space="preserve"> хэрхэн тооцох нь тодорхойгүй байгаагаас хохирлыг тооцолгүй орхигдуулж байна. </w:t>
      </w:r>
    </w:p>
    <w:p w14:paraId="7FCDF0F2" w14:textId="77777777" w:rsidR="009264F5" w:rsidRPr="00C9631D" w:rsidRDefault="009264F5" w:rsidP="006C2497">
      <w:pPr>
        <w:spacing w:before="120" w:after="120"/>
        <w:ind w:firstLine="720"/>
        <w:contextualSpacing/>
        <w:jc w:val="both"/>
        <w:rPr>
          <w:rFonts w:ascii="Arial" w:hAnsi="Arial" w:cs="Arial"/>
          <w:noProof/>
          <w:color w:val="000000" w:themeColor="text1"/>
          <w:lang w:val="en-US"/>
        </w:rPr>
      </w:pPr>
    </w:p>
    <w:p w14:paraId="1AA1643C" w14:textId="23CEA76F"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Нөгөөтэ</w:t>
      </w:r>
      <w:r w:rsidR="00EB721A" w:rsidRPr="00C9631D">
        <w:rPr>
          <w:rFonts w:ascii="Arial" w:hAnsi="Arial" w:cs="Arial"/>
          <w:noProof/>
          <w:color w:val="000000" w:themeColor="text1"/>
          <w:lang w:val="en-US"/>
        </w:rPr>
        <w:t>э</w:t>
      </w:r>
      <w:r w:rsidRPr="00C9631D">
        <w:rPr>
          <w:rFonts w:ascii="Arial" w:hAnsi="Arial" w:cs="Arial"/>
          <w:noProof/>
          <w:color w:val="000000" w:themeColor="text1"/>
          <w:lang w:val="en-US"/>
        </w:rPr>
        <w:t>гүүр гэмт хэргийн улмаас сэтгэл санааны хохирол</w:t>
      </w:r>
      <w:r w:rsidR="004B513F" w:rsidRPr="00C9631D">
        <w:rPr>
          <w:rFonts w:ascii="Arial" w:hAnsi="Arial" w:cs="Arial"/>
          <w:noProof/>
          <w:color w:val="000000" w:themeColor="text1"/>
          <w:lang w:val="en-US"/>
        </w:rPr>
        <w:t xml:space="preserve"> </w:t>
      </w:r>
      <w:r w:rsidR="003F0AD5">
        <w:rPr>
          <w:rFonts w:ascii="Arial" w:hAnsi="Arial" w:cs="Arial"/>
          <w:noProof/>
          <w:color w:val="000000" w:themeColor="text1"/>
          <w:lang w:val="en-US"/>
        </w:rPr>
        <w:t>буюу</w:t>
      </w:r>
      <w:r w:rsidR="004B513F" w:rsidRPr="00C9631D">
        <w:rPr>
          <w:rFonts w:ascii="Arial" w:hAnsi="Arial" w:cs="Arial"/>
          <w:noProof/>
          <w:color w:val="000000" w:themeColor="text1"/>
          <w:lang w:val="en-US"/>
        </w:rPr>
        <w:t xml:space="preserve"> сэтгэцийн хор уршиг</w:t>
      </w:r>
      <w:r w:rsidRPr="00C9631D">
        <w:rPr>
          <w:rFonts w:ascii="Arial" w:hAnsi="Arial" w:cs="Arial"/>
          <w:noProof/>
          <w:color w:val="000000" w:themeColor="text1"/>
          <w:lang w:val="en-US"/>
        </w:rPr>
        <w:t xml:space="preserve"> хүлээсэн этгээд нь өөрт учирсан сэтгэл санааны хохирлоо нэхэмжилдэггүй, шүүхэд гаргасан цөөн нэхэмжлэлийг шүүхээс хэрэгсэхгүй болгодог зэргээр хүний эрхийг бодитой эдлүүлэх боломжоор хангахгүй байна.</w:t>
      </w:r>
    </w:p>
    <w:p w14:paraId="3C8F1010" w14:textId="77777777" w:rsidR="009264F5" w:rsidRPr="00C9631D" w:rsidRDefault="009264F5" w:rsidP="006C2497">
      <w:pPr>
        <w:spacing w:before="120" w:after="120"/>
        <w:ind w:firstLine="720"/>
        <w:contextualSpacing/>
        <w:jc w:val="both"/>
        <w:rPr>
          <w:rFonts w:ascii="Arial" w:hAnsi="Arial" w:cs="Arial"/>
          <w:noProof/>
          <w:color w:val="000000" w:themeColor="text1"/>
          <w:lang w:val="en-US"/>
        </w:rPr>
      </w:pPr>
    </w:p>
    <w:p w14:paraId="57680D7A" w14:textId="55F7F623"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Монгол Улсын шүүхийн практикт гэмт хэргийн улмаас сэтгэл санааны хохирол</w:t>
      </w:r>
      <w:r w:rsidR="008D4428">
        <w:rPr>
          <w:rFonts w:ascii="Arial" w:hAnsi="Arial" w:cs="Arial"/>
          <w:noProof/>
          <w:color w:val="000000" w:themeColor="text1"/>
          <w:lang w:val="en-US"/>
        </w:rPr>
        <w:t>д буюу сэтгэцэд</w:t>
      </w:r>
      <w:r w:rsidR="00DF533C">
        <w:rPr>
          <w:rFonts w:ascii="Arial" w:hAnsi="Arial" w:cs="Arial"/>
          <w:noProof/>
          <w:color w:val="000000" w:themeColor="text1"/>
          <w:lang w:val="en-US"/>
        </w:rPr>
        <w:t xml:space="preserve"> учирсан хор уршгий</w:t>
      </w:r>
      <w:r w:rsidR="001B3A59">
        <w:rPr>
          <w:rFonts w:ascii="Arial" w:hAnsi="Arial" w:cs="Arial"/>
          <w:noProof/>
          <w:color w:val="000000" w:themeColor="text1"/>
          <w:lang w:val="en-US"/>
        </w:rPr>
        <w:t>г арилгах,</w:t>
      </w:r>
      <w:r w:rsidRPr="00C9631D">
        <w:rPr>
          <w:rFonts w:ascii="Arial" w:hAnsi="Arial" w:cs="Arial"/>
          <w:noProof/>
          <w:color w:val="000000" w:themeColor="text1"/>
          <w:lang w:val="en-US"/>
        </w:rPr>
        <w:t xml:space="preserve"> нөхөн төлбөр авсан </w:t>
      </w:r>
      <w:r w:rsidR="00302F5D" w:rsidRPr="00C9631D">
        <w:rPr>
          <w:rFonts w:ascii="Arial" w:hAnsi="Arial" w:cs="Arial"/>
          <w:noProof/>
          <w:color w:val="000000" w:themeColor="text1"/>
          <w:lang w:val="en-US"/>
        </w:rPr>
        <w:t xml:space="preserve">кейс бусад хохирлыг нэхэмжилж шийдвэрлүүлсэн тохиолдлоос </w:t>
      </w:r>
      <w:r w:rsidRPr="00C9631D">
        <w:rPr>
          <w:rFonts w:ascii="Arial" w:hAnsi="Arial" w:cs="Arial"/>
          <w:noProof/>
          <w:color w:val="000000" w:themeColor="text1"/>
          <w:lang w:val="en-US"/>
        </w:rPr>
        <w:t>цөөн байдаг. Тухайлбал, нийслэлийн Баянзүрх дүүргийн шүүхийн 2004 оны 970 дугаар тогтоолоор нэхэмжлэгчийн хууль бусаар хоригдсон хэрэгт хохирогчийн сэтгэл зүй, эрүүл мэндэд учирсан хохирлыг харгалзан 16 сая төгрөгийн нөхөн олговор олгохоор шийдвэрлэсэн байна. Мөн 2012 онд Баянгол дүүргийн шүүхээс ХБНГУ-ын</w:t>
      </w:r>
      <w:r w:rsidR="00D45336" w:rsidRPr="00C9631D">
        <w:rPr>
          <w:rFonts w:ascii="Arial" w:hAnsi="Arial" w:cs="Arial"/>
          <w:noProof/>
          <w:color w:val="000000" w:themeColor="text1"/>
          <w:lang w:val="en-US"/>
        </w:rPr>
        <w:t xml:space="preserve"> эмчийн</w:t>
      </w:r>
      <w:r w:rsidRPr="00C9631D">
        <w:rPr>
          <w:rFonts w:ascii="Arial" w:hAnsi="Arial" w:cs="Arial"/>
          <w:noProof/>
          <w:color w:val="000000" w:themeColor="text1"/>
          <w:lang w:val="en-US"/>
        </w:rPr>
        <w:t xml:space="preserve"> буруутай үйл ажиллагааны улмаас хөдөлмөрийн чадвараа 70 хувь алдсан хохирогчийн эрүүл мэндийн байдал, сэтгэл санаанд учирсан үр дагаврыг харгалзан сэтгэл санааны хохиролд 10 сая төгрөгийг тогтоож, буруутай этгээдээр гаргуулахаар шийдвэрл</w:t>
      </w:r>
      <w:r w:rsidR="00757756" w:rsidRPr="00C9631D">
        <w:rPr>
          <w:rFonts w:ascii="Arial" w:hAnsi="Arial" w:cs="Arial"/>
          <w:noProof/>
          <w:color w:val="000000" w:themeColor="text1"/>
          <w:lang w:val="en-US"/>
        </w:rPr>
        <w:t>э</w:t>
      </w:r>
      <w:r w:rsidRPr="00C9631D">
        <w:rPr>
          <w:rFonts w:ascii="Arial" w:hAnsi="Arial" w:cs="Arial"/>
          <w:noProof/>
          <w:color w:val="000000" w:themeColor="text1"/>
          <w:lang w:val="en-US"/>
        </w:rPr>
        <w:t>сэн байдаг.</w:t>
      </w:r>
    </w:p>
    <w:p w14:paraId="4DD9EF17" w14:textId="77777777" w:rsidR="009264F5" w:rsidRPr="00C9631D" w:rsidRDefault="009264F5" w:rsidP="006C2497">
      <w:pPr>
        <w:spacing w:before="120" w:after="120"/>
        <w:contextualSpacing/>
        <w:jc w:val="both"/>
        <w:rPr>
          <w:rFonts w:ascii="Arial" w:hAnsi="Arial" w:cs="Arial"/>
          <w:noProof/>
          <w:color w:val="000000" w:themeColor="text1"/>
          <w:lang w:val="en-US"/>
        </w:rPr>
      </w:pPr>
    </w:p>
    <w:p w14:paraId="3CB6232B" w14:textId="24AA6F36"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Харин гадаадын зарим өндөр хөгжилтэй орны хувьд </w:t>
      </w:r>
      <w:r w:rsidR="000462A6" w:rsidRPr="00C9631D">
        <w:rPr>
          <w:rFonts w:ascii="Arial" w:hAnsi="Arial" w:cs="Arial"/>
          <w:noProof/>
          <w:color w:val="000000" w:themeColor="text1"/>
          <w:lang w:val="en-US"/>
        </w:rPr>
        <w:t>сэтгэл санааны хохирол</w:t>
      </w:r>
      <w:r w:rsidR="000462A6">
        <w:rPr>
          <w:rFonts w:ascii="Arial" w:hAnsi="Arial" w:cs="Arial"/>
          <w:noProof/>
          <w:color w:val="000000" w:themeColor="text1"/>
          <w:lang w:val="en-US"/>
        </w:rPr>
        <w:t>д буюу сэтгэцэд учирсан хор уршгийг арилгах</w:t>
      </w:r>
      <w:r w:rsidR="000462A6" w:rsidRPr="00C9631D">
        <w:rPr>
          <w:rFonts w:ascii="Arial" w:hAnsi="Arial" w:cs="Arial"/>
          <w:noProof/>
          <w:color w:val="000000" w:themeColor="text1"/>
          <w:lang w:val="en-US"/>
        </w:rPr>
        <w:t xml:space="preserve"> </w:t>
      </w:r>
      <w:r w:rsidRPr="00C9631D">
        <w:rPr>
          <w:rFonts w:ascii="Arial" w:hAnsi="Arial" w:cs="Arial"/>
          <w:noProof/>
          <w:color w:val="000000" w:themeColor="text1"/>
          <w:lang w:val="en-US"/>
        </w:rPr>
        <w:t>гэмт хэргийн төрөл бүрээр тогтоосон тарифын үнэлгээг үндэслэн мөнгөн дүнгээр тооцож хохирогчид олгодог байна. Нөхөн төлбөрийг тооцохдоо “шударга болон үндэслэл бүхий байх</w:t>
      </w:r>
      <w:r w:rsidR="000B2DB1" w:rsidRPr="00C9631D">
        <w:rPr>
          <w:rFonts w:ascii="Arial" w:hAnsi="Arial" w:cs="Arial"/>
          <w:noProof/>
          <w:color w:val="000000" w:themeColor="text1"/>
          <w:lang w:val="en-US"/>
        </w:rPr>
        <w:t>”, “нөхөн төлбөрийн хэмжээ төлөгдөхүйц байх”</w:t>
      </w:r>
      <w:r w:rsidRPr="00C9631D">
        <w:rPr>
          <w:rFonts w:ascii="Arial" w:hAnsi="Arial" w:cs="Arial"/>
          <w:noProof/>
          <w:color w:val="000000" w:themeColor="text1"/>
          <w:lang w:val="en-US"/>
        </w:rPr>
        <w:t xml:space="preserve"> зарчмыг баримтлан хохирол нь гэмт хэргийн хүнд, хөнгөнөөр хамааруулан түүний шууд хохирогчид болон шууд бусаар бусад этгээдэд учирсан, хохирлын шинж чанар, түр эсхүл байнгын шинжтэй сэтгэл санааны хохирол зэрэг нөхцөлүүдийг харгалзан улс бүр өөр өөрөөр тогтоож олгодог байна.</w:t>
      </w:r>
    </w:p>
    <w:p w14:paraId="326FEBFC" w14:textId="77777777" w:rsidR="009264F5" w:rsidRPr="00C9631D" w:rsidRDefault="009264F5" w:rsidP="006C2497">
      <w:pPr>
        <w:spacing w:before="120" w:after="120"/>
        <w:ind w:firstLine="720"/>
        <w:contextualSpacing/>
        <w:jc w:val="both"/>
        <w:rPr>
          <w:rFonts w:ascii="Arial" w:hAnsi="Arial" w:cs="Arial"/>
          <w:b/>
          <w:bCs/>
          <w:noProof/>
          <w:color w:val="000000" w:themeColor="text1"/>
          <w:lang w:val="en-US"/>
        </w:rPr>
      </w:pPr>
    </w:p>
    <w:p w14:paraId="0ABCE157" w14:textId="7560AC20"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Хохирогчид олгох </w:t>
      </w:r>
      <w:r w:rsidR="0047646D" w:rsidRPr="00C9631D">
        <w:rPr>
          <w:rFonts w:ascii="Arial" w:hAnsi="Arial" w:cs="Arial"/>
          <w:noProof/>
          <w:color w:val="000000" w:themeColor="text1"/>
          <w:lang w:val="en-US"/>
        </w:rPr>
        <w:t>сэтгэл санааны хохирол</w:t>
      </w:r>
      <w:r w:rsidR="0047646D">
        <w:rPr>
          <w:rFonts w:ascii="Arial" w:hAnsi="Arial" w:cs="Arial"/>
          <w:noProof/>
          <w:color w:val="000000" w:themeColor="text1"/>
          <w:lang w:val="en-US"/>
        </w:rPr>
        <w:t xml:space="preserve"> буюу сэтгэцэд учирсан хор уршгийг арилгах</w:t>
      </w:r>
      <w:r w:rsidRPr="00C9631D">
        <w:rPr>
          <w:rFonts w:ascii="Arial" w:hAnsi="Arial" w:cs="Arial"/>
          <w:noProof/>
          <w:color w:val="000000" w:themeColor="text1"/>
          <w:lang w:val="en-US"/>
        </w:rPr>
        <w:t xml:space="preserve"> төлбөрийн дээд доод хэмжээг мөн тогтоож өгдөг байна. Тухайлбал, Америкийн Нэгдсэн Улсад эмнэлгийн буруутай үйл ажиллагааны улмаас учирсан сэтгэл санааны хохирлын хэмжээний дээд доод хэмжээ нь муж улсаас хамааран дунджаар 250 000</w:t>
      </w:r>
      <w:r w:rsidR="00974810" w:rsidRPr="00C9631D">
        <w:rPr>
          <w:rFonts w:ascii="Arial" w:hAnsi="Arial" w:cs="Arial"/>
          <w:noProof/>
          <w:color w:val="000000" w:themeColor="text1"/>
          <w:lang w:val="en-US"/>
        </w:rPr>
        <w:t xml:space="preserve"> </w:t>
      </w:r>
      <w:r w:rsidRPr="00C9631D">
        <w:rPr>
          <w:rFonts w:ascii="Arial" w:hAnsi="Arial" w:cs="Arial"/>
          <w:noProof/>
          <w:color w:val="000000" w:themeColor="text1"/>
          <w:lang w:val="en-US"/>
        </w:rPr>
        <w:t>- 750 000 ам.долларт тогтоосон байдаг.</w:t>
      </w:r>
    </w:p>
    <w:p w14:paraId="061D7B14" w14:textId="77777777" w:rsidR="009264F5" w:rsidRPr="00C9631D" w:rsidRDefault="009264F5" w:rsidP="006C2497">
      <w:pPr>
        <w:spacing w:before="120" w:after="120"/>
        <w:contextualSpacing/>
        <w:jc w:val="both"/>
        <w:rPr>
          <w:rFonts w:ascii="Arial" w:hAnsi="Arial" w:cs="Arial"/>
          <w:noProof/>
          <w:color w:val="000000" w:themeColor="text1"/>
          <w:lang w:val="en-US"/>
        </w:rPr>
      </w:pPr>
    </w:p>
    <w:p w14:paraId="34076856" w14:textId="18B8382C"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lastRenderedPageBreak/>
        <w:t xml:space="preserve">Түүнчлэн хохирогч нас барсан тохиолдолд сэтгэл санааны хохирлыг </w:t>
      </w:r>
      <w:r w:rsidR="000D28EE" w:rsidRPr="00C9631D">
        <w:rPr>
          <w:rFonts w:ascii="Arial" w:hAnsi="Arial" w:cs="Arial"/>
          <w:noProof/>
          <w:color w:val="000000" w:themeColor="text1"/>
          <w:lang w:val="en-US"/>
        </w:rPr>
        <w:t>сэтгэл санааны хохирол</w:t>
      </w:r>
      <w:r w:rsidR="000D28EE">
        <w:rPr>
          <w:rFonts w:ascii="Arial" w:hAnsi="Arial" w:cs="Arial"/>
          <w:noProof/>
          <w:color w:val="000000" w:themeColor="text1"/>
          <w:lang w:val="en-US"/>
        </w:rPr>
        <w:t>д буюу сэтгэцэд учирсан хор уршгийг арилгах</w:t>
      </w:r>
      <w:r w:rsidR="000D28EE" w:rsidRPr="00C9631D">
        <w:rPr>
          <w:rFonts w:ascii="Arial" w:hAnsi="Arial" w:cs="Arial"/>
          <w:noProof/>
          <w:color w:val="000000" w:themeColor="text1"/>
          <w:lang w:val="en-US"/>
        </w:rPr>
        <w:t xml:space="preserve"> </w:t>
      </w:r>
      <w:r w:rsidR="000D28EE">
        <w:rPr>
          <w:rFonts w:ascii="Arial" w:hAnsi="Arial" w:cs="Arial"/>
          <w:noProof/>
          <w:color w:val="000000" w:themeColor="text1"/>
          <w:lang w:val="en-US"/>
        </w:rPr>
        <w:t xml:space="preserve">нөхөн төлбөрийг </w:t>
      </w:r>
      <w:r w:rsidRPr="00C9631D">
        <w:rPr>
          <w:rFonts w:ascii="Arial" w:hAnsi="Arial" w:cs="Arial"/>
          <w:noProof/>
          <w:color w:val="000000" w:themeColor="text1"/>
          <w:lang w:val="en-US"/>
        </w:rPr>
        <w:t>нэхэмжлэх, нөхөн төлбөрийг авах эрхтэй этгээдийг хуулиар хязгаарладаг байна. Тухайлбал,  ХБНГУ-д хохирогч нас барсан тохиолдолд зөвхөн тодорхой төрлийн садан төрөл нь сэтгэл санааны хохирлын нөхөн төлбөрийг авах</w:t>
      </w:r>
      <w:r w:rsidR="00CC7813" w:rsidRPr="00C9631D">
        <w:rPr>
          <w:rFonts w:ascii="Arial" w:hAnsi="Arial" w:cs="Arial"/>
          <w:noProof/>
          <w:color w:val="000000" w:themeColor="text1"/>
          <w:lang w:val="en-US"/>
        </w:rPr>
        <w:t xml:space="preserve"> бол</w:t>
      </w:r>
      <w:r w:rsidRPr="00C9631D">
        <w:rPr>
          <w:rFonts w:ascii="Arial" w:hAnsi="Arial" w:cs="Arial"/>
          <w:noProof/>
          <w:color w:val="000000" w:themeColor="text1"/>
          <w:lang w:val="en-US"/>
        </w:rPr>
        <w:t xml:space="preserve"> Франц улсад өв залгамжлагч нь авах</w:t>
      </w:r>
      <w:r w:rsidR="00CC7813" w:rsidRPr="00C9631D">
        <w:rPr>
          <w:rFonts w:ascii="Arial" w:hAnsi="Arial" w:cs="Arial"/>
          <w:noProof/>
          <w:color w:val="000000" w:themeColor="text1"/>
          <w:lang w:val="en-US"/>
        </w:rPr>
        <w:t xml:space="preserve"> зохицуулалттай байна</w:t>
      </w:r>
      <w:r w:rsidRPr="00C9631D">
        <w:rPr>
          <w:rFonts w:ascii="Arial" w:hAnsi="Arial" w:cs="Arial"/>
          <w:noProof/>
          <w:color w:val="000000" w:themeColor="text1"/>
          <w:lang w:val="en-US"/>
        </w:rPr>
        <w:t xml:space="preserve">. </w:t>
      </w:r>
    </w:p>
    <w:p w14:paraId="38842628" w14:textId="77777777" w:rsidR="009264F5" w:rsidRPr="00C9631D" w:rsidRDefault="009264F5" w:rsidP="006C2497">
      <w:pPr>
        <w:spacing w:before="120" w:after="120"/>
        <w:ind w:firstLine="720"/>
        <w:contextualSpacing/>
        <w:jc w:val="both"/>
        <w:rPr>
          <w:rFonts w:ascii="Arial" w:hAnsi="Arial" w:cs="Arial"/>
          <w:noProof/>
          <w:color w:val="000000" w:themeColor="text1"/>
          <w:lang w:val="en-US"/>
        </w:rPr>
      </w:pPr>
    </w:p>
    <w:p w14:paraId="2D0591CF" w14:textId="1D61AFE9" w:rsidR="00524677"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Иймд хохирогчийн </w:t>
      </w:r>
      <w:r w:rsidR="00922329">
        <w:rPr>
          <w:rFonts w:ascii="Arial" w:hAnsi="Arial" w:cs="Arial"/>
          <w:noProof/>
          <w:color w:val="000000" w:themeColor="text1"/>
          <w:lang w:val="en-US"/>
        </w:rPr>
        <w:t>сэтгэцэд учирсан хор уршгий</w:t>
      </w:r>
      <w:r w:rsidR="000900D1">
        <w:rPr>
          <w:rFonts w:ascii="Arial" w:hAnsi="Arial" w:cs="Arial"/>
          <w:noProof/>
          <w:color w:val="000000" w:themeColor="text1"/>
          <w:lang w:val="en-US"/>
        </w:rPr>
        <w:t xml:space="preserve">н зэргийг тогтоох, </w:t>
      </w:r>
      <w:r w:rsidR="00922329">
        <w:rPr>
          <w:rFonts w:ascii="Arial" w:hAnsi="Arial" w:cs="Arial"/>
          <w:noProof/>
          <w:color w:val="000000" w:themeColor="text1"/>
          <w:lang w:val="en-US"/>
        </w:rPr>
        <w:t xml:space="preserve"> </w:t>
      </w:r>
      <w:r w:rsidR="000900D1">
        <w:rPr>
          <w:rFonts w:ascii="Arial" w:hAnsi="Arial" w:cs="Arial"/>
          <w:noProof/>
          <w:color w:val="000000" w:themeColor="text1"/>
          <w:lang w:val="en-US"/>
        </w:rPr>
        <w:t>уг хор уршгий</w:t>
      </w:r>
      <w:r w:rsidR="00B417F1">
        <w:rPr>
          <w:rFonts w:ascii="Arial" w:hAnsi="Arial" w:cs="Arial"/>
          <w:noProof/>
          <w:color w:val="000000" w:themeColor="text1"/>
          <w:lang w:val="en-US"/>
        </w:rPr>
        <w:t xml:space="preserve">г </w:t>
      </w:r>
      <w:r w:rsidR="00922329">
        <w:rPr>
          <w:rFonts w:ascii="Arial" w:hAnsi="Arial" w:cs="Arial"/>
          <w:noProof/>
          <w:color w:val="000000" w:themeColor="text1"/>
          <w:lang w:val="en-US"/>
        </w:rPr>
        <w:t xml:space="preserve">арилгах, </w:t>
      </w:r>
      <w:r w:rsidR="004933E2">
        <w:rPr>
          <w:rFonts w:ascii="Arial" w:hAnsi="Arial" w:cs="Arial"/>
          <w:noProof/>
          <w:color w:val="000000" w:themeColor="text1"/>
          <w:lang w:val="en-US"/>
        </w:rPr>
        <w:t xml:space="preserve">нөхөн төлөх төлбөрийг хэмжээг </w:t>
      </w:r>
      <w:r w:rsidRPr="00C9631D">
        <w:rPr>
          <w:rFonts w:ascii="Arial" w:hAnsi="Arial" w:cs="Arial"/>
          <w:noProof/>
          <w:color w:val="000000" w:themeColor="text1"/>
          <w:lang w:val="en-US"/>
        </w:rPr>
        <w:t xml:space="preserve">үнэлэх, шинжилгээ хийх талаарх эрх зүйн зохицуулалтыг боловсронгуй болгох хүрээнд </w:t>
      </w:r>
      <w:r w:rsidR="0095682D" w:rsidRPr="00C9631D">
        <w:rPr>
          <w:rFonts w:ascii="Arial" w:hAnsi="Arial" w:cs="Arial"/>
          <w:noProof/>
          <w:color w:val="000000" w:themeColor="text1"/>
          <w:lang w:val="en-US"/>
        </w:rPr>
        <w:t>нэр томьёоны хувьд анагаах</w:t>
      </w:r>
      <w:r w:rsidR="00757CA4">
        <w:rPr>
          <w:rFonts w:ascii="Arial" w:hAnsi="Arial" w:cs="Arial"/>
          <w:noProof/>
          <w:color w:val="000000" w:themeColor="text1"/>
          <w:lang w:val="en-US"/>
        </w:rPr>
        <w:t xml:space="preserve">ын </w:t>
      </w:r>
      <w:r w:rsidR="0095682D" w:rsidRPr="00C9631D">
        <w:rPr>
          <w:rFonts w:ascii="Arial" w:hAnsi="Arial" w:cs="Arial"/>
          <w:noProof/>
          <w:color w:val="000000" w:themeColor="text1"/>
          <w:lang w:val="en-US"/>
        </w:rPr>
        <w:t xml:space="preserve">шинжлэх ухааны нэр томьёог ашиглан </w:t>
      </w:r>
      <w:r w:rsidR="00524677" w:rsidRPr="00C9631D">
        <w:rPr>
          <w:rFonts w:ascii="Arial" w:hAnsi="Arial" w:cs="Arial"/>
          <w:noProof/>
          <w:color w:val="000000" w:themeColor="text1"/>
          <w:lang w:val="en-US"/>
        </w:rPr>
        <w:t>“сэтгэцэд учирсан хор уршиг</w:t>
      </w:r>
      <w:r w:rsidR="00D66074" w:rsidRPr="00C9631D">
        <w:rPr>
          <w:rFonts w:ascii="Arial" w:hAnsi="Arial" w:cs="Arial"/>
          <w:noProof/>
          <w:color w:val="000000" w:themeColor="text1"/>
          <w:lang w:val="en-US"/>
        </w:rPr>
        <w:t xml:space="preserve"> буюу гэмт хэргийн улмаас хохирсон </w:t>
      </w:r>
      <w:r w:rsidR="00EC4113" w:rsidRPr="00C9631D">
        <w:rPr>
          <w:rFonts w:ascii="Arial" w:hAnsi="Arial" w:cs="Arial"/>
          <w:noProof/>
          <w:color w:val="000000" w:themeColor="text1"/>
          <w:lang w:val="en-US"/>
        </w:rPr>
        <w:t>хохирогчийн</w:t>
      </w:r>
      <w:r w:rsidR="00BB4033" w:rsidRPr="00C9631D">
        <w:rPr>
          <w:rFonts w:ascii="Arial" w:hAnsi="Arial" w:cs="Arial"/>
          <w:noProof/>
          <w:color w:val="000000" w:themeColor="text1"/>
          <w:lang w:val="en-US"/>
        </w:rPr>
        <w:t xml:space="preserve"> сэтгэцэд үзүүлсэн үр дагавар</w:t>
      </w:r>
      <w:r w:rsidR="00524677" w:rsidRPr="00C9631D">
        <w:rPr>
          <w:rFonts w:ascii="Arial" w:hAnsi="Arial" w:cs="Arial"/>
          <w:noProof/>
          <w:color w:val="000000" w:themeColor="text1"/>
          <w:lang w:val="en-US"/>
        </w:rPr>
        <w:t xml:space="preserve"> гэж томьёолж, энэ нь </w:t>
      </w:r>
      <w:r w:rsidRPr="00C9631D">
        <w:rPr>
          <w:rFonts w:ascii="Arial" w:hAnsi="Arial" w:cs="Arial"/>
          <w:noProof/>
          <w:color w:val="000000" w:themeColor="text1"/>
          <w:lang w:val="en-US"/>
        </w:rPr>
        <w:t xml:space="preserve">эдийн бус </w:t>
      </w:r>
      <w:r w:rsidR="00524677" w:rsidRPr="00C9631D">
        <w:rPr>
          <w:rFonts w:ascii="Arial" w:hAnsi="Arial" w:cs="Arial"/>
          <w:noProof/>
          <w:color w:val="000000" w:themeColor="text1"/>
          <w:lang w:val="en-US"/>
        </w:rPr>
        <w:t xml:space="preserve">гэм </w:t>
      </w:r>
      <w:r w:rsidRPr="00C9631D">
        <w:rPr>
          <w:rFonts w:ascii="Arial" w:hAnsi="Arial" w:cs="Arial"/>
          <w:noProof/>
          <w:color w:val="000000" w:themeColor="text1"/>
          <w:lang w:val="en-US"/>
        </w:rPr>
        <w:t>хо</w:t>
      </w:r>
      <w:r w:rsidR="0095682D" w:rsidRPr="00C9631D">
        <w:rPr>
          <w:rFonts w:ascii="Arial" w:hAnsi="Arial" w:cs="Arial"/>
          <w:noProof/>
          <w:color w:val="000000" w:themeColor="text1"/>
          <w:lang w:val="en-US"/>
        </w:rPr>
        <w:t>рд</w:t>
      </w:r>
      <w:r w:rsidR="00524677" w:rsidRPr="00C9631D">
        <w:rPr>
          <w:rFonts w:ascii="Arial" w:hAnsi="Arial" w:cs="Arial"/>
          <w:noProof/>
          <w:color w:val="000000" w:themeColor="text1"/>
          <w:lang w:val="en-US"/>
        </w:rPr>
        <w:t xml:space="preserve"> </w:t>
      </w:r>
      <w:r w:rsidRPr="00C9631D">
        <w:rPr>
          <w:rFonts w:ascii="Arial" w:hAnsi="Arial" w:cs="Arial"/>
          <w:noProof/>
          <w:color w:val="000000" w:themeColor="text1"/>
          <w:lang w:val="en-US"/>
        </w:rPr>
        <w:t>хамаарахыг хуульд тодотгон тусгаж, хохирогч энэхүү хохирлоо нэхэмжлэх эрхийг нарийвчлан тодорхойл</w:t>
      </w:r>
      <w:r w:rsidR="00524677" w:rsidRPr="00C9631D">
        <w:rPr>
          <w:rFonts w:ascii="Arial" w:hAnsi="Arial" w:cs="Arial"/>
          <w:noProof/>
          <w:color w:val="000000" w:themeColor="text1"/>
          <w:lang w:val="en-US"/>
        </w:rPr>
        <w:t xml:space="preserve">сон болно. </w:t>
      </w:r>
    </w:p>
    <w:p w14:paraId="22F17A63" w14:textId="24F0DA65" w:rsidR="0018697A" w:rsidRPr="00C9631D" w:rsidRDefault="0018697A" w:rsidP="006C2497">
      <w:pPr>
        <w:spacing w:before="120" w:after="120"/>
        <w:ind w:firstLine="720"/>
        <w:contextualSpacing/>
        <w:jc w:val="both"/>
        <w:rPr>
          <w:rFonts w:ascii="Arial" w:hAnsi="Arial" w:cs="Arial"/>
          <w:noProof/>
          <w:color w:val="000000" w:themeColor="text1"/>
          <w:lang w:val="en-US"/>
        </w:rPr>
      </w:pPr>
    </w:p>
    <w:p w14:paraId="46F71188" w14:textId="32F3F509" w:rsidR="0018697A" w:rsidRPr="00C9631D" w:rsidRDefault="0018697A"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Түүнчлэн дээрх хор уршгий</w:t>
      </w:r>
      <w:r w:rsidR="005F7127">
        <w:rPr>
          <w:rFonts w:ascii="Arial" w:hAnsi="Arial" w:cs="Arial"/>
          <w:noProof/>
          <w:color w:val="000000" w:themeColor="text1"/>
          <w:lang w:val="en-US"/>
        </w:rPr>
        <w:t>г</w:t>
      </w:r>
      <w:r w:rsidR="00926004">
        <w:rPr>
          <w:rFonts w:ascii="Arial" w:hAnsi="Arial" w:cs="Arial"/>
          <w:noProof/>
          <w:color w:val="000000" w:themeColor="text1"/>
          <w:lang w:val="en-US"/>
        </w:rPr>
        <w:t xml:space="preserve"> зэргийг тогтоох,</w:t>
      </w:r>
      <w:r w:rsidR="005F7127">
        <w:rPr>
          <w:rFonts w:ascii="Arial" w:hAnsi="Arial" w:cs="Arial"/>
          <w:noProof/>
          <w:color w:val="000000" w:themeColor="text1"/>
          <w:lang w:val="en-US"/>
        </w:rPr>
        <w:t xml:space="preserve"> </w:t>
      </w:r>
      <w:r w:rsidR="003D4184" w:rsidRPr="00C9631D">
        <w:rPr>
          <w:rFonts w:ascii="Arial" w:hAnsi="Arial" w:cs="Arial"/>
          <w:noProof/>
          <w:color w:val="000000" w:themeColor="text1"/>
          <w:lang w:val="en-US"/>
        </w:rPr>
        <w:t>нөхөн төлбөрийн хэмжээг</w:t>
      </w:r>
      <w:r w:rsidRPr="00C9631D">
        <w:rPr>
          <w:rFonts w:ascii="Arial" w:hAnsi="Arial" w:cs="Arial"/>
          <w:noProof/>
          <w:color w:val="000000" w:themeColor="text1"/>
          <w:lang w:val="en-US"/>
        </w:rPr>
        <w:t xml:space="preserve"> тогтоохдоо Эрүүгийн хуульд заасан бүх гэмт хэр</w:t>
      </w:r>
      <w:r w:rsidR="00A25094" w:rsidRPr="00C9631D">
        <w:rPr>
          <w:rFonts w:ascii="Arial" w:hAnsi="Arial" w:cs="Arial"/>
          <w:noProof/>
          <w:color w:val="000000" w:themeColor="text1"/>
          <w:lang w:val="en-US"/>
        </w:rPr>
        <w:t>гийн</w:t>
      </w:r>
      <w:r w:rsidRPr="00C9631D">
        <w:rPr>
          <w:rFonts w:ascii="Arial" w:hAnsi="Arial" w:cs="Arial"/>
          <w:noProof/>
          <w:color w:val="000000" w:themeColor="text1"/>
          <w:lang w:val="en-US"/>
        </w:rPr>
        <w:t xml:space="preserve"> бус </w:t>
      </w:r>
      <w:r w:rsidR="00EA4629" w:rsidRPr="00C9631D">
        <w:rPr>
          <w:rFonts w:ascii="Arial" w:hAnsi="Arial" w:cs="Arial"/>
          <w:noProof/>
          <w:color w:val="000000" w:themeColor="text1"/>
          <w:lang w:val="en-US"/>
        </w:rPr>
        <w:t xml:space="preserve">тодорхой төрлийн </w:t>
      </w:r>
      <w:r w:rsidRPr="00C9631D">
        <w:rPr>
          <w:rFonts w:ascii="Arial" w:hAnsi="Arial" w:cs="Arial"/>
          <w:noProof/>
          <w:color w:val="000000" w:themeColor="text1"/>
          <w:lang w:val="en-US"/>
        </w:rPr>
        <w:t xml:space="preserve">зөвхөн </w:t>
      </w:r>
      <w:r w:rsidR="00517730" w:rsidRPr="00C9631D">
        <w:rPr>
          <w:rFonts w:ascii="Arial" w:hAnsi="Arial" w:cs="Arial"/>
          <w:noProof/>
          <w:color w:val="000000" w:themeColor="text1"/>
          <w:lang w:val="en-US"/>
        </w:rPr>
        <w:t xml:space="preserve">хүний амь нас хохирох, </w:t>
      </w:r>
      <w:r w:rsidR="00B65EC2" w:rsidRPr="00C9631D">
        <w:rPr>
          <w:rFonts w:ascii="Arial" w:hAnsi="Arial" w:cs="Arial"/>
          <w:noProof/>
          <w:color w:val="000000" w:themeColor="text1"/>
          <w:lang w:val="en-US"/>
        </w:rPr>
        <w:t xml:space="preserve">бие эрхтэнд </w:t>
      </w:r>
      <w:r w:rsidR="00517730" w:rsidRPr="00C9631D">
        <w:rPr>
          <w:rFonts w:ascii="Arial" w:hAnsi="Arial" w:cs="Arial"/>
          <w:noProof/>
          <w:color w:val="000000" w:themeColor="text1"/>
          <w:lang w:val="en-US"/>
        </w:rPr>
        <w:t xml:space="preserve">гэмтэл учрах, </w:t>
      </w:r>
      <w:r w:rsidR="00EA4629" w:rsidRPr="00C9631D">
        <w:rPr>
          <w:rFonts w:ascii="Arial" w:hAnsi="Arial" w:cs="Arial"/>
          <w:noProof/>
          <w:color w:val="000000" w:themeColor="text1"/>
          <w:lang w:val="en-US"/>
        </w:rPr>
        <w:t xml:space="preserve">бэлгийн эрх чөлөөний эсрэг, </w:t>
      </w:r>
      <w:r w:rsidR="006F6CB8" w:rsidRPr="00C9631D">
        <w:rPr>
          <w:rFonts w:ascii="Arial" w:hAnsi="Arial" w:cs="Arial"/>
          <w:noProof/>
          <w:color w:val="000000" w:themeColor="text1"/>
          <w:lang w:val="en-US"/>
        </w:rPr>
        <w:t xml:space="preserve">ялгаварлан гадуурхалт, </w:t>
      </w:r>
      <w:r w:rsidR="00D30A58" w:rsidRPr="00C9631D">
        <w:rPr>
          <w:rFonts w:ascii="Arial" w:hAnsi="Arial" w:cs="Arial"/>
          <w:noProof/>
          <w:color w:val="000000" w:themeColor="text1"/>
          <w:lang w:val="en-US"/>
        </w:rPr>
        <w:t xml:space="preserve">хүүхдийн эсрэг, </w:t>
      </w:r>
      <w:r w:rsidR="0037573F" w:rsidRPr="00C9631D">
        <w:rPr>
          <w:rFonts w:ascii="Arial" w:hAnsi="Arial" w:cs="Arial"/>
          <w:noProof/>
          <w:color w:val="000000" w:themeColor="text1"/>
          <w:lang w:val="en-US"/>
        </w:rPr>
        <w:t xml:space="preserve">хүрээлэн байгаа орчны эсрэг, эрүү шүлт тулгах, үндэслэлгүйгээр хорих, </w:t>
      </w:r>
      <w:r w:rsidR="00B65EC2" w:rsidRPr="00C9631D">
        <w:rPr>
          <w:rFonts w:ascii="Arial" w:hAnsi="Arial" w:cs="Arial"/>
          <w:noProof/>
          <w:color w:val="000000" w:themeColor="text1"/>
          <w:lang w:val="en-US"/>
        </w:rPr>
        <w:t xml:space="preserve">залилах, хулгай, дээрэмдэх, заналхийлэх гэх зэрэг </w:t>
      </w:r>
      <w:r w:rsidR="00D0123B" w:rsidRPr="00C9631D">
        <w:rPr>
          <w:rFonts w:ascii="Arial" w:hAnsi="Arial" w:cs="Arial"/>
          <w:noProof/>
          <w:color w:val="000000" w:themeColor="text1"/>
          <w:lang w:val="en-US"/>
        </w:rPr>
        <w:t>нийт 14 бүлгийн 86 гэмт хэр</w:t>
      </w:r>
      <w:r w:rsidR="00A50B4E" w:rsidRPr="00C9631D">
        <w:rPr>
          <w:rFonts w:ascii="Arial" w:hAnsi="Arial" w:cs="Arial"/>
          <w:noProof/>
          <w:color w:val="000000" w:themeColor="text1"/>
          <w:lang w:val="en-US"/>
        </w:rPr>
        <w:t>эг байхаар тодорхойлж</w:t>
      </w:r>
      <w:r w:rsidR="003D4184" w:rsidRPr="00C9631D">
        <w:rPr>
          <w:rFonts w:ascii="Arial" w:hAnsi="Arial" w:cs="Arial"/>
          <w:noProof/>
          <w:color w:val="000000" w:themeColor="text1"/>
          <w:lang w:val="en-US"/>
        </w:rPr>
        <w:t>,</w:t>
      </w:r>
      <w:r w:rsidR="00A50B4E" w:rsidRPr="00C9631D">
        <w:rPr>
          <w:rFonts w:ascii="Arial" w:hAnsi="Arial" w:cs="Arial"/>
          <w:noProof/>
          <w:color w:val="000000" w:themeColor="text1"/>
          <w:lang w:val="en-US"/>
        </w:rPr>
        <w:t xml:space="preserve"> Шүүх шинжилгээний тухай хуульд заасан бөгөөд уг </w:t>
      </w:r>
      <w:r w:rsidR="00E44ACA" w:rsidRPr="00C9631D">
        <w:rPr>
          <w:rFonts w:ascii="Arial" w:hAnsi="Arial" w:cs="Arial"/>
          <w:noProof/>
          <w:color w:val="000000" w:themeColor="text1"/>
          <w:lang w:val="en-US"/>
        </w:rPr>
        <w:t xml:space="preserve">хор уршгийн зэрэглэлийг шинжилгээний байгууллагаас тогтоож дүгнэлт гаргахдаа </w:t>
      </w:r>
      <w:r w:rsidR="00A7204C" w:rsidRPr="00C9631D">
        <w:rPr>
          <w:rFonts w:ascii="Arial" w:hAnsi="Arial" w:cs="Arial"/>
          <w:noProof/>
          <w:color w:val="000000" w:themeColor="text1"/>
          <w:lang w:val="en-US"/>
        </w:rPr>
        <w:t>тухайн гэмт хэргийн улмаас хохирогчийн сэтгэцэд өөрчлөлт орс</w:t>
      </w:r>
      <w:r w:rsidR="00464F53" w:rsidRPr="00C9631D">
        <w:rPr>
          <w:rFonts w:ascii="Arial" w:hAnsi="Arial" w:cs="Arial"/>
          <w:noProof/>
          <w:color w:val="000000" w:themeColor="text1"/>
          <w:lang w:val="en-US"/>
        </w:rPr>
        <w:t>о</w:t>
      </w:r>
      <w:r w:rsidR="00A7204C" w:rsidRPr="00C9631D">
        <w:rPr>
          <w:rFonts w:ascii="Arial" w:hAnsi="Arial" w:cs="Arial"/>
          <w:noProof/>
          <w:color w:val="000000" w:themeColor="text1"/>
          <w:lang w:val="en-US"/>
        </w:rPr>
        <w:t xml:space="preserve">н байх, сэтгэцийн шинжилгээг хийлгэсэн байх, уг хор уршиг нь шууд, эсхүл шууд бус хохирогчид учирсан байх, </w:t>
      </w:r>
      <w:r w:rsidR="00333C62" w:rsidRPr="00C9631D">
        <w:rPr>
          <w:rFonts w:ascii="Arial" w:hAnsi="Arial" w:cs="Arial"/>
          <w:noProof/>
          <w:color w:val="000000" w:themeColor="text1"/>
          <w:lang w:val="en-US"/>
        </w:rPr>
        <w:t>түр зуу</w:t>
      </w:r>
      <w:r w:rsidR="009943F3" w:rsidRPr="00C9631D">
        <w:rPr>
          <w:rFonts w:ascii="Arial" w:hAnsi="Arial" w:cs="Arial"/>
          <w:noProof/>
          <w:color w:val="000000" w:themeColor="text1"/>
          <w:lang w:val="en-US"/>
        </w:rPr>
        <w:t>р</w:t>
      </w:r>
      <w:r w:rsidR="00333C62" w:rsidRPr="00C9631D">
        <w:rPr>
          <w:rFonts w:ascii="Arial" w:hAnsi="Arial" w:cs="Arial"/>
          <w:noProof/>
          <w:color w:val="000000" w:themeColor="text1"/>
          <w:lang w:val="en-US"/>
        </w:rPr>
        <w:t xml:space="preserve">ын, эсхүл </w:t>
      </w:r>
      <w:r w:rsidR="00D06854" w:rsidRPr="00C9631D">
        <w:rPr>
          <w:rFonts w:ascii="Arial" w:hAnsi="Arial" w:cs="Arial"/>
          <w:noProof/>
          <w:color w:val="000000" w:themeColor="text1"/>
          <w:lang w:val="en-US"/>
        </w:rPr>
        <w:t>байнгын шинж чанартай сэтгэцийн өөрчлөлт учирсан байх</w:t>
      </w:r>
      <w:r w:rsidR="00D64D80" w:rsidRPr="00C9631D">
        <w:rPr>
          <w:rFonts w:ascii="Arial" w:hAnsi="Arial" w:cs="Arial"/>
          <w:noProof/>
          <w:color w:val="000000" w:themeColor="text1"/>
          <w:lang w:val="en-US"/>
        </w:rPr>
        <w:t xml:space="preserve"> зэрэг нөхцөлийг харгалзан үзэх зохицуулалтыг төсөлд тусгасан.</w:t>
      </w:r>
      <w:r w:rsidR="00E44ACA" w:rsidRPr="00C9631D">
        <w:rPr>
          <w:rFonts w:ascii="Arial" w:hAnsi="Arial" w:cs="Arial"/>
          <w:noProof/>
          <w:color w:val="000000" w:themeColor="text1"/>
          <w:lang w:val="en-US"/>
        </w:rPr>
        <w:t xml:space="preserve"> </w:t>
      </w:r>
      <w:r w:rsidR="00A50B4E" w:rsidRPr="00C9631D">
        <w:rPr>
          <w:rFonts w:ascii="Arial" w:hAnsi="Arial" w:cs="Arial"/>
          <w:noProof/>
          <w:color w:val="000000" w:themeColor="text1"/>
          <w:lang w:val="en-US"/>
        </w:rPr>
        <w:t xml:space="preserve"> </w:t>
      </w:r>
    </w:p>
    <w:p w14:paraId="33850476" w14:textId="5FDBA14C" w:rsidR="00524677" w:rsidRPr="00C9631D" w:rsidRDefault="00524677" w:rsidP="006C2497">
      <w:pPr>
        <w:spacing w:before="120" w:after="120"/>
        <w:ind w:firstLine="720"/>
        <w:contextualSpacing/>
        <w:jc w:val="both"/>
        <w:rPr>
          <w:rFonts w:ascii="Arial" w:hAnsi="Arial" w:cs="Arial"/>
          <w:noProof/>
          <w:color w:val="000000" w:themeColor="text1"/>
          <w:lang w:val="en-US"/>
        </w:rPr>
      </w:pPr>
    </w:p>
    <w:p w14:paraId="53ED7F3E" w14:textId="1EDCCB15" w:rsidR="00F35004" w:rsidRPr="00C9631D" w:rsidRDefault="007901FB" w:rsidP="001B34C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Үүнээс гадна уг </w:t>
      </w:r>
      <w:r w:rsidR="003D4184" w:rsidRPr="00C9631D">
        <w:rPr>
          <w:rFonts w:ascii="Arial" w:hAnsi="Arial" w:cs="Arial"/>
          <w:noProof/>
          <w:color w:val="000000" w:themeColor="text1"/>
          <w:lang w:val="en-US"/>
        </w:rPr>
        <w:t>үнэлгээ</w:t>
      </w:r>
      <w:r w:rsidR="004F2EC2" w:rsidRPr="00C9631D">
        <w:rPr>
          <w:rFonts w:ascii="Arial" w:hAnsi="Arial" w:cs="Arial"/>
          <w:noProof/>
          <w:color w:val="000000" w:themeColor="text1"/>
          <w:lang w:val="en-US"/>
        </w:rPr>
        <w:t xml:space="preserve"> шинжилгээг</w:t>
      </w:r>
      <w:r w:rsidRPr="00C9631D">
        <w:rPr>
          <w:rFonts w:ascii="Arial" w:hAnsi="Arial" w:cs="Arial"/>
          <w:noProof/>
          <w:color w:val="000000" w:themeColor="text1"/>
          <w:lang w:val="en-US"/>
        </w:rPr>
        <w:t xml:space="preserve"> хийх аргачлалыг эрүүл мэндийн болон хууль зүйн асуудал эрхэлсэн сайд хамтран батлахаар, уг шинжилгээ үнэлгээнд тулгуурлан шүүхээс сэтгэцэд учирсан хор уршгийг </w:t>
      </w:r>
      <w:r w:rsidR="00540565">
        <w:rPr>
          <w:rFonts w:ascii="Arial" w:hAnsi="Arial" w:cs="Arial"/>
          <w:noProof/>
          <w:color w:val="000000" w:themeColor="text1"/>
          <w:lang w:val="en-US"/>
        </w:rPr>
        <w:t>тогтоох, нөхөн төлбөрийн</w:t>
      </w:r>
      <w:r w:rsidR="000C0359">
        <w:rPr>
          <w:rFonts w:ascii="Arial" w:hAnsi="Arial" w:cs="Arial"/>
          <w:noProof/>
          <w:color w:val="000000" w:themeColor="text1"/>
          <w:lang w:val="en-US"/>
        </w:rPr>
        <w:t xml:space="preserve"> </w:t>
      </w:r>
      <w:r w:rsidR="008F4C3C" w:rsidRPr="00C9631D">
        <w:rPr>
          <w:rFonts w:ascii="Arial" w:hAnsi="Arial" w:cs="Arial"/>
          <w:noProof/>
          <w:color w:val="000000" w:themeColor="text1"/>
          <w:lang w:val="en-US"/>
        </w:rPr>
        <w:t>жишиг</w:t>
      </w:r>
      <w:r w:rsidR="00A26A4F">
        <w:rPr>
          <w:rFonts w:ascii="Arial" w:hAnsi="Arial" w:cs="Arial"/>
          <w:noProof/>
          <w:color w:val="000000" w:themeColor="text1"/>
          <w:lang w:val="en-US"/>
        </w:rPr>
        <w:t xml:space="preserve"> хэмжээг</w:t>
      </w:r>
      <w:r w:rsidR="00BB6EE2" w:rsidRPr="00C9631D">
        <w:rPr>
          <w:rFonts w:ascii="Arial" w:hAnsi="Arial" w:cs="Arial"/>
          <w:noProof/>
          <w:color w:val="000000" w:themeColor="text1"/>
          <w:lang w:val="en-US"/>
        </w:rPr>
        <w:t xml:space="preserve"> </w:t>
      </w:r>
      <w:r w:rsidR="005F20A9" w:rsidRPr="00C9631D">
        <w:rPr>
          <w:rFonts w:ascii="Arial" w:hAnsi="Arial" w:cs="Arial"/>
          <w:noProof/>
          <w:color w:val="000000" w:themeColor="text1"/>
          <w:lang w:val="en-US"/>
        </w:rPr>
        <w:t>Улсын дээд шүүхээс тогтоохоор төсөлд тусгасан болно.</w:t>
      </w:r>
      <w:r w:rsidR="001B34C7" w:rsidRPr="00C9631D">
        <w:rPr>
          <w:rFonts w:ascii="Arial" w:hAnsi="Arial" w:cs="Arial"/>
          <w:noProof/>
          <w:color w:val="000000" w:themeColor="text1"/>
          <w:lang w:val="en-US"/>
        </w:rPr>
        <w:t xml:space="preserve"> </w:t>
      </w:r>
    </w:p>
    <w:p w14:paraId="3C965FF8" w14:textId="77777777" w:rsidR="00F35004" w:rsidRPr="00C9631D" w:rsidRDefault="00F35004" w:rsidP="001B34C7">
      <w:pPr>
        <w:spacing w:before="120" w:after="120"/>
        <w:ind w:firstLine="720"/>
        <w:contextualSpacing/>
        <w:jc w:val="both"/>
        <w:rPr>
          <w:rFonts w:ascii="Arial" w:hAnsi="Arial" w:cs="Arial"/>
          <w:noProof/>
          <w:color w:val="000000" w:themeColor="text1"/>
          <w:lang w:val="en-US"/>
        </w:rPr>
      </w:pPr>
    </w:p>
    <w:p w14:paraId="07C7C996" w14:textId="6A8E3FF0" w:rsidR="0018697A" w:rsidRPr="00C9631D" w:rsidRDefault="00F35004" w:rsidP="001B34C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Түүнчлэн </w:t>
      </w:r>
      <w:r w:rsidR="00B745BB" w:rsidRPr="00C9631D">
        <w:rPr>
          <w:rFonts w:ascii="Arial" w:hAnsi="Arial" w:cs="Arial"/>
          <w:noProof/>
          <w:color w:val="000000" w:themeColor="text1"/>
          <w:lang w:val="en-US"/>
        </w:rPr>
        <w:t>Иргэний хуулийн 230 дугаар зүй</w:t>
      </w:r>
      <w:r w:rsidR="00386103" w:rsidRPr="00C9631D">
        <w:rPr>
          <w:rFonts w:ascii="Arial" w:hAnsi="Arial" w:cs="Arial"/>
          <w:noProof/>
          <w:color w:val="000000" w:themeColor="text1"/>
          <w:lang w:val="en-US"/>
        </w:rPr>
        <w:t xml:space="preserve">лд </w:t>
      </w:r>
      <w:r w:rsidR="00CC3F6B" w:rsidRPr="00C9631D">
        <w:rPr>
          <w:rFonts w:ascii="Arial" w:hAnsi="Arial" w:cs="Arial"/>
          <w:noProof/>
          <w:color w:val="000000" w:themeColor="text1"/>
          <w:lang w:val="en-US"/>
        </w:rPr>
        <w:t>эдийн бус гэм хорыг зөвхөн хууль</w:t>
      </w:r>
      <w:r w:rsidR="003D3155" w:rsidRPr="00C9631D">
        <w:rPr>
          <w:rFonts w:ascii="Arial" w:hAnsi="Arial" w:cs="Arial"/>
          <w:noProof/>
          <w:color w:val="000000" w:themeColor="text1"/>
          <w:lang w:val="en-US"/>
        </w:rPr>
        <w:t>д</w:t>
      </w:r>
      <w:r w:rsidR="00CC3F6B" w:rsidRPr="00C9631D">
        <w:rPr>
          <w:rFonts w:ascii="Arial" w:hAnsi="Arial" w:cs="Arial"/>
          <w:noProof/>
          <w:color w:val="000000" w:themeColor="text1"/>
          <w:lang w:val="en-US"/>
        </w:rPr>
        <w:t xml:space="preserve"> заасан тохиолдолд </w:t>
      </w:r>
      <w:r w:rsidR="008C383F" w:rsidRPr="00C9631D">
        <w:rPr>
          <w:rFonts w:ascii="Arial" w:hAnsi="Arial" w:cs="Arial"/>
          <w:noProof/>
          <w:color w:val="000000" w:themeColor="text1"/>
          <w:lang w:val="en-US"/>
        </w:rPr>
        <w:t xml:space="preserve">мөнгөн хэлбэрээр барагдуулж болохоор заасантай уялдуулан </w:t>
      </w:r>
      <w:r w:rsidR="007C55ED" w:rsidRPr="00C9631D">
        <w:rPr>
          <w:rFonts w:ascii="Arial" w:hAnsi="Arial" w:cs="Arial"/>
          <w:noProof/>
          <w:color w:val="000000" w:themeColor="text1"/>
          <w:lang w:val="en-US"/>
        </w:rPr>
        <w:t>Эрүүгийн хуулийн 2.5 дугаар зү</w:t>
      </w:r>
      <w:r w:rsidR="00D07D3B" w:rsidRPr="00C9631D">
        <w:rPr>
          <w:rFonts w:ascii="Arial" w:hAnsi="Arial" w:cs="Arial"/>
          <w:noProof/>
          <w:color w:val="000000" w:themeColor="text1"/>
          <w:lang w:val="en-US"/>
        </w:rPr>
        <w:t>й</w:t>
      </w:r>
      <w:r w:rsidR="007C55ED" w:rsidRPr="00C9631D">
        <w:rPr>
          <w:rFonts w:ascii="Arial" w:hAnsi="Arial" w:cs="Arial"/>
          <w:noProof/>
          <w:color w:val="000000" w:themeColor="text1"/>
          <w:lang w:val="en-US"/>
        </w:rPr>
        <w:t>лийн 5 дахь хэс</w:t>
      </w:r>
      <w:r w:rsidR="0082016A" w:rsidRPr="00C9631D">
        <w:rPr>
          <w:rFonts w:ascii="Arial" w:hAnsi="Arial" w:cs="Arial"/>
          <w:noProof/>
          <w:color w:val="000000" w:themeColor="text1"/>
          <w:lang w:val="en-US"/>
        </w:rPr>
        <w:t>эгт шүүх хор уршгийг арилгах, нөхөн төл</w:t>
      </w:r>
      <w:r w:rsidR="00976851">
        <w:rPr>
          <w:rFonts w:ascii="Arial" w:hAnsi="Arial" w:cs="Arial"/>
          <w:noProof/>
          <w:color w:val="000000" w:themeColor="text1"/>
          <w:lang w:val="en-US"/>
        </w:rPr>
        <w:t>өх</w:t>
      </w:r>
      <w:r w:rsidR="0082016A" w:rsidRPr="00C9631D">
        <w:rPr>
          <w:rFonts w:ascii="Arial" w:hAnsi="Arial" w:cs="Arial"/>
          <w:noProof/>
          <w:color w:val="000000" w:themeColor="text1"/>
          <w:lang w:val="en-US"/>
        </w:rPr>
        <w:t xml:space="preserve"> төлбөрийг мөнгөн дүнгээр тооцох </w:t>
      </w:r>
      <w:r w:rsidR="00BB24B5" w:rsidRPr="00C9631D">
        <w:rPr>
          <w:rFonts w:ascii="Arial" w:hAnsi="Arial" w:cs="Arial"/>
          <w:noProof/>
          <w:color w:val="000000" w:themeColor="text1"/>
          <w:lang w:val="en-US"/>
        </w:rPr>
        <w:t xml:space="preserve">зохицуулалтыг оруулахаар </w:t>
      </w:r>
      <w:r w:rsidR="00585D7A" w:rsidRPr="00C9631D">
        <w:rPr>
          <w:rFonts w:ascii="Arial" w:hAnsi="Arial" w:cs="Arial"/>
          <w:noProof/>
          <w:color w:val="000000" w:themeColor="text1"/>
          <w:lang w:val="en-US"/>
        </w:rPr>
        <w:t xml:space="preserve">хуулийн </w:t>
      </w:r>
      <w:r w:rsidR="00BB24B5" w:rsidRPr="00C9631D">
        <w:rPr>
          <w:rFonts w:ascii="Arial" w:hAnsi="Arial" w:cs="Arial"/>
          <w:noProof/>
          <w:color w:val="000000" w:themeColor="text1"/>
          <w:lang w:val="en-US"/>
        </w:rPr>
        <w:t>төслийг боловсруулсан.</w:t>
      </w:r>
      <w:r w:rsidR="003F3C15" w:rsidRPr="00C9631D">
        <w:rPr>
          <w:rFonts w:ascii="Arial" w:hAnsi="Arial" w:cs="Arial"/>
          <w:noProof/>
          <w:color w:val="000000" w:themeColor="text1"/>
          <w:lang w:val="en-US"/>
        </w:rPr>
        <w:t xml:space="preserve"> Үүнээс гадна </w:t>
      </w:r>
      <w:r w:rsidR="00445CDD" w:rsidRPr="00C9631D">
        <w:rPr>
          <w:rFonts w:ascii="Arial" w:hAnsi="Arial" w:cs="Arial"/>
          <w:noProof/>
          <w:color w:val="000000" w:themeColor="text1"/>
          <w:lang w:val="en-US"/>
        </w:rPr>
        <w:t>Эрүүгийн хэрэг хянан шийдвэрлэх тухай хуул</w:t>
      </w:r>
      <w:r w:rsidR="00D1745C" w:rsidRPr="00C9631D">
        <w:rPr>
          <w:rFonts w:ascii="Arial" w:hAnsi="Arial" w:cs="Arial"/>
          <w:noProof/>
          <w:color w:val="000000" w:themeColor="text1"/>
          <w:lang w:val="en-US"/>
        </w:rPr>
        <w:t xml:space="preserve">ийн </w:t>
      </w:r>
      <w:r w:rsidR="00252259" w:rsidRPr="00C9631D">
        <w:rPr>
          <w:rFonts w:ascii="Arial" w:hAnsi="Arial" w:cs="Arial"/>
          <w:noProof/>
          <w:color w:val="000000" w:themeColor="text1"/>
          <w:lang w:val="en-US"/>
        </w:rPr>
        <w:t xml:space="preserve">45.1, </w:t>
      </w:r>
      <w:r w:rsidR="00D1745C" w:rsidRPr="00C9631D">
        <w:rPr>
          <w:rFonts w:ascii="Arial" w:hAnsi="Arial" w:cs="Arial"/>
          <w:noProof/>
          <w:color w:val="000000" w:themeColor="text1"/>
          <w:lang w:val="en-US"/>
        </w:rPr>
        <w:t>45.</w:t>
      </w:r>
      <w:r w:rsidR="006D07D9" w:rsidRPr="00C9631D">
        <w:rPr>
          <w:rFonts w:ascii="Arial" w:hAnsi="Arial" w:cs="Arial"/>
          <w:noProof/>
          <w:color w:val="000000" w:themeColor="text1"/>
          <w:lang w:val="en-US"/>
        </w:rPr>
        <w:t>4</w:t>
      </w:r>
      <w:r w:rsidR="00D1745C" w:rsidRPr="00C9631D">
        <w:rPr>
          <w:rFonts w:ascii="Arial" w:hAnsi="Arial" w:cs="Arial"/>
          <w:noProof/>
          <w:color w:val="000000" w:themeColor="text1"/>
          <w:lang w:val="en-US"/>
        </w:rPr>
        <w:t xml:space="preserve"> дүгээр зүйл</w:t>
      </w:r>
      <w:r w:rsidR="00394C1D" w:rsidRPr="00C9631D">
        <w:rPr>
          <w:rFonts w:ascii="Arial" w:hAnsi="Arial" w:cs="Arial"/>
          <w:noProof/>
          <w:color w:val="000000" w:themeColor="text1"/>
          <w:lang w:val="en-US"/>
        </w:rPr>
        <w:t>д</w:t>
      </w:r>
      <w:r w:rsidR="00D1745C" w:rsidRPr="00C9631D">
        <w:rPr>
          <w:rFonts w:ascii="Arial" w:hAnsi="Arial" w:cs="Arial"/>
          <w:noProof/>
          <w:color w:val="000000" w:themeColor="text1"/>
          <w:lang w:val="en-US"/>
        </w:rPr>
        <w:t xml:space="preserve"> </w:t>
      </w:r>
      <w:r w:rsidR="00252259" w:rsidRPr="00C9631D">
        <w:rPr>
          <w:rFonts w:ascii="Arial" w:hAnsi="Arial" w:cs="Arial"/>
          <w:noProof/>
          <w:color w:val="000000" w:themeColor="text1"/>
          <w:lang w:val="en-US"/>
        </w:rPr>
        <w:t xml:space="preserve">хохирогч </w:t>
      </w:r>
      <w:r w:rsidR="00DE2696" w:rsidRPr="00C9631D">
        <w:rPr>
          <w:rFonts w:ascii="Arial" w:hAnsi="Arial" w:cs="Arial"/>
          <w:noProof/>
          <w:color w:val="000000" w:themeColor="text1"/>
          <w:lang w:val="en-US"/>
        </w:rPr>
        <w:t>сэтгэцэд учирсан хор уршгийг арилгах, нөхөн төлбөр</w:t>
      </w:r>
      <w:r w:rsidR="00252259" w:rsidRPr="00C9631D">
        <w:rPr>
          <w:rFonts w:ascii="Arial" w:hAnsi="Arial" w:cs="Arial"/>
          <w:noProof/>
          <w:color w:val="000000" w:themeColor="text1"/>
          <w:lang w:val="en-US"/>
        </w:rPr>
        <w:t xml:space="preserve"> авах эрхтэй болохыг зааж уг нөхөн төлбөр авах зохицуулалты</w:t>
      </w:r>
      <w:r w:rsidR="00B02330" w:rsidRPr="00C9631D">
        <w:rPr>
          <w:rFonts w:ascii="Arial" w:hAnsi="Arial" w:cs="Arial"/>
          <w:noProof/>
          <w:color w:val="000000" w:themeColor="text1"/>
          <w:lang w:val="en-US"/>
        </w:rPr>
        <w:t>н</w:t>
      </w:r>
      <w:r w:rsidR="00252259" w:rsidRPr="00C9631D">
        <w:rPr>
          <w:rFonts w:ascii="Arial" w:hAnsi="Arial" w:cs="Arial"/>
          <w:noProof/>
          <w:color w:val="000000" w:themeColor="text1"/>
          <w:lang w:val="en-US"/>
        </w:rPr>
        <w:t xml:space="preserve"> хүрээнд</w:t>
      </w:r>
      <w:r w:rsidR="00DE2696" w:rsidRPr="00C9631D">
        <w:rPr>
          <w:rFonts w:ascii="Arial" w:hAnsi="Arial" w:cs="Arial"/>
          <w:noProof/>
          <w:color w:val="000000" w:themeColor="text1"/>
          <w:lang w:val="en-US"/>
        </w:rPr>
        <w:t xml:space="preserve"> төлөх тө</w:t>
      </w:r>
      <w:r w:rsidR="006D07D9" w:rsidRPr="00C9631D">
        <w:rPr>
          <w:rFonts w:ascii="Arial" w:hAnsi="Arial" w:cs="Arial"/>
          <w:noProof/>
          <w:color w:val="000000" w:themeColor="text1"/>
          <w:lang w:val="en-US"/>
        </w:rPr>
        <w:t>л</w:t>
      </w:r>
      <w:r w:rsidR="00DE2696" w:rsidRPr="00C9631D">
        <w:rPr>
          <w:rFonts w:ascii="Arial" w:hAnsi="Arial" w:cs="Arial"/>
          <w:noProof/>
          <w:color w:val="000000" w:themeColor="text1"/>
          <w:lang w:val="en-US"/>
        </w:rPr>
        <w:t>бөрийн хэмжээг эрүүгийн хэрэг хэлэлцэх ажиллагааны явцад тогтоох, эсхүл хохир</w:t>
      </w:r>
      <w:r w:rsidR="00B02330" w:rsidRPr="00C9631D">
        <w:rPr>
          <w:rFonts w:ascii="Arial" w:hAnsi="Arial" w:cs="Arial"/>
          <w:noProof/>
          <w:color w:val="000000" w:themeColor="text1"/>
          <w:lang w:val="en-US"/>
        </w:rPr>
        <w:t>огч</w:t>
      </w:r>
      <w:r w:rsidR="00DE2696" w:rsidRPr="00C9631D">
        <w:rPr>
          <w:rFonts w:ascii="Arial" w:hAnsi="Arial" w:cs="Arial"/>
          <w:noProof/>
          <w:color w:val="000000" w:themeColor="text1"/>
          <w:lang w:val="en-US"/>
        </w:rPr>
        <w:t xml:space="preserve"> </w:t>
      </w:r>
      <w:r w:rsidR="00B02330" w:rsidRPr="00C9631D">
        <w:rPr>
          <w:rFonts w:ascii="Arial" w:hAnsi="Arial" w:cs="Arial"/>
          <w:noProof/>
          <w:color w:val="000000" w:themeColor="text1"/>
          <w:lang w:val="en-US"/>
        </w:rPr>
        <w:t xml:space="preserve"> хохирлоо </w:t>
      </w:r>
      <w:r w:rsidR="000115BF" w:rsidRPr="00C9631D">
        <w:rPr>
          <w:rFonts w:ascii="Arial" w:hAnsi="Arial" w:cs="Arial"/>
          <w:noProof/>
          <w:color w:val="000000" w:themeColor="text1"/>
          <w:lang w:val="en-US"/>
        </w:rPr>
        <w:t>нэхэмжлэ</w:t>
      </w:r>
      <w:r w:rsidR="00B02330" w:rsidRPr="00C9631D">
        <w:rPr>
          <w:rFonts w:ascii="Arial" w:hAnsi="Arial" w:cs="Arial"/>
          <w:noProof/>
          <w:color w:val="000000" w:themeColor="text1"/>
          <w:lang w:val="en-US"/>
        </w:rPr>
        <w:t>эгүй,</w:t>
      </w:r>
      <w:r w:rsidR="00C50BFC" w:rsidRPr="00C9631D">
        <w:rPr>
          <w:rFonts w:ascii="Arial" w:hAnsi="Arial" w:cs="Arial"/>
          <w:noProof/>
          <w:color w:val="000000" w:themeColor="text1"/>
          <w:lang w:val="en-US"/>
        </w:rPr>
        <w:t xml:space="preserve"> эсхүл хэрэг хэлэлцэх ажиллагааг хойшлуулахгүйгээр нэхэмжлэлийн тооцоог гаргах боломжгүй тохиолдолд иргэний шүүхээр шийдвэрлүүлж болох нөхцө</w:t>
      </w:r>
      <w:r w:rsidR="008F4C3C" w:rsidRPr="00C9631D">
        <w:rPr>
          <w:rFonts w:ascii="Arial" w:hAnsi="Arial" w:cs="Arial"/>
          <w:noProof/>
          <w:color w:val="000000" w:themeColor="text1"/>
          <w:lang w:val="en-US"/>
        </w:rPr>
        <w:t>лийг</w:t>
      </w:r>
      <w:r w:rsidR="00C50BFC" w:rsidRPr="00C9631D">
        <w:rPr>
          <w:rFonts w:ascii="Arial" w:hAnsi="Arial" w:cs="Arial"/>
          <w:noProof/>
          <w:color w:val="000000" w:themeColor="text1"/>
          <w:lang w:val="en-US"/>
        </w:rPr>
        <w:t xml:space="preserve"> нарийвчлан тусгасан.</w:t>
      </w:r>
      <w:r w:rsidR="008F4C3C" w:rsidRPr="00C9631D">
        <w:rPr>
          <w:rFonts w:ascii="Arial" w:hAnsi="Arial" w:cs="Arial"/>
          <w:noProof/>
          <w:color w:val="000000" w:themeColor="text1"/>
          <w:lang w:val="en-US"/>
        </w:rPr>
        <w:t xml:space="preserve"> </w:t>
      </w:r>
      <w:r w:rsidR="00C50BFC" w:rsidRPr="00C9631D">
        <w:rPr>
          <w:rFonts w:ascii="Arial" w:hAnsi="Arial" w:cs="Arial"/>
          <w:noProof/>
          <w:color w:val="000000" w:themeColor="text1"/>
          <w:lang w:val="en-US"/>
        </w:rPr>
        <w:t xml:space="preserve"> </w:t>
      </w:r>
    </w:p>
    <w:p w14:paraId="50DD964B" w14:textId="4FAF2F15" w:rsidR="0018697A" w:rsidRPr="00C9631D" w:rsidRDefault="0018697A" w:rsidP="006C2497">
      <w:pPr>
        <w:spacing w:before="120" w:after="120"/>
        <w:ind w:firstLine="720"/>
        <w:contextualSpacing/>
        <w:jc w:val="both"/>
        <w:rPr>
          <w:rFonts w:ascii="Arial" w:hAnsi="Arial" w:cs="Arial"/>
          <w:noProof/>
          <w:color w:val="000000" w:themeColor="text1"/>
          <w:lang w:val="en-US"/>
        </w:rPr>
      </w:pPr>
    </w:p>
    <w:p w14:paraId="0EAE1445" w14:textId="18C673D9" w:rsidR="00DC4D39" w:rsidRPr="00C9631D" w:rsidRDefault="00394C1D" w:rsidP="006C2497">
      <w:pPr>
        <w:spacing w:before="120" w:after="120"/>
        <w:ind w:firstLine="720"/>
        <w:contextualSpacing/>
        <w:jc w:val="both"/>
        <w:rPr>
          <w:rFonts w:ascii="Arial" w:hAnsi="Arial" w:cs="Arial"/>
          <w:noProof/>
          <w:color w:val="000000" w:themeColor="text1"/>
          <w:lang w:val="mn-MN"/>
        </w:rPr>
      </w:pPr>
      <w:r w:rsidRPr="00C9631D">
        <w:rPr>
          <w:rFonts w:ascii="Arial" w:hAnsi="Arial" w:cs="Arial"/>
          <w:noProof/>
          <w:color w:val="000000" w:themeColor="text1"/>
          <w:lang w:val="en-US"/>
        </w:rPr>
        <w:t xml:space="preserve">Харин </w:t>
      </w:r>
      <w:r w:rsidR="00637CEE" w:rsidRPr="00C9631D">
        <w:rPr>
          <w:rFonts w:ascii="Arial" w:hAnsi="Arial" w:cs="Arial"/>
          <w:noProof/>
          <w:color w:val="000000" w:themeColor="text1"/>
          <w:lang w:val="en-US"/>
        </w:rPr>
        <w:t>сэтгэцэд учирсан хор уршгийг</w:t>
      </w:r>
      <w:r w:rsidR="00620EF6">
        <w:rPr>
          <w:rFonts w:ascii="Arial" w:hAnsi="Arial" w:cs="Arial"/>
          <w:noProof/>
          <w:color w:val="000000" w:themeColor="text1"/>
          <w:lang w:val="en-US"/>
        </w:rPr>
        <w:t xml:space="preserve"> үнэлэх</w:t>
      </w:r>
      <w:r w:rsidR="00637CEE" w:rsidRPr="00C9631D">
        <w:rPr>
          <w:rFonts w:ascii="Arial" w:hAnsi="Arial" w:cs="Arial"/>
          <w:noProof/>
          <w:color w:val="000000" w:themeColor="text1"/>
          <w:lang w:val="en-US"/>
        </w:rPr>
        <w:t xml:space="preserve"> мөнгөн хэлбэрээр </w:t>
      </w:r>
      <w:r w:rsidR="00BE1C5F" w:rsidRPr="00C9631D">
        <w:rPr>
          <w:rFonts w:ascii="Arial" w:hAnsi="Arial" w:cs="Arial"/>
          <w:noProof/>
          <w:color w:val="000000" w:themeColor="text1"/>
          <w:lang w:val="en-US"/>
        </w:rPr>
        <w:t xml:space="preserve">арилгах, нөхөн </w:t>
      </w:r>
      <w:r w:rsidR="00BE1C5F" w:rsidRPr="00520AA0">
        <w:rPr>
          <w:rFonts w:ascii="Arial" w:hAnsi="Arial" w:cs="Arial"/>
          <w:noProof/>
          <w:color w:val="000000" w:themeColor="text1"/>
          <w:lang w:val="en-US"/>
        </w:rPr>
        <w:t>төлүүлэх зохицуулалт</w:t>
      </w:r>
      <w:r w:rsidR="00572B05" w:rsidRPr="00520AA0">
        <w:rPr>
          <w:rFonts w:ascii="Arial" w:hAnsi="Arial" w:cs="Arial"/>
          <w:noProof/>
          <w:color w:val="000000" w:themeColor="text1"/>
          <w:lang w:val="en-US"/>
        </w:rPr>
        <w:t>тай уялдуулан</w:t>
      </w:r>
      <w:r w:rsidR="00BE1C5F" w:rsidRPr="00520AA0">
        <w:rPr>
          <w:rFonts w:ascii="Arial" w:hAnsi="Arial" w:cs="Arial"/>
          <w:noProof/>
          <w:color w:val="000000" w:themeColor="text1"/>
          <w:lang w:val="en-US"/>
        </w:rPr>
        <w:t xml:space="preserve"> </w:t>
      </w:r>
      <w:r w:rsidRPr="00520AA0">
        <w:rPr>
          <w:rFonts w:ascii="Arial" w:hAnsi="Arial" w:cs="Arial"/>
          <w:noProof/>
          <w:color w:val="000000" w:themeColor="text1"/>
          <w:lang w:val="en-US"/>
        </w:rPr>
        <w:t>Иргэний хуул</w:t>
      </w:r>
      <w:r w:rsidR="00D140C8" w:rsidRPr="00520AA0">
        <w:rPr>
          <w:rFonts w:ascii="Arial" w:hAnsi="Arial" w:cs="Arial"/>
          <w:noProof/>
          <w:color w:val="000000" w:themeColor="text1"/>
          <w:lang w:val="en-US"/>
        </w:rPr>
        <w:t>ийн 511 дүгээр зүйлд</w:t>
      </w:r>
      <w:r w:rsidR="00BE1C5F" w:rsidRPr="00520AA0">
        <w:rPr>
          <w:rFonts w:ascii="Arial" w:hAnsi="Arial" w:cs="Arial"/>
          <w:noProof/>
          <w:color w:val="000000" w:themeColor="text1"/>
          <w:lang w:val="en-US"/>
        </w:rPr>
        <w:t xml:space="preserve"> </w:t>
      </w:r>
      <w:r w:rsidR="00D00911" w:rsidRPr="00520AA0">
        <w:rPr>
          <w:rFonts w:ascii="Arial" w:hAnsi="Arial" w:cs="Arial"/>
          <w:noProof/>
          <w:color w:val="000000" w:themeColor="text1"/>
          <w:lang w:val="en-US"/>
        </w:rPr>
        <w:t xml:space="preserve">нөхөн төлбөрийг гэм хор учруулагч арилгах үүрэгтэйг зааж, </w:t>
      </w:r>
      <w:r w:rsidR="004C3A51" w:rsidRPr="00520AA0">
        <w:rPr>
          <w:rFonts w:ascii="Arial" w:hAnsi="Arial" w:cs="Arial"/>
          <w:noProof/>
          <w:color w:val="000000" w:themeColor="text1"/>
          <w:lang w:val="en-US"/>
        </w:rPr>
        <w:t xml:space="preserve">нөхөн төлбөрийн тооцоход </w:t>
      </w:r>
      <w:r w:rsidR="00A42DAA">
        <w:rPr>
          <w:rFonts w:ascii="Arial" w:hAnsi="Arial" w:cs="Arial"/>
          <w:noProof/>
          <w:color w:val="000000" w:themeColor="text1"/>
          <w:lang w:val="en-US"/>
        </w:rPr>
        <w:t xml:space="preserve">гэмт хэргийн улмаас өнчирсөн </w:t>
      </w:r>
      <w:r w:rsidR="00463A0D" w:rsidRPr="00520AA0">
        <w:rPr>
          <w:rFonts w:ascii="Arial" w:hAnsi="Arial" w:cs="Arial"/>
          <w:noProof/>
          <w:color w:val="000000" w:themeColor="text1"/>
          <w:lang w:val="en-US"/>
        </w:rPr>
        <w:t>бага насны хүүхдийн сэтгэцэд учирсан хор уршгийг арилгах, нөхөн төлбөрийн хэмжээг насанд хүрсэн хүнийхээс 2 дахин илүү хэмжээгээр тооцох</w:t>
      </w:r>
      <w:r w:rsidR="00DF5693" w:rsidRPr="00520AA0">
        <w:rPr>
          <w:rFonts w:ascii="Arial" w:hAnsi="Arial" w:cs="Arial"/>
          <w:noProof/>
          <w:color w:val="000000" w:themeColor="text1"/>
          <w:lang w:val="en-US"/>
        </w:rPr>
        <w:t xml:space="preserve">оор, </w:t>
      </w:r>
      <w:r w:rsidR="00F152ED" w:rsidRPr="00520AA0">
        <w:rPr>
          <w:rFonts w:ascii="Arial" w:hAnsi="Arial" w:cs="Arial"/>
          <w:noProof/>
          <w:color w:val="000000" w:themeColor="text1"/>
          <w:lang w:val="en-US"/>
        </w:rPr>
        <w:t xml:space="preserve">нас барсан хүний гэр бүлийн гишүүнд олгох </w:t>
      </w:r>
      <w:r w:rsidR="00561EBC" w:rsidRPr="00520AA0">
        <w:rPr>
          <w:rFonts w:ascii="Arial" w:hAnsi="Arial" w:cs="Arial"/>
          <w:noProof/>
          <w:color w:val="000000" w:themeColor="text1"/>
          <w:lang w:val="en-US"/>
        </w:rPr>
        <w:t xml:space="preserve">хохирлын хэмжээг тогтоохдоо </w:t>
      </w:r>
      <w:r w:rsidR="00E456DD" w:rsidRPr="00520AA0">
        <w:rPr>
          <w:rFonts w:ascii="Arial" w:hAnsi="Arial" w:cs="Arial"/>
          <w:noProof/>
          <w:color w:val="000000" w:themeColor="text1"/>
          <w:lang w:val="mn-MN"/>
        </w:rPr>
        <w:t xml:space="preserve">хөдөлмөрийн хөлсний доод хэмжээг 150 дахин нэмэгдүүлсэнтэй тэнцэх хэмжээгээр, </w:t>
      </w:r>
      <w:r w:rsidR="00E456DD" w:rsidRPr="00520AA0">
        <w:rPr>
          <w:rFonts w:ascii="Arial" w:hAnsi="Arial" w:cs="Arial"/>
          <w:noProof/>
          <w:color w:val="000000" w:themeColor="text1"/>
          <w:lang w:val="mn-MN"/>
        </w:rPr>
        <w:lastRenderedPageBreak/>
        <w:t xml:space="preserve">эсхүл нас </w:t>
      </w:r>
      <w:r w:rsidR="00E456DD" w:rsidRPr="00520AA0">
        <w:rPr>
          <w:rFonts w:ascii="Arial" w:hAnsi="Arial" w:cs="Arial"/>
          <w:noProof/>
          <w:color w:val="000000" w:themeColor="text1"/>
        </w:rPr>
        <w:t>барсан хүний нас, хүн</w:t>
      </w:r>
      <w:r w:rsidR="00E456DD" w:rsidRPr="00520AA0">
        <w:rPr>
          <w:rFonts w:ascii="Arial" w:hAnsi="Arial" w:cs="Arial"/>
          <w:noProof/>
          <w:color w:val="000000" w:themeColor="text1"/>
          <w:lang w:val="mn-MN"/>
        </w:rPr>
        <w:t xml:space="preserve"> амын</w:t>
      </w:r>
      <w:r w:rsidR="00E456DD" w:rsidRPr="00520AA0">
        <w:rPr>
          <w:rFonts w:ascii="Arial" w:hAnsi="Arial" w:cs="Arial"/>
          <w:noProof/>
          <w:color w:val="000000" w:themeColor="text1"/>
        </w:rPr>
        <w:t xml:space="preserve"> дундаж наслалтын зөрүүг</w:t>
      </w:r>
      <w:r w:rsidR="00E456DD" w:rsidRPr="00520AA0">
        <w:rPr>
          <w:rFonts w:ascii="Arial" w:hAnsi="Arial" w:cs="Arial"/>
          <w:noProof/>
          <w:color w:val="000000" w:themeColor="text1"/>
          <w:lang w:val="mn-MN"/>
        </w:rPr>
        <w:t xml:space="preserve"> </w:t>
      </w:r>
      <w:r w:rsidR="00E456DD" w:rsidRPr="00C9631D">
        <w:rPr>
          <w:rFonts w:ascii="Arial" w:hAnsi="Arial" w:cs="Arial"/>
          <w:noProof/>
          <w:color w:val="000000" w:themeColor="text1"/>
          <w:lang w:val="mn-MN"/>
        </w:rPr>
        <w:t>хөдөлмөрийн хөлсний доод хэмжээг тав дахин нэмэгдүүлсэнтэй тэнцэх хэмжээний мөнгөн дүнгээр</w:t>
      </w:r>
      <w:r w:rsidR="00E456DD" w:rsidRPr="00C9631D">
        <w:rPr>
          <w:rFonts w:ascii="Arial" w:hAnsi="Arial" w:cs="Arial"/>
          <w:noProof/>
          <w:color w:val="000000" w:themeColor="text1"/>
        </w:rPr>
        <w:t xml:space="preserve"> үрж</w:t>
      </w:r>
      <w:r w:rsidR="00E456DD" w:rsidRPr="00C9631D">
        <w:rPr>
          <w:rFonts w:ascii="Arial" w:hAnsi="Arial" w:cs="Arial"/>
          <w:noProof/>
          <w:color w:val="000000" w:themeColor="text1"/>
          <w:lang w:val="mn-MN"/>
        </w:rPr>
        <w:t>үүлэн хохирогчид аль ашигтайг шүүхээс</w:t>
      </w:r>
      <w:r w:rsidR="00880B3B" w:rsidRPr="00C9631D">
        <w:rPr>
          <w:rFonts w:ascii="Arial" w:hAnsi="Arial" w:cs="Arial"/>
          <w:noProof/>
          <w:color w:val="000000" w:themeColor="text1"/>
          <w:lang w:val="mn-MN"/>
        </w:rPr>
        <w:t xml:space="preserve"> сонгох байдлаар</w:t>
      </w:r>
      <w:r w:rsidR="00E456DD" w:rsidRPr="00C9631D">
        <w:rPr>
          <w:rFonts w:ascii="Arial" w:hAnsi="Arial" w:cs="Arial"/>
          <w:noProof/>
          <w:color w:val="000000" w:themeColor="text1"/>
          <w:lang w:val="mn-MN"/>
        </w:rPr>
        <w:t xml:space="preserve"> тогтоож бол</w:t>
      </w:r>
      <w:r w:rsidR="00880B3B" w:rsidRPr="00C9631D">
        <w:rPr>
          <w:rFonts w:ascii="Arial" w:hAnsi="Arial" w:cs="Arial"/>
          <w:noProof/>
          <w:color w:val="000000" w:themeColor="text1"/>
          <w:lang w:val="mn-MN"/>
        </w:rPr>
        <w:t>ох</w:t>
      </w:r>
      <w:r w:rsidR="00E456DD" w:rsidRPr="00C9631D">
        <w:rPr>
          <w:rFonts w:ascii="Arial" w:hAnsi="Arial" w:cs="Arial"/>
          <w:noProof/>
          <w:color w:val="000000" w:themeColor="text1"/>
          <w:lang w:val="mn-MN"/>
        </w:rPr>
        <w:t xml:space="preserve"> зохицуулалтыг тусгасан болно.</w:t>
      </w:r>
    </w:p>
    <w:p w14:paraId="1AFA284A" w14:textId="77777777" w:rsidR="009264F5" w:rsidRPr="00C9631D" w:rsidRDefault="009264F5" w:rsidP="00FB7B21">
      <w:pPr>
        <w:spacing w:before="120" w:after="120"/>
        <w:contextualSpacing/>
        <w:jc w:val="both"/>
        <w:rPr>
          <w:rFonts w:ascii="Arial" w:hAnsi="Arial" w:cs="Arial"/>
          <w:noProof/>
          <w:color w:val="000000" w:themeColor="text1"/>
          <w:lang w:val="en-US"/>
        </w:rPr>
      </w:pPr>
    </w:p>
    <w:p w14:paraId="09E861F2" w14:textId="1FF816CD" w:rsidR="009264F5" w:rsidRPr="00C9631D" w:rsidRDefault="009264F5"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Дээрх нөхцөлөөс гадна хуулийн төсөлд хохирогч нь нас барсан тохиолдолд </w:t>
      </w:r>
      <w:r w:rsidR="00F2459C" w:rsidRPr="00C9631D">
        <w:rPr>
          <w:rFonts w:ascii="Arial" w:hAnsi="Arial" w:cs="Arial"/>
          <w:noProof/>
          <w:color w:val="000000" w:themeColor="text1"/>
          <w:lang w:val="en-US"/>
        </w:rPr>
        <w:t>сэтгэцийн</w:t>
      </w:r>
      <w:r w:rsidR="00DB1EAA" w:rsidRPr="00C9631D">
        <w:rPr>
          <w:rFonts w:ascii="Arial" w:hAnsi="Arial" w:cs="Arial"/>
          <w:noProof/>
          <w:color w:val="000000" w:themeColor="text1"/>
          <w:lang w:val="en-US"/>
        </w:rPr>
        <w:t xml:space="preserve"> хор уршгий</w:t>
      </w:r>
      <w:r w:rsidR="00FB7B21" w:rsidRPr="00C9631D">
        <w:rPr>
          <w:rFonts w:ascii="Arial" w:hAnsi="Arial" w:cs="Arial"/>
          <w:noProof/>
          <w:color w:val="000000" w:themeColor="text1"/>
          <w:lang w:val="en-US"/>
        </w:rPr>
        <w:t>н нөхөн төлбөрийг</w:t>
      </w:r>
      <w:r w:rsidRPr="00C9631D">
        <w:rPr>
          <w:rFonts w:ascii="Arial" w:hAnsi="Arial" w:cs="Arial"/>
          <w:noProof/>
          <w:color w:val="000000" w:themeColor="text1"/>
          <w:lang w:val="en-US"/>
        </w:rPr>
        <w:t xml:space="preserve"> тухайн хохирогчийн гэр бүлийн гишүүд, </w:t>
      </w:r>
      <w:r w:rsidR="007716A9" w:rsidRPr="00C9631D">
        <w:rPr>
          <w:rFonts w:ascii="Arial" w:hAnsi="Arial" w:cs="Arial"/>
          <w:noProof/>
          <w:color w:val="000000" w:themeColor="text1"/>
          <w:lang w:val="en-US"/>
        </w:rPr>
        <w:t xml:space="preserve">эсхүл </w:t>
      </w:r>
      <w:r w:rsidRPr="00C9631D">
        <w:rPr>
          <w:rFonts w:ascii="Arial" w:hAnsi="Arial" w:cs="Arial"/>
          <w:noProof/>
          <w:color w:val="000000" w:themeColor="text1"/>
          <w:lang w:val="en-US"/>
        </w:rPr>
        <w:t>гэр бүлийн гишүүн нь эрх зүйн чадамжгүй бол хууль ёсны асран хамгаалагч нь нэхэмжлэл гаргаж болох зохицуулалтыг тусгаад байна.</w:t>
      </w:r>
    </w:p>
    <w:p w14:paraId="05D1FF95" w14:textId="77777777" w:rsidR="00F45A95" w:rsidRPr="00C9631D" w:rsidRDefault="00F45A95" w:rsidP="006C2497">
      <w:pPr>
        <w:spacing w:before="120" w:after="120"/>
        <w:contextualSpacing/>
        <w:jc w:val="both"/>
        <w:rPr>
          <w:rFonts w:ascii="Arial" w:hAnsi="Arial" w:cs="Arial"/>
          <w:noProof/>
          <w:color w:val="000000" w:themeColor="text1"/>
          <w:lang w:val="en-US"/>
        </w:rPr>
      </w:pPr>
    </w:p>
    <w:p w14:paraId="6446B46B" w14:textId="4BDFD524" w:rsidR="00F45A95" w:rsidRPr="00C9631D" w:rsidRDefault="00F45A95" w:rsidP="006C2497">
      <w:pPr>
        <w:spacing w:before="120" w:after="120"/>
        <w:ind w:firstLine="851"/>
        <w:contextualSpacing/>
        <w:jc w:val="both"/>
        <w:rPr>
          <w:rFonts w:ascii="Arial" w:hAnsi="Arial" w:cs="Arial"/>
          <w:b/>
          <w:bCs/>
          <w:noProof/>
          <w:color w:val="000000" w:themeColor="text1"/>
          <w:lang w:val="en-US"/>
        </w:rPr>
      </w:pPr>
      <w:r w:rsidRPr="00C9631D">
        <w:rPr>
          <w:rFonts w:ascii="Arial" w:hAnsi="Arial" w:cs="Arial"/>
          <w:b/>
          <w:bCs/>
          <w:noProof/>
          <w:color w:val="000000" w:themeColor="text1"/>
          <w:lang w:val="en-US"/>
        </w:rPr>
        <w:t>-Шүүх эмнэлгийн төлбөртэй явуулж байсан шинжилгээг эрүүл мэндийн даатгалын сангаас санхүүжүүлэх, төрийн байгууллагаас үзүүлсэн үйлчилгээнд улсын тэмдэгтийн хураамжийг авах зохицуулалты</w:t>
      </w:r>
      <w:r w:rsidR="00C1790E" w:rsidRPr="00C9631D">
        <w:rPr>
          <w:rFonts w:ascii="Arial" w:hAnsi="Arial" w:cs="Arial"/>
          <w:b/>
          <w:bCs/>
          <w:noProof/>
          <w:color w:val="000000" w:themeColor="text1"/>
          <w:lang w:val="en-US"/>
        </w:rPr>
        <w:t>н хүрээнд</w:t>
      </w:r>
      <w:r w:rsidRPr="00C9631D">
        <w:rPr>
          <w:rFonts w:ascii="Arial" w:hAnsi="Arial" w:cs="Arial"/>
          <w:b/>
          <w:bCs/>
          <w:noProof/>
          <w:color w:val="000000" w:themeColor="text1"/>
          <w:lang w:val="en-US"/>
        </w:rPr>
        <w:t>;</w:t>
      </w:r>
    </w:p>
    <w:p w14:paraId="2CAED328" w14:textId="03A34F0A" w:rsidR="00662523" w:rsidRPr="00C9631D" w:rsidRDefault="00662523" w:rsidP="006C2497">
      <w:pPr>
        <w:spacing w:before="120" w:after="120"/>
        <w:ind w:firstLine="851"/>
        <w:contextualSpacing/>
        <w:jc w:val="both"/>
        <w:rPr>
          <w:rFonts w:ascii="Arial" w:hAnsi="Arial" w:cs="Arial"/>
          <w:b/>
          <w:bCs/>
          <w:noProof/>
          <w:color w:val="000000" w:themeColor="text1"/>
          <w:lang w:val="en-US"/>
        </w:rPr>
      </w:pPr>
    </w:p>
    <w:p w14:paraId="6A6E39C9" w14:textId="362DF607" w:rsidR="00490B67" w:rsidRPr="00C9631D" w:rsidRDefault="00AF5456"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Ш</w:t>
      </w:r>
      <w:r w:rsidR="00490B67" w:rsidRPr="00C9631D">
        <w:rPr>
          <w:rFonts w:ascii="Arial" w:hAnsi="Arial" w:cs="Arial"/>
          <w:noProof/>
          <w:color w:val="000000" w:themeColor="text1"/>
          <w:lang w:val="en-US"/>
        </w:rPr>
        <w:t xml:space="preserve">үүх эмнэлгийн </w:t>
      </w:r>
      <w:r w:rsidRPr="00C9631D">
        <w:rPr>
          <w:rFonts w:ascii="Arial" w:hAnsi="Arial" w:cs="Arial"/>
          <w:noProof/>
          <w:color w:val="000000" w:themeColor="text1"/>
          <w:lang w:val="en-US"/>
        </w:rPr>
        <w:t xml:space="preserve">зарим </w:t>
      </w:r>
      <w:r w:rsidR="00490B67" w:rsidRPr="00C9631D">
        <w:rPr>
          <w:rFonts w:ascii="Arial" w:hAnsi="Arial" w:cs="Arial"/>
          <w:noProof/>
          <w:color w:val="000000" w:themeColor="text1"/>
          <w:lang w:val="en-US"/>
        </w:rPr>
        <w:t xml:space="preserve">шинжилгээг төлбөртэй хийхээр журамлан явуулж байсан боловч уг журам нь Захиргааны ерөнхий хуультай нийцэхгүй байсан бөгөөд Захиргааны хэргийн шүүхээс хүчингүй болгосон байдаг. </w:t>
      </w:r>
    </w:p>
    <w:p w14:paraId="21ABD486" w14:textId="77777777" w:rsidR="00490B67" w:rsidRPr="00C9631D" w:rsidRDefault="00490B67" w:rsidP="006C2497">
      <w:pPr>
        <w:spacing w:before="120" w:after="120"/>
        <w:ind w:firstLine="720"/>
        <w:contextualSpacing/>
        <w:jc w:val="both"/>
        <w:rPr>
          <w:rFonts w:ascii="Arial" w:hAnsi="Arial" w:cs="Arial"/>
          <w:noProof/>
          <w:color w:val="000000" w:themeColor="text1"/>
          <w:lang w:val="en-US"/>
        </w:rPr>
      </w:pPr>
    </w:p>
    <w:p w14:paraId="2B1BF40C" w14:textId="67978A8F" w:rsidR="00490B67" w:rsidRPr="00C9631D" w:rsidRDefault="00490B67"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xml:space="preserve">Иймд </w:t>
      </w:r>
      <w:r w:rsidR="00917A46" w:rsidRPr="00C9631D">
        <w:rPr>
          <w:rFonts w:ascii="Arial" w:hAnsi="Arial" w:cs="Arial"/>
          <w:noProof/>
          <w:color w:val="000000" w:themeColor="text1"/>
          <w:lang w:val="en-US"/>
        </w:rPr>
        <w:t xml:space="preserve">хүчин төгөлдөр хууль тогтоомжтой нийцүүлэн </w:t>
      </w:r>
      <w:r w:rsidRPr="00C9631D">
        <w:rPr>
          <w:rFonts w:ascii="Arial" w:hAnsi="Arial" w:cs="Arial"/>
          <w:noProof/>
          <w:color w:val="000000" w:themeColor="text1"/>
          <w:lang w:val="en-US"/>
        </w:rPr>
        <w:t xml:space="preserve">шүүх эмнэлгийн шинжилгээг эрүүл мэндийн даатгалаас санхүүжүүлэх, шүүхийн шинжилгээний байгууллагаас </w:t>
      </w:r>
      <w:r w:rsidR="00F4090A" w:rsidRPr="00C9631D">
        <w:rPr>
          <w:rFonts w:ascii="Arial" w:hAnsi="Arial" w:cs="Arial"/>
          <w:noProof/>
          <w:color w:val="000000" w:themeColor="text1"/>
          <w:lang w:val="en-US"/>
        </w:rPr>
        <w:t xml:space="preserve">иргэдэд </w:t>
      </w:r>
      <w:r w:rsidRPr="00C9631D">
        <w:rPr>
          <w:rFonts w:ascii="Arial" w:hAnsi="Arial" w:cs="Arial"/>
          <w:noProof/>
          <w:color w:val="000000" w:themeColor="text1"/>
          <w:lang w:val="en-US"/>
        </w:rPr>
        <w:t xml:space="preserve">үзүүлсэн </w:t>
      </w:r>
      <w:r w:rsidR="00AF5456" w:rsidRPr="00C9631D">
        <w:rPr>
          <w:rFonts w:ascii="Arial" w:hAnsi="Arial" w:cs="Arial"/>
          <w:noProof/>
          <w:color w:val="000000" w:themeColor="text1"/>
          <w:lang w:val="en-US"/>
        </w:rPr>
        <w:t xml:space="preserve">зарим </w:t>
      </w:r>
      <w:r w:rsidRPr="00C9631D">
        <w:rPr>
          <w:rFonts w:ascii="Arial" w:hAnsi="Arial" w:cs="Arial"/>
          <w:noProof/>
          <w:color w:val="000000" w:themeColor="text1"/>
          <w:lang w:val="en-US"/>
        </w:rPr>
        <w:t>үйлчилгээнд улсын тэмдэгтийн хураамжийг тогтоох зохицуулалтыг</w:t>
      </w:r>
      <w:r w:rsidR="009E06AE" w:rsidRPr="00C9631D">
        <w:rPr>
          <w:rFonts w:ascii="Arial" w:hAnsi="Arial" w:cs="Arial"/>
          <w:noProof/>
          <w:color w:val="000000" w:themeColor="text1"/>
          <w:lang w:val="en-US"/>
        </w:rPr>
        <w:t xml:space="preserve"> ялга</w:t>
      </w:r>
      <w:r w:rsidR="0027293F">
        <w:rPr>
          <w:rFonts w:ascii="Arial" w:hAnsi="Arial" w:cs="Arial"/>
          <w:noProof/>
          <w:color w:val="000000" w:themeColor="text1"/>
          <w:lang w:val="en-US"/>
        </w:rPr>
        <w:t>мжтайгаар</w:t>
      </w:r>
      <w:r w:rsidRPr="00C9631D">
        <w:rPr>
          <w:rFonts w:ascii="Arial" w:hAnsi="Arial" w:cs="Arial"/>
          <w:noProof/>
          <w:color w:val="000000" w:themeColor="text1"/>
          <w:lang w:val="en-US"/>
        </w:rPr>
        <w:t xml:space="preserve"> шинээр тусгасан болно.</w:t>
      </w:r>
      <w:r w:rsidR="00BD1B92" w:rsidRPr="00C9631D">
        <w:rPr>
          <w:rFonts w:ascii="Arial" w:hAnsi="Arial" w:cs="Arial"/>
          <w:noProof/>
          <w:color w:val="000000" w:themeColor="text1"/>
          <w:lang w:val="en-US"/>
        </w:rPr>
        <w:t xml:space="preserve"> Тухайлбал,</w:t>
      </w:r>
      <w:r w:rsidR="00AF5456" w:rsidRPr="00C9631D">
        <w:rPr>
          <w:rFonts w:ascii="Arial" w:hAnsi="Arial" w:cs="Arial"/>
          <w:noProof/>
          <w:color w:val="000000" w:themeColor="text1"/>
          <w:lang w:val="en-US"/>
        </w:rPr>
        <w:t xml:space="preserve"> гадуур хийгдэх шинжилгээнд</w:t>
      </w:r>
      <w:r w:rsidR="00181C6F" w:rsidRPr="00C9631D">
        <w:rPr>
          <w:rFonts w:ascii="Arial" w:hAnsi="Arial" w:cs="Arial"/>
          <w:noProof/>
          <w:color w:val="000000" w:themeColor="text1"/>
          <w:lang w:val="en-US"/>
        </w:rPr>
        <w:t xml:space="preserve"> шинжилгээний эрх авахад 500 000</w:t>
      </w:r>
      <w:r w:rsidR="002A7592">
        <w:rPr>
          <w:rFonts w:ascii="Arial" w:hAnsi="Arial" w:cs="Arial"/>
          <w:noProof/>
          <w:color w:val="000000" w:themeColor="text1"/>
          <w:lang w:val="en-US"/>
        </w:rPr>
        <w:t xml:space="preserve"> </w:t>
      </w:r>
      <w:r w:rsidR="00181C6F" w:rsidRPr="00C9631D">
        <w:rPr>
          <w:rFonts w:ascii="Arial" w:hAnsi="Arial" w:cs="Arial"/>
          <w:noProof/>
          <w:color w:val="000000" w:themeColor="text1"/>
          <w:lang w:val="en-US"/>
        </w:rPr>
        <w:t xml:space="preserve">- 800 000 төгрөг, </w:t>
      </w:r>
      <w:r w:rsidR="00FD010D" w:rsidRPr="00C9631D">
        <w:rPr>
          <w:rFonts w:ascii="Arial" w:hAnsi="Arial" w:cs="Arial"/>
          <w:noProof/>
          <w:color w:val="000000" w:themeColor="text1"/>
          <w:lang w:val="en-US"/>
        </w:rPr>
        <w:t>ДНХ-ээр эцэг, эх тогтоох лабораторийн шинжилгээ хийхэд 120 000</w:t>
      </w:r>
      <w:r w:rsidR="002A7592">
        <w:rPr>
          <w:rFonts w:ascii="Arial" w:hAnsi="Arial" w:cs="Arial"/>
          <w:noProof/>
          <w:color w:val="000000" w:themeColor="text1"/>
          <w:lang w:val="en-US"/>
        </w:rPr>
        <w:t xml:space="preserve"> </w:t>
      </w:r>
      <w:r w:rsidR="00FD010D" w:rsidRPr="00C9631D">
        <w:rPr>
          <w:rFonts w:ascii="Arial" w:hAnsi="Arial" w:cs="Arial"/>
          <w:noProof/>
          <w:color w:val="000000" w:themeColor="text1"/>
          <w:lang w:val="en-US"/>
        </w:rPr>
        <w:t>-180 000 төгрөг,</w:t>
      </w:r>
      <w:r w:rsidR="00E11CB2" w:rsidRPr="00C9631D">
        <w:rPr>
          <w:rFonts w:ascii="Arial" w:hAnsi="Arial" w:cs="Arial"/>
          <w:noProof/>
          <w:color w:val="000000" w:themeColor="text1"/>
          <w:lang w:val="en-US"/>
        </w:rPr>
        <w:t xml:space="preserve"> хүний цусны бүлэг тогтоох шинжилгээ хийхэд 3 000</w:t>
      </w:r>
      <w:r w:rsidR="00F04972">
        <w:rPr>
          <w:rFonts w:ascii="Arial" w:hAnsi="Arial" w:cs="Arial"/>
          <w:noProof/>
          <w:color w:val="000000" w:themeColor="text1"/>
          <w:lang w:val="en-US"/>
        </w:rPr>
        <w:t xml:space="preserve"> </w:t>
      </w:r>
      <w:r w:rsidR="00E11CB2" w:rsidRPr="00C9631D">
        <w:rPr>
          <w:rFonts w:ascii="Arial" w:hAnsi="Arial" w:cs="Arial"/>
          <w:noProof/>
          <w:color w:val="000000" w:themeColor="text1"/>
          <w:lang w:val="en-US"/>
        </w:rPr>
        <w:t>-</w:t>
      </w:r>
      <w:r w:rsidR="00F04972">
        <w:rPr>
          <w:rFonts w:ascii="Arial" w:hAnsi="Arial" w:cs="Arial"/>
          <w:noProof/>
          <w:color w:val="000000" w:themeColor="text1"/>
          <w:lang w:val="en-US"/>
        </w:rPr>
        <w:t xml:space="preserve"> </w:t>
      </w:r>
      <w:r w:rsidR="00E11CB2" w:rsidRPr="00C9631D">
        <w:rPr>
          <w:rFonts w:ascii="Arial" w:hAnsi="Arial" w:cs="Arial"/>
          <w:noProof/>
          <w:color w:val="000000" w:themeColor="text1"/>
          <w:lang w:val="en-US"/>
        </w:rPr>
        <w:t>8 000 төгрөгийг хураамжтай байхаар Улсын тэмдэгтийн хураамжийн тухай хуульд нэмэлт, өөрчлөлт оруулах төслийг боловсруулаад байгаа болно.</w:t>
      </w:r>
    </w:p>
    <w:p w14:paraId="07845D0B" w14:textId="77777777" w:rsidR="00F45A95" w:rsidRPr="00C9631D" w:rsidRDefault="00F45A95" w:rsidP="006C2497">
      <w:pPr>
        <w:spacing w:before="120" w:after="120"/>
        <w:ind w:firstLine="851"/>
        <w:contextualSpacing/>
        <w:jc w:val="both"/>
        <w:rPr>
          <w:rFonts w:ascii="Arial" w:hAnsi="Arial" w:cs="Arial"/>
          <w:noProof/>
          <w:color w:val="000000" w:themeColor="text1"/>
          <w:lang w:val="en-US"/>
        </w:rPr>
      </w:pPr>
    </w:p>
    <w:p w14:paraId="7BF21F3F" w14:textId="23A30472" w:rsidR="00F45A95" w:rsidRPr="00C9631D" w:rsidRDefault="00F45A95" w:rsidP="006C2497">
      <w:pPr>
        <w:spacing w:before="120" w:after="120"/>
        <w:ind w:firstLine="851"/>
        <w:contextualSpacing/>
        <w:jc w:val="both"/>
        <w:rPr>
          <w:rFonts w:ascii="Arial" w:hAnsi="Arial" w:cs="Arial"/>
          <w:b/>
          <w:bCs/>
          <w:noProof/>
          <w:color w:val="000000" w:themeColor="text1"/>
          <w:lang w:val="en-US"/>
        </w:rPr>
      </w:pPr>
      <w:r w:rsidRPr="00C9631D">
        <w:rPr>
          <w:rFonts w:ascii="Arial" w:hAnsi="Arial" w:cs="Arial"/>
          <w:noProof/>
          <w:color w:val="000000" w:themeColor="text1"/>
          <w:lang w:val="en-US"/>
        </w:rPr>
        <w:t>-</w:t>
      </w:r>
      <w:r w:rsidRPr="00C9631D">
        <w:rPr>
          <w:rFonts w:ascii="Arial" w:hAnsi="Arial" w:cs="Arial"/>
          <w:b/>
          <w:bCs/>
          <w:noProof/>
          <w:color w:val="000000" w:themeColor="text1"/>
          <w:lang w:val="en-US"/>
        </w:rPr>
        <w:t>Шүүх шинжилгээний байгууллага, түүний тогтолцоо, шинжилгээний байгууллагын ажилтны эрх зүйн байдлыг шинээр томьёолон оруулж, алба хаагчийн баталгааг нарийвчлан тодорхойло</w:t>
      </w:r>
      <w:r w:rsidR="004571CD" w:rsidRPr="00C9631D">
        <w:rPr>
          <w:rFonts w:ascii="Arial" w:hAnsi="Arial" w:cs="Arial"/>
          <w:b/>
          <w:bCs/>
          <w:noProof/>
          <w:color w:val="000000" w:themeColor="text1"/>
          <w:lang w:val="en-US"/>
        </w:rPr>
        <w:t>х хүрээнд</w:t>
      </w:r>
      <w:r w:rsidRPr="00C9631D">
        <w:rPr>
          <w:rFonts w:ascii="Arial" w:hAnsi="Arial" w:cs="Arial"/>
          <w:b/>
          <w:bCs/>
          <w:noProof/>
          <w:color w:val="000000" w:themeColor="text1"/>
          <w:lang w:val="en-US"/>
        </w:rPr>
        <w:t>;</w:t>
      </w:r>
    </w:p>
    <w:p w14:paraId="2BF9126E" w14:textId="0D44E0C7" w:rsidR="00490B67" w:rsidRPr="00C9631D" w:rsidRDefault="00490B67" w:rsidP="006C2497">
      <w:pPr>
        <w:spacing w:before="120" w:after="120"/>
        <w:ind w:firstLine="851"/>
        <w:contextualSpacing/>
        <w:jc w:val="both"/>
        <w:rPr>
          <w:rFonts w:ascii="Arial" w:hAnsi="Arial" w:cs="Arial"/>
          <w:b/>
          <w:bCs/>
          <w:noProof/>
          <w:color w:val="000000" w:themeColor="text1"/>
          <w:lang w:val="en-US"/>
        </w:rPr>
      </w:pPr>
    </w:p>
    <w:p w14:paraId="2EA8FE69" w14:textId="0BC103A6" w:rsidR="00490B67" w:rsidRPr="00C9631D" w:rsidRDefault="00490B67"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Үүнээс гадна хүн ам, гэмт хэргийн өсөлт, шинжилгээний онцлог, цар хүрээ, тоо хэмжээ зэргийг харгалзан шинжилгээний байгууллагыг Засгийн газрын агентлагийн статустай болгож, бүтэц, орон тоог шинэчлэн тогтоох, шүүхийн шинжилгээний алба хаагчийн эрх, үүрэг, хариуцлагыг тодорхой болгох, тэдгээрийн нийгэм, улс төр, хуул</w:t>
      </w:r>
      <w:r w:rsidR="004571CD" w:rsidRPr="00C9631D">
        <w:rPr>
          <w:rFonts w:ascii="Arial" w:hAnsi="Arial" w:cs="Arial"/>
          <w:noProof/>
          <w:color w:val="000000" w:themeColor="text1"/>
          <w:lang w:val="en-US"/>
        </w:rPr>
        <w:t>ь</w:t>
      </w:r>
      <w:r w:rsidRPr="00C9631D">
        <w:rPr>
          <w:rFonts w:ascii="Arial" w:hAnsi="Arial" w:cs="Arial"/>
          <w:noProof/>
          <w:color w:val="000000" w:themeColor="text1"/>
          <w:lang w:val="en-US"/>
        </w:rPr>
        <w:t xml:space="preserve"> зүй, аюулгүй байдлын баталгаа, хараат бус байдлыг хангах зохицуулалтыг хуульд нарийвчлан тусгасан. </w:t>
      </w:r>
    </w:p>
    <w:p w14:paraId="2434D53E" w14:textId="77777777" w:rsidR="00490B67" w:rsidRPr="00C9631D" w:rsidRDefault="00490B67" w:rsidP="006C2497">
      <w:pPr>
        <w:spacing w:before="120" w:after="120"/>
        <w:ind w:firstLine="720"/>
        <w:contextualSpacing/>
        <w:jc w:val="both"/>
        <w:rPr>
          <w:rFonts w:ascii="Arial" w:hAnsi="Arial" w:cs="Arial"/>
          <w:noProof/>
          <w:color w:val="000000" w:themeColor="text1"/>
          <w:lang w:val="en-US"/>
        </w:rPr>
      </w:pPr>
    </w:p>
    <w:p w14:paraId="19E56FDC" w14:textId="64B8B9B6" w:rsidR="00490B67" w:rsidRPr="00C9631D" w:rsidRDefault="002C6107" w:rsidP="006C2497">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Дээрх зохицуулалтыг</w:t>
      </w:r>
      <w:r w:rsidR="00490B67" w:rsidRPr="00C9631D">
        <w:rPr>
          <w:rFonts w:ascii="Arial" w:hAnsi="Arial" w:cs="Arial"/>
          <w:noProof/>
          <w:color w:val="000000" w:themeColor="text1"/>
          <w:lang w:val="en-US"/>
        </w:rPr>
        <w:t xml:space="preserve"> тусгахдаа шүүх шинжилгээний байгууллагын алба хаагч нь төрийн тусгай албан хаагч болохын хувьд төрийн тусгай албан хаагчийн нийтлэг зохицуулалт, цагдаагийн, цэргийн алба хаагч</w:t>
      </w:r>
      <w:r w:rsidR="008F57A1">
        <w:rPr>
          <w:rFonts w:ascii="Arial" w:hAnsi="Arial" w:cs="Arial"/>
          <w:noProof/>
          <w:color w:val="000000" w:themeColor="text1"/>
          <w:lang w:val="en-US"/>
        </w:rPr>
        <w:t>тай адилтган</w:t>
      </w:r>
      <w:r w:rsidR="00490B67" w:rsidRPr="00C9631D">
        <w:rPr>
          <w:rFonts w:ascii="Arial" w:hAnsi="Arial" w:cs="Arial"/>
          <w:noProof/>
          <w:color w:val="000000" w:themeColor="text1"/>
          <w:lang w:val="en-US"/>
        </w:rPr>
        <w:t xml:space="preserve"> нарийвчилсан зохицуулалтыг хуулийн төсөлд тусгасан болно. </w:t>
      </w:r>
      <w:r w:rsidR="00A37DF9" w:rsidRPr="00C9631D">
        <w:rPr>
          <w:rFonts w:ascii="Arial" w:hAnsi="Arial" w:cs="Arial"/>
          <w:noProof/>
          <w:color w:val="000000" w:themeColor="text1"/>
          <w:lang w:val="en-US"/>
        </w:rPr>
        <w:t>Тухайлбал, шинжилгээний байгууллагын алба хаагч</w:t>
      </w:r>
      <w:r w:rsidR="00E307E3" w:rsidRPr="00C9631D">
        <w:rPr>
          <w:rFonts w:ascii="Arial" w:hAnsi="Arial" w:cs="Arial"/>
          <w:noProof/>
          <w:color w:val="000000" w:themeColor="text1"/>
          <w:lang w:val="en-US"/>
        </w:rPr>
        <w:t>ийн тэтгэвэр, тэтгэмжтэй холбоотой харилцааг Цэргийн алба хаагчийн тэтгэвэр, тэтгэмжийн тухай хуулийн холбогдох зохицуулалтаар зохицуулах бол, бусад</w:t>
      </w:r>
      <w:r w:rsidR="005E7257">
        <w:rPr>
          <w:rFonts w:ascii="Arial" w:hAnsi="Arial" w:cs="Arial"/>
          <w:noProof/>
          <w:color w:val="000000" w:themeColor="text1"/>
          <w:lang w:val="en-US"/>
        </w:rPr>
        <w:t xml:space="preserve"> алба хаагчийг томилох, чөлөөлөх, цол олгох, баталгаа, сахилгын шийтгэл оногдуулах, </w:t>
      </w:r>
      <w:r w:rsidR="00C201D6" w:rsidRPr="00C9631D">
        <w:rPr>
          <w:rFonts w:ascii="Arial" w:hAnsi="Arial" w:cs="Arial"/>
          <w:noProof/>
          <w:color w:val="000000" w:themeColor="text1"/>
          <w:lang w:val="en-US"/>
        </w:rPr>
        <w:t xml:space="preserve">нэг бүрийн </w:t>
      </w:r>
      <w:r w:rsidR="00AF2DBE" w:rsidRPr="00C9631D">
        <w:rPr>
          <w:rFonts w:ascii="Arial" w:hAnsi="Arial" w:cs="Arial"/>
          <w:noProof/>
          <w:color w:val="000000" w:themeColor="text1"/>
          <w:lang w:val="en-US"/>
        </w:rPr>
        <w:t>тусгай хэрэгсэл хэрэглэх,</w:t>
      </w:r>
      <w:r w:rsidR="00C201D6" w:rsidRPr="00C9631D">
        <w:rPr>
          <w:rFonts w:ascii="Arial" w:hAnsi="Arial" w:cs="Arial"/>
          <w:noProof/>
          <w:color w:val="000000" w:themeColor="text1"/>
          <w:lang w:val="en-US"/>
        </w:rPr>
        <w:t xml:space="preserve"> аюулгүй байдал, дайчилгаатай холбоотой зохицуулалтыг хуулийн төсөлд тусгасан болно.</w:t>
      </w:r>
      <w:r w:rsidR="00FB47E2" w:rsidRPr="00C9631D">
        <w:rPr>
          <w:rFonts w:ascii="Arial" w:hAnsi="Arial" w:cs="Arial"/>
          <w:noProof/>
          <w:color w:val="000000" w:themeColor="text1"/>
          <w:lang w:val="en-US"/>
        </w:rPr>
        <w:t xml:space="preserve"> </w:t>
      </w:r>
    </w:p>
    <w:p w14:paraId="17E23C25" w14:textId="77777777" w:rsidR="003017A9" w:rsidRPr="00C9631D" w:rsidRDefault="003017A9" w:rsidP="006C2497">
      <w:pPr>
        <w:spacing w:before="120" w:after="120"/>
        <w:contextualSpacing/>
        <w:jc w:val="both"/>
        <w:rPr>
          <w:rFonts w:ascii="Arial" w:hAnsi="Arial" w:cs="Arial"/>
          <w:b/>
          <w:bCs/>
          <w:noProof/>
          <w:color w:val="000000" w:themeColor="text1"/>
          <w:lang w:val="en-US"/>
        </w:rPr>
      </w:pPr>
    </w:p>
    <w:p w14:paraId="5D2A1B53" w14:textId="15A3132A" w:rsidR="003017A9" w:rsidRPr="00C9631D" w:rsidRDefault="003017A9" w:rsidP="006C2497">
      <w:pPr>
        <w:tabs>
          <w:tab w:val="left" w:pos="851"/>
        </w:tabs>
        <w:spacing w:before="120" w:after="120"/>
        <w:ind w:firstLine="567"/>
        <w:contextualSpacing/>
        <w:jc w:val="both"/>
        <w:rPr>
          <w:rFonts w:ascii="Arial" w:hAnsi="Arial" w:cs="Arial"/>
          <w:b/>
          <w:bCs/>
          <w:noProof/>
          <w:color w:val="000000" w:themeColor="text1"/>
          <w:lang w:val="en-US"/>
        </w:rPr>
      </w:pPr>
      <w:r w:rsidRPr="00C9631D">
        <w:rPr>
          <w:rFonts w:ascii="Arial" w:hAnsi="Arial" w:cs="Arial"/>
          <w:b/>
          <w:bCs/>
          <w:noProof/>
          <w:color w:val="000000" w:themeColor="text1"/>
          <w:lang w:val="en-US"/>
        </w:rPr>
        <w:t>Хуулийн төсөл батлагдсанаар хуулийн хэрэгжилт, үр нөлөө сайжирч, дараах эерэг үр дүн гарна гэж тооцоолж байна</w:t>
      </w:r>
      <w:r w:rsidR="002408B5" w:rsidRPr="00C9631D">
        <w:rPr>
          <w:rFonts w:ascii="Arial" w:hAnsi="Arial" w:cs="Arial"/>
          <w:b/>
          <w:bCs/>
          <w:noProof/>
          <w:color w:val="000000" w:themeColor="text1"/>
          <w:lang w:val="en-US"/>
        </w:rPr>
        <w:t>:</w:t>
      </w:r>
    </w:p>
    <w:p w14:paraId="33672EB9"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18783472" w14:textId="676E06B1"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lastRenderedPageBreak/>
        <w:tab/>
        <w:t xml:space="preserve">-Эрүүгийн хэрэг хянан шийдвэрлэх тухай хууль, </w:t>
      </w:r>
      <w:r w:rsidRPr="00C9631D">
        <w:rPr>
          <w:rFonts w:ascii="Arial" w:hAnsi="Arial" w:cs="Arial"/>
          <w:noProof/>
          <w:color w:val="000000" w:themeColor="text1"/>
        </w:rPr>
        <w:t>Иргэний хэрэг шүүхэд хянан шийдвэрлэх тухай хууль,</w:t>
      </w:r>
      <w:r w:rsidRPr="00C9631D">
        <w:rPr>
          <w:rFonts w:ascii="Arial" w:hAnsi="Arial" w:cs="Arial"/>
          <w:noProof/>
          <w:color w:val="000000" w:themeColor="text1"/>
          <w:lang w:val="en-US"/>
        </w:rPr>
        <w:t xml:space="preserve"> Зөрчил шалган шийдвэрлэх тухай хууль, Захиргааны хэрэг шүүхэд хянан шийдвэрлэх тухай хууль</w:t>
      </w:r>
      <w:r w:rsidRPr="00C9631D">
        <w:rPr>
          <w:rFonts w:ascii="Arial" w:hAnsi="Arial" w:cs="Arial"/>
          <w:noProof/>
          <w:color w:val="000000" w:themeColor="text1"/>
        </w:rPr>
        <w:t xml:space="preserve"> </w:t>
      </w:r>
      <w:r w:rsidRPr="00C9631D">
        <w:rPr>
          <w:rFonts w:ascii="Arial" w:hAnsi="Arial" w:cs="Arial"/>
          <w:noProof/>
          <w:color w:val="000000" w:themeColor="text1"/>
          <w:lang w:val="en-US"/>
        </w:rPr>
        <w:t>болон шүүх шинжилгээ хийх үйл ажиллагаа нь цогц байдлаар зохицуулагда</w:t>
      </w:r>
      <w:r w:rsidR="00293DE9" w:rsidRPr="00C9631D">
        <w:rPr>
          <w:rFonts w:ascii="Arial" w:hAnsi="Arial" w:cs="Arial"/>
          <w:noProof/>
          <w:color w:val="000000" w:themeColor="text1"/>
          <w:lang w:val="en-US"/>
        </w:rPr>
        <w:t>х бөгөөд шүүх шинжилгээний байгууллага болон хууль сахиулах байгууллагуудын уялдаа холбоо сайжирна</w:t>
      </w:r>
      <w:r w:rsidR="00A361E2" w:rsidRPr="00C9631D">
        <w:rPr>
          <w:rFonts w:ascii="Arial" w:hAnsi="Arial" w:cs="Arial"/>
          <w:noProof/>
          <w:color w:val="000000" w:themeColor="text1"/>
          <w:lang w:val="en-US"/>
        </w:rPr>
        <w:t>;</w:t>
      </w:r>
    </w:p>
    <w:p w14:paraId="5680A698"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2084035E"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-Шүүх шинжилгээний хараат бус байдал, ил тод ажиллах зарчим, иргэдэд түргэн шуурхай үйлчлэх, шүүх шинжилгээний үйл ажиллагаанд хүний эрх, эрх чөлөөг хангах, зөрчигдөхөөс урьдчилан сэргийлэх, шинжээч, мэргэжилтэн үйл ажиллагаандаа шинжлэх ухаанч байдлаар хандах хандлага дээшилнэ;</w:t>
      </w:r>
    </w:p>
    <w:p w14:paraId="0381E114"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28A46B06"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-Эрүү</w:t>
      </w:r>
      <w:r w:rsidRPr="00C9631D">
        <w:rPr>
          <w:rFonts w:ascii="Arial" w:hAnsi="Arial" w:cs="Arial"/>
          <w:noProof/>
          <w:color w:val="000000" w:themeColor="text1"/>
        </w:rPr>
        <w:t>гийн</w:t>
      </w:r>
      <w:r w:rsidRPr="00C9631D">
        <w:rPr>
          <w:rFonts w:ascii="Arial" w:hAnsi="Arial" w:cs="Arial"/>
          <w:noProof/>
          <w:color w:val="000000" w:themeColor="text1"/>
          <w:lang w:val="en-US"/>
        </w:rPr>
        <w:t>, иргэн</w:t>
      </w:r>
      <w:r w:rsidRPr="00C9631D">
        <w:rPr>
          <w:rFonts w:ascii="Arial" w:hAnsi="Arial" w:cs="Arial"/>
          <w:noProof/>
          <w:color w:val="000000" w:themeColor="text1"/>
        </w:rPr>
        <w:t>ий</w:t>
      </w:r>
      <w:r w:rsidRPr="00C9631D">
        <w:rPr>
          <w:rFonts w:ascii="Arial" w:hAnsi="Arial" w:cs="Arial"/>
          <w:noProof/>
          <w:color w:val="000000" w:themeColor="text1"/>
          <w:lang w:val="en-US"/>
        </w:rPr>
        <w:t>, захиргааны</w:t>
      </w:r>
      <w:r w:rsidRPr="00C9631D">
        <w:rPr>
          <w:rFonts w:ascii="Arial" w:hAnsi="Arial" w:cs="Arial"/>
          <w:noProof/>
          <w:color w:val="000000" w:themeColor="text1"/>
        </w:rPr>
        <w:t>, арбитрын</w:t>
      </w:r>
      <w:r w:rsidRPr="00C9631D">
        <w:rPr>
          <w:rFonts w:ascii="Arial" w:hAnsi="Arial" w:cs="Arial"/>
          <w:noProof/>
          <w:color w:val="000000" w:themeColor="text1"/>
          <w:lang w:val="en-US"/>
        </w:rPr>
        <w:t xml:space="preserve"> хэрэг маргаан хянан шийдвэрлэх, зөрчил шалган шийдвэрлэх тухай хуулиар зохицуулагдаж байгаа шинжээч, мэргэжилтний эрх, үүргийг Шүүх шинжилгээний тухай хуулиар нэгтгэн нарийвчлан тогтоосноор шүүхийн шинжилгээний чанар сайжирна;</w:t>
      </w:r>
    </w:p>
    <w:p w14:paraId="46AA85D8"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16DD7FF2" w14:textId="0BF53D33"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 xml:space="preserve">-Шүүх шинжилгээ хийх хугацааг </w:t>
      </w:r>
      <w:r w:rsidRPr="00C9631D">
        <w:rPr>
          <w:rFonts w:ascii="Arial" w:hAnsi="Arial" w:cs="Arial"/>
          <w:noProof/>
          <w:color w:val="000000" w:themeColor="text1"/>
        </w:rPr>
        <w:t xml:space="preserve">жишиг хугацааг үндэслэн </w:t>
      </w:r>
      <w:r w:rsidRPr="00C9631D">
        <w:rPr>
          <w:rFonts w:ascii="Arial" w:hAnsi="Arial" w:cs="Arial"/>
          <w:noProof/>
          <w:color w:val="000000" w:themeColor="text1"/>
          <w:lang w:val="en-US"/>
        </w:rPr>
        <w:t>тогтоосноор шинжээчийн нэгж шинжилгээнд зарцуулах хугацаа багасах, шинжилгээ хийх хугацаа тодорхой болох, шинжилгээг тал бүрээс нь бүрэн, бодитой шинжлэх ухааны үндэслэлтэй хийх боломж бүрдэж, шинжилгээний үр дүн бодитой болоход нөлөөлнө;</w:t>
      </w:r>
    </w:p>
    <w:p w14:paraId="4A821D89"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7CB3FA91" w14:textId="300EF05D"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-Шүүх шинжилгээний байгууллага Хөрөнгийн үнэлгээнд хийх шинжилгээ, Инженер-техник</w:t>
      </w:r>
      <w:r w:rsidR="00923A1B">
        <w:rPr>
          <w:rFonts w:ascii="Arial" w:hAnsi="Arial" w:cs="Arial"/>
          <w:noProof/>
          <w:color w:val="000000" w:themeColor="text1"/>
          <w:lang w:val="en-US"/>
        </w:rPr>
        <w:t>т</w:t>
      </w:r>
      <w:r w:rsidRPr="00C9631D">
        <w:rPr>
          <w:rFonts w:ascii="Arial" w:hAnsi="Arial" w:cs="Arial"/>
          <w:noProof/>
          <w:color w:val="000000" w:themeColor="text1"/>
          <w:lang w:val="en-US"/>
        </w:rPr>
        <w:t xml:space="preserve"> хийх шинжилгээ болон Хүрээлэн буй орчинд учирсан хохирол тогто</w:t>
      </w:r>
      <w:r w:rsidRPr="00C9631D">
        <w:rPr>
          <w:rFonts w:ascii="Arial" w:hAnsi="Arial" w:cs="Arial"/>
          <w:noProof/>
          <w:color w:val="000000" w:themeColor="text1"/>
        </w:rPr>
        <w:t>ох</w:t>
      </w:r>
      <w:r w:rsidRPr="00C9631D">
        <w:rPr>
          <w:rFonts w:ascii="Arial" w:hAnsi="Arial" w:cs="Arial"/>
          <w:noProof/>
          <w:color w:val="000000" w:themeColor="text1"/>
          <w:lang w:val="en-US"/>
        </w:rPr>
        <w:t xml:space="preserve"> шинжилгээг хийснээр урьд энэ төрлийн шинжилгээг хийхэд шаардагддаг байсан зардал буурах боломж бүрдэнэ;</w:t>
      </w:r>
    </w:p>
    <w:p w14:paraId="1FA078CD"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6A470824" w14:textId="598F273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w:t>
      </w:r>
      <w:r w:rsidR="00A05E12" w:rsidRPr="00C9631D">
        <w:rPr>
          <w:rFonts w:ascii="Arial" w:hAnsi="Arial" w:cs="Arial"/>
          <w:noProof/>
          <w:color w:val="000000" w:themeColor="text1"/>
          <w:lang w:val="en-US"/>
        </w:rPr>
        <w:t>Шүүх шинжилгээний байгууллаг</w:t>
      </w:r>
      <w:r w:rsidR="00A05E12">
        <w:rPr>
          <w:rFonts w:ascii="Arial" w:hAnsi="Arial" w:cs="Arial"/>
          <w:noProof/>
          <w:color w:val="000000" w:themeColor="text1"/>
          <w:lang w:val="en-US"/>
        </w:rPr>
        <w:t>ын даргын</w:t>
      </w:r>
      <w:r w:rsidRPr="00C9631D">
        <w:rPr>
          <w:rFonts w:ascii="Arial" w:hAnsi="Arial" w:cs="Arial"/>
          <w:noProof/>
          <w:color w:val="000000" w:themeColor="text1"/>
          <w:lang w:val="en-US"/>
        </w:rPr>
        <w:t xml:space="preserve"> шийдвэрээр Шүүх шинжилгээний байгууллагаас бусад этгээдэд шинжээчийн үйл ажиллагаа эрхлэх зөвшөөрөл олгогдсоноор нэгдсэн бүртгэл, хяналт, шинжээчийн үйл ажиллагаанд ашиглагддаг техник, тоног төхөөрөмжийн стандарт, шинжилгээний чанар, шүүх шинжилгээний үнэлэмж сайжирна;</w:t>
      </w:r>
    </w:p>
    <w:p w14:paraId="42104BB5"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0635378C" w14:textId="75AE0A3A"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-Шүүх эмнэлгийн шинжилгээний төлбөрийг эрүүл мэндийн даатгалын сангаас санхүүжүүлэх зохицуулалтыг бий болгосноор гэмт хэргийн улмаас хохирсон иргэдийн шүүх эмнэлгийн шинжилгээний төлбөрийн дарамтыг арилгана;</w:t>
      </w:r>
    </w:p>
    <w:p w14:paraId="42A0B2B4"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29F469C0"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-Шүүх шинжилгээний тухай хуулиар шүүх шинжилгээний хэлбэр, зарим төрлийн шинжилгээний онцлог, шүүхийн шинжилгээний оролцогчийн эрх, үүрэг, шүүх шинжилгээний байгууллагын тогтолцоо, шүүх шинжилгээний байгууллагын алба хаагчийн эрх зүйн байд</w:t>
      </w:r>
      <w:r w:rsidRPr="00C9631D">
        <w:rPr>
          <w:rFonts w:ascii="Arial" w:hAnsi="Arial" w:cs="Arial"/>
          <w:noProof/>
          <w:color w:val="000000" w:themeColor="text1"/>
        </w:rPr>
        <w:t>ал</w:t>
      </w:r>
      <w:r w:rsidRPr="00C9631D">
        <w:rPr>
          <w:rFonts w:ascii="Arial" w:hAnsi="Arial" w:cs="Arial"/>
          <w:noProof/>
          <w:color w:val="000000" w:themeColor="text1"/>
          <w:lang w:val="en-US"/>
        </w:rPr>
        <w:t xml:space="preserve"> тодорхой болох, тогтвор суурьшилтай ажиллах нөхцөл бүрдэх, ашиг сонирхлын зөрчлөөс ангид байх боломж бүрдэнэ;</w:t>
      </w:r>
    </w:p>
    <w:p w14:paraId="2089B3BB" w14:textId="77777777"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50D68CED" w14:textId="493DCED0"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ab/>
        <w:t>-Шүүх шинжилгээний байгууллагын тогтолцоо боловсронгуй болж, хэрэгцээ шаардлагад нийцсэн чиг үүргийг хэрэгжүүлэх боломж бүрдэхийн сацуу шинжилгээний зардал, байгууллагын төсөв, санхүүжилт, албан хаагчийн улс төр, хууль зүй, нийгэм, эдийн засаг, аюулгүй байдал болон бусад баталгаа тодорхой бол</w:t>
      </w:r>
      <w:r w:rsidR="00293DE9" w:rsidRPr="00C9631D">
        <w:rPr>
          <w:rFonts w:ascii="Arial" w:hAnsi="Arial" w:cs="Arial"/>
          <w:noProof/>
          <w:color w:val="000000" w:themeColor="text1"/>
          <w:lang w:val="en-US"/>
        </w:rPr>
        <w:t>ж,</w:t>
      </w:r>
      <w:r w:rsidRPr="00C9631D">
        <w:rPr>
          <w:rFonts w:ascii="Arial" w:hAnsi="Arial" w:cs="Arial"/>
          <w:noProof/>
          <w:color w:val="000000" w:themeColor="text1"/>
          <w:lang w:val="en-US"/>
        </w:rPr>
        <w:t xml:space="preserve"> алба хаагчид тавигдах мэргэжлийн болон боловсрол, ур чадвар, мэдлэгийн шалгуур үзүүлэлтийг тодорхойлох, алба хаагчийг давтан сургах, сонгон шалгаруулалтыг явуулснаар хуулиар хүлээсэн чиг үүргээ хэрэгжүүлэх үйл ажиллагаанд ахиц гарна</w:t>
      </w:r>
      <w:r w:rsidR="00151FE8" w:rsidRPr="00C9631D">
        <w:rPr>
          <w:rFonts w:ascii="Arial" w:hAnsi="Arial" w:cs="Arial"/>
          <w:noProof/>
          <w:color w:val="000000" w:themeColor="text1"/>
          <w:lang w:val="en-US"/>
        </w:rPr>
        <w:t xml:space="preserve"> гэж үзэж байна.</w:t>
      </w:r>
    </w:p>
    <w:p w14:paraId="1238083E" w14:textId="4F80DC5E"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p>
    <w:p w14:paraId="5CAB4370" w14:textId="43395DBF" w:rsidR="003017A9" w:rsidRPr="00C9631D" w:rsidRDefault="003017A9" w:rsidP="006C2497">
      <w:pPr>
        <w:tabs>
          <w:tab w:val="left" w:pos="851"/>
        </w:tabs>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rPr>
        <w:tab/>
      </w:r>
      <w:r w:rsidRPr="00C9631D">
        <w:rPr>
          <w:rFonts w:ascii="Arial" w:hAnsi="Arial" w:cs="Arial"/>
          <w:noProof/>
          <w:color w:val="000000" w:themeColor="text1"/>
          <w:lang w:val="en-US"/>
        </w:rPr>
        <w:t>Хуулийн төсөл батлагдсанаар хууль хэрэгжүүлэхтэй холбоотой зардлыг улсын төсвөөс нэмж санхүүжүүлэх шаардлагатай.</w:t>
      </w:r>
    </w:p>
    <w:p w14:paraId="6C62A8A4" w14:textId="77777777" w:rsidR="003017A9" w:rsidRPr="00C9631D" w:rsidRDefault="003017A9" w:rsidP="006C2497">
      <w:pPr>
        <w:spacing w:before="120" w:after="120"/>
        <w:ind w:firstLine="720"/>
        <w:contextualSpacing/>
        <w:jc w:val="both"/>
        <w:rPr>
          <w:rFonts w:ascii="Arial" w:hAnsi="Arial" w:cs="Arial"/>
          <w:noProof/>
          <w:color w:val="000000" w:themeColor="text1"/>
          <w:lang w:val="en-US"/>
        </w:rPr>
      </w:pPr>
    </w:p>
    <w:p w14:paraId="1FEC88C0" w14:textId="47DA5A33" w:rsidR="003017A9" w:rsidRDefault="003017A9" w:rsidP="006C2497">
      <w:pPr>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Хуулийн шинэчилсэн найруулгын төсөл</w:t>
      </w:r>
      <w:r w:rsidR="006A551A">
        <w:rPr>
          <w:rFonts w:ascii="Arial" w:hAnsi="Arial" w:cs="Arial"/>
          <w:noProof/>
          <w:color w:val="000000" w:themeColor="text1"/>
          <w:lang w:val="en-US"/>
        </w:rPr>
        <w:t xml:space="preserve"> нь 11 бүлэг, </w:t>
      </w:r>
      <w:r w:rsidR="002F721D">
        <w:rPr>
          <w:rFonts w:ascii="Arial" w:hAnsi="Arial" w:cs="Arial"/>
          <w:noProof/>
          <w:color w:val="000000" w:themeColor="text1"/>
          <w:lang w:val="en-US"/>
        </w:rPr>
        <w:t>81 зүйлтэй бөгөөд хуулийн төсөлтэй</w:t>
      </w:r>
      <w:r w:rsidRPr="00C9631D">
        <w:rPr>
          <w:rFonts w:ascii="Arial" w:hAnsi="Arial" w:cs="Arial"/>
          <w:noProof/>
          <w:color w:val="000000" w:themeColor="text1"/>
          <w:lang w:val="en-US"/>
        </w:rPr>
        <w:t xml:space="preserve"> холбогдуулан Шүүхийн шинжилгээний тухай хуулийг хүчингүй болсонд тооцох тухай хууль, </w:t>
      </w:r>
      <w:r w:rsidR="00167240">
        <w:rPr>
          <w:rFonts w:ascii="Arial" w:hAnsi="Arial" w:cs="Arial"/>
          <w:noProof/>
          <w:color w:val="000000" w:themeColor="text1"/>
          <w:lang w:val="en-US"/>
        </w:rPr>
        <w:t xml:space="preserve">Иргэний хууль, Эрүүгийн хууль, </w:t>
      </w:r>
      <w:r w:rsidRPr="00C9631D">
        <w:rPr>
          <w:rFonts w:ascii="Arial" w:hAnsi="Arial" w:cs="Arial"/>
          <w:noProof/>
          <w:color w:val="000000" w:themeColor="text1"/>
          <w:lang w:val="en-US"/>
        </w:rPr>
        <w:t xml:space="preserve">Эрүүгийн хэрэг хянан шийдвэрлэх тухай хууль, </w:t>
      </w:r>
      <w:hyperlink r:id="rId7" w:tgtFrame="_blank" w:history="1">
        <w:r w:rsidRPr="00C9631D">
          <w:rPr>
            <w:rFonts w:ascii="Arial" w:hAnsi="Arial" w:cs="Arial"/>
            <w:noProof/>
            <w:color w:val="000000" w:themeColor="text1"/>
            <w:lang w:val="en-US"/>
          </w:rPr>
          <w:t>Иргэний хэрэг шүүхэд хянан шийдвэрлэх тухай</w:t>
        </w:r>
      </w:hyperlink>
      <w:r w:rsidRPr="00C9631D">
        <w:rPr>
          <w:rFonts w:ascii="Arial" w:hAnsi="Arial" w:cs="Arial"/>
          <w:noProof/>
          <w:color w:val="000000" w:themeColor="text1"/>
          <w:lang w:val="en-US"/>
        </w:rPr>
        <w:t xml:space="preserve"> хууль, Зөрчил шалган шийдвэрлэх тухай хууль, Захиргааны хэрэг шүүхэд хянан шийдвэрлэх тухай хууль, </w:t>
      </w:r>
      <w:r w:rsidR="00294D70">
        <w:rPr>
          <w:rFonts w:ascii="Arial" w:hAnsi="Arial" w:cs="Arial"/>
          <w:noProof/>
          <w:color w:val="000000" w:themeColor="text1"/>
          <w:lang w:val="en-US"/>
        </w:rPr>
        <w:t>Монгол Улсын шүүхийн тухай хууль,</w:t>
      </w:r>
      <w:r w:rsidR="00167240" w:rsidRPr="00C9631D">
        <w:rPr>
          <w:rFonts w:ascii="Arial" w:hAnsi="Arial" w:cs="Arial"/>
          <w:noProof/>
          <w:color w:val="000000" w:themeColor="text1"/>
          <w:lang w:val="en-US"/>
        </w:rPr>
        <w:t xml:space="preserve">Төрийн албаны тухай хууль, </w:t>
      </w:r>
      <w:r w:rsidRPr="00C9631D">
        <w:rPr>
          <w:rFonts w:ascii="Arial" w:hAnsi="Arial" w:cs="Arial"/>
          <w:noProof/>
          <w:color w:val="000000" w:themeColor="text1"/>
          <w:lang w:val="en-US"/>
        </w:rPr>
        <w:t>Улсын тэмдэгтийн хураамжийн тухай хууль, Цагдаагийн албаны тухай хууль, Засгийн газрын тусгай сангийн тухай хууль  болон “Төрийн захиргааны байгууллагын тогтолцоо, бүтцийн ерөнхий бүдүүвчийг шинэчлэн батлах тухай” Улсын Их Хурлын тогтоолын хавсралтад нэмэлт, өөрчлөлт</w:t>
      </w:r>
      <w:r w:rsidRPr="00C9631D">
        <w:rPr>
          <w:rFonts w:ascii="Arial" w:hAnsi="Arial" w:cs="Arial"/>
          <w:noProof/>
          <w:color w:val="000000" w:themeColor="text1"/>
        </w:rPr>
        <w:t xml:space="preserve"> </w:t>
      </w:r>
      <w:r w:rsidRPr="00C9631D">
        <w:rPr>
          <w:rFonts w:ascii="Arial" w:hAnsi="Arial" w:cs="Arial"/>
          <w:noProof/>
          <w:color w:val="000000" w:themeColor="text1"/>
          <w:lang w:val="en-US"/>
        </w:rPr>
        <w:t>оруулах хууль, тогтоолын төслийг тус тус боловсруул</w:t>
      </w:r>
      <w:r w:rsidR="00BA7366" w:rsidRPr="00C9631D">
        <w:rPr>
          <w:rFonts w:ascii="Arial" w:hAnsi="Arial" w:cs="Arial"/>
          <w:noProof/>
          <w:color w:val="000000" w:themeColor="text1"/>
          <w:lang w:val="en-US"/>
        </w:rPr>
        <w:t>ав</w:t>
      </w:r>
      <w:r w:rsidRPr="00C9631D">
        <w:rPr>
          <w:rFonts w:ascii="Arial" w:hAnsi="Arial" w:cs="Arial"/>
          <w:noProof/>
          <w:color w:val="000000" w:themeColor="text1"/>
          <w:lang w:val="en-US"/>
        </w:rPr>
        <w:t>.</w:t>
      </w:r>
    </w:p>
    <w:p w14:paraId="4F0A2693" w14:textId="5376B396" w:rsidR="005B3BF7" w:rsidRDefault="005B3BF7" w:rsidP="006C2497">
      <w:pPr>
        <w:ind w:firstLine="720"/>
        <w:contextualSpacing/>
        <w:jc w:val="both"/>
        <w:rPr>
          <w:rFonts w:ascii="Arial" w:hAnsi="Arial" w:cs="Arial"/>
          <w:noProof/>
          <w:color w:val="000000" w:themeColor="text1"/>
          <w:lang w:val="en-US"/>
        </w:rPr>
      </w:pPr>
    </w:p>
    <w:p w14:paraId="0BD467B3" w14:textId="345303BD" w:rsidR="005B3BF7" w:rsidRPr="00C9631D" w:rsidRDefault="005B3BF7" w:rsidP="006C2497">
      <w:pPr>
        <w:ind w:firstLine="720"/>
        <w:contextualSpacing/>
        <w:jc w:val="both"/>
        <w:rPr>
          <w:rFonts w:ascii="Arial" w:hAnsi="Arial" w:cs="Arial"/>
          <w:b/>
          <w:bCs/>
          <w:noProof/>
          <w:color w:val="000000" w:themeColor="text1"/>
          <w:lang w:val="en-US"/>
        </w:rPr>
      </w:pPr>
      <w:r>
        <w:rPr>
          <w:rFonts w:ascii="Arial" w:hAnsi="Arial" w:cs="Arial"/>
          <w:noProof/>
          <w:color w:val="000000" w:themeColor="text1"/>
          <w:lang w:val="en-US"/>
        </w:rPr>
        <w:t xml:space="preserve">Шүүх шинжилгээний тухай хуулийн </w:t>
      </w:r>
      <w:r w:rsidR="00E20386" w:rsidRPr="007A1418">
        <w:rPr>
          <w:rFonts w:ascii="Arial" w:hAnsi="Arial" w:cs="Arial"/>
          <w:noProof/>
          <w:color w:val="000000" w:themeColor="text1"/>
        </w:rPr>
        <w:t>/Шинэчилсэн найруулга/</w:t>
      </w:r>
      <w:r>
        <w:rPr>
          <w:rFonts w:ascii="Arial" w:hAnsi="Arial" w:cs="Arial"/>
          <w:noProof/>
          <w:color w:val="000000" w:themeColor="text1"/>
          <w:lang w:val="en-US"/>
        </w:rPr>
        <w:t xml:space="preserve"> </w:t>
      </w:r>
      <w:r w:rsidR="00AD6C8F">
        <w:rPr>
          <w:rFonts w:ascii="Arial" w:hAnsi="Arial" w:cs="Arial"/>
          <w:noProof/>
          <w:color w:val="000000" w:themeColor="text1"/>
          <w:lang w:val="en-US"/>
        </w:rPr>
        <w:t xml:space="preserve">төсөл </w:t>
      </w:r>
      <w:r>
        <w:rPr>
          <w:rFonts w:ascii="Arial" w:hAnsi="Arial" w:cs="Arial"/>
          <w:noProof/>
          <w:color w:val="000000" w:themeColor="text1"/>
          <w:lang w:val="en-US"/>
        </w:rPr>
        <w:t xml:space="preserve">болон дагах хуулийн төсөлд Засгийн газрын гишүүд болон холбогдох төрийн байгууллага, ашгийн төлөө бус </w:t>
      </w:r>
      <w:r w:rsidR="00453D71">
        <w:rPr>
          <w:rFonts w:ascii="Arial" w:hAnsi="Arial" w:cs="Arial"/>
          <w:noProof/>
          <w:color w:val="000000" w:themeColor="text1"/>
          <w:lang w:val="en-US"/>
        </w:rPr>
        <w:t xml:space="preserve">хуулийн этгээдээс </w:t>
      </w:r>
      <w:r>
        <w:rPr>
          <w:rFonts w:ascii="Arial" w:hAnsi="Arial" w:cs="Arial"/>
          <w:noProof/>
          <w:color w:val="000000" w:themeColor="text1"/>
          <w:lang w:val="en-US"/>
        </w:rPr>
        <w:t>саналыг авч</w:t>
      </w:r>
      <w:r w:rsidR="00453D71">
        <w:rPr>
          <w:rFonts w:ascii="Arial" w:hAnsi="Arial" w:cs="Arial"/>
          <w:noProof/>
          <w:color w:val="000000" w:themeColor="text1"/>
          <w:lang w:val="en-US"/>
        </w:rPr>
        <w:t xml:space="preserve">, зарим саналыг хуулийн төсөлд тусгасан болно. </w:t>
      </w:r>
      <w:r>
        <w:rPr>
          <w:rFonts w:ascii="Arial" w:hAnsi="Arial" w:cs="Arial"/>
          <w:noProof/>
          <w:color w:val="000000" w:themeColor="text1"/>
          <w:lang w:val="en-US"/>
        </w:rPr>
        <w:t xml:space="preserve"> </w:t>
      </w:r>
    </w:p>
    <w:p w14:paraId="5046FA40" w14:textId="77777777" w:rsidR="003017A9" w:rsidRPr="00C9631D" w:rsidRDefault="003017A9" w:rsidP="006C2497">
      <w:pPr>
        <w:spacing w:before="120" w:after="120"/>
        <w:contextualSpacing/>
        <w:rPr>
          <w:rFonts w:ascii="Arial" w:hAnsi="Arial" w:cs="Arial"/>
          <w:noProof/>
          <w:color w:val="000000" w:themeColor="text1"/>
          <w:lang w:val="en-US"/>
        </w:rPr>
      </w:pPr>
    </w:p>
    <w:p w14:paraId="4DFB548C" w14:textId="77777777" w:rsidR="003017A9" w:rsidRPr="00C9631D" w:rsidRDefault="003017A9" w:rsidP="006C2497">
      <w:pPr>
        <w:spacing w:before="120" w:after="120"/>
        <w:contextualSpacing/>
        <w:rPr>
          <w:rFonts w:ascii="Arial" w:hAnsi="Arial" w:cs="Arial"/>
          <w:noProof/>
          <w:color w:val="000000" w:themeColor="text1"/>
          <w:lang w:val="en-US"/>
        </w:rPr>
      </w:pPr>
    </w:p>
    <w:p w14:paraId="3DE75CE5" w14:textId="77777777" w:rsidR="003017A9" w:rsidRPr="00C9631D" w:rsidRDefault="003017A9" w:rsidP="006C2497">
      <w:pPr>
        <w:spacing w:before="120" w:after="120"/>
        <w:contextualSpacing/>
        <w:rPr>
          <w:rFonts w:ascii="Arial" w:hAnsi="Arial" w:cs="Arial"/>
          <w:noProof/>
          <w:color w:val="000000" w:themeColor="text1"/>
          <w:lang w:val="en-US"/>
        </w:rPr>
      </w:pPr>
    </w:p>
    <w:p w14:paraId="6FE39574" w14:textId="432FB5F7" w:rsidR="003017A9" w:rsidRPr="00C9631D" w:rsidRDefault="00A05E12" w:rsidP="006C2497">
      <w:pPr>
        <w:pStyle w:val="BodyText1"/>
        <w:shd w:val="clear" w:color="auto" w:fill="auto"/>
        <w:spacing w:before="0" w:after="0" w:line="240" w:lineRule="auto"/>
        <w:ind w:right="40" w:firstLine="0"/>
        <w:contextualSpacing/>
        <w:jc w:val="center"/>
        <w:rPr>
          <w:noProof/>
          <w:color w:val="000000" w:themeColor="text1"/>
          <w:sz w:val="24"/>
          <w:szCs w:val="24"/>
          <w:lang w:val="en-US"/>
        </w:rPr>
      </w:pPr>
      <w:r>
        <w:rPr>
          <w:noProof/>
          <w:color w:val="000000" w:themeColor="text1"/>
          <w:sz w:val="24"/>
          <w:szCs w:val="24"/>
          <w:lang w:val="en-US"/>
        </w:rPr>
        <w:t>-----оОо-----</w:t>
      </w:r>
    </w:p>
    <w:p w14:paraId="08E9824C" w14:textId="77777777" w:rsidR="003017A9" w:rsidRPr="00C9631D" w:rsidRDefault="003017A9" w:rsidP="006C2497">
      <w:pPr>
        <w:spacing w:before="120" w:after="1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 </w:t>
      </w:r>
    </w:p>
    <w:p w14:paraId="01385A88" w14:textId="77777777" w:rsidR="003017A9" w:rsidRPr="00C9631D" w:rsidRDefault="003017A9" w:rsidP="006C2497">
      <w:pPr>
        <w:contextualSpacing/>
        <w:rPr>
          <w:rFonts w:ascii="Arial" w:hAnsi="Arial" w:cs="Arial"/>
          <w:color w:val="000000" w:themeColor="text1"/>
        </w:rPr>
      </w:pPr>
    </w:p>
    <w:p w14:paraId="682FB5D1" w14:textId="77777777" w:rsidR="008A4BD4" w:rsidRPr="00787910" w:rsidRDefault="008A4BD4" w:rsidP="006C2497">
      <w:pPr>
        <w:contextualSpacing/>
        <w:rPr>
          <w:rFonts w:ascii="Arial" w:hAnsi="Arial" w:cs="Arial"/>
          <w:color w:val="000000" w:themeColor="text1"/>
          <w:lang w:val="en-US"/>
        </w:rPr>
      </w:pPr>
    </w:p>
    <w:sectPr w:rsidR="008A4BD4" w:rsidRPr="00787910" w:rsidSect="004754E2">
      <w:footerReference w:type="even" r:id="rId8"/>
      <w:footerReference w:type="default" r:id="rId9"/>
      <w:pgSz w:w="11907" w:h="16839" w:code="9"/>
      <w:pgMar w:top="1134" w:right="851" w:bottom="1134" w:left="1418" w:header="0" w:footer="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EFE0" w14:textId="77777777" w:rsidR="005C0DDC" w:rsidRDefault="005C0DDC" w:rsidP="003017A9">
      <w:r>
        <w:separator/>
      </w:r>
    </w:p>
  </w:endnote>
  <w:endnote w:type="continuationSeparator" w:id="0">
    <w:p w14:paraId="6E35F946" w14:textId="77777777" w:rsidR="005C0DDC" w:rsidRDefault="005C0DDC" w:rsidP="003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0746132"/>
      <w:docPartObj>
        <w:docPartGallery w:val="Page Numbers (Bottom of Page)"/>
        <w:docPartUnique/>
      </w:docPartObj>
    </w:sdtPr>
    <w:sdtEndPr>
      <w:rPr>
        <w:rStyle w:val="PageNumber"/>
      </w:rPr>
    </w:sdtEndPr>
    <w:sdtContent>
      <w:p w14:paraId="417555E1" w14:textId="77777777" w:rsidR="004754E2" w:rsidRDefault="00814671" w:rsidP="005C41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6C71FA" w14:textId="77777777" w:rsidR="004754E2" w:rsidRDefault="005C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2318022"/>
      <w:docPartObj>
        <w:docPartGallery w:val="Page Numbers (Bottom of Page)"/>
        <w:docPartUnique/>
      </w:docPartObj>
    </w:sdtPr>
    <w:sdtEndPr>
      <w:rPr>
        <w:rStyle w:val="PageNumber"/>
        <w:rFonts w:ascii="Arial" w:hAnsi="Arial" w:cs="Arial"/>
        <w:sz w:val="22"/>
        <w:szCs w:val="22"/>
      </w:rPr>
    </w:sdtEndPr>
    <w:sdtContent>
      <w:p w14:paraId="1ECA77F4" w14:textId="77777777" w:rsidR="004754E2" w:rsidRPr="004754E2" w:rsidRDefault="00814671" w:rsidP="004754E2">
        <w:pPr>
          <w:pStyle w:val="Footer"/>
          <w:framePr w:h="762" w:hRule="exact" w:wrap="none" w:vAnchor="text" w:hAnchor="margin" w:xAlign="center" w:y="-475"/>
          <w:rPr>
            <w:rStyle w:val="PageNumber"/>
            <w:rFonts w:ascii="Arial" w:hAnsi="Arial" w:cs="Arial"/>
            <w:sz w:val="22"/>
            <w:szCs w:val="22"/>
          </w:rPr>
        </w:pPr>
        <w:r w:rsidRPr="004754E2">
          <w:rPr>
            <w:rStyle w:val="PageNumber"/>
            <w:rFonts w:ascii="Arial" w:hAnsi="Arial" w:cs="Arial"/>
            <w:sz w:val="22"/>
            <w:szCs w:val="22"/>
          </w:rPr>
          <w:fldChar w:fldCharType="begin"/>
        </w:r>
        <w:r w:rsidRPr="004754E2">
          <w:rPr>
            <w:rStyle w:val="PageNumber"/>
            <w:rFonts w:ascii="Arial" w:hAnsi="Arial" w:cs="Arial"/>
            <w:sz w:val="22"/>
            <w:szCs w:val="22"/>
          </w:rPr>
          <w:instrText xml:space="preserve"> PAGE </w:instrText>
        </w:r>
        <w:r w:rsidRPr="004754E2">
          <w:rPr>
            <w:rStyle w:val="PageNumber"/>
            <w:rFonts w:ascii="Arial" w:hAnsi="Arial" w:cs="Arial"/>
            <w:sz w:val="22"/>
            <w:szCs w:val="22"/>
          </w:rPr>
          <w:fldChar w:fldCharType="separate"/>
        </w:r>
        <w:r w:rsidRPr="004754E2">
          <w:rPr>
            <w:rStyle w:val="PageNumber"/>
            <w:rFonts w:ascii="Arial" w:hAnsi="Arial" w:cs="Arial"/>
            <w:noProof/>
            <w:sz w:val="22"/>
            <w:szCs w:val="22"/>
          </w:rPr>
          <w:t>1</w:t>
        </w:r>
        <w:r w:rsidRPr="004754E2">
          <w:rPr>
            <w:rStyle w:val="PageNumber"/>
            <w:rFonts w:ascii="Arial" w:hAnsi="Arial" w:cs="Arial"/>
            <w:sz w:val="22"/>
            <w:szCs w:val="22"/>
          </w:rPr>
          <w:fldChar w:fldCharType="end"/>
        </w:r>
      </w:p>
    </w:sdtContent>
  </w:sdt>
  <w:p w14:paraId="586896DE" w14:textId="77777777" w:rsidR="004754E2" w:rsidRDefault="005C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910A" w14:textId="77777777" w:rsidR="005C0DDC" w:rsidRDefault="005C0DDC" w:rsidP="003017A9">
      <w:r>
        <w:separator/>
      </w:r>
    </w:p>
  </w:footnote>
  <w:footnote w:type="continuationSeparator" w:id="0">
    <w:p w14:paraId="7C2693DD" w14:textId="77777777" w:rsidR="005C0DDC" w:rsidRDefault="005C0DDC" w:rsidP="003017A9">
      <w:r>
        <w:continuationSeparator/>
      </w:r>
    </w:p>
  </w:footnote>
  <w:footnote w:id="1">
    <w:p w14:paraId="48C95D67" w14:textId="77777777" w:rsidR="00F45A95" w:rsidRDefault="00F45A95" w:rsidP="00F45A95">
      <w:pPr>
        <w:pStyle w:val="FootnoteText"/>
      </w:pPr>
      <w:r>
        <w:rPr>
          <w:rStyle w:val="FootnoteReference"/>
        </w:rPr>
        <w:footnoteRef/>
      </w:r>
      <w:r>
        <w:t xml:space="preserve"> </w:t>
      </w:r>
      <w:r w:rsidRPr="00457F39">
        <w:rPr>
          <w:rFonts w:ascii="Arial" w:hAnsi="Arial" w:cs="Arial"/>
          <w:sz w:val="16"/>
          <w:szCs w:val="16"/>
        </w:rPr>
        <w:t>Монгол Улсын Их Хурлын 202</w:t>
      </w:r>
      <w:r>
        <w:rPr>
          <w:rFonts w:ascii="Arial" w:hAnsi="Arial" w:cs="Arial"/>
          <w:sz w:val="16"/>
          <w:szCs w:val="16"/>
          <w:lang w:val="mn-MN"/>
        </w:rPr>
        <w:t>0</w:t>
      </w:r>
      <w:r w:rsidRPr="00457F39">
        <w:rPr>
          <w:rFonts w:ascii="Arial" w:hAnsi="Arial" w:cs="Arial"/>
          <w:sz w:val="16"/>
          <w:szCs w:val="16"/>
        </w:rPr>
        <w:t xml:space="preserve"> оны </w:t>
      </w:r>
      <w:r>
        <w:rPr>
          <w:rFonts w:ascii="Arial" w:hAnsi="Arial" w:cs="Arial"/>
          <w:sz w:val="16"/>
          <w:szCs w:val="16"/>
          <w:lang w:val="mn-MN"/>
        </w:rPr>
        <w:t xml:space="preserve">54 </w:t>
      </w:r>
      <w:r w:rsidRPr="00457F39">
        <w:rPr>
          <w:rFonts w:ascii="Arial" w:hAnsi="Arial" w:cs="Arial"/>
          <w:sz w:val="16"/>
          <w:szCs w:val="16"/>
          <w:lang w:val="mn-MN"/>
        </w:rPr>
        <w:t>д</w:t>
      </w:r>
      <w:r>
        <w:rPr>
          <w:rFonts w:ascii="Arial" w:hAnsi="Arial" w:cs="Arial"/>
          <w:sz w:val="16"/>
          <w:szCs w:val="16"/>
          <w:lang w:val="mn-MN"/>
        </w:rPr>
        <w:t>үгээ</w:t>
      </w:r>
      <w:r w:rsidRPr="00457F39">
        <w:rPr>
          <w:rFonts w:ascii="Arial" w:hAnsi="Arial" w:cs="Arial"/>
          <w:sz w:val="16"/>
          <w:szCs w:val="16"/>
          <w:lang w:val="mn-MN"/>
        </w:rPr>
        <w:t>р тогтоол</w:t>
      </w:r>
      <w:r>
        <w:rPr>
          <w:rFonts w:ascii="Arial" w:hAnsi="Arial" w:cs="Arial"/>
          <w:sz w:val="16"/>
          <w:szCs w:val="16"/>
          <w:lang w:val="mn-MN"/>
        </w:rPr>
        <w:t xml:space="preserve">ын хавсралт, Төрийн мэдээлэл эмхтгэл 2020 оны </w:t>
      </w:r>
      <w:r w:rsidRPr="00207117">
        <w:rPr>
          <w:rFonts w:ascii="Arial" w:hAnsi="Arial" w:cs="Arial"/>
          <w:color w:val="333333"/>
          <w:sz w:val="16"/>
          <w:szCs w:val="16"/>
          <w:shd w:val="clear" w:color="auto" w:fill="FFFFFF"/>
        </w:rPr>
        <w:t>№</w:t>
      </w:r>
      <w:r>
        <w:rPr>
          <w:rFonts w:ascii="Arial" w:hAnsi="Arial" w:cs="Arial"/>
          <w:sz w:val="16"/>
          <w:szCs w:val="16"/>
          <w:lang w:val="mn-MN"/>
        </w:rPr>
        <w:t>25,</w:t>
      </w:r>
    </w:p>
  </w:footnote>
  <w:footnote w:id="2">
    <w:p w14:paraId="71055B1A" w14:textId="03EFF6B9" w:rsidR="00CF7A07" w:rsidRPr="006533BA" w:rsidRDefault="00CF7A07" w:rsidP="00CF7A07">
      <w:pPr>
        <w:pStyle w:val="FootnoteText"/>
        <w:contextualSpacing/>
        <w:jc w:val="both"/>
        <w:rPr>
          <w:rFonts w:ascii="Arial" w:hAnsi="Arial" w:cs="Arial"/>
          <w:sz w:val="16"/>
          <w:szCs w:val="16"/>
        </w:rPr>
      </w:pPr>
      <w:r w:rsidRPr="00457F39">
        <w:rPr>
          <w:rStyle w:val="FootnoteReference"/>
          <w:rFonts w:ascii="Arial" w:hAnsi="Arial" w:cs="Arial"/>
          <w:sz w:val="16"/>
          <w:szCs w:val="16"/>
        </w:rPr>
        <w:footnoteRef/>
      </w:r>
      <w:r w:rsidRPr="00457F39">
        <w:rPr>
          <w:rFonts w:ascii="Arial" w:hAnsi="Arial" w:cs="Arial"/>
          <w:sz w:val="16"/>
          <w:szCs w:val="16"/>
        </w:rPr>
        <w:t xml:space="preserve"> Монгол Улсын Их Хурлын 202</w:t>
      </w:r>
      <w:r w:rsidRPr="00457F39">
        <w:rPr>
          <w:rFonts w:ascii="Arial" w:hAnsi="Arial" w:cs="Arial"/>
          <w:sz w:val="16"/>
          <w:szCs w:val="16"/>
          <w:lang w:val="mn-MN"/>
        </w:rPr>
        <w:t>1</w:t>
      </w:r>
      <w:r w:rsidRPr="00457F39">
        <w:rPr>
          <w:rFonts w:ascii="Arial" w:hAnsi="Arial" w:cs="Arial"/>
          <w:sz w:val="16"/>
          <w:szCs w:val="16"/>
        </w:rPr>
        <w:t xml:space="preserve"> оны </w:t>
      </w:r>
      <w:r w:rsidRPr="00457F39">
        <w:rPr>
          <w:rFonts w:ascii="Arial" w:hAnsi="Arial" w:cs="Arial"/>
          <w:sz w:val="16"/>
          <w:szCs w:val="16"/>
          <w:lang w:val="mn-MN"/>
        </w:rPr>
        <w:t>1</w:t>
      </w:r>
      <w:r>
        <w:rPr>
          <w:rFonts w:ascii="Arial" w:hAnsi="Arial" w:cs="Arial"/>
          <w:sz w:val="16"/>
          <w:szCs w:val="16"/>
          <w:lang w:val="mn-MN"/>
        </w:rPr>
        <w:t xml:space="preserve">2 </w:t>
      </w:r>
      <w:r w:rsidRPr="00457F39">
        <w:rPr>
          <w:rFonts w:ascii="Arial" w:hAnsi="Arial" w:cs="Arial"/>
          <w:sz w:val="16"/>
          <w:szCs w:val="16"/>
          <w:lang w:val="mn-MN"/>
        </w:rPr>
        <w:t>д</w:t>
      </w:r>
      <w:r>
        <w:rPr>
          <w:rFonts w:ascii="Arial" w:hAnsi="Arial" w:cs="Arial"/>
          <w:sz w:val="16"/>
          <w:szCs w:val="16"/>
          <w:lang w:val="mn-MN"/>
        </w:rPr>
        <w:t>угаа</w:t>
      </w:r>
      <w:r w:rsidRPr="00457F39">
        <w:rPr>
          <w:rFonts w:ascii="Arial" w:hAnsi="Arial" w:cs="Arial"/>
          <w:sz w:val="16"/>
          <w:szCs w:val="16"/>
          <w:lang w:val="mn-MN"/>
        </w:rPr>
        <w:t>р тогтоол</w:t>
      </w:r>
      <w:r>
        <w:rPr>
          <w:rFonts w:ascii="Arial" w:hAnsi="Arial" w:cs="Arial"/>
          <w:sz w:val="16"/>
          <w:szCs w:val="16"/>
          <w:lang w:val="mn-MN"/>
        </w:rPr>
        <w:t xml:space="preserve">ын хавсралт, Төрийн мэдээлэл эмхтгэл 2021 оны </w:t>
      </w:r>
      <w:r w:rsidRPr="00207117">
        <w:rPr>
          <w:rFonts w:ascii="Arial" w:hAnsi="Arial" w:cs="Arial"/>
          <w:color w:val="333333"/>
          <w:sz w:val="16"/>
          <w:szCs w:val="16"/>
          <w:shd w:val="clear" w:color="auto" w:fill="FFFFFF"/>
        </w:rPr>
        <w:t>№</w:t>
      </w:r>
      <w:r w:rsidR="000470CD">
        <w:rPr>
          <w:rFonts w:ascii="Arial" w:hAnsi="Arial" w:cs="Arial"/>
          <w:sz w:val="16"/>
          <w:szCs w:val="16"/>
          <w:lang w:val="mn-MN"/>
        </w:rPr>
        <w:t>11</w:t>
      </w:r>
    </w:p>
  </w:footnote>
  <w:footnote w:id="3">
    <w:p w14:paraId="7584D94C" w14:textId="77777777" w:rsidR="00CF7A07" w:rsidRPr="00207117" w:rsidRDefault="00CF7A07" w:rsidP="00CF7A07">
      <w:pPr>
        <w:pStyle w:val="FootnoteText"/>
        <w:rPr>
          <w:rFonts w:ascii="Arial" w:hAnsi="Arial" w:cs="Arial"/>
          <w:sz w:val="16"/>
          <w:szCs w:val="16"/>
        </w:rPr>
      </w:pPr>
      <w:r w:rsidRPr="00207117">
        <w:rPr>
          <w:rStyle w:val="FootnoteReference"/>
          <w:rFonts w:ascii="Arial" w:hAnsi="Arial" w:cs="Arial"/>
          <w:sz w:val="16"/>
          <w:szCs w:val="16"/>
        </w:rPr>
        <w:footnoteRef/>
      </w:r>
      <w:r w:rsidRPr="00207117">
        <w:rPr>
          <w:rFonts w:ascii="Arial" w:hAnsi="Arial" w:cs="Arial"/>
          <w:sz w:val="16"/>
          <w:szCs w:val="16"/>
        </w:rPr>
        <w:t xml:space="preserve"> Монгол Улсын Их Хурлын 2020 оны 24 дүгээр тогтоолын хавсралт, Төрийн мэдээлэл эмхтгэл 2020 оны </w:t>
      </w:r>
      <w:r w:rsidRPr="00207117">
        <w:rPr>
          <w:rFonts w:ascii="Arial" w:hAnsi="Arial" w:cs="Arial"/>
          <w:color w:val="333333"/>
          <w:sz w:val="16"/>
          <w:szCs w:val="16"/>
          <w:shd w:val="clear" w:color="auto" w:fill="FFFFFF"/>
        </w:rPr>
        <w:t>№</w:t>
      </w:r>
      <w:r w:rsidRPr="00207117">
        <w:rPr>
          <w:rFonts w:ascii="Arial" w:hAnsi="Arial" w:cs="Arial"/>
          <w:sz w:val="16"/>
          <w:szCs w:val="16"/>
        </w:rPr>
        <w:t>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4DF"/>
    <w:multiLevelType w:val="hybridMultilevel"/>
    <w:tmpl w:val="EB72327E"/>
    <w:lvl w:ilvl="0" w:tplc="08CE30E4">
      <w:start w:val="1"/>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A9"/>
    <w:rsid w:val="00002FB3"/>
    <w:rsid w:val="0000491A"/>
    <w:rsid w:val="000115BF"/>
    <w:rsid w:val="00012EE0"/>
    <w:rsid w:val="00013F8C"/>
    <w:rsid w:val="00020E8F"/>
    <w:rsid w:val="00031344"/>
    <w:rsid w:val="00032E72"/>
    <w:rsid w:val="0004360B"/>
    <w:rsid w:val="00044129"/>
    <w:rsid w:val="00044A14"/>
    <w:rsid w:val="000462A6"/>
    <w:rsid w:val="000470CD"/>
    <w:rsid w:val="0005015A"/>
    <w:rsid w:val="0005117C"/>
    <w:rsid w:val="000558DC"/>
    <w:rsid w:val="00060721"/>
    <w:rsid w:val="00063ED1"/>
    <w:rsid w:val="00067EF6"/>
    <w:rsid w:val="00070C43"/>
    <w:rsid w:val="000803C4"/>
    <w:rsid w:val="00082047"/>
    <w:rsid w:val="00083E3A"/>
    <w:rsid w:val="000852EC"/>
    <w:rsid w:val="000854A2"/>
    <w:rsid w:val="000900D1"/>
    <w:rsid w:val="000B0DD2"/>
    <w:rsid w:val="000B2DB1"/>
    <w:rsid w:val="000C0359"/>
    <w:rsid w:val="000C2719"/>
    <w:rsid w:val="000D28EE"/>
    <w:rsid w:val="000D53EC"/>
    <w:rsid w:val="000E36F1"/>
    <w:rsid w:val="000E38BA"/>
    <w:rsid w:val="000E3CDF"/>
    <w:rsid w:val="000F2DDC"/>
    <w:rsid w:val="000F6EF3"/>
    <w:rsid w:val="000F7FF8"/>
    <w:rsid w:val="001013BF"/>
    <w:rsid w:val="0010340C"/>
    <w:rsid w:val="00105C57"/>
    <w:rsid w:val="00110A3B"/>
    <w:rsid w:val="00112E37"/>
    <w:rsid w:val="00115300"/>
    <w:rsid w:val="00123BA7"/>
    <w:rsid w:val="001256D5"/>
    <w:rsid w:val="00137801"/>
    <w:rsid w:val="0014470F"/>
    <w:rsid w:val="001449E4"/>
    <w:rsid w:val="001457C2"/>
    <w:rsid w:val="00151FE8"/>
    <w:rsid w:val="001643E0"/>
    <w:rsid w:val="00165DB7"/>
    <w:rsid w:val="00167240"/>
    <w:rsid w:val="00181C6F"/>
    <w:rsid w:val="00183149"/>
    <w:rsid w:val="001844B4"/>
    <w:rsid w:val="0018640C"/>
    <w:rsid w:val="00186811"/>
    <w:rsid w:val="0018697A"/>
    <w:rsid w:val="00187416"/>
    <w:rsid w:val="001909E0"/>
    <w:rsid w:val="001B1BC0"/>
    <w:rsid w:val="001B34C7"/>
    <w:rsid w:val="001B3A59"/>
    <w:rsid w:val="001B5175"/>
    <w:rsid w:val="001D04BE"/>
    <w:rsid w:val="001E236D"/>
    <w:rsid w:val="001F3D66"/>
    <w:rsid w:val="001F5E79"/>
    <w:rsid w:val="001F6CB4"/>
    <w:rsid w:val="00203CCB"/>
    <w:rsid w:val="00210209"/>
    <w:rsid w:val="002152D2"/>
    <w:rsid w:val="002408B5"/>
    <w:rsid w:val="0025035E"/>
    <w:rsid w:val="00251B2D"/>
    <w:rsid w:val="00252259"/>
    <w:rsid w:val="0027293F"/>
    <w:rsid w:val="00291039"/>
    <w:rsid w:val="00293DE9"/>
    <w:rsid w:val="00294D70"/>
    <w:rsid w:val="002A7080"/>
    <w:rsid w:val="002A7592"/>
    <w:rsid w:val="002B3A2D"/>
    <w:rsid w:val="002B5777"/>
    <w:rsid w:val="002C6107"/>
    <w:rsid w:val="002E6E3A"/>
    <w:rsid w:val="002E7181"/>
    <w:rsid w:val="002E78EA"/>
    <w:rsid w:val="002F132A"/>
    <w:rsid w:val="002F721D"/>
    <w:rsid w:val="003017A9"/>
    <w:rsid w:val="00302F5D"/>
    <w:rsid w:val="00313EB7"/>
    <w:rsid w:val="003161D0"/>
    <w:rsid w:val="00322859"/>
    <w:rsid w:val="003279EE"/>
    <w:rsid w:val="00330965"/>
    <w:rsid w:val="00333C62"/>
    <w:rsid w:val="00334AA5"/>
    <w:rsid w:val="00341925"/>
    <w:rsid w:val="003471A8"/>
    <w:rsid w:val="003524B2"/>
    <w:rsid w:val="00353227"/>
    <w:rsid w:val="00363D82"/>
    <w:rsid w:val="003675DA"/>
    <w:rsid w:val="003714E0"/>
    <w:rsid w:val="00372494"/>
    <w:rsid w:val="0037573F"/>
    <w:rsid w:val="003772F9"/>
    <w:rsid w:val="003810BF"/>
    <w:rsid w:val="0038508F"/>
    <w:rsid w:val="00386103"/>
    <w:rsid w:val="0038743A"/>
    <w:rsid w:val="00390522"/>
    <w:rsid w:val="003942BD"/>
    <w:rsid w:val="00394C1D"/>
    <w:rsid w:val="003A6D5A"/>
    <w:rsid w:val="003B7B96"/>
    <w:rsid w:val="003D3155"/>
    <w:rsid w:val="003D4184"/>
    <w:rsid w:val="003E2660"/>
    <w:rsid w:val="003E33B2"/>
    <w:rsid w:val="003E576E"/>
    <w:rsid w:val="003F0AD5"/>
    <w:rsid w:val="003F0C0F"/>
    <w:rsid w:val="003F3474"/>
    <w:rsid w:val="003F3C15"/>
    <w:rsid w:val="003F52CA"/>
    <w:rsid w:val="00403130"/>
    <w:rsid w:val="00412EFA"/>
    <w:rsid w:val="0041356E"/>
    <w:rsid w:val="00425986"/>
    <w:rsid w:val="00444641"/>
    <w:rsid w:val="00444644"/>
    <w:rsid w:val="00445CDD"/>
    <w:rsid w:val="00450E51"/>
    <w:rsid w:val="00453D71"/>
    <w:rsid w:val="00455D7A"/>
    <w:rsid w:val="004571CD"/>
    <w:rsid w:val="00463A0D"/>
    <w:rsid w:val="00464F53"/>
    <w:rsid w:val="00472179"/>
    <w:rsid w:val="0047646D"/>
    <w:rsid w:val="00490B67"/>
    <w:rsid w:val="004933E2"/>
    <w:rsid w:val="004945CC"/>
    <w:rsid w:val="00497787"/>
    <w:rsid w:val="004A428A"/>
    <w:rsid w:val="004A6C80"/>
    <w:rsid w:val="004B513F"/>
    <w:rsid w:val="004B6588"/>
    <w:rsid w:val="004C3A51"/>
    <w:rsid w:val="004C6B21"/>
    <w:rsid w:val="004D1F46"/>
    <w:rsid w:val="004D3A5A"/>
    <w:rsid w:val="004D582A"/>
    <w:rsid w:val="004D5C84"/>
    <w:rsid w:val="004D5F7E"/>
    <w:rsid w:val="004E1EA2"/>
    <w:rsid w:val="004E3AAA"/>
    <w:rsid w:val="004F2023"/>
    <w:rsid w:val="004F2EC2"/>
    <w:rsid w:val="004F5519"/>
    <w:rsid w:val="005008DB"/>
    <w:rsid w:val="00510138"/>
    <w:rsid w:val="00517730"/>
    <w:rsid w:val="005202B0"/>
    <w:rsid w:val="00520AA0"/>
    <w:rsid w:val="00521009"/>
    <w:rsid w:val="00524677"/>
    <w:rsid w:val="005249A4"/>
    <w:rsid w:val="005269CB"/>
    <w:rsid w:val="00536447"/>
    <w:rsid w:val="00537991"/>
    <w:rsid w:val="00540565"/>
    <w:rsid w:val="0054437F"/>
    <w:rsid w:val="00546085"/>
    <w:rsid w:val="005542B5"/>
    <w:rsid w:val="00554FB2"/>
    <w:rsid w:val="00555630"/>
    <w:rsid w:val="00561EBC"/>
    <w:rsid w:val="0057202C"/>
    <w:rsid w:val="00572B05"/>
    <w:rsid w:val="00585BFA"/>
    <w:rsid w:val="00585D7A"/>
    <w:rsid w:val="005913D3"/>
    <w:rsid w:val="005B3BF7"/>
    <w:rsid w:val="005C0DDC"/>
    <w:rsid w:val="005C1224"/>
    <w:rsid w:val="005C75A3"/>
    <w:rsid w:val="005D2BE8"/>
    <w:rsid w:val="005E01D9"/>
    <w:rsid w:val="005E1727"/>
    <w:rsid w:val="005E3213"/>
    <w:rsid w:val="005E6FE3"/>
    <w:rsid w:val="005E7257"/>
    <w:rsid w:val="005F0D99"/>
    <w:rsid w:val="005F20A9"/>
    <w:rsid w:val="005F7127"/>
    <w:rsid w:val="00601CBA"/>
    <w:rsid w:val="00602B07"/>
    <w:rsid w:val="00614D56"/>
    <w:rsid w:val="00620EF6"/>
    <w:rsid w:val="00623FA7"/>
    <w:rsid w:val="00624CF6"/>
    <w:rsid w:val="00626219"/>
    <w:rsid w:val="00626571"/>
    <w:rsid w:val="006367F4"/>
    <w:rsid w:val="00637CEE"/>
    <w:rsid w:val="00645113"/>
    <w:rsid w:val="00652C31"/>
    <w:rsid w:val="0065731D"/>
    <w:rsid w:val="00662523"/>
    <w:rsid w:val="00664607"/>
    <w:rsid w:val="0067219C"/>
    <w:rsid w:val="006771B2"/>
    <w:rsid w:val="00682584"/>
    <w:rsid w:val="006A16A9"/>
    <w:rsid w:val="006A551A"/>
    <w:rsid w:val="006A634A"/>
    <w:rsid w:val="006B059C"/>
    <w:rsid w:val="006B3CC7"/>
    <w:rsid w:val="006B48CB"/>
    <w:rsid w:val="006B7BCF"/>
    <w:rsid w:val="006C2497"/>
    <w:rsid w:val="006C5C36"/>
    <w:rsid w:val="006D07D9"/>
    <w:rsid w:val="006D17A2"/>
    <w:rsid w:val="006D38F0"/>
    <w:rsid w:val="006E334E"/>
    <w:rsid w:val="006E4348"/>
    <w:rsid w:val="006F6CB8"/>
    <w:rsid w:val="00700C4D"/>
    <w:rsid w:val="00713C86"/>
    <w:rsid w:val="00716B5D"/>
    <w:rsid w:val="00716F5F"/>
    <w:rsid w:val="00720DC7"/>
    <w:rsid w:val="00736BBF"/>
    <w:rsid w:val="00742986"/>
    <w:rsid w:val="007455A8"/>
    <w:rsid w:val="007461D6"/>
    <w:rsid w:val="00752710"/>
    <w:rsid w:val="00755CEE"/>
    <w:rsid w:val="00757756"/>
    <w:rsid w:val="00757CA4"/>
    <w:rsid w:val="007639FA"/>
    <w:rsid w:val="00766DFB"/>
    <w:rsid w:val="007716A9"/>
    <w:rsid w:val="00780A97"/>
    <w:rsid w:val="00787910"/>
    <w:rsid w:val="007901FB"/>
    <w:rsid w:val="00795A8D"/>
    <w:rsid w:val="007B0A91"/>
    <w:rsid w:val="007C2357"/>
    <w:rsid w:val="007C55ED"/>
    <w:rsid w:val="007C7EE2"/>
    <w:rsid w:val="007D23E5"/>
    <w:rsid w:val="007D6734"/>
    <w:rsid w:val="007D6E76"/>
    <w:rsid w:val="007E20FB"/>
    <w:rsid w:val="007E534A"/>
    <w:rsid w:val="0080324B"/>
    <w:rsid w:val="008075FB"/>
    <w:rsid w:val="008144B0"/>
    <w:rsid w:val="00814671"/>
    <w:rsid w:val="00817644"/>
    <w:rsid w:val="0082016A"/>
    <w:rsid w:val="008220E9"/>
    <w:rsid w:val="00822DE2"/>
    <w:rsid w:val="00825722"/>
    <w:rsid w:val="00826BA5"/>
    <w:rsid w:val="00833F06"/>
    <w:rsid w:val="00835C68"/>
    <w:rsid w:val="008401E7"/>
    <w:rsid w:val="00840EC4"/>
    <w:rsid w:val="00842FC0"/>
    <w:rsid w:val="00844FCB"/>
    <w:rsid w:val="00845594"/>
    <w:rsid w:val="008655ED"/>
    <w:rsid w:val="0087438F"/>
    <w:rsid w:val="00874935"/>
    <w:rsid w:val="00875AF9"/>
    <w:rsid w:val="00880B3B"/>
    <w:rsid w:val="00883684"/>
    <w:rsid w:val="008932EB"/>
    <w:rsid w:val="008A40A5"/>
    <w:rsid w:val="008A4BD4"/>
    <w:rsid w:val="008A6FE6"/>
    <w:rsid w:val="008C383F"/>
    <w:rsid w:val="008C3AD1"/>
    <w:rsid w:val="008C61D9"/>
    <w:rsid w:val="008D4428"/>
    <w:rsid w:val="008E4FCF"/>
    <w:rsid w:val="008E5CCC"/>
    <w:rsid w:val="008F4C3C"/>
    <w:rsid w:val="008F57A1"/>
    <w:rsid w:val="00900C43"/>
    <w:rsid w:val="009152D6"/>
    <w:rsid w:val="00915349"/>
    <w:rsid w:val="00917A46"/>
    <w:rsid w:val="00922098"/>
    <w:rsid w:val="00922329"/>
    <w:rsid w:val="00922AB0"/>
    <w:rsid w:val="00923A1B"/>
    <w:rsid w:val="00925DEB"/>
    <w:rsid w:val="00925FD8"/>
    <w:rsid w:val="00926004"/>
    <w:rsid w:val="009264F5"/>
    <w:rsid w:val="00941C36"/>
    <w:rsid w:val="00946CEC"/>
    <w:rsid w:val="0095682D"/>
    <w:rsid w:val="00960042"/>
    <w:rsid w:val="00967E3E"/>
    <w:rsid w:val="009746BA"/>
    <w:rsid w:val="00974810"/>
    <w:rsid w:val="00976851"/>
    <w:rsid w:val="00981F3F"/>
    <w:rsid w:val="009943F3"/>
    <w:rsid w:val="00995408"/>
    <w:rsid w:val="009A5E28"/>
    <w:rsid w:val="009B3AD7"/>
    <w:rsid w:val="009C4F4A"/>
    <w:rsid w:val="009C762C"/>
    <w:rsid w:val="009D54A1"/>
    <w:rsid w:val="009E06AE"/>
    <w:rsid w:val="009E6B3B"/>
    <w:rsid w:val="009F753B"/>
    <w:rsid w:val="00A031CB"/>
    <w:rsid w:val="00A05E12"/>
    <w:rsid w:val="00A0732C"/>
    <w:rsid w:val="00A07D98"/>
    <w:rsid w:val="00A17F68"/>
    <w:rsid w:val="00A25094"/>
    <w:rsid w:val="00A26A4F"/>
    <w:rsid w:val="00A3248F"/>
    <w:rsid w:val="00A35B54"/>
    <w:rsid w:val="00A361E2"/>
    <w:rsid w:val="00A37DF9"/>
    <w:rsid w:val="00A42DAA"/>
    <w:rsid w:val="00A45DE7"/>
    <w:rsid w:val="00A46369"/>
    <w:rsid w:val="00A50B4E"/>
    <w:rsid w:val="00A62384"/>
    <w:rsid w:val="00A7204C"/>
    <w:rsid w:val="00A73746"/>
    <w:rsid w:val="00A747AF"/>
    <w:rsid w:val="00A928A6"/>
    <w:rsid w:val="00A93F9E"/>
    <w:rsid w:val="00A94881"/>
    <w:rsid w:val="00A977FE"/>
    <w:rsid w:val="00AB6A42"/>
    <w:rsid w:val="00AD2380"/>
    <w:rsid w:val="00AD4165"/>
    <w:rsid w:val="00AD437A"/>
    <w:rsid w:val="00AD6850"/>
    <w:rsid w:val="00AD6C8F"/>
    <w:rsid w:val="00AD710A"/>
    <w:rsid w:val="00AE7072"/>
    <w:rsid w:val="00AE7FBF"/>
    <w:rsid w:val="00AF2DBE"/>
    <w:rsid w:val="00AF5456"/>
    <w:rsid w:val="00AF582C"/>
    <w:rsid w:val="00B00C2C"/>
    <w:rsid w:val="00B01CC8"/>
    <w:rsid w:val="00B02330"/>
    <w:rsid w:val="00B108C2"/>
    <w:rsid w:val="00B10D9C"/>
    <w:rsid w:val="00B120BB"/>
    <w:rsid w:val="00B1254D"/>
    <w:rsid w:val="00B13352"/>
    <w:rsid w:val="00B20F47"/>
    <w:rsid w:val="00B23656"/>
    <w:rsid w:val="00B25661"/>
    <w:rsid w:val="00B256FB"/>
    <w:rsid w:val="00B25952"/>
    <w:rsid w:val="00B27C9F"/>
    <w:rsid w:val="00B30053"/>
    <w:rsid w:val="00B31AD8"/>
    <w:rsid w:val="00B417F1"/>
    <w:rsid w:val="00B43DBB"/>
    <w:rsid w:val="00B45F1A"/>
    <w:rsid w:val="00B47A45"/>
    <w:rsid w:val="00B61BBD"/>
    <w:rsid w:val="00B65EC2"/>
    <w:rsid w:val="00B745BB"/>
    <w:rsid w:val="00B82F0A"/>
    <w:rsid w:val="00B85079"/>
    <w:rsid w:val="00B93F1E"/>
    <w:rsid w:val="00BA41BA"/>
    <w:rsid w:val="00BA7366"/>
    <w:rsid w:val="00BA770F"/>
    <w:rsid w:val="00BB24B5"/>
    <w:rsid w:val="00BB4033"/>
    <w:rsid w:val="00BB6EE2"/>
    <w:rsid w:val="00BD1B92"/>
    <w:rsid w:val="00BD2223"/>
    <w:rsid w:val="00BE1C5F"/>
    <w:rsid w:val="00BE358B"/>
    <w:rsid w:val="00BE5152"/>
    <w:rsid w:val="00BE552E"/>
    <w:rsid w:val="00BE72C1"/>
    <w:rsid w:val="00BF53A5"/>
    <w:rsid w:val="00BF6A59"/>
    <w:rsid w:val="00BF7BA7"/>
    <w:rsid w:val="00C036CA"/>
    <w:rsid w:val="00C05F54"/>
    <w:rsid w:val="00C16A0B"/>
    <w:rsid w:val="00C1790E"/>
    <w:rsid w:val="00C201D6"/>
    <w:rsid w:val="00C234BC"/>
    <w:rsid w:val="00C23D22"/>
    <w:rsid w:val="00C50BFC"/>
    <w:rsid w:val="00C52164"/>
    <w:rsid w:val="00C52C31"/>
    <w:rsid w:val="00C55206"/>
    <w:rsid w:val="00C56C62"/>
    <w:rsid w:val="00C60022"/>
    <w:rsid w:val="00C603B0"/>
    <w:rsid w:val="00C65A60"/>
    <w:rsid w:val="00C65C06"/>
    <w:rsid w:val="00C76296"/>
    <w:rsid w:val="00C82E6F"/>
    <w:rsid w:val="00C83AD1"/>
    <w:rsid w:val="00C90491"/>
    <w:rsid w:val="00C9220B"/>
    <w:rsid w:val="00C9631D"/>
    <w:rsid w:val="00C9717E"/>
    <w:rsid w:val="00CA0F9B"/>
    <w:rsid w:val="00CA76DE"/>
    <w:rsid w:val="00CC3F6B"/>
    <w:rsid w:val="00CC7813"/>
    <w:rsid w:val="00CD7481"/>
    <w:rsid w:val="00CE1C5A"/>
    <w:rsid w:val="00CE549B"/>
    <w:rsid w:val="00CE5662"/>
    <w:rsid w:val="00CE7A8E"/>
    <w:rsid w:val="00CF16DF"/>
    <w:rsid w:val="00CF6CE4"/>
    <w:rsid w:val="00CF7A07"/>
    <w:rsid w:val="00D00449"/>
    <w:rsid w:val="00D00911"/>
    <w:rsid w:val="00D0123B"/>
    <w:rsid w:val="00D06854"/>
    <w:rsid w:val="00D07D3B"/>
    <w:rsid w:val="00D1322E"/>
    <w:rsid w:val="00D140C8"/>
    <w:rsid w:val="00D17070"/>
    <w:rsid w:val="00D1745C"/>
    <w:rsid w:val="00D2383D"/>
    <w:rsid w:val="00D269F1"/>
    <w:rsid w:val="00D30A58"/>
    <w:rsid w:val="00D3403B"/>
    <w:rsid w:val="00D40923"/>
    <w:rsid w:val="00D44A82"/>
    <w:rsid w:val="00D45336"/>
    <w:rsid w:val="00D64D80"/>
    <w:rsid w:val="00D651FF"/>
    <w:rsid w:val="00D66074"/>
    <w:rsid w:val="00D72798"/>
    <w:rsid w:val="00D7719D"/>
    <w:rsid w:val="00D903DF"/>
    <w:rsid w:val="00D90BDA"/>
    <w:rsid w:val="00D9113E"/>
    <w:rsid w:val="00DA544F"/>
    <w:rsid w:val="00DA7503"/>
    <w:rsid w:val="00DB1EAA"/>
    <w:rsid w:val="00DB39A5"/>
    <w:rsid w:val="00DB5107"/>
    <w:rsid w:val="00DB622A"/>
    <w:rsid w:val="00DB731D"/>
    <w:rsid w:val="00DC4999"/>
    <w:rsid w:val="00DC4D39"/>
    <w:rsid w:val="00DD194E"/>
    <w:rsid w:val="00DD3FD8"/>
    <w:rsid w:val="00DD6FE3"/>
    <w:rsid w:val="00DE054F"/>
    <w:rsid w:val="00DE0687"/>
    <w:rsid w:val="00DE2696"/>
    <w:rsid w:val="00DE337F"/>
    <w:rsid w:val="00DE5DED"/>
    <w:rsid w:val="00DF533C"/>
    <w:rsid w:val="00DF5693"/>
    <w:rsid w:val="00E11CB2"/>
    <w:rsid w:val="00E20386"/>
    <w:rsid w:val="00E307E3"/>
    <w:rsid w:val="00E30917"/>
    <w:rsid w:val="00E35B95"/>
    <w:rsid w:val="00E44ACA"/>
    <w:rsid w:val="00E456DD"/>
    <w:rsid w:val="00E603F0"/>
    <w:rsid w:val="00E60CA5"/>
    <w:rsid w:val="00E6399C"/>
    <w:rsid w:val="00E6796C"/>
    <w:rsid w:val="00E849C4"/>
    <w:rsid w:val="00E871C0"/>
    <w:rsid w:val="00E8754A"/>
    <w:rsid w:val="00EA01F7"/>
    <w:rsid w:val="00EA4629"/>
    <w:rsid w:val="00EB6441"/>
    <w:rsid w:val="00EB721A"/>
    <w:rsid w:val="00EC3AB1"/>
    <w:rsid w:val="00EC4113"/>
    <w:rsid w:val="00ED6875"/>
    <w:rsid w:val="00EF219B"/>
    <w:rsid w:val="00EF5AF2"/>
    <w:rsid w:val="00F046A4"/>
    <w:rsid w:val="00F04972"/>
    <w:rsid w:val="00F10FE1"/>
    <w:rsid w:val="00F120E1"/>
    <w:rsid w:val="00F14CFC"/>
    <w:rsid w:val="00F152ED"/>
    <w:rsid w:val="00F15DF4"/>
    <w:rsid w:val="00F229E3"/>
    <w:rsid w:val="00F242CC"/>
    <w:rsid w:val="00F2459C"/>
    <w:rsid w:val="00F35004"/>
    <w:rsid w:val="00F35DD7"/>
    <w:rsid w:val="00F403BC"/>
    <w:rsid w:val="00F4090A"/>
    <w:rsid w:val="00F45A95"/>
    <w:rsid w:val="00F45D68"/>
    <w:rsid w:val="00F5330B"/>
    <w:rsid w:val="00F565FE"/>
    <w:rsid w:val="00F61444"/>
    <w:rsid w:val="00F62A7F"/>
    <w:rsid w:val="00F84450"/>
    <w:rsid w:val="00F93E99"/>
    <w:rsid w:val="00FA2884"/>
    <w:rsid w:val="00FB041E"/>
    <w:rsid w:val="00FB2600"/>
    <w:rsid w:val="00FB47E2"/>
    <w:rsid w:val="00FB5515"/>
    <w:rsid w:val="00FB565F"/>
    <w:rsid w:val="00FB7B21"/>
    <w:rsid w:val="00FC3E0D"/>
    <w:rsid w:val="00FD010D"/>
    <w:rsid w:val="00FF1DCB"/>
    <w:rsid w:val="00FF34B1"/>
    <w:rsid w:val="00FF44D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DB5DE73"/>
  <w15:chartTrackingRefBased/>
  <w15:docId w15:val="{3EB68501-D27D-D144-9EB2-3DF8245D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A9"/>
    <w:pPr>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3017A9"/>
    <w:pPr>
      <w:widowControl w:val="0"/>
      <w:shd w:val="clear" w:color="auto" w:fill="FFFFFF"/>
      <w:spacing w:before="300" w:after="120" w:line="274" w:lineRule="exact"/>
      <w:ind w:hanging="420"/>
      <w:jc w:val="both"/>
    </w:pPr>
    <w:rPr>
      <w:rFonts w:ascii="Arial" w:eastAsia="Arial" w:hAnsi="Arial" w:cs="Arial"/>
      <w:sz w:val="22"/>
      <w:szCs w:val="22"/>
    </w:rPr>
  </w:style>
  <w:style w:type="paragraph" w:styleId="FootnoteText">
    <w:name w:val="footnote text"/>
    <w:basedOn w:val="Normal"/>
    <w:link w:val="FootnoteTextChar"/>
    <w:uiPriority w:val="99"/>
    <w:semiHidden/>
    <w:unhideWhenUsed/>
    <w:rsid w:val="003017A9"/>
    <w:rPr>
      <w:rFonts w:asciiTheme="minorHAnsi" w:eastAsiaTheme="minorHAnsi" w:hAnsiTheme="minorHAnsi" w:cstheme="minorBidi"/>
      <w:noProof/>
      <w:sz w:val="20"/>
      <w:szCs w:val="20"/>
      <w:lang w:val="en-US"/>
    </w:rPr>
  </w:style>
  <w:style w:type="character" w:customStyle="1" w:styleId="FootnoteTextChar">
    <w:name w:val="Footnote Text Char"/>
    <w:basedOn w:val="DefaultParagraphFont"/>
    <w:link w:val="FootnoteText"/>
    <w:uiPriority w:val="99"/>
    <w:semiHidden/>
    <w:rsid w:val="003017A9"/>
    <w:rPr>
      <w:rFonts w:asciiTheme="minorHAnsi" w:hAnsiTheme="minorHAnsi" w:cstheme="minorBidi"/>
      <w:noProof/>
      <w:sz w:val="20"/>
      <w:szCs w:val="20"/>
      <w:lang w:val="en-US"/>
    </w:rPr>
  </w:style>
  <w:style w:type="character" w:styleId="FootnoteReference">
    <w:name w:val="footnote reference"/>
    <w:basedOn w:val="DefaultParagraphFont"/>
    <w:uiPriority w:val="99"/>
    <w:semiHidden/>
    <w:unhideWhenUsed/>
    <w:rsid w:val="003017A9"/>
    <w:rPr>
      <w:vertAlign w:val="superscript"/>
    </w:rPr>
  </w:style>
  <w:style w:type="paragraph" w:styleId="Footer">
    <w:name w:val="footer"/>
    <w:basedOn w:val="Normal"/>
    <w:link w:val="FooterChar"/>
    <w:uiPriority w:val="99"/>
    <w:unhideWhenUsed/>
    <w:rsid w:val="003017A9"/>
    <w:pPr>
      <w:tabs>
        <w:tab w:val="center" w:pos="4680"/>
        <w:tab w:val="right" w:pos="9360"/>
      </w:tabs>
    </w:pPr>
  </w:style>
  <w:style w:type="character" w:customStyle="1" w:styleId="FooterChar">
    <w:name w:val="Footer Char"/>
    <w:basedOn w:val="DefaultParagraphFont"/>
    <w:link w:val="Footer"/>
    <w:uiPriority w:val="99"/>
    <w:rsid w:val="003017A9"/>
    <w:rPr>
      <w:rFonts w:ascii="Times New Roman" w:eastAsia="Times New Roman" w:hAnsi="Times New Roman" w:cs="Times New Roman"/>
    </w:rPr>
  </w:style>
  <w:style w:type="character" w:styleId="PageNumber">
    <w:name w:val="page number"/>
    <w:basedOn w:val="DefaultParagraphFont"/>
    <w:uiPriority w:val="99"/>
    <w:semiHidden/>
    <w:unhideWhenUsed/>
    <w:rsid w:val="003017A9"/>
  </w:style>
  <w:style w:type="table" w:styleId="TableGrid">
    <w:name w:val="Table Grid"/>
    <w:basedOn w:val="TableNormal"/>
    <w:uiPriority w:val="39"/>
    <w:rsid w:val="00450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E6F"/>
    <w:pPr>
      <w:tabs>
        <w:tab w:val="center" w:pos="4680"/>
        <w:tab w:val="right" w:pos="9360"/>
      </w:tabs>
    </w:pPr>
  </w:style>
  <w:style w:type="character" w:customStyle="1" w:styleId="HeaderChar">
    <w:name w:val="Header Char"/>
    <w:basedOn w:val="DefaultParagraphFont"/>
    <w:link w:val="Header"/>
    <w:uiPriority w:val="99"/>
    <w:rsid w:val="00C82E6F"/>
    <w:rPr>
      <w:rFonts w:ascii="Times New Roman" w:eastAsia="Times New Roman" w:hAnsi="Times New Roman" w:cs="Times New Roman"/>
    </w:rPr>
  </w:style>
  <w:style w:type="paragraph" w:styleId="ListParagraph">
    <w:name w:val="List Paragraph"/>
    <w:basedOn w:val="Normal"/>
    <w:uiPriority w:val="34"/>
    <w:qFormat/>
    <w:rsid w:val="001E2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alinfo.mn/law/details/302?lawid=302&amp;sword=%D1%82%D0%B0%D1%85%D0%B0%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10</Pages>
  <Words>4217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559</cp:revision>
  <cp:lastPrinted>2021-11-04T03:51:00Z</cp:lastPrinted>
  <dcterms:created xsi:type="dcterms:W3CDTF">2021-06-23T06:41:00Z</dcterms:created>
  <dcterms:modified xsi:type="dcterms:W3CDTF">2021-11-09T01:48:00Z</dcterms:modified>
</cp:coreProperties>
</file>