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324C" w14:textId="77777777" w:rsidR="001333AE" w:rsidRPr="00750C2A" w:rsidRDefault="001333AE" w:rsidP="001333AE">
      <w:pPr>
        <w:rPr>
          <w:rFonts w:ascii="Arial" w:hAnsi="Arial" w:cs="Arial"/>
          <w:lang w:val="mn-MN"/>
        </w:rPr>
      </w:pPr>
    </w:p>
    <w:p w14:paraId="608856F6" w14:textId="77777777" w:rsidR="001333AE" w:rsidRPr="00750C2A" w:rsidRDefault="001333AE" w:rsidP="001333AE">
      <w:pPr>
        <w:jc w:val="center"/>
        <w:rPr>
          <w:rFonts w:ascii="Arial" w:hAnsi="Arial" w:cs="Arial"/>
          <w:b/>
          <w:lang w:val="mn-MN"/>
        </w:rPr>
      </w:pPr>
      <w:r w:rsidRPr="00750C2A">
        <w:rPr>
          <w:rFonts w:ascii="Arial" w:hAnsi="Arial" w:cs="Arial"/>
          <w:b/>
          <w:lang w:val="mn-MN"/>
        </w:rPr>
        <w:t xml:space="preserve">НАС БАРСАН ӨНДӨР НАСНЫ ТЭТГЭВРИЙН ЗЭЭЛ АВАГЧИЙН </w:t>
      </w:r>
    </w:p>
    <w:p w14:paraId="697D14E6" w14:textId="77777777" w:rsidR="001333AE" w:rsidRPr="00750C2A" w:rsidRDefault="001333AE" w:rsidP="001333AE">
      <w:pPr>
        <w:jc w:val="center"/>
        <w:rPr>
          <w:rFonts w:ascii="Arial" w:hAnsi="Arial" w:cs="Arial"/>
          <w:b/>
          <w:lang w:val="mn-MN"/>
        </w:rPr>
      </w:pPr>
      <w:r w:rsidRPr="00750C2A">
        <w:rPr>
          <w:rFonts w:ascii="Arial" w:hAnsi="Arial" w:cs="Arial"/>
          <w:b/>
          <w:lang w:val="mn-MN"/>
        </w:rPr>
        <w:t xml:space="preserve">ТЭТГЭВРИЙН ЗЭЭЛИЙГ ЧӨЛӨӨЛӨХ ТУХАЙ ХУУЛИЙН ХЭРЭГЦЭЭ, </w:t>
      </w:r>
    </w:p>
    <w:p w14:paraId="7E97AD38" w14:textId="77777777" w:rsidR="001333AE" w:rsidRPr="00750C2A" w:rsidRDefault="001333AE" w:rsidP="001333AE">
      <w:pPr>
        <w:jc w:val="center"/>
        <w:rPr>
          <w:rFonts w:ascii="Arial" w:hAnsi="Arial" w:cs="Arial"/>
          <w:b/>
          <w:lang w:val="mn-MN"/>
        </w:rPr>
      </w:pPr>
      <w:r w:rsidRPr="00750C2A">
        <w:rPr>
          <w:rFonts w:ascii="Arial" w:hAnsi="Arial" w:cs="Arial"/>
          <w:b/>
          <w:lang w:val="mn-MN"/>
        </w:rPr>
        <w:t>ШААРДЛАГЫГ УРЬДЧИЛАН ТАНДАН СУДАЛСАН ТАЙЛАН</w:t>
      </w:r>
    </w:p>
    <w:p w14:paraId="1BDD2C3D" w14:textId="77777777" w:rsidR="001333AE" w:rsidRPr="00750C2A" w:rsidRDefault="001333AE" w:rsidP="001333AE">
      <w:pPr>
        <w:ind w:right="142"/>
        <w:jc w:val="both"/>
        <w:rPr>
          <w:rFonts w:ascii="Arial" w:hAnsi="Arial" w:cs="Arial"/>
          <w:b/>
        </w:rPr>
      </w:pPr>
    </w:p>
    <w:p w14:paraId="0EF6F369" w14:textId="77777777" w:rsidR="001333AE" w:rsidRPr="00750C2A" w:rsidRDefault="001333AE" w:rsidP="001333AE">
      <w:pPr>
        <w:ind w:right="425"/>
        <w:rPr>
          <w:rFonts w:ascii="Arial" w:hAnsi="Arial" w:cs="Arial"/>
          <w:b/>
        </w:rPr>
      </w:pPr>
      <w:r w:rsidRPr="00750C2A">
        <w:rPr>
          <w:rFonts w:ascii="Arial" w:hAnsi="Arial" w:cs="Arial"/>
          <w:b/>
          <w:lang w:val="mn-MN"/>
        </w:rPr>
        <w:t xml:space="preserve">                                                ЕРӨНХИЙ МЭДЭЭЛЭЛ</w:t>
      </w:r>
    </w:p>
    <w:p w14:paraId="32E4AF0E" w14:textId="77777777" w:rsidR="001333AE" w:rsidRPr="00750C2A" w:rsidRDefault="001333AE" w:rsidP="001333AE">
      <w:pPr>
        <w:ind w:firstLine="720"/>
        <w:jc w:val="both"/>
        <w:rPr>
          <w:rFonts w:ascii="Arial" w:hAnsi="Arial" w:cs="Arial"/>
          <w:b/>
          <w:lang w:val="mn-MN"/>
        </w:rPr>
      </w:pPr>
    </w:p>
    <w:p w14:paraId="0A1C7080" w14:textId="77777777" w:rsidR="001333AE" w:rsidRPr="00750C2A" w:rsidRDefault="001333AE" w:rsidP="001333AE">
      <w:pPr>
        <w:ind w:firstLine="720"/>
        <w:jc w:val="both"/>
        <w:rPr>
          <w:rFonts w:ascii="Arial" w:hAnsi="Arial" w:cs="Arial"/>
          <w:lang w:val="mn-MN"/>
        </w:rPr>
      </w:pPr>
      <w:r w:rsidRPr="00750C2A">
        <w:rPr>
          <w:rFonts w:ascii="Arial" w:eastAsia="Times New Roman" w:hAnsi="Arial" w:cs="Arial"/>
          <w:bCs/>
          <w:lang w:val="mn-MN"/>
        </w:rPr>
        <w:t>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хангахгүй, дутагдалтай байсаар байна.</w:t>
      </w:r>
      <w:r w:rsidRPr="00750C2A">
        <w:rPr>
          <w:rFonts w:ascii="Arial" w:hAnsi="Arial" w:cs="Arial"/>
          <w:lang w:val="mn-MN"/>
        </w:rPr>
        <w:t xml:space="preserve"> Өндөр насны тэтгэвэр тогтоолгосон иргэдийн тэтгэврийн хэмжээ харилцан адилгүй, ялгаатай, Засгийн газраас амьжиргааны баталгаажих төвшинг тогтоосон мөнгөн дүнгээс дөнгөж дээгүүр байгаа байдал нь шударга, энэрэнгүй зарчимд суурилдаг манай улсын тэтгэврийн тогтолцоонд нийцэхгүй байгаагаас тэтгэвэр тогтоолгосон иргэдийн дийлэнх нь зээл авч, түүнийгээ төлж чадахгүй насан эцэслэж байна.</w:t>
      </w:r>
    </w:p>
    <w:p w14:paraId="00148BC3" w14:textId="77777777" w:rsidR="001333AE" w:rsidRPr="00750C2A" w:rsidRDefault="001333AE" w:rsidP="001333AE">
      <w:pPr>
        <w:ind w:firstLine="720"/>
        <w:jc w:val="both"/>
        <w:rPr>
          <w:rFonts w:ascii="Arial" w:hAnsi="Arial" w:cs="Arial"/>
          <w:lang w:val="mn-MN"/>
        </w:rPr>
      </w:pPr>
    </w:p>
    <w:p w14:paraId="2F42603A"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t>2020 оны байдлаар Нийгмийн даатгалын сангаас нийт 441,201 мянган хүн өндөр насны тэтгэвэр авч байгаагаас 277,527 орчим нь 500,000 /таван зуун мянга/ төгрөгөөс доош тэтгэвэр авч байна. Үүнийг өрхийн дундаж зарлагын хэмжээтэй харьцуулан авч үзвэл нийт ахмадуудын 60 орчим хувь нь 500,000 /таван зуун мянга/ төгрөг хүрэхгүй тэтгэвэр авч, нэг өрхийн хоёр өндөр настан нийлээд дээр дурдсан өрхийн дундаж зарлагын 50 хувьд ч хүрэхээргүй хэмжээний тэтгэврийн орлогоор амьдрах дүр зураг харагдаж буй бөгөөд энэ нь улс орон, үр хүүхэд, хойч ирээдүйнхээ төлөө насаараа зүтгэн хөдөлмөрлөсөн, тэтгэврээс өөр орлогогүй ахмадуудыг амьдралынхаа наад захын хэрэгцээг хангаж чадахгүй байгаа тул тэтгэврийн зээлээр амьдралаа залгуулахад хүрч байна.</w:t>
      </w:r>
      <w:r w:rsidRPr="00750C2A">
        <w:rPr>
          <w:rFonts w:ascii="Arial" w:hAnsi="Arial" w:cs="Arial"/>
          <w:lang w:val="mn-MN"/>
        </w:rPr>
        <w:tab/>
      </w:r>
    </w:p>
    <w:p w14:paraId="2072673E"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r>
    </w:p>
    <w:p w14:paraId="5FEF724A" w14:textId="77777777" w:rsidR="001333AE" w:rsidRPr="00750C2A" w:rsidRDefault="001333AE" w:rsidP="001333AE">
      <w:pPr>
        <w:ind w:firstLine="581"/>
        <w:jc w:val="both"/>
        <w:rPr>
          <w:rFonts w:ascii="Arial" w:hAnsi="Arial" w:cs="Arial"/>
          <w:lang w:val="mn-MN"/>
        </w:rPr>
      </w:pPr>
      <w:r w:rsidRPr="00750C2A">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r w:rsidRPr="00750C2A">
        <w:rPr>
          <w:rFonts w:ascii="Arial" w:hAnsi="Arial" w:cs="Arial"/>
        </w:rPr>
        <w:t xml:space="preserve"> </w:t>
      </w:r>
      <w:proofErr w:type="spellStart"/>
      <w:r w:rsidRPr="00750C2A">
        <w:rPr>
          <w:rFonts w:ascii="Arial" w:hAnsi="Arial" w:cs="Arial"/>
        </w:rPr>
        <w:t>Монгол</w:t>
      </w:r>
      <w:proofErr w:type="spellEnd"/>
      <w:r w:rsidRPr="00750C2A">
        <w:rPr>
          <w:rFonts w:ascii="Arial" w:hAnsi="Arial" w:cs="Arial"/>
        </w:rPr>
        <w:t xml:space="preserve"> </w:t>
      </w:r>
      <w:proofErr w:type="spellStart"/>
      <w:r w:rsidRPr="00750C2A">
        <w:rPr>
          <w:rFonts w:ascii="Arial" w:hAnsi="Arial" w:cs="Arial"/>
        </w:rPr>
        <w:t>Улсын</w:t>
      </w:r>
      <w:proofErr w:type="spellEnd"/>
      <w:r w:rsidRPr="00750C2A">
        <w:rPr>
          <w:rFonts w:ascii="Arial" w:hAnsi="Arial" w:cs="Arial"/>
        </w:rPr>
        <w:t xml:space="preserve"> </w:t>
      </w:r>
      <w:proofErr w:type="spellStart"/>
      <w:r w:rsidRPr="00750C2A">
        <w:rPr>
          <w:rFonts w:ascii="Arial" w:hAnsi="Arial" w:cs="Arial"/>
        </w:rPr>
        <w:t>Үндсэн</w:t>
      </w:r>
      <w:proofErr w:type="spellEnd"/>
      <w:r w:rsidRPr="00750C2A">
        <w:rPr>
          <w:rFonts w:ascii="Arial" w:hAnsi="Arial" w:cs="Arial"/>
        </w:rPr>
        <w:t xml:space="preserve"> </w:t>
      </w:r>
      <w:proofErr w:type="spellStart"/>
      <w:r w:rsidRPr="00750C2A">
        <w:rPr>
          <w:rFonts w:ascii="Arial" w:hAnsi="Arial" w:cs="Arial"/>
        </w:rPr>
        <w:t>хуулийн</w:t>
      </w:r>
      <w:proofErr w:type="spellEnd"/>
      <w:r w:rsidRPr="00750C2A">
        <w:rPr>
          <w:rFonts w:ascii="Arial" w:hAnsi="Arial" w:cs="Arial"/>
        </w:rPr>
        <w:t xml:space="preserve"> </w:t>
      </w:r>
      <w:proofErr w:type="spellStart"/>
      <w:r w:rsidRPr="00750C2A">
        <w:rPr>
          <w:rFonts w:ascii="Arial" w:hAnsi="Arial" w:cs="Arial"/>
        </w:rPr>
        <w:t>Арван</w:t>
      </w:r>
      <w:proofErr w:type="spellEnd"/>
      <w:r w:rsidRPr="00750C2A">
        <w:rPr>
          <w:rFonts w:ascii="Arial" w:hAnsi="Arial" w:cs="Arial"/>
        </w:rPr>
        <w:t xml:space="preserve"> </w:t>
      </w:r>
      <w:proofErr w:type="spellStart"/>
      <w:r w:rsidRPr="00750C2A">
        <w:rPr>
          <w:rFonts w:ascii="Arial" w:hAnsi="Arial" w:cs="Arial"/>
        </w:rPr>
        <w:t>есдүгээр</w:t>
      </w:r>
      <w:proofErr w:type="spellEnd"/>
      <w:r w:rsidRPr="00750C2A">
        <w:rPr>
          <w:rFonts w:ascii="Arial" w:hAnsi="Arial" w:cs="Arial"/>
        </w:rPr>
        <w:t xml:space="preserve"> </w:t>
      </w:r>
      <w:proofErr w:type="spellStart"/>
      <w:r w:rsidRPr="00750C2A">
        <w:rPr>
          <w:rFonts w:ascii="Arial" w:hAnsi="Arial" w:cs="Arial"/>
        </w:rPr>
        <w:t>зүйлийн</w:t>
      </w:r>
      <w:proofErr w:type="spellEnd"/>
      <w:r w:rsidRPr="00750C2A">
        <w:rPr>
          <w:rFonts w:ascii="Arial" w:hAnsi="Arial" w:cs="Arial"/>
        </w:rPr>
        <w:t xml:space="preserve"> 1 </w:t>
      </w:r>
      <w:proofErr w:type="spellStart"/>
      <w:r w:rsidRPr="00750C2A">
        <w:rPr>
          <w:rFonts w:ascii="Arial" w:hAnsi="Arial" w:cs="Arial"/>
        </w:rPr>
        <w:t>дэх</w:t>
      </w:r>
      <w:proofErr w:type="spellEnd"/>
      <w:r w:rsidRPr="00750C2A">
        <w:rPr>
          <w:rFonts w:ascii="Arial" w:hAnsi="Arial" w:cs="Arial"/>
        </w:rPr>
        <w:t xml:space="preserve"> </w:t>
      </w:r>
      <w:proofErr w:type="spellStart"/>
      <w:r w:rsidRPr="00750C2A">
        <w:rPr>
          <w:rFonts w:ascii="Arial" w:hAnsi="Arial" w:cs="Arial"/>
        </w:rPr>
        <w:t>хэсэгт</w:t>
      </w:r>
      <w:proofErr w:type="spellEnd"/>
      <w:r w:rsidRPr="00750C2A">
        <w:rPr>
          <w:rFonts w:ascii="Arial" w:hAnsi="Arial" w:cs="Arial"/>
        </w:rPr>
        <w:t xml:space="preserve"> "... </w:t>
      </w:r>
      <w:proofErr w:type="spellStart"/>
      <w:r w:rsidRPr="00750C2A">
        <w:rPr>
          <w:rFonts w:ascii="Arial" w:hAnsi="Arial" w:cs="Arial"/>
        </w:rPr>
        <w:t>хүний</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эрх</w:t>
      </w:r>
      <w:proofErr w:type="spellEnd"/>
      <w:r w:rsidRPr="00750C2A">
        <w:rPr>
          <w:rFonts w:ascii="Arial" w:hAnsi="Arial" w:cs="Arial"/>
        </w:rPr>
        <w:t xml:space="preserve"> </w:t>
      </w:r>
      <w:proofErr w:type="spellStart"/>
      <w:r w:rsidRPr="00750C2A">
        <w:rPr>
          <w:rFonts w:ascii="Arial" w:hAnsi="Arial" w:cs="Arial"/>
        </w:rPr>
        <w:t>чөлөөг</w:t>
      </w:r>
      <w:proofErr w:type="spellEnd"/>
      <w:r w:rsidRPr="00750C2A">
        <w:rPr>
          <w:rFonts w:ascii="Arial" w:hAnsi="Arial" w:cs="Arial"/>
        </w:rPr>
        <w:t xml:space="preserve"> </w:t>
      </w:r>
      <w:proofErr w:type="spellStart"/>
      <w:r w:rsidRPr="00750C2A">
        <w:rPr>
          <w:rFonts w:ascii="Arial" w:hAnsi="Arial" w:cs="Arial"/>
        </w:rPr>
        <w:t>хангахуйц</w:t>
      </w:r>
      <w:proofErr w:type="spellEnd"/>
      <w:r w:rsidRPr="00750C2A">
        <w:rPr>
          <w:rFonts w:ascii="Arial" w:hAnsi="Arial" w:cs="Arial"/>
        </w:rPr>
        <w:t xml:space="preserve"> </w:t>
      </w:r>
      <w:proofErr w:type="spellStart"/>
      <w:r w:rsidRPr="00750C2A">
        <w:rPr>
          <w:rFonts w:ascii="Arial" w:hAnsi="Arial" w:cs="Arial"/>
        </w:rPr>
        <w:t>эдийн</w:t>
      </w:r>
      <w:proofErr w:type="spellEnd"/>
      <w:r w:rsidRPr="00750C2A">
        <w:rPr>
          <w:rFonts w:ascii="Arial" w:hAnsi="Arial" w:cs="Arial"/>
        </w:rPr>
        <w:t xml:space="preserve"> </w:t>
      </w:r>
      <w:proofErr w:type="spellStart"/>
      <w:r w:rsidRPr="00750C2A">
        <w:rPr>
          <w:rFonts w:ascii="Arial" w:hAnsi="Arial" w:cs="Arial"/>
        </w:rPr>
        <w:t>засаг</w:t>
      </w:r>
      <w:proofErr w:type="spellEnd"/>
      <w:r w:rsidRPr="00750C2A">
        <w:rPr>
          <w:rFonts w:ascii="Arial" w:hAnsi="Arial" w:cs="Arial"/>
        </w:rPr>
        <w:t xml:space="preserve">, </w:t>
      </w:r>
      <w:proofErr w:type="spellStart"/>
      <w:r w:rsidRPr="00750C2A">
        <w:rPr>
          <w:rFonts w:ascii="Arial" w:hAnsi="Arial" w:cs="Arial"/>
        </w:rPr>
        <w:t>нийгэм</w:t>
      </w:r>
      <w:proofErr w:type="spellEnd"/>
      <w:r w:rsidRPr="00750C2A">
        <w:rPr>
          <w:rFonts w:ascii="Arial" w:hAnsi="Arial" w:cs="Arial"/>
        </w:rPr>
        <w:t xml:space="preserve">, </w:t>
      </w:r>
      <w:proofErr w:type="spellStart"/>
      <w:r w:rsidRPr="00750C2A">
        <w:rPr>
          <w:rFonts w:ascii="Arial" w:hAnsi="Arial" w:cs="Arial"/>
        </w:rPr>
        <w:t>хууль</w:t>
      </w:r>
      <w:proofErr w:type="spellEnd"/>
      <w:r w:rsidRPr="00750C2A">
        <w:rPr>
          <w:rFonts w:ascii="Arial" w:hAnsi="Arial" w:cs="Arial"/>
        </w:rPr>
        <w:t xml:space="preserve"> </w:t>
      </w:r>
      <w:proofErr w:type="spellStart"/>
      <w:r w:rsidRPr="00750C2A">
        <w:rPr>
          <w:rFonts w:ascii="Arial" w:hAnsi="Arial" w:cs="Arial"/>
        </w:rPr>
        <w:t>зүйн</w:t>
      </w:r>
      <w:proofErr w:type="spellEnd"/>
      <w:r w:rsidRPr="00750C2A">
        <w:rPr>
          <w:rFonts w:ascii="Arial" w:hAnsi="Arial" w:cs="Arial"/>
        </w:rPr>
        <w:t xml:space="preserve"> </w:t>
      </w:r>
      <w:proofErr w:type="spellStart"/>
      <w:r w:rsidRPr="00750C2A">
        <w:rPr>
          <w:rFonts w:ascii="Arial" w:hAnsi="Arial" w:cs="Arial"/>
        </w:rPr>
        <w:t>болон</w:t>
      </w:r>
      <w:proofErr w:type="spellEnd"/>
      <w:r w:rsidRPr="00750C2A">
        <w:rPr>
          <w:rFonts w:ascii="Arial" w:hAnsi="Arial" w:cs="Arial"/>
        </w:rPr>
        <w:t xml:space="preserve"> </w:t>
      </w:r>
      <w:proofErr w:type="spellStart"/>
      <w:r w:rsidRPr="00750C2A">
        <w:rPr>
          <w:rFonts w:ascii="Arial" w:hAnsi="Arial" w:cs="Arial"/>
        </w:rPr>
        <w:t>бусад</w:t>
      </w:r>
      <w:proofErr w:type="spellEnd"/>
      <w:r w:rsidRPr="00750C2A">
        <w:rPr>
          <w:rFonts w:ascii="Arial" w:hAnsi="Arial" w:cs="Arial"/>
        </w:rPr>
        <w:t xml:space="preserve"> </w:t>
      </w:r>
      <w:proofErr w:type="spellStart"/>
      <w:r w:rsidRPr="00750C2A">
        <w:rPr>
          <w:rFonts w:ascii="Arial" w:hAnsi="Arial" w:cs="Arial"/>
        </w:rPr>
        <w:t>баталгааг</w:t>
      </w:r>
      <w:proofErr w:type="spellEnd"/>
      <w:r w:rsidRPr="00750C2A">
        <w:rPr>
          <w:rFonts w:ascii="Arial" w:hAnsi="Arial" w:cs="Arial"/>
        </w:rPr>
        <w:t xml:space="preserve"> </w:t>
      </w:r>
      <w:proofErr w:type="spellStart"/>
      <w:r w:rsidRPr="00750C2A">
        <w:rPr>
          <w:rFonts w:ascii="Arial" w:hAnsi="Arial" w:cs="Arial"/>
        </w:rPr>
        <w:t>бүрдүүлэх</w:t>
      </w:r>
      <w:proofErr w:type="spellEnd"/>
      <w:r w:rsidRPr="00750C2A">
        <w:rPr>
          <w:rFonts w:ascii="Arial" w:hAnsi="Arial" w:cs="Arial"/>
        </w:rPr>
        <w:t xml:space="preserve">, ... </w:t>
      </w:r>
      <w:proofErr w:type="spellStart"/>
      <w:r w:rsidRPr="00750C2A">
        <w:rPr>
          <w:rFonts w:ascii="Arial" w:hAnsi="Arial" w:cs="Arial"/>
        </w:rPr>
        <w:t>иргэнийхээ</w:t>
      </w:r>
      <w:proofErr w:type="spellEnd"/>
      <w:r w:rsidRPr="00750C2A">
        <w:rPr>
          <w:rFonts w:ascii="Arial" w:hAnsi="Arial" w:cs="Arial"/>
        </w:rPr>
        <w:t xml:space="preserve"> </w:t>
      </w:r>
      <w:proofErr w:type="spellStart"/>
      <w:r w:rsidRPr="00750C2A">
        <w:rPr>
          <w:rFonts w:ascii="Arial" w:hAnsi="Arial" w:cs="Arial"/>
        </w:rPr>
        <w:t>өмнө</w:t>
      </w:r>
      <w:proofErr w:type="spellEnd"/>
      <w:r w:rsidRPr="00750C2A">
        <w:rPr>
          <w:rFonts w:ascii="Arial" w:hAnsi="Arial" w:cs="Arial"/>
        </w:rPr>
        <w:t> </w:t>
      </w:r>
      <w:proofErr w:type="spellStart"/>
      <w:r w:rsidRPr="00750C2A">
        <w:rPr>
          <w:rFonts w:ascii="Arial" w:hAnsi="Arial" w:cs="Arial"/>
          <w:bCs/>
        </w:rPr>
        <w:t>Төр</w:t>
      </w:r>
      <w:proofErr w:type="spellEnd"/>
      <w:r w:rsidRPr="00750C2A">
        <w:rPr>
          <w:rFonts w:ascii="Arial" w:hAnsi="Arial" w:cs="Arial"/>
          <w:b/>
          <w:bCs/>
        </w:rPr>
        <w:t> </w:t>
      </w:r>
      <w:proofErr w:type="spellStart"/>
      <w:r w:rsidRPr="00750C2A">
        <w:rPr>
          <w:rFonts w:ascii="Arial" w:hAnsi="Arial" w:cs="Arial"/>
        </w:rPr>
        <w:t>хариуцна</w:t>
      </w:r>
      <w:proofErr w:type="spellEnd"/>
      <w:r w:rsidRPr="00750C2A">
        <w:rPr>
          <w:rFonts w:ascii="Arial" w:hAnsi="Arial" w:cs="Arial"/>
        </w:rPr>
        <w:t xml:space="preserve">.” </w:t>
      </w:r>
      <w:proofErr w:type="spellStart"/>
      <w:r w:rsidRPr="00750C2A">
        <w:rPr>
          <w:rFonts w:ascii="Arial" w:hAnsi="Arial" w:cs="Arial"/>
        </w:rPr>
        <w:t>гэж</w:t>
      </w:r>
      <w:proofErr w:type="spellEnd"/>
      <w:r w:rsidRPr="00750C2A">
        <w:rPr>
          <w:rFonts w:ascii="Arial" w:hAnsi="Arial" w:cs="Arial"/>
        </w:rPr>
        <w:t xml:space="preserve"> </w:t>
      </w:r>
      <w:r w:rsidRPr="00750C2A">
        <w:rPr>
          <w:rFonts w:ascii="Arial" w:hAnsi="Arial" w:cs="Arial"/>
          <w:lang w:val="mn-MN"/>
        </w:rPr>
        <w:t xml:space="preserve">заасан ч төр өнөөдрийг хүртэл иргэдийнхээ нийгэм, эдийн засгийн наад захын хэрэгцээг хангах баталгааг хэрэгжүүлэхгүй байна. </w:t>
      </w:r>
    </w:p>
    <w:p w14:paraId="000066A4"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t>Монгол Улсын иргэдийн дундаж наслалт эрэгтэй 66, эмэгтэй 75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байна.</w:t>
      </w:r>
    </w:p>
    <w:p w14:paraId="2A6E4851" w14:textId="77777777" w:rsidR="001333AE" w:rsidRPr="00750C2A" w:rsidRDefault="001333AE" w:rsidP="001333AE">
      <w:pPr>
        <w:tabs>
          <w:tab w:val="left" w:pos="720"/>
        </w:tabs>
        <w:jc w:val="both"/>
        <w:rPr>
          <w:rFonts w:ascii="Arial" w:hAnsi="Arial" w:cs="Arial"/>
          <w:lang w:val="mn-MN"/>
        </w:rPr>
      </w:pPr>
    </w:p>
    <w:p w14:paraId="63D921BE"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t xml:space="preserve">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байна. Тэтгэврийн зээл өндөр дүнтэй олгогдохгүй, тухайн иргэний авч </w:t>
      </w:r>
      <w:r w:rsidRPr="00750C2A">
        <w:rPr>
          <w:rFonts w:ascii="Arial" w:hAnsi="Arial" w:cs="Arial"/>
          <w:lang w:val="mn-MN"/>
        </w:rPr>
        <w:lastRenderedPageBreak/>
        <w:t>байгаа тэтгэврийн хэмжээтэй уялдаж байгаа. Нас барсан тэтгэврийн зээл авагчийн төлсөн Нийгмийн даатгалын шимтгэлийн хувь хэмжээ тэдний авсан зээлийг төлөх хэмжээнд дүйцэхүйц бөгөөд шударга ёсонд нийцэх юм.</w:t>
      </w:r>
      <w:r w:rsidRPr="00750C2A">
        <w:rPr>
          <w:rFonts w:ascii="Arial" w:hAnsi="Arial" w:cs="Arial"/>
          <w:lang w:val="mn-MN"/>
        </w:rPr>
        <w:tab/>
      </w:r>
    </w:p>
    <w:p w14:paraId="1BF0673E"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 xml:space="preserve">  </w:t>
      </w:r>
    </w:p>
    <w:p w14:paraId="4A8ADC2F" w14:textId="77777777" w:rsidR="00A038E3" w:rsidRDefault="006B6081"/>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AE"/>
    <w:rsid w:val="001333AE"/>
    <w:rsid w:val="006B6081"/>
    <w:rsid w:val="006D2A05"/>
    <w:rsid w:val="00AD409C"/>
    <w:rsid w:val="00DF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3596"/>
  <w15:chartTrackingRefBased/>
  <w15:docId w15:val="{5B917EBF-9B6E-4444-AAC4-C383EF8A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A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Mayka Mayka</cp:lastModifiedBy>
  <cp:revision>2</cp:revision>
  <dcterms:created xsi:type="dcterms:W3CDTF">2022-06-28T05:53:00Z</dcterms:created>
  <dcterms:modified xsi:type="dcterms:W3CDTF">2022-06-28T05:53:00Z</dcterms:modified>
</cp:coreProperties>
</file>