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7522F2" w14:textId="025E0A95" w:rsidR="001159E0" w:rsidRPr="00003E7A" w:rsidRDefault="001159E0" w:rsidP="00003E7A">
      <w:pPr>
        <w:spacing w:line="276" w:lineRule="auto"/>
        <w:ind w:right="-272"/>
        <w:jc w:val="center"/>
        <w:rPr>
          <w:rFonts w:ascii="Arial" w:eastAsia="Times New Roman" w:hAnsi="Arial" w:cs="Arial"/>
          <w:b/>
          <w:lang w:val="mn-MN"/>
        </w:rPr>
      </w:pPr>
      <w:r w:rsidRPr="00822900">
        <w:rPr>
          <w:rFonts w:ascii="Arial" w:eastAsia="Times New Roman" w:hAnsi="Arial" w:cs="Arial"/>
          <w:b/>
          <w:bCs/>
          <w:color w:val="000000" w:themeColor="text1"/>
        </w:rPr>
        <w:t xml:space="preserve">НИЙГМИЙН ДААТГАЛЫН САНГААС ОЛГОХ ТЭТГЭВЭР, ТЭТГЭМЖИЙН ТУХАЙ ХУУЛЬД ӨӨРЧЛӨЛТ ОРУУЛАХ ТУХАЙ ХУУЛИЙГ ДАГАЖ МӨРДӨХ ЖУРМЫН        ТУХАЙ </w:t>
      </w:r>
      <w:r w:rsidRPr="00822900">
        <w:rPr>
          <w:rFonts w:ascii="Arial" w:eastAsia="Times New Roman" w:hAnsi="Arial" w:cs="Arial"/>
          <w:b/>
          <w:lang w:val="mn-MN"/>
        </w:rPr>
        <w:t>ХУУЛИЙН ТӨСЛИЙН ҮЗЭЛ БАРИМТЛАЛ</w:t>
      </w:r>
    </w:p>
    <w:p w14:paraId="00CA8219" w14:textId="77777777" w:rsidR="001159E0" w:rsidRPr="0014049B" w:rsidRDefault="001159E0" w:rsidP="001159E0">
      <w:pPr>
        <w:spacing w:line="276" w:lineRule="auto"/>
        <w:ind w:left="360" w:right="-274"/>
        <w:rPr>
          <w:rFonts w:ascii="Arial" w:eastAsia="Times New Roman" w:hAnsi="Arial" w:cs="Arial"/>
        </w:rPr>
      </w:pPr>
    </w:p>
    <w:p w14:paraId="73EDA6EF" w14:textId="77777777" w:rsidR="001159E0" w:rsidRPr="0014049B" w:rsidRDefault="001159E0" w:rsidP="001159E0">
      <w:pPr>
        <w:spacing w:line="276" w:lineRule="auto"/>
        <w:ind w:firstLine="567"/>
        <w:rPr>
          <w:rFonts w:ascii="Arial" w:eastAsia="Times New Roman" w:hAnsi="Arial" w:cs="Arial"/>
          <w:b/>
          <w:lang w:val="mn-MN"/>
        </w:rPr>
      </w:pPr>
      <w:r w:rsidRPr="0014049B">
        <w:rPr>
          <w:rFonts w:ascii="Arial" w:eastAsia="Times New Roman" w:hAnsi="Arial" w:cs="Arial"/>
          <w:b/>
          <w:lang w:val="mn-MN"/>
        </w:rPr>
        <w:t>Нэг. Хуулийн төсөл боловсруулах болсон үндэслэл, шаардлага</w:t>
      </w:r>
    </w:p>
    <w:p w14:paraId="7F2A2551" w14:textId="77777777" w:rsidR="001159E0" w:rsidRPr="0014049B" w:rsidRDefault="001159E0" w:rsidP="001159E0">
      <w:pPr>
        <w:spacing w:line="276" w:lineRule="auto"/>
        <w:ind w:firstLine="567"/>
        <w:jc w:val="both"/>
        <w:rPr>
          <w:rFonts w:ascii="Arial" w:hAnsi="Arial" w:cs="Arial"/>
          <w:highlight w:val="yellow"/>
          <w:lang w:val="mn-MN"/>
        </w:rPr>
      </w:pPr>
    </w:p>
    <w:p w14:paraId="0EE6A1F8" w14:textId="77777777" w:rsidR="001159E0" w:rsidRPr="00822900" w:rsidRDefault="001159E0" w:rsidP="001159E0">
      <w:pPr>
        <w:spacing w:line="276" w:lineRule="auto"/>
        <w:jc w:val="both"/>
        <w:rPr>
          <w:rFonts w:ascii="Arial" w:eastAsia="Times New Roman" w:hAnsi="Arial" w:cs="Arial"/>
          <w:color w:val="000000"/>
        </w:rPr>
      </w:pPr>
      <w:r w:rsidRPr="0014049B">
        <w:rPr>
          <w:rFonts w:ascii="Arial" w:hAnsi="Arial" w:cs="Arial"/>
        </w:rPr>
        <w:tab/>
      </w:r>
      <w:proofErr w:type="spellStart"/>
      <w:r w:rsidRPr="0014049B">
        <w:rPr>
          <w:rFonts w:ascii="Arial" w:hAnsi="Arial" w:cs="Arial"/>
          <w:color w:val="000000"/>
        </w:rPr>
        <w:t>Монгол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Улсын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төрөөс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хүн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амын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нийгмийн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хамгааллыг</w:t>
      </w:r>
      <w:proofErr w:type="spellEnd"/>
      <w:r w:rsidRPr="0014049B">
        <w:rPr>
          <w:rFonts w:ascii="Arial" w:hAnsi="Arial" w:cs="Arial"/>
          <w:color w:val="000000"/>
        </w:rPr>
        <w:t xml:space="preserve">  </w:t>
      </w:r>
      <w:proofErr w:type="spellStart"/>
      <w:r w:rsidRPr="0014049B">
        <w:rPr>
          <w:rFonts w:ascii="Arial" w:hAnsi="Arial" w:cs="Arial"/>
          <w:color w:val="000000"/>
        </w:rPr>
        <w:t>сайжруулах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бодлогыг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тодорхойлж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нийгмийн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даатгалын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тогтолцоог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боловсронгуй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болгон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улс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орныхоо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онцлогт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нийцсэн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тэтгэврийн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шинэчлэлийн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бодлогыг</w:t>
      </w:r>
      <w:proofErr w:type="spellEnd"/>
      <w:r w:rsidRPr="0014049B">
        <w:rPr>
          <w:rFonts w:ascii="Arial" w:hAnsi="Arial" w:cs="Arial"/>
          <w:color w:val="000000"/>
        </w:rPr>
        <w:t xml:space="preserve">  </w:t>
      </w:r>
      <w:proofErr w:type="spellStart"/>
      <w:r w:rsidRPr="0014049B">
        <w:rPr>
          <w:rFonts w:ascii="Arial" w:hAnsi="Arial" w:cs="Arial"/>
          <w:color w:val="000000"/>
        </w:rPr>
        <w:t>хэрэгжүүлэх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r w:rsidRPr="0014049B">
        <w:rPr>
          <w:rFonts w:ascii="Arial" w:hAnsi="Arial" w:cs="Arial"/>
          <w:color w:val="000000"/>
          <w:lang w:val="mn-MN"/>
        </w:rPr>
        <w:t>Төрөөс тэтгэврийн шинэчлэлийн талаар 2015-2030 онд баримтлах үндсэн чиглэлд “</w:t>
      </w:r>
      <w:r w:rsidRPr="0014049B">
        <w:rPr>
          <w:rFonts w:ascii="Arial" w:eastAsia="Times New Roman" w:hAnsi="Arial" w:cs="Arial"/>
          <w:color w:val="000000"/>
        </w:rPr>
        <w:t xml:space="preserve">2.1.1.Монгол </w:t>
      </w:r>
      <w:proofErr w:type="spellStart"/>
      <w:r w:rsidRPr="0014049B">
        <w:rPr>
          <w:rFonts w:ascii="Arial" w:eastAsia="Times New Roman" w:hAnsi="Arial" w:cs="Arial"/>
          <w:color w:val="000000"/>
        </w:rPr>
        <w:t>Улсын</w:t>
      </w:r>
      <w:proofErr w:type="spellEnd"/>
      <w:r w:rsidRPr="0014049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000000"/>
        </w:rPr>
        <w:t>ахмад</w:t>
      </w:r>
      <w:proofErr w:type="spellEnd"/>
      <w:r w:rsidRPr="0014049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000000"/>
        </w:rPr>
        <w:t>настан</w:t>
      </w:r>
      <w:proofErr w:type="spellEnd"/>
      <w:r w:rsidRPr="0014049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000000"/>
        </w:rPr>
        <w:t>бүр</w:t>
      </w:r>
      <w:proofErr w:type="spellEnd"/>
      <w:r w:rsidRPr="0014049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000000"/>
        </w:rPr>
        <w:t>орлогын</w:t>
      </w:r>
      <w:proofErr w:type="spellEnd"/>
      <w:r w:rsidRPr="0014049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000000"/>
        </w:rPr>
        <w:t>наад</w:t>
      </w:r>
      <w:proofErr w:type="spellEnd"/>
      <w:r w:rsidRPr="0014049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000000"/>
        </w:rPr>
        <w:t>захын</w:t>
      </w:r>
      <w:proofErr w:type="spellEnd"/>
      <w:r w:rsidRPr="0014049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000000"/>
        </w:rPr>
        <w:t>баталгаат</w:t>
      </w:r>
      <w:proofErr w:type="spellEnd"/>
      <w:r w:rsidRPr="0014049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000000"/>
        </w:rPr>
        <w:t>тэтгэврээр</w:t>
      </w:r>
      <w:proofErr w:type="spellEnd"/>
      <w:r w:rsidRPr="0014049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000000"/>
        </w:rPr>
        <w:t>хангагдах</w:t>
      </w:r>
      <w:proofErr w:type="spellEnd"/>
      <w:r w:rsidRPr="0014049B">
        <w:rPr>
          <w:rFonts w:ascii="Arial" w:eastAsia="Times New Roman" w:hAnsi="Arial" w:cs="Arial"/>
          <w:color w:val="000000"/>
        </w:rPr>
        <w:t>;</w:t>
      </w:r>
      <w:r w:rsidRPr="0014049B">
        <w:rPr>
          <w:rFonts w:ascii="Arial" w:eastAsia="Times New Roman" w:hAnsi="Arial" w:cs="Arial"/>
          <w:color w:val="000000"/>
          <w:lang w:val="mn-MN"/>
        </w:rPr>
        <w:t>”, “</w:t>
      </w:r>
      <w:r w:rsidRPr="0014049B">
        <w:rPr>
          <w:rFonts w:ascii="Arial" w:hAnsi="Arial" w:cs="Arial"/>
          <w:color w:val="000000"/>
        </w:rPr>
        <w:t xml:space="preserve">3.2.16.тэтгэврийн </w:t>
      </w:r>
      <w:proofErr w:type="spellStart"/>
      <w:r w:rsidRPr="0014049B">
        <w:rPr>
          <w:rFonts w:ascii="Arial" w:hAnsi="Arial" w:cs="Arial"/>
          <w:color w:val="000000"/>
        </w:rPr>
        <w:t>хэмжээг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жил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бүрийн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үнийн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өсөлт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болон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дундаж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цалин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хөлсний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өсөлттэй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уялдуулан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нэмэгдүүлж</w:t>
      </w:r>
      <w:proofErr w:type="spellEnd"/>
      <w:r w:rsidRPr="0014049B">
        <w:rPr>
          <w:rFonts w:ascii="Arial" w:hAnsi="Arial" w:cs="Arial"/>
          <w:color w:val="000000"/>
        </w:rPr>
        <w:t xml:space="preserve">, </w:t>
      </w:r>
      <w:proofErr w:type="spellStart"/>
      <w:r w:rsidRPr="0014049B">
        <w:rPr>
          <w:rFonts w:ascii="Arial" w:hAnsi="Arial" w:cs="Arial"/>
          <w:color w:val="000000"/>
        </w:rPr>
        <w:t>шаардагдах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хөрөнгийг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төсөвт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тусгаж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байх</w:t>
      </w:r>
      <w:proofErr w:type="spellEnd"/>
      <w:r w:rsidRPr="0014049B">
        <w:rPr>
          <w:rFonts w:ascii="Arial" w:hAnsi="Arial" w:cs="Arial"/>
          <w:color w:val="000000"/>
        </w:rPr>
        <w:t>;</w:t>
      </w:r>
      <w:r w:rsidRPr="0014049B">
        <w:rPr>
          <w:rFonts w:ascii="Arial" w:hAnsi="Arial" w:cs="Arial"/>
          <w:color w:val="000000"/>
          <w:lang w:val="mn-MN"/>
        </w:rPr>
        <w:t xml:space="preserve">”-аар, Монгол Улсын </w:t>
      </w:r>
      <w:r w:rsidRPr="0014049B">
        <w:rPr>
          <w:rFonts w:ascii="Arial" w:eastAsia="Times New Roman" w:hAnsi="Arial" w:cs="Arial"/>
          <w:color w:val="000000"/>
          <w:lang w:val="mn-MN"/>
        </w:rPr>
        <w:t xml:space="preserve">Засгийн газрын 2020-2024 онд хэрэгжүүлэх үйл ажиллагааны хөтөлбөрийн </w:t>
      </w:r>
      <w:r w:rsidRPr="0014049B">
        <w:rPr>
          <w:rFonts w:ascii="Arial" w:eastAsia="Times New Roman" w:hAnsi="Arial" w:cs="Arial"/>
          <w:color w:val="000000"/>
          <w:shd w:val="clear" w:color="auto" w:fill="FFFFFF"/>
        </w:rPr>
        <w:t>2.5.5-д “</w:t>
      </w:r>
      <w:proofErr w:type="spellStart"/>
      <w:r w:rsidRPr="0014049B">
        <w:rPr>
          <w:rFonts w:ascii="Arial" w:eastAsia="Times New Roman" w:hAnsi="Arial" w:cs="Arial"/>
          <w:color w:val="000000"/>
          <w:shd w:val="clear" w:color="auto" w:fill="FFFFFF"/>
        </w:rPr>
        <w:t>Цалин</w:t>
      </w:r>
      <w:proofErr w:type="spellEnd"/>
      <w:r w:rsidRPr="0014049B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000000"/>
          <w:shd w:val="clear" w:color="auto" w:fill="FFFFFF"/>
        </w:rPr>
        <w:t>хөлс</w:t>
      </w:r>
      <w:proofErr w:type="spellEnd"/>
      <w:r w:rsidRPr="0014049B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14049B">
        <w:rPr>
          <w:rFonts w:ascii="Arial" w:eastAsia="Times New Roman" w:hAnsi="Arial" w:cs="Arial"/>
          <w:color w:val="000000"/>
          <w:shd w:val="clear" w:color="auto" w:fill="FFFFFF"/>
        </w:rPr>
        <w:t>тэтгэвэр</w:t>
      </w:r>
      <w:proofErr w:type="spellEnd"/>
      <w:r w:rsidRPr="0014049B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14049B">
        <w:rPr>
          <w:rFonts w:ascii="Arial" w:eastAsia="Times New Roman" w:hAnsi="Arial" w:cs="Arial"/>
          <w:color w:val="000000"/>
          <w:shd w:val="clear" w:color="auto" w:fill="FFFFFF"/>
        </w:rPr>
        <w:t>тэтгэмжийг</w:t>
      </w:r>
      <w:proofErr w:type="spellEnd"/>
      <w:r w:rsidRPr="0014049B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000000"/>
          <w:shd w:val="clear" w:color="auto" w:fill="FFFFFF"/>
        </w:rPr>
        <w:t>инфляц</w:t>
      </w:r>
      <w:proofErr w:type="spellEnd"/>
      <w:r w:rsidRPr="0014049B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14049B">
        <w:rPr>
          <w:rFonts w:ascii="Arial" w:eastAsia="Times New Roman" w:hAnsi="Arial" w:cs="Arial"/>
          <w:color w:val="000000"/>
          <w:shd w:val="clear" w:color="auto" w:fill="FFFFFF"/>
        </w:rPr>
        <w:t>хөдөлмөрийн</w:t>
      </w:r>
      <w:proofErr w:type="spellEnd"/>
      <w:r w:rsidRPr="0014049B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000000"/>
          <w:shd w:val="clear" w:color="auto" w:fill="FFFFFF"/>
        </w:rPr>
        <w:t>бүтээмжтэй</w:t>
      </w:r>
      <w:proofErr w:type="spellEnd"/>
      <w:r w:rsidRPr="0014049B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000000"/>
          <w:shd w:val="clear" w:color="auto" w:fill="FFFFFF"/>
        </w:rPr>
        <w:t>уялдуулан</w:t>
      </w:r>
      <w:proofErr w:type="spellEnd"/>
      <w:r w:rsidRPr="0014049B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000000"/>
          <w:shd w:val="clear" w:color="auto" w:fill="FFFFFF"/>
        </w:rPr>
        <w:t>үе</w:t>
      </w:r>
      <w:proofErr w:type="spellEnd"/>
      <w:r w:rsidRPr="0014049B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000000"/>
          <w:shd w:val="clear" w:color="auto" w:fill="FFFFFF"/>
        </w:rPr>
        <w:t>шаттайгаар</w:t>
      </w:r>
      <w:proofErr w:type="spellEnd"/>
      <w:r w:rsidRPr="0014049B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000000"/>
          <w:shd w:val="clear" w:color="auto" w:fill="FFFFFF"/>
        </w:rPr>
        <w:t>нэмэгдүүлнэ</w:t>
      </w:r>
      <w:proofErr w:type="spellEnd"/>
      <w:r w:rsidRPr="0014049B">
        <w:rPr>
          <w:rFonts w:ascii="Arial" w:eastAsia="Times New Roman" w:hAnsi="Arial" w:cs="Arial"/>
          <w:color w:val="000000"/>
          <w:shd w:val="clear" w:color="auto" w:fill="FFFFFF"/>
        </w:rPr>
        <w:t xml:space="preserve">” </w:t>
      </w:r>
      <w:r w:rsidRPr="0014049B">
        <w:rPr>
          <w:rFonts w:ascii="Arial" w:eastAsia="Times New Roman" w:hAnsi="Arial" w:cs="Arial"/>
          <w:color w:val="000000"/>
          <w:lang w:val="mn-MN"/>
        </w:rPr>
        <w:t>гэж тус тус заасан.</w:t>
      </w:r>
      <w:r w:rsidRPr="0014049B">
        <w:rPr>
          <w:rFonts w:ascii="Arial" w:eastAsia="Times New Roman" w:hAnsi="Arial" w:cs="Arial"/>
          <w:color w:val="000000"/>
        </w:rPr>
        <w:t xml:space="preserve"> </w:t>
      </w:r>
    </w:p>
    <w:p w14:paraId="40E05F37" w14:textId="77777777" w:rsidR="001159E0" w:rsidRPr="0014049B" w:rsidRDefault="001159E0" w:rsidP="001159E0">
      <w:pPr>
        <w:spacing w:line="276" w:lineRule="auto"/>
        <w:jc w:val="both"/>
        <w:rPr>
          <w:rFonts w:ascii="Arial" w:eastAsia="Times New Roman" w:hAnsi="Arial" w:cs="Arial"/>
          <w:color w:val="333333"/>
          <w:shd w:val="clear" w:color="auto" w:fill="FFFFFF"/>
        </w:rPr>
      </w:pPr>
      <w:r>
        <w:rPr>
          <w:rFonts w:ascii="Arial" w:eastAsia="Times New Roman" w:hAnsi="Arial" w:cs="Arial"/>
          <w:color w:val="333333"/>
          <w:shd w:val="clear" w:color="auto" w:fill="FFFFFF"/>
        </w:rPr>
        <w:tab/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Хүний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амьдралд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өөрөөс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нь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хамаарахгүйгээр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өвдөх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,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осолдох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,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эндэх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гэх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зэрэг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олон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эрсдэл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тохиолддог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>. 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Иргэдийн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амьдралд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тохиолдох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эрсдэлүүд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хэзээ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,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хэдийд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тохиолдохыг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хэн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ч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урьдчилан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тааж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мэдэх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боломжгүй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юм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.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Тэгэхээр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нийгмийн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даатгалд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даатгуулснаар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> 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өндөр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наслах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,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хөдөлмөрийн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чадвараа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алдах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,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ажилгүй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болох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,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өвчлөх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,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үйлдвэрлэлийн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осолд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өртөх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зэрэг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урьдчилан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таах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боломжгүй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> 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эрсдэлийн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улмаас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орлого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олох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чадвар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буурах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орлогогүй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болох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үедээ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тэтгэвэр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,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тэтгэмж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,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төлбөр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авах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эрхтэй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болдог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>.</w:t>
      </w:r>
      <w:r w:rsidRPr="0014049B">
        <w:rPr>
          <w:rFonts w:ascii="Arial" w:hAnsi="Arial" w:cs="Arial"/>
          <w:lang w:val="mn-MN"/>
        </w:rPr>
        <w:tab/>
      </w:r>
    </w:p>
    <w:p w14:paraId="7AB19CB0" w14:textId="77777777" w:rsidR="001159E0" w:rsidRDefault="001159E0" w:rsidP="001159E0">
      <w:pPr>
        <w:spacing w:line="276" w:lineRule="auto"/>
        <w:jc w:val="both"/>
        <w:rPr>
          <w:rFonts w:ascii="Arial" w:eastAsia="Times New Roman" w:hAnsi="Arial" w:cs="Arial"/>
          <w:color w:val="333333"/>
          <w:shd w:val="clear" w:color="auto" w:fill="FFFFFF"/>
        </w:rPr>
      </w:pPr>
      <w:r w:rsidRPr="0014049B">
        <w:rPr>
          <w:rFonts w:ascii="Arial" w:eastAsia="Times New Roman" w:hAnsi="Arial" w:cs="Arial"/>
          <w:color w:val="333333"/>
          <w:shd w:val="clear" w:color="auto" w:fill="FFFFFF"/>
        </w:rPr>
        <w:t> </w:t>
      </w:r>
      <w:r w:rsidRPr="0014049B">
        <w:rPr>
          <w:rFonts w:ascii="Arial" w:eastAsia="Times New Roman" w:hAnsi="Arial" w:cs="Arial"/>
          <w:color w:val="333333"/>
          <w:shd w:val="clear" w:color="auto" w:fill="FFFFFF"/>
        </w:rPr>
        <w:tab/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Өнөөдөр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манай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улсад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дунджаар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317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мянга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орчим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нь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өндөр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насны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тэтгэвэр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авагч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байдаг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. </w:t>
      </w:r>
    </w:p>
    <w:p w14:paraId="0AD518BB" w14:textId="77777777" w:rsidR="001159E0" w:rsidRPr="0014049B" w:rsidRDefault="001159E0" w:rsidP="001159E0">
      <w:pPr>
        <w:spacing w:line="276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color w:val="333333"/>
          <w:shd w:val="clear" w:color="auto" w:fill="FFFFFF"/>
        </w:rPr>
        <w:tab/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Монгол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Улс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2017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онд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тэтгэврийн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насыг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нэмэгдүүлсэн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, 2018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онд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өндөр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насны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тэтгэвэр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тогтоохдоо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нийгмийн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даатгалын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шимтгэл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тасралтгүй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төлсөн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5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жилийн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буюу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60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сарын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дундаж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цалингаар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тогтоодог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байсныг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нэмэгдүүлж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7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жил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буюу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84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сар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болгосон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нь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иргэдийн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гар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дээр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ирэх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тэтгэврийн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дүн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багасаж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иргэндээ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ээлгүй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иргэдээ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шулан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мөлжих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замаар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төсвийн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орлогыг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бүрдүүлж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байгаа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нь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зохисгүй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байна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. </w:t>
      </w:r>
    </w:p>
    <w:p w14:paraId="2C227D1A" w14:textId="77777777" w:rsidR="001159E0" w:rsidRDefault="001159E0" w:rsidP="001159E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</w:rPr>
      </w:pPr>
      <w:r w:rsidRPr="0014049B">
        <w:rPr>
          <w:rFonts w:ascii="Arial" w:hAnsi="Arial" w:cs="Arial"/>
          <w:color w:val="333333"/>
        </w:rPr>
        <w:tab/>
      </w:r>
      <w:proofErr w:type="spellStart"/>
      <w:r w:rsidRPr="0014049B">
        <w:rPr>
          <w:rFonts w:ascii="Arial" w:hAnsi="Arial" w:cs="Arial"/>
          <w:color w:val="333333"/>
        </w:rPr>
        <w:t>Иргэдэд</w:t>
      </w:r>
      <w:proofErr w:type="spellEnd"/>
      <w:r w:rsidRPr="0014049B">
        <w:rPr>
          <w:rFonts w:ascii="Arial" w:hAnsi="Arial" w:cs="Arial"/>
          <w:color w:val="333333"/>
        </w:rPr>
        <w:t xml:space="preserve"> </w:t>
      </w:r>
      <w:proofErr w:type="spellStart"/>
      <w:r w:rsidRPr="0014049B">
        <w:rPr>
          <w:rFonts w:ascii="Arial" w:hAnsi="Arial" w:cs="Arial"/>
          <w:color w:val="333333"/>
        </w:rPr>
        <w:t>олгож</w:t>
      </w:r>
      <w:proofErr w:type="spellEnd"/>
      <w:r w:rsidRPr="0014049B">
        <w:rPr>
          <w:rFonts w:ascii="Arial" w:hAnsi="Arial" w:cs="Arial"/>
          <w:color w:val="333333"/>
        </w:rPr>
        <w:t xml:space="preserve"> </w:t>
      </w:r>
      <w:proofErr w:type="spellStart"/>
      <w:r w:rsidRPr="0014049B">
        <w:rPr>
          <w:rFonts w:ascii="Arial" w:hAnsi="Arial" w:cs="Arial"/>
          <w:color w:val="333333"/>
        </w:rPr>
        <w:t>байгаа</w:t>
      </w:r>
      <w:proofErr w:type="spellEnd"/>
      <w:r w:rsidRPr="0014049B">
        <w:rPr>
          <w:rFonts w:ascii="Arial" w:hAnsi="Arial" w:cs="Arial"/>
          <w:color w:val="333333"/>
        </w:rPr>
        <w:t xml:space="preserve"> </w:t>
      </w:r>
      <w:proofErr w:type="spellStart"/>
      <w:r w:rsidRPr="0014049B">
        <w:rPr>
          <w:rFonts w:ascii="Arial" w:hAnsi="Arial" w:cs="Arial"/>
          <w:color w:val="333333"/>
        </w:rPr>
        <w:t>тэтгэвэр</w:t>
      </w:r>
      <w:proofErr w:type="spellEnd"/>
      <w:r w:rsidRPr="0014049B">
        <w:rPr>
          <w:rFonts w:ascii="Arial" w:hAnsi="Arial" w:cs="Arial"/>
          <w:color w:val="333333"/>
        </w:rPr>
        <w:t xml:space="preserve"> </w:t>
      </w:r>
      <w:proofErr w:type="spellStart"/>
      <w:r w:rsidRPr="0014049B">
        <w:rPr>
          <w:rFonts w:ascii="Arial" w:hAnsi="Arial" w:cs="Arial"/>
          <w:color w:val="333333"/>
        </w:rPr>
        <w:t>нь</w:t>
      </w:r>
      <w:proofErr w:type="spellEnd"/>
      <w:r w:rsidRPr="0014049B">
        <w:rPr>
          <w:rFonts w:ascii="Arial" w:hAnsi="Arial" w:cs="Arial"/>
          <w:color w:val="333333"/>
        </w:rPr>
        <w:t xml:space="preserve"> </w:t>
      </w:r>
      <w:proofErr w:type="spellStart"/>
      <w:r w:rsidRPr="0014049B">
        <w:rPr>
          <w:rFonts w:ascii="Arial" w:hAnsi="Arial" w:cs="Arial"/>
          <w:color w:val="333333"/>
        </w:rPr>
        <w:t>тухайн</w:t>
      </w:r>
      <w:proofErr w:type="spellEnd"/>
      <w:r w:rsidRPr="0014049B">
        <w:rPr>
          <w:rFonts w:ascii="Arial" w:hAnsi="Arial" w:cs="Arial"/>
          <w:color w:val="333333"/>
        </w:rPr>
        <w:t xml:space="preserve"> </w:t>
      </w:r>
      <w:proofErr w:type="spellStart"/>
      <w:r w:rsidRPr="0014049B">
        <w:rPr>
          <w:rFonts w:ascii="Arial" w:hAnsi="Arial" w:cs="Arial"/>
          <w:color w:val="333333"/>
        </w:rPr>
        <w:t>даатгуулагчийн</w:t>
      </w:r>
      <w:proofErr w:type="spellEnd"/>
      <w:r w:rsidRPr="0014049B">
        <w:rPr>
          <w:rFonts w:ascii="Arial" w:hAnsi="Arial" w:cs="Arial"/>
          <w:color w:val="333333"/>
        </w:rPr>
        <w:t xml:space="preserve"> </w:t>
      </w:r>
      <w:proofErr w:type="spellStart"/>
      <w:r w:rsidRPr="0014049B">
        <w:rPr>
          <w:rFonts w:ascii="Arial" w:hAnsi="Arial" w:cs="Arial"/>
          <w:color w:val="333333"/>
        </w:rPr>
        <w:t>шимтгэл</w:t>
      </w:r>
      <w:proofErr w:type="spellEnd"/>
      <w:r w:rsidRPr="0014049B">
        <w:rPr>
          <w:rFonts w:ascii="Arial" w:hAnsi="Arial" w:cs="Arial"/>
          <w:color w:val="333333"/>
        </w:rPr>
        <w:t xml:space="preserve"> </w:t>
      </w:r>
      <w:proofErr w:type="spellStart"/>
      <w:r w:rsidRPr="0014049B">
        <w:rPr>
          <w:rFonts w:ascii="Arial" w:hAnsi="Arial" w:cs="Arial"/>
          <w:color w:val="333333"/>
        </w:rPr>
        <w:t>төлж</w:t>
      </w:r>
      <w:proofErr w:type="spellEnd"/>
      <w:r w:rsidRPr="0014049B">
        <w:rPr>
          <w:rFonts w:ascii="Arial" w:hAnsi="Arial" w:cs="Arial"/>
          <w:color w:val="333333"/>
        </w:rPr>
        <w:t xml:space="preserve"> </w:t>
      </w:r>
      <w:proofErr w:type="spellStart"/>
      <w:r w:rsidRPr="0014049B">
        <w:rPr>
          <w:rFonts w:ascii="Arial" w:hAnsi="Arial" w:cs="Arial"/>
          <w:color w:val="333333"/>
        </w:rPr>
        <w:t>ажилласан</w:t>
      </w:r>
      <w:proofErr w:type="spellEnd"/>
      <w:r w:rsidRPr="0014049B">
        <w:rPr>
          <w:rFonts w:ascii="Arial" w:hAnsi="Arial" w:cs="Arial"/>
          <w:color w:val="333333"/>
        </w:rPr>
        <w:t xml:space="preserve"> </w:t>
      </w:r>
      <w:proofErr w:type="spellStart"/>
      <w:r w:rsidRPr="0014049B">
        <w:rPr>
          <w:rFonts w:ascii="Arial" w:hAnsi="Arial" w:cs="Arial"/>
          <w:color w:val="333333"/>
        </w:rPr>
        <w:t>хугацаа</w:t>
      </w:r>
      <w:proofErr w:type="spellEnd"/>
      <w:r w:rsidRPr="0014049B">
        <w:rPr>
          <w:rFonts w:ascii="Arial" w:hAnsi="Arial" w:cs="Arial"/>
          <w:color w:val="333333"/>
        </w:rPr>
        <w:t xml:space="preserve"> </w:t>
      </w:r>
      <w:proofErr w:type="spellStart"/>
      <w:r w:rsidRPr="0014049B">
        <w:rPr>
          <w:rFonts w:ascii="Arial" w:hAnsi="Arial" w:cs="Arial"/>
          <w:color w:val="333333"/>
        </w:rPr>
        <w:t>болон</w:t>
      </w:r>
      <w:proofErr w:type="spellEnd"/>
      <w:r w:rsidRPr="0014049B">
        <w:rPr>
          <w:rFonts w:ascii="Arial" w:hAnsi="Arial" w:cs="Arial"/>
          <w:color w:val="333333"/>
        </w:rPr>
        <w:t xml:space="preserve"> </w:t>
      </w:r>
      <w:proofErr w:type="spellStart"/>
      <w:r w:rsidRPr="0014049B">
        <w:rPr>
          <w:rFonts w:ascii="Arial" w:hAnsi="Arial" w:cs="Arial"/>
          <w:color w:val="333333"/>
        </w:rPr>
        <w:t>шимтгэл</w:t>
      </w:r>
      <w:proofErr w:type="spellEnd"/>
      <w:r w:rsidRPr="0014049B">
        <w:rPr>
          <w:rFonts w:ascii="Arial" w:hAnsi="Arial" w:cs="Arial"/>
          <w:color w:val="333333"/>
        </w:rPr>
        <w:t xml:space="preserve"> </w:t>
      </w:r>
      <w:proofErr w:type="spellStart"/>
      <w:r w:rsidRPr="0014049B">
        <w:rPr>
          <w:rFonts w:ascii="Arial" w:hAnsi="Arial" w:cs="Arial"/>
          <w:color w:val="333333"/>
        </w:rPr>
        <w:t>төлсөн</w:t>
      </w:r>
      <w:proofErr w:type="spellEnd"/>
      <w:r w:rsidRPr="0014049B">
        <w:rPr>
          <w:rFonts w:ascii="Arial" w:hAnsi="Arial" w:cs="Arial"/>
          <w:color w:val="333333"/>
        </w:rPr>
        <w:t xml:space="preserve"> </w:t>
      </w:r>
      <w:proofErr w:type="spellStart"/>
      <w:r w:rsidRPr="0014049B">
        <w:rPr>
          <w:rFonts w:ascii="Arial" w:hAnsi="Arial" w:cs="Arial"/>
          <w:color w:val="333333"/>
        </w:rPr>
        <w:t>дундаж</w:t>
      </w:r>
      <w:proofErr w:type="spellEnd"/>
      <w:r w:rsidRPr="0014049B">
        <w:rPr>
          <w:rFonts w:ascii="Arial" w:hAnsi="Arial" w:cs="Arial"/>
          <w:color w:val="333333"/>
        </w:rPr>
        <w:t xml:space="preserve"> </w:t>
      </w:r>
      <w:proofErr w:type="spellStart"/>
      <w:r w:rsidRPr="0014049B">
        <w:rPr>
          <w:rFonts w:ascii="Arial" w:hAnsi="Arial" w:cs="Arial"/>
          <w:color w:val="333333"/>
        </w:rPr>
        <w:t>цалин</w:t>
      </w:r>
      <w:proofErr w:type="spellEnd"/>
      <w:r w:rsidRPr="0014049B">
        <w:rPr>
          <w:rFonts w:ascii="Arial" w:hAnsi="Arial" w:cs="Arial"/>
          <w:color w:val="333333"/>
        </w:rPr>
        <w:t xml:space="preserve"> </w:t>
      </w:r>
      <w:proofErr w:type="spellStart"/>
      <w:r w:rsidRPr="0014049B">
        <w:rPr>
          <w:rFonts w:ascii="Arial" w:hAnsi="Arial" w:cs="Arial"/>
          <w:color w:val="333333"/>
        </w:rPr>
        <w:t>хөлснөөс</w:t>
      </w:r>
      <w:proofErr w:type="spellEnd"/>
      <w:r w:rsidRPr="0014049B">
        <w:rPr>
          <w:rFonts w:ascii="Arial" w:hAnsi="Arial" w:cs="Arial"/>
          <w:color w:val="333333"/>
        </w:rPr>
        <w:t xml:space="preserve"> </w:t>
      </w:r>
      <w:proofErr w:type="spellStart"/>
      <w:r w:rsidRPr="0014049B">
        <w:rPr>
          <w:rFonts w:ascii="Arial" w:hAnsi="Arial" w:cs="Arial"/>
          <w:color w:val="333333"/>
        </w:rPr>
        <w:t>шууд</w:t>
      </w:r>
      <w:proofErr w:type="spellEnd"/>
      <w:r w:rsidRPr="0014049B">
        <w:rPr>
          <w:rFonts w:ascii="Arial" w:hAnsi="Arial" w:cs="Arial"/>
          <w:color w:val="333333"/>
        </w:rPr>
        <w:t xml:space="preserve"> </w:t>
      </w:r>
      <w:proofErr w:type="spellStart"/>
      <w:r w:rsidRPr="0014049B">
        <w:rPr>
          <w:rFonts w:ascii="Arial" w:hAnsi="Arial" w:cs="Arial"/>
          <w:color w:val="333333"/>
        </w:rPr>
        <w:t>хамааралтайгаар</w:t>
      </w:r>
      <w:proofErr w:type="spellEnd"/>
      <w:r w:rsidRPr="0014049B">
        <w:rPr>
          <w:rFonts w:ascii="Arial" w:hAnsi="Arial" w:cs="Arial"/>
          <w:color w:val="333333"/>
        </w:rPr>
        <w:t xml:space="preserve"> </w:t>
      </w:r>
      <w:proofErr w:type="spellStart"/>
      <w:r w:rsidRPr="0014049B">
        <w:rPr>
          <w:rFonts w:ascii="Arial" w:hAnsi="Arial" w:cs="Arial"/>
          <w:color w:val="333333"/>
        </w:rPr>
        <w:t>бодогддог</w:t>
      </w:r>
      <w:proofErr w:type="spellEnd"/>
      <w:r w:rsidRPr="0014049B">
        <w:rPr>
          <w:rFonts w:ascii="Arial" w:hAnsi="Arial" w:cs="Arial"/>
          <w:color w:val="333333"/>
        </w:rPr>
        <w:t xml:space="preserve">. </w:t>
      </w:r>
    </w:p>
    <w:p w14:paraId="422606A4" w14:textId="77777777" w:rsidR="001159E0" w:rsidRDefault="001159E0" w:rsidP="001159E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color w:val="333333"/>
        </w:rPr>
        <w:tab/>
      </w:r>
      <w:proofErr w:type="spellStart"/>
      <w:r>
        <w:rPr>
          <w:rFonts w:ascii="Arial" w:hAnsi="Arial" w:cs="Arial"/>
          <w:color w:val="333333"/>
        </w:rPr>
        <w:t>Иймд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Улсын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Их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Хурал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өргөн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баригдсан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Н</w:t>
      </w:r>
      <w:r w:rsidRPr="00822900">
        <w:rPr>
          <w:rFonts w:ascii="Arial" w:hAnsi="Arial" w:cs="Arial"/>
          <w:bCs/>
          <w:color w:val="000000" w:themeColor="text1"/>
        </w:rPr>
        <w:t>ийгмийн</w:t>
      </w:r>
      <w:proofErr w:type="spellEnd"/>
      <w:r w:rsidRPr="00822900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822900">
        <w:rPr>
          <w:rFonts w:ascii="Arial" w:hAnsi="Arial" w:cs="Arial"/>
          <w:bCs/>
          <w:color w:val="000000" w:themeColor="text1"/>
        </w:rPr>
        <w:t>даатгалын</w:t>
      </w:r>
      <w:proofErr w:type="spellEnd"/>
      <w:r w:rsidRPr="00822900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822900">
        <w:rPr>
          <w:rFonts w:ascii="Arial" w:hAnsi="Arial" w:cs="Arial"/>
          <w:bCs/>
          <w:color w:val="000000" w:themeColor="text1"/>
        </w:rPr>
        <w:t>сангаас</w:t>
      </w:r>
      <w:proofErr w:type="spellEnd"/>
      <w:r w:rsidRPr="00822900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822900">
        <w:rPr>
          <w:rFonts w:ascii="Arial" w:hAnsi="Arial" w:cs="Arial"/>
          <w:bCs/>
          <w:color w:val="000000" w:themeColor="text1"/>
        </w:rPr>
        <w:t>олгох</w:t>
      </w:r>
      <w:proofErr w:type="spellEnd"/>
      <w:r w:rsidRPr="00822900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822900">
        <w:rPr>
          <w:rFonts w:ascii="Arial" w:hAnsi="Arial" w:cs="Arial"/>
          <w:bCs/>
          <w:color w:val="000000" w:themeColor="text1"/>
        </w:rPr>
        <w:t>тэтгэвэр</w:t>
      </w:r>
      <w:proofErr w:type="spellEnd"/>
      <w:r w:rsidRPr="00822900">
        <w:rPr>
          <w:rFonts w:ascii="Arial" w:hAnsi="Arial" w:cs="Arial"/>
          <w:bCs/>
          <w:color w:val="000000" w:themeColor="text1"/>
        </w:rPr>
        <w:t xml:space="preserve">, </w:t>
      </w:r>
      <w:proofErr w:type="spellStart"/>
      <w:r w:rsidRPr="00822900">
        <w:rPr>
          <w:rFonts w:ascii="Arial" w:hAnsi="Arial" w:cs="Arial"/>
          <w:bCs/>
          <w:color w:val="000000" w:themeColor="text1"/>
        </w:rPr>
        <w:t>тэтгэмжийн</w:t>
      </w:r>
      <w:proofErr w:type="spellEnd"/>
      <w:r w:rsidRPr="00822900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822900">
        <w:rPr>
          <w:rFonts w:ascii="Arial" w:hAnsi="Arial" w:cs="Arial"/>
          <w:bCs/>
          <w:color w:val="000000" w:themeColor="text1"/>
        </w:rPr>
        <w:t>тухай</w:t>
      </w:r>
      <w:proofErr w:type="spellEnd"/>
      <w:r w:rsidRPr="00822900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822900">
        <w:rPr>
          <w:rFonts w:ascii="Arial" w:hAnsi="Arial" w:cs="Arial"/>
          <w:bCs/>
          <w:color w:val="000000" w:themeColor="text1"/>
        </w:rPr>
        <w:t>хуульд</w:t>
      </w:r>
      <w:proofErr w:type="spellEnd"/>
      <w:r w:rsidRPr="00822900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822900">
        <w:rPr>
          <w:rFonts w:ascii="Arial" w:hAnsi="Arial" w:cs="Arial"/>
          <w:bCs/>
          <w:color w:val="000000" w:themeColor="text1"/>
        </w:rPr>
        <w:t>өөрчлөлт</w:t>
      </w:r>
      <w:proofErr w:type="spellEnd"/>
      <w:r w:rsidRPr="00822900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822900">
        <w:rPr>
          <w:rFonts w:ascii="Arial" w:hAnsi="Arial" w:cs="Arial"/>
          <w:bCs/>
          <w:color w:val="000000" w:themeColor="text1"/>
        </w:rPr>
        <w:t>оруулах</w:t>
      </w:r>
      <w:proofErr w:type="spellEnd"/>
      <w:r w:rsidRPr="00822900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822900">
        <w:rPr>
          <w:rFonts w:ascii="Arial" w:hAnsi="Arial" w:cs="Arial"/>
          <w:bCs/>
          <w:color w:val="000000" w:themeColor="text1"/>
        </w:rPr>
        <w:t>тухай</w:t>
      </w:r>
      <w:proofErr w:type="spellEnd"/>
      <w:r w:rsidRPr="00822900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хуулийг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хэлэлцэн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батлах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замаар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өндөр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насны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тэтгэвэр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авах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эрх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үүсэж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буй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иргэдэд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ашигтай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bCs/>
          <w:color w:val="000000" w:themeColor="text1"/>
        </w:rPr>
        <w:t>ээлтэй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эрх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зүйн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орчинг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бүрдүүлэхээр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ажиллаж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байна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. </w:t>
      </w:r>
      <w:proofErr w:type="spellStart"/>
      <w:r>
        <w:rPr>
          <w:rFonts w:ascii="Arial" w:hAnsi="Arial" w:cs="Arial"/>
          <w:bCs/>
          <w:color w:val="000000" w:themeColor="text1"/>
        </w:rPr>
        <w:t>Гэтэл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хууль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батлагдан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хэрэгжих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үед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2018 </w:t>
      </w:r>
      <w:proofErr w:type="spellStart"/>
      <w:r>
        <w:rPr>
          <w:rFonts w:ascii="Arial" w:hAnsi="Arial" w:cs="Arial"/>
          <w:bCs/>
          <w:color w:val="000000" w:themeColor="text1"/>
        </w:rPr>
        <w:t>онд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батлагдсан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хууль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хэрэгжиж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эхэлсэн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хугацаанаас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өндөр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насны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тэтгэвэр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тогтоолгосон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иргэдэд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тэтгэвэр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тогтоосон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зөрүү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үүсэх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bCs/>
          <w:color w:val="000000" w:themeColor="text1"/>
        </w:rPr>
        <w:t>хэдэн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жилийн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тэтгэврийн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зөрүүний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хохирол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амсах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эрсдэл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үүсэх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нөхцөлөөс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урьдчилан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сэргийлэх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зайлшгүй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шаардлага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үүсэж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байгаа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тул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энэхүү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хуулийг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төслийг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Улсын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Их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Хурлаар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хэлэлцэх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Нийгмийн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даатгалын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сангаас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олгох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тэтгэвэр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bCs/>
          <w:color w:val="000000" w:themeColor="text1"/>
        </w:rPr>
        <w:t>тэтгэмжийн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тухай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хуульд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өөрчлөлт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оруулах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тухай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хуулийн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төсөлтэй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хамтатган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хэлэлцүүлэх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шаардлага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зүй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ёсоор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тавигдаж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байна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. </w:t>
      </w:r>
    </w:p>
    <w:p w14:paraId="47D9A442" w14:textId="77777777" w:rsidR="001159E0" w:rsidRPr="00BA0548" w:rsidRDefault="001159E0" w:rsidP="001159E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  <w:color w:val="333333"/>
        </w:rPr>
      </w:pPr>
    </w:p>
    <w:p w14:paraId="037F5A49" w14:textId="77777777" w:rsidR="001159E0" w:rsidRPr="0014049B" w:rsidRDefault="001159E0" w:rsidP="001159E0">
      <w:pPr>
        <w:spacing w:line="276" w:lineRule="auto"/>
        <w:jc w:val="both"/>
        <w:rPr>
          <w:rFonts w:ascii="Arial" w:eastAsia="Times New Roman" w:hAnsi="Arial" w:cs="Arial"/>
          <w:b/>
          <w:bCs/>
          <w:color w:val="000000"/>
          <w:shd w:val="clear" w:color="auto" w:fill="FFFFFF"/>
        </w:rPr>
      </w:pPr>
      <w:r w:rsidRPr="00BA0548">
        <w:rPr>
          <w:rFonts w:ascii="Arial" w:eastAsia="Times New Roman" w:hAnsi="Arial" w:cs="Arial"/>
          <w:b/>
          <w:bCs/>
          <w:color w:val="000000"/>
          <w:lang w:val="mn-MN"/>
        </w:rPr>
        <w:lastRenderedPageBreak/>
        <w:tab/>
        <w:t xml:space="preserve">Хоёр. </w:t>
      </w:r>
      <w:proofErr w:type="spellStart"/>
      <w:r w:rsidRPr="00BA0548">
        <w:rPr>
          <w:rFonts w:ascii="Arial" w:hAnsi="Arial" w:cs="Arial"/>
          <w:b/>
          <w:bCs/>
          <w:color w:val="000000" w:themeColor="text1"/>
        </w:rPr>
        <w:t>Нийгмийн</w:t>
      </w:r>
      <w:proofErr w:type="spellEnd"/>
      <w:r w:rsidRPr="00BA0548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BA0548">
        <w:rPr>
          <w:rFonts w:ascii="Arial" w:hAnsi="Arial" w:cs="Arial"/>
          <w:b/>
          <w:bCs/>
          <w:color w:val="000000" w:themeColor="text1"/>
        </w:rPr>
        <w:t>даатгалын</w:t>
      </w:r>
      <w:proofErr w:type="spellEnd"/>
      <w:r w:rsidRPr="00BA0548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BA0548">
        <w:rPr>
          <w:rFonts w:ascii="Arial" w:hAnsi="Arial" w:cs="Arial"/>
          <w:b/>
          <w:bCs/>
          <w:color w:val="000000" w:themeColor="text1"/>
        </w:rPr>
        <w:t>сангаас</w:t>
      </w:r>
      <w:proofErr w:type="spellEnd"/>
      <w:r w:rsidRPr="00BA0548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BA0548">
        <w:rPr>
          <w:rFonts w:ascii="Arial" w:hAnsi="Arial" w:cs="Arial"/>
          <w:b/>
          <w:bCs/>
          <w:color w:val="000000" w:themeColor="text1"/>
        </w:rPr>
        <w:t>олгох</w:t>
      </w:r>
      <w:proofErr w:type="spellEnd"/>
      <w:r w:rsidRPr="00BA0548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BA0548">
        <w:rPr>
          <w:rFonts w:ascii="Arial" w:hAnsi="Arial" w:cs="Arial"/>
          <w:b/>
          <w:bCs/>
          <w:color w:val="000000" w:themeColor="text1"/>
        </w:rPr>
        <w:t>тэтгэвэр</w:t>
      </w:r>
      <w:proofErr w:type="spellEnd"/>
      <w:r w:rsidRPr="00BA0548">
        <w:rPr>
          <w:rFonts w:ascii="Arial" w:hAnsi="Arial" w:cs="Arial"/>
          <w:b/>
          <w:bCs/>
          <w:color w:val="000000" w:themeColor="text1"/>
        </w:rPr>
        <w:t xml:space="preserve">, </w:t>
      </w:r>
      <w:proofErr w:type="spellStart"/>
      <w:r w:rsidRPr="00BA0548">
        <w:rPr>
          <w:rFonts w:ascii="Arial" w:hAnsi="Arial" w:cs="Arial"/>
          <w:b/>
          <w:bCs/>
          <w:color w:val="000000" w:themeColor="text1"/>
        </w:rPr>
        <w:t>тэтгэмжийн</w:t>
      </w:r>
      <w:proofErr w:type="spellEnd"/>
      <w:r w:rsidRPr="00BA0548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BA0548">
        <w:rPr>
          <w:rFonts w:ascii="Arial" w:hAnsi="Arial" w:cs="Arial"/>
          <w:b/>
          <w:bCs/>
          <w:color w:val="000000" w:themeColor="text1"/>
        </w:rPr>
        <w:t>тухай</w:t>
      </w:r>
      <w:proofErr w:type="spellEnd"/>
      <w:r w:rsidRPr="00BA0548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BA0548">
        <w:rPr>
          <w:rFonts w:ascii="Arial" w:hAnsi="Arial" w:cs="Arial"/>
          <w:b/>
          <w:bCs/>
          <w:color w:val="000000" w:themeColor="text1"/>
        </w:rPr>
        <w:t>хуульд</w:t>
      </w:r>
      <w:proofErr w:type="spellEnd"/>
      <w:r w:rsidRPr="00BA0548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BA0548">
        <w:rPr>
          <w:rFonts w:ascii="Arial" w:hAnsi="Arial" w:cs="Arial"/>
          <w:b/>
          <w:bCs/>
          <w:color w:val="000000" w:themeColor="text1"/>
        </w:rPr>
        <w:t>өөрчлөлт</w:t>
      </w:r>
      <w:proofErr w:type="spellEnd"/>
      <w:r w:rsidRPr="00BA0548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BA0548">
        <w:rPr>
          <w:rFonts w:ascii="Arial" w:hAnsi="Arial" w:cs="Arial"/>
          <w:b/>
          <w:bCs/>
          <w:color w:val="000000" w:themeColor="text1"/>
        </w:rPr>
        <w:t>оруулах</w:t>
      </w:r>
      <w:proofErr w:type="spellEnd"/>
      <w:r w:rsidRPr="00BA0548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BA0548">
        <w:rPr>
          <w:rFonts w:ascii="Arial" w:hAnsi="Arial" w:cs="Arial"/>
          <w:b/>
          <w:bCs/>
          <w:color w:val="000000" w:themeColor="text1"/>
        </w:rPr>
        <w:t>тухай</w:t>
      </w:r>
      <w:proofErr w:type="spellEnd"/>
      <w:r w:rsidRPr="00BA0548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BA0548">
        <w:rPr>
          <w:rFonts w:ascii="Arial" w:hAnsi="Arial" w:cs="Arial"/>
          <w:b/>
          <w:bCs/>
          <w:color w:val="000000" w:themeColor="text1"/>
        </w:rPr>
        <w:t>хуулийг</w:t>
      </w:r>
      <w:proofErr w:type="spellEnd"/>
      <w:r w:rsidRPr="00BA0548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BA0548">
        <w:rPr>
          <w:rFonts w:ascii="Arial" w:hAnsi="Arial" w:cs="Arial"/>
          <w:b/>
          <w:bCs/>
          <w:color w:val="000000" w:themeColor="text1"/>
        </w:rPr>
        <w:t>дагаж</w:t>
      </w:r>
      <w:proofErr w:type="spellEnd"/>
      <w:r w:rsidRPr="00BA0548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BA0548">
        <w:rPr>
          <w:rFonts w:ascii="Arial" w:hAnsi="Arial" w:cs="Arial"/>
          <w:b/>
          <w:bCs/>
          <w:color w:val="000000" w:themeColor="text1"/>
        </w:rPr>
        <w:t>мөрдөх</w:t>
      </w:r>
      <w:proofErr w:type="spellEnd"/>
      <w:r w:rsidRPr="00BA0548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BA0548">
        <w:rPr>
          <w:rFonts w:ascii="Arial" w:hAnsi="Arial" w:cs="Arial"/>
          <w:b/>
          <w:bCs/>
          <w:color w:val="000000" w:themeColor="text1"/>
        </w:rPr>
        <w:t>журмын</w:t>
      </w:r>
      <w:proofErr w:type="spellEnd"/>
      <w:r w:rsidRPr="00BA0548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BA0548">
        <w:rPr>
          <w:rFonts w:ascii="Arial" w:hAnsi="Arial" w:cs="Arial"/>
          <w:b/>
          <w:bCs/>
          <w:color w:val="000000" w:themeColor="text1"/>
        </w:rPr>
        <w:t>тухай</w:t>
      </w:r>
      <w:proofErr w:type="spellEnd"/>
      <w:r w:rsidRPr="00BA0548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BA0548">
        <w:rPr>
          <w:rFonts w:ascii="Arial" w:hAnsi="Arial" w:cs="Arial"/>
          <w:b/>
          <w:bCs/>
          <w:color w:val="000000" w:themeColor="text1"/>
        </w:rPr>
        <w:t>хуулийн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lang w:val="mn-MN"/>
        </w:rPr>
        <w:t>төслийн</w:t>
      </w:r>
      <w:r w:rsidRPr="0014049B">
        <w:rPr>
          <w:rFonts w:ascii="Arial" w:eastAsia="Times New Roman" w:hAnsi="Arial" w:cs="Arial"/>
          <w:b/>
          <w:bCs/>
          <w:color w:val="000000"/>
          <w:lang w:val="mn-MN"/>
        </w:rPr>
        <w:t xml:space="preserve"> зорилго, ерөнхий бүтэц, зохицуулах харилцаа, хамрах хүрээ</w:t>
      </w:r>
    </w:p>
    <w:p w14:paraId="47B761FC" w14:textId="77777777" w:rsidR="001159E0" w:rsidRPr="0014049B" w:rsidRDefault="001159E0" w:rsidP="001159E0">
      <w:pPr>
        <w:spacing w:line="276" w:lineRule="auto"/>
        <w:jc w:val="both"/>
        <w:rPr>
          <w:rFonts w:ascii="Arial" w:eastAsia="Times New Roman" w:hAnsi="Arial" w:cs="Arial"/>
          <w:b/>
          <w:bCs/>
          <w:color w:val="000000"/>
          <w:lang w:val="mn-MN"/>
        </w:rPr>
      </w:pPr>
      <w:r w:rsidRPr="0014049B">
        <w:rPr>
          <w:rFonts w:ascii="Arial" w:eastAsia="Times New Roman" w:hAnsi="Arial" w:cs="Arial"/>
          <w:b/>
          <w:bCs/>
          <w:color w:val="000000"/>
          <w:lang w:val="mn-MN"/>
        </w:rPr>
        <w:tab/>
      </w:r>
    </w:p>
    <w:p w14:paraId="6136D49D" w14:textId="77777777" w:rsidR="001159E0" w:rsidRDefault="001159E0" w:rsidP="001159E0">
      <w:pPr>
        <w:spacing w:line="276" w:lineRule="auto"/>
        <w:jc w:val="both"/>
        <w:rPr>
          <w:rFonts w:ascii="Arial" w:eastAsia="Times New Roman" w:hAnsi="Arial" w:cs="Arial"/>
          <w:color w:val="333333"/>
          <w:shd w:val="clear" w:color="auto" w:fill="FFFFFF"/>
        </w:rPr>
      </w:pPr>
      <w:r w:rsidRPr="0014049B">
        <w:rPr>
          <w:rFonts w:ascii="Arial" w:eastAsia="Times New Roman" w:hAnsi="Arial" w:cs="Arial"/>
          <w:b/>
          <w:bCs/>
          <w:color w:val="000000"/>
          <w:lang w:val="mn-MN"/>
        </w:rPr>
        <w:tab/>
      </w:r>
      <w:r>
        <w:rPr>
          <w:rFonts w:ascii="Arial" w:eastAsia="Times New Roman" w:hAnsi="Arial" w:cs="Arial"/>
          <w:bCs/>
          <w:color w:val="000000"/>
          <w:lang w:val="mn-MN"/>
        </w:rPr>
        <w:t>Т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этгэвэр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тогтоолгох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хөдөлмөрийн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хөлсийг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даатгуулагч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тэтгэврийн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даатгалын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шимтгэл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төлсөн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сүүлийн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2О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жилийн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доторх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аль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дуртай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дараалсан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r>
        <w:rPr>
          <w:rFonts w:ascii="Arial" w:eastAsia="Times New Roman" w:hAnsi="Arial" w:cs="Arial"/>
          <w:color w:val="333333"/>
          <w:shd w:val="clear" w:color="auto" w:fill="FFFFFF"/>
        </w:rPr>
        <w:t xml:space="preserve">7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жилд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төлсөн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шимтгэлээс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тооцож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гаргасан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хөдөлмөрийн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хөлс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,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түүнтэй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адилтгах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орлогоос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r>
        <w:rPr>
          <w:rFonts w:ascii="Arial" w:eastAsia="Times New Roman" w:hAnsi="Arial" w:cs="Arial"/>
          <w:bCs/>
          <w:color w:val="000000"/>
          <w:lang w:val="mn-MN"/>
        </w:rPr>
        <w:t xml:space="preserve">өндөр насны тэтгэврийг тогтоон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бодож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байгааг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5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жил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болгон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өөрчлөхөд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хуулийн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өөрчлөлтийн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хугацаанд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тэтгэвэр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тогтоолгон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зөрүү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үүсэж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байгаа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иргэдийн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өндөр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насны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тэтгэврийг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дахин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тогтоох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энэ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хугацаанд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үүссэн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зөрүүг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нөхөн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олгох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харилцааг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зохицуулна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. </w:t>
      </w:r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Хуулийн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төсөл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батлагдсанаар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2018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оны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Нийгмийн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даатгалын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сангаас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тэтгэвэр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тэтгэмж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олгох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тухай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хуульд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орсон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өөрчлөлтөөр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тэтгэвэр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тогтоолгосон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өндөр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настнууд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хамаарна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. </w:t>
      </w:r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</w:p>
    <w:p w14:paraId="0F878399" w14:textId="77777777" w:rsidR="001159E0" w:rsidRPr="0014049B" w:rsidRDefault="001159E0" w:rsidP="001159E0">
      <w:pPr>
        <w:spacing w:line="276" w:lineRule="auto"/>
        <w:jc w:val="both"/>
        <w:rPr>
          <w:rFonts w:ascii="Arial" w:eastAsia="Times New Roman" w:hAnsi="Arial" w:cs="Arial"/>
        </w:rPr>
      </w:pPr>
    </w:p>
    <w:p w14:paraId="5CD04206" w14:textId="77777777" w:rsidR="001159E0" w:rsidRDefault="001159E0" w:rsidP="001159E0">
      <w:pPr>
        <w:spacing w:line="276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lang w:val="mn-MN"/>
        </w:rPr>
      </w:pPr>
      <w:r w:rsidRPr="0014049B">
        <w:rPr>
          <w:rFonts w:ascii="Arial" w:eastAsia="Times New Roman" w:hAnsi="Arial" w:cs="Arial"/>
          <w:b/>
          <w:bCs/>
          <w:color w:val="000000"/>
          <w:lang w:val="mn-MN"/>
        </w:rPr>
        <w:t xml:space="preserve">Гурав. </w:t>
      </w:r>
      <w:proofErr w:type="spellStart"/>
      <w:r w:rsidRPr="00BA0548">
        <w:rPr>
          <w:rFonts w:ascii="Arial" w:hAnsi="Arial" w:cs="Arial"/>
          <w:b/>
          <w:bCs/>
          <w:color w:val="000000" w:themeColor="text1"/>
        </w:rPr>
        <w:t>Нийгмийн</w:t>
      </w:r>
      <w:proofErr w:type="spellEnd"/>
      <w:r w:rsidRPr="00BA0548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BA0548">
        <w:rPr>
          <w:rFonts w:ascii="Arial" w:hAnsi="Arial" w:cs="Arial"/>
          <w:b/>
          <w:bCs/>
          <w:color w:val="000000" w:themeColor="text1"/>
        </w:rPr>
        <w:t>даатгалын</w:t>
      </w:r>
      <w:proofErr w:type="spellEnd"/>
      <w:r w:rsidRPr="00BA0548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BA0548">
        <w:rPr>
          <w:rFonts w:ascii="Arial" w:hAnsi="Arial" w:cs="Arial"/>
          <w:b/>
          <w:bCs/>
          <w:color w:val="000000" w:themeColor="text1"/>
        </w:rPr>
        <w:t>сангаас</w:t>
      </w:r>
      <w:proofErr w:type="spellEnd"/>
      <w:r w:rsidRPr="00BA0548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BA0548">
        <w:rPr>
          <w:rFonts w:ascii="Arial" w:hAnsi="Arial" w:cs="Arial"/>
          <w:b/>
          <w:bCs/>
          <w:color w:val="000000" w:themeColor="text1"/>
        </w:rPr>
        <w:t>олгох</w:t>
      </w:r>
      <w:proofErr w:type="spellEnd"/>
      <w:r w:rsidRPr="00BA0548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BA0548">
        <w:rPr>
          <w:rFonts w:ascii="Arial" w:hAnsi="Arial" w:cs="Arial"/>
          <w:b/>
          <w:bCs/>
          <w:color w:val="000000" w:themeColor="text1"/>
        </w:rPr>
        <w:t>тэтгэвэр</w:t>
      </w:r>
      <w:proofErr w:type="spellEnd"/>
      <w:r w:rsidRPr="00BA0548">
        <w:rPr>
          <w:rFonts w:ascii="Arial" w:hAnsi="Arial" w:cs="Arial"/>
          <w:b/>
          <w:bCs/>
          <w:color w:val="000000" w:themeColor="text1"/>
        </w:rPr>
        <w:t xml:space="preserve">, </w:t>
      </w:r>
      <w:proofErr w:type="spellStart"/>
      <w:r w:rsidRPr="00BA0548">
        <w:rPr>
          <w:rFonts w:ascii="Arial" w:hAnsi="Arial" w:cs="Arial"/>
          <w:b/>
          <w:bCs/>
          <w:color w:val="000000" w:themeColor="text1"/>
        </w:rPr>
        <w:t>тэтгэмжийн</w:t>
      </w:r>
      <w:proofErr w:type="spellEnd"/>
      <w:r w:rsidRPr="00BA0548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BA0548">
        <w:rPr>
          <w:rFonts w:ascii="Arial" w:hAnsi="Arial" w:cs="Arial"/>
          <w:b/>
          <w:bCs/>
          <w:color w:val="000000" w:themeColor="text1"/>
        </w:rPr>
        <w:t>тухай</w:t>
      </w:r>
      <w:proofErr w:type="spellEnd"/>
      <w:r w:rsidRPr="00BA0548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BA0548">
        <w:rPr>
          <w:rFonts w:ascii="Arial" w:hAnsi="Arial" w:cs="Arial"/>
          <w:b/>
          <w:bCs/>
          <w:color w:val="000000" w:themeColor="text1"/>
        </w:rPr>
        <w:t>хуульд</w:t>
      </w:r>
      <w:proofErr w:type="spellEnd"/>
      <w:r w:rsidRPr="00BA0548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BA0548">
        <w:rPr>
          <w:rFonts w:ascii="Arial" w:hAnsi="Arial" w:cs="Arial"/>
          <w:b/>
          <w:bCs/>
          <w:color w:val="000000" w:themeColor="text1"/>
        </w:rPr>
        <w:t>өөрчлөлт</w:t>
      </w:r>
      <w:proofErr w:type="spellEnd"/>
      <w:r w:rsidRPr="00BA0548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BA0548">
        <w:rPr>
          <w:rFonts w:ascii="Arial" w:hAnsi="Arial" w:cs="Arial"/>
          <w:b/>
          <w:bCs/>
          <w:color w:val="000000" w:themeColor="text1"/>
        </w:rPr>
        <w:t>оруулах</w:t>
      </w:r>
      <w:proofErr w:type="spellEnd"/>
      <w:r w:rsidRPr="00BA0548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BA0548">
        <w:rPr>
          <w:rFonts w:ascii="Arial" w:hAnsi="Arial" w:cs="Arial"/>
          <w:b/>
          <w:bCs/>
          <w:color w:val="000000" w:themeColor="text1"/>
        </w:rPr>
        <w:t>тухай</w:t>
      </w:r>
      <w:proofErr w:type="spellEnd"/>
      <w:r w:rsidRPr="00BA0548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BA0548">
        <w:rPr>
          <w:rFonts w:ascii="Arial" w:hAnsi="Arial" w:cs="Arial"/>
          <w:b/>
          <w:bCs/>
          <w:color w:val="000000" w:themeColor="text1"/>
        </w:rPr>
        <w:t>хуулийг</w:t>
      </w:r>
      <w:proofErr w:type="spellEnd"/>
      <w:r w:rsidRPr="00BA0548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BA0548">
        <w:rPr>
          <w:rFonts w:ascii="Arial" w:hAnsi="Arial" w:cs="Arial"/>
          <w:b/>
          <w:bCs/>
          <w:color w:val="000000" w:themeColor="text1"/>
        </w:rPr>
        <w:t>дагаж</w:t>
      </w:r>
      <w:proofErr w:type="spellEnd"/>
      <w:r w:rsidRPr="00BA0548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BA0548">
        <w:rPr>
          <w:rFonts w:ascii="Arial" w:hAnsi="Arial" w:cs="Arial"/>
          <w:b/>
          <w:bCs/>
          <w:color w:val="000000" w:themeColor="text1"/>
        </w:rPr>
        <w:t>мөрдөх</w:t>
      </w:r>
      <w:proofErr w:type="spellEnd"/>
      <w:r w:rsidRPr="00BA0548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BA0548">
        <w:rPr>
          <w:rFonts w:ascii="Arial" w:hAnsi="Arial" w:cs="Arial"/>
          <w:b/>
          <w:bCs/>
          <w:color w:val="000000" w:themeColor="text1"/>
        </w:rPr>
        <w:t>журмын</w:t>
      </w:r>
      <w:proofErr w:type="spellEnd"/>
      <w:r w:rsidRPr="00BA0548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BA0548">
        <w:rPr>
          <w:rFonts w:ascii="Arial" w:hAnsi="Arial" w:cs="Arial"/>
          <w:b/>
          <w:bCs/>
          <w:color w:val="000000" w:themeColor="text1"/>
        </w:rPr>
        <w:t>тухай</w:t>
      </w:r>
      <w:proofErr w:type="spellEnd"/>
      <w:r w:rsidRPr="00BA0548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BA0548">
        <w:rPr>
          <w:rFonts w:ascii="Arial" w:hAnsi="Arial" w:cs="Arial"/>
          <w:b/>
          <w:bCs/>
          <w:color w:val="000000" w:themeColor="text1"/>
        </w:rPr>
        <w:t>хуулийн</w:t>
      </w:r>
      <w:proofErr w:type="spellEnd"/>
      <w:r w:rsidRPr="0014049B">
        <w:rPr>
          <w:rFonts w:ascii="Arial" w:eastAsia="Times New Roman" w:hAnsi="Arial" w:cs="Arial"/>
          <w:b/>
          <w:bCs/>
          <w:color w:val="000000"/>
          <w:lang w:val="mn-MN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lang w:val="mn-MN"/>
        </w:rPr>
        <w:t>төсөл</w:t>
      </w:r>
      <w:r w:rsidRPr="0014049B">
        <w:rPr>
          <w:rFonts w:ascii="Arial" w:eastAsia="Times New Roman" w:hAnsi="Arial" w:cs="Arial"/>
          <w:b/>
          <w:bCs/>
          <w:color w:val="000000"/>
          <w:lang w:val="mn-MN"/>
        </w:rPr>
        <w:t xml:space="preserve"> батлагдсанаар үүсч болох эдийн засаг, нийгэм, хууль зүйн үр дагаврын талаар</w:t>
      </w:r>
    </w:p>
    <w:p w14:paraId="3C81B7EC" w14:textId="77777777" w:rsidR="001159E0" w:rsidRPr="0014049B" w:rsidRDefault="001159E0" w:rsidP="001159E0">
      <w:pPr>
        <w:spacing w:line="276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lang w:val="mn-MN"/>
        </w:rPr>
      </w:pPr>
    </w:p>
    <w:p w14:paraId="5779A71C" w14:textId="77777777" w:rsidR="001159E0" w:rsidRDefault="001159E0" w:rsidP="001159E0">
      <w:pPr>
        <w:spacing w:line="276" w:lineRule="auto"/>
        <w:jc w:val="both"/>
        <w:rPr>
          <w:rFonts w:ascii="Arial" w:eastAsia="Times New Roman" w:hAnsi="Arial" w:cs="Arial"/>
          <w:bCs/>
          <w:color w:val="000000"/>
          <w:lang w:val="mn-MN"/>
        </w:rPr>
      </w:pPr>
      <w:r w:rsidRPr="0014049B">
        <w:rPr>
          <w:rFonts w:ascii="Arial" w:eastAsia="Times New Roman" w:hAnsi="Arial" w:cs="Arial"/>
          <w:b/>
          <w:bCs/>
          <w:color w:val="000000"/>
          <w:lang w:val="mn-MN"/>
        </w:rPr>
        <w:tab/>
      </w:r>
      <w:r w:rsidRPr="0014049B">
        <w:rPr>
          <w:rFonts w:ascii="Arial" w:eastAsia="Times New Roman" w:hAnsi="Arial" w:cs="Arial"/>
          <w:bCs/>
          <w:color w:val="000000"/>
          <w:lang w:val="mn-MN"/>
        </w:rPr>
        <w:t>Иргэдийн өндөр насны тэтгэврийн гар дээр авах мөнгө дү</w:t>
      </w:r>
      <w:r>
        <w:rPr>
          <w:rFonts w:ascii="Arial" w:eastAsia="Times New Roman" w:hAnsi="Arial" w:cs="Arial"/>
          <w:bCs/>
          <w:color w:val="000000"/>
          <w:lang w:val="mn-MN"/>
        </w:rPr>
        <w:t>н бодитоор нэмэгдэх нөхцөл бүрдэнэ, төр иргэддээ тэгш, шударга хандах эрх зүйн орчин бүрдэнэ</w:t>
      </w:r>
      <w:r w:rsidRPr="0014049B">
        <w:rPr>
          <w:rFonts w:ascii="Arial" w:eastAsia="Times New Roman" w:hAnsi="Arial" w:cs="Arial"/>
          <w:bCs/>
          <w:color w:val="000000"/>
          <w:lang w:val="mn-MN"/>
        </w:rPr>
        <w:t xml:space="preserve">. Иргэд өөрсдийн төлсөн нийгмийн даатгалын шимтгэлээс өндөр насны тэтгэврээ авч байгаа учир улсад төсөв, эдийн засгийн эрсдэл, хүндрэл учрахгүй. </w:t>
      </w:r>
    </w:p>
    <w:p w14:paraId="710CB6DC" w14:textId="77777777" w:rsidR="001159E0" w:rsidRPr="0014049B" w:rsidRDefault="001159E0" w:rsidP="001159E0">
      <w:pPr>
        <w:spacing w:line="276" w:lineRule="auto"/>
        <w:jc w:val="both"/>
        <w:rPr>
          <w:rFonts w:ascii="Arial" w:eastAsia="Times New Roman" w:hAnsi="Arial" w:cs="Arial"/>
          <w:color w:val="000000"/>
        </w:rPr>
      </w:pPr>
    </w:p>
    <w:p w14:paraId="0FD00006" w14:textId="77777777" w:rsidR="001159E0" w:rsidRDefault="001159E0" w:rsidP="001159E0">
      <w:pPr>
        <w:spacing w:line="276" w:lineRule="auto"/>
        <w:ind w:firstLine="720"/>
        <w:jc w:val="both"/>
        <w:rPr>
          <w:rFonts w:ascii="Arial" w:eastAsia="Times New Roman" w:hAnsi="Arial" w:cs="Arial"/>
          <w:b/>
          <w:bCs/>
          <w:color w:val="000000"/>
          <w:lang w:val="mn-MN"/>
        </w:rPr>
      </w:pPr>
      <w:r w:rsidRPr="0014049B">
        <w:rPr>
          <w:rFonts w:ascii="Arial" w:eastAsia="Times New Roman" w:hAnsi="Arial" w:cs="Arial"/>
          <w:b/>
          <w:bCs/>
          <w:color w:val="000000"/>
          <w:lang w:val="mn-MN"/>
        </w:rPr>
        <w:t xml:space="preserve">Дөрөв. </w:t>
      </w:r>
      <w:proofErr w:type="spellStart"/>
      <w:r w:rsidRPr="0014049B">
        <w:rPr>
          <w:rFonts w:ascii="Arial" w:eastAsia="Times New Roman" w:hAnsi="Arial" w:cs="Arial"/>
          <w:b/>
          <w:bCs/>
          <w:color w:val="000000"/>
          <w:shd w:val="clear" w:color="auto" w:fill="FFFFFF"/>
        </w:rPr>
        <w:t>Нийгмийн</w:t>
      </w:r>
      <w:proofErr w:type="spellEnd"/>
      <w:r w:rsidRPr="0014049B">
        <w:rPr>
          <w:rFonts w:ascii="Arial" w:eastAsia="Times New Roman" w:hAnsi="Arial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b/>
          <w:bCs/>
          <w:color w:val="000000"/>
          <w:shd w:val="clear" w:color="auto" w:fill="FFFFFF"/>
        </w:rPr>
        <w:t>даатгалын</w:t>
      </w:r>
      <w:proofErr w:type="spellEnd"/>
      <w:r w:rsidRPr="0014049B">
        <w:rPr>
          <w:rFonts w:ascii="Arial" w:eastAsia="Times New Roman" w:hAnsi="Arial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b/>
          <w:bCs/>
          <w:color w:val="000000"/>
          <w:shd w:val="clear" w:color="auto" w:fill="FFFFFF"/>
        </w:rPr>
        <w:t>сангаас</w:t>
      </w:r>
      <w:proofErr w:type="spellEnd"/>
      <w:r w:rsidRPr="0014049B">
        <w:rPr>
          <w:rFonts w:ascii="Arial" w:eastAsia="Times New Roman" w:hAnsi="Arial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b/>
          <w:bCs/>
          <w:color w:val="000000"/>
          <w:shd w:val="clear" w:color="auto" w:fill="FFFFFF"/>
        </w:rPr>
        <w:t>олгох</w:t>
      </w:r>
      <w:proofErr w:type="spellEnd"/>
      <w:r w:rsidRPr="0014049B">
        <w:rPr>
          <w:rFonts w:ascii="Arial" w:eastAsia="Times New Roman" w:hAnsi="Arial" w:cs="Arial"/>
          <w:b/>
          <w:bCs/>
          <w:color w:val="000000"/>
          <w:shd w:val="clear" w:color="auto" w:fill="FFFFFF"/>
        </w:rPr>
        <w:t> </w:t>
      </w:r>
      <w:proofErr w:type="spellStart"/>
      <w:r w:rsidRPr="0014049B">
        <w:rPr>
          <w:rFonts w:ascii="Arial" w:eastAsia="Times New Roman" w:hAnsi="Arial" w:cs="Arial"/>
          <w:b/>
          <w:bCs/>
          <w:color w:val="000000"/>
          <w:shd w:val="clear" w:color="auto" w:fill="FFFFFF"/>
        </w:rPr>
        <w:t>тэтгэвэр</w:t>
      </w:r>
      <w:proofErr w:type="spellEnd"/>
      <w:r w:rsidRPr="0014049B">
        <w:rPr>
          <w:rFonts w:ascii="Arial" w:eastAsia="Times New Roman" w:hAnsi="Arial" w:cs="Arial"/>
          <w:b/>
          <w:bCs/>
          <w:color w:val="000000"/>
          <w:shd w:val="clear" w:color="auto" w:fill="FFFFFF"/>
        </w:rPr>
        <w:t xml:space="preserve">, </w:t>
      </w:r>
      <w:proofErr w:type="spellStart"/>
      <w:r w:rsidRPr="0014049B">
        <w:rPr>
          <w:rFonts w:ascii="Arial" w:eastAsia="Times New Roman" w:hAnsi="Arial" w:cs="Arial"/>
          <w:b/>
          <w:bCs/>
          <w:color w:val="000000"/>
          <w:shd w:val="clear" w:color="auto" w:fill="FFFFFF"/>
        </w:rPr>
        <w:t>тэтгэмжийн</w:t>
      </w:r>
      <w:proofErr w:type="spellEnd"/>
      <w:r w:rsidRPr="0014049B">
        <w:rPr>
          <w:rFonts w:ascii="Arial" w:eastAsia="Times New Roman" w:hAnsi="Arial" w:cs="Arial"/>
          <w:b/>
          <w:bCs/>
          <w:color w:val="000000"/>
          <w:shd w:val="clear" w:color="auto" w:fill="FFFFFF"/>
        </w:rPr>
        <w:t xml:space="preserve"> </w:t>
      </w:r>
      <w:r w:rsidRPr="0014049B">
        <w:rPr>
          <w:rFonts w:ascii="Arial" w:eastAsia="Times New Roman" w:hAnsi="Arial" w:cs="Arial"/>
          <w:b/>
          <w:lang w:val="mn-MN"/>
        </w:rPr>
        <w:t xml:space="preserve">тухай хуульд өөрчлөлт оруулах тухай </w:t>
      </w:r>
      <w:r w:rsidRPr="0014049B">
        <w:rPr>
          <w:rFonts w:ascii="Arial" w:eastAsia="Times New Roman" w:hAnsi="Arial" w:cs="Arial"/>
          <w:b/>
          <w:bCs/>
          <w:color w:val="000000"/>
          <w:lang w:val="mn-MN"/>
        </w:rPr>
        <w:t xml:space="preserve">хуулийн </w:t>
      </w:r>
      <w:r>
        <w:rPr>
          <w:rFonts w:ascii="Arial" w:eastAsia="Times New Roman" w:hAnsi="Arial" w:cs="Arial"/>
          <w:b/>
          <w:bCs/>
          <w:color w:val="000000"/>
          <w:lang w:val="mn-MN"/>
        </w:rPr>
        <w:t>төсөл</w:t>
      </w:r>
      <w:r w:rsidRPr="0014049B">
        <w:rPr>
          <w:rFonts w:ascii="Arial" w:eastAsia="Times New Roman" w:hAnsi="Arial" w:cs="Arial"/>
          <w:b/>
          <w:bCs/>
          <w:color w:val="000000"/>
          <w:lang w:val="mn-MN"/>
        </w:rPr>
        <w:t xml:space="preserve"> батлагдсантай холбогдуулан нэмэлт, өөрчлөлт орох хуулиуд</w:t>
      </w:r>
    </w:p>
    <w:p w14:paraId="399DA173" w14:textId="77777777" w:rsidR="001159E0" w:rsidRPr="0014049B" w:rsidRDefault="001159E0" w:rsidP="001159E0">
      <w:pPr>
        <w:spacing w:line="276" w:lineRule="auto"/>
        <w:ind w:firstLine="720"/>
        <w:jc w:val="both"/>
        <w:rPr>
          <w:rFonts w:ascii="Arial" w:eastAsia="Times New Roman" w:hAnsi="Arial" w:cs="Arial"/>
          <w:b/>
          <w:bCs/>
          <w:color w:val="000000"/>
        </w:rPr>
      </w:pPr>
    </w:p>
    <w:p w14:paraId="6F478640" w14:textId="77777777" w:rsidR="001159E0" w:rsidRPr="007266D2" w:rsidRDefault="001159E0" w:rsidP="001159E0">
      <w:pPr>
        <w:spacing w:line="276" w:lineRule="auto"/>
        <w:jc w:val="both"/>
        <w:rPr>
          <w:rFonts w:ascii="Arial" w:eastAsia="Times New Roman" w:hAnsi="Arial" w:cs="Arial"/>
          <w:color w:val="000000"/>
          <w:lang w:val="mn-MN"/>
        </w:rPr>
      </w:pPr>
      <w:r w:rsidRPr="0014049B">
        <w:rPr>
          <w:rFonts w:ascii="Arial" w:eastAsia="Times New Roman" w:hAnsi="Arial" w:cs="Arial"/>
          <w:b/>
          <w:bCs/>
          <w:color w:val="000000"/>
        </w:rPr>
        <w:tab/>
      </w:r>
      <w:r w:rsidRPr="0014049B">
        <w:rPr>
          <w:rFonts w:ascii="Arial" w:eastAsia="Times New Roman" w:hAnsi="Arial" w:cs="Arial"/>
          <w:bCs/>
          <w:color w:val="000000"/>
          <w:lang w:val="mn-MN"/>
        </w:rPr>
        <w:t>Хуулийн төсөл Үндсэн хууль болон бусад хуульд нийцэж байгаа бөгөөд хуулийн төсөлтэй холбогдуулан бусад хуульд нэмэлт, өөрчлөлт орохгүй, дагалдан хууль батлахгүй.</w:t>
      </w:r>
    </w:p>
    <w:p w14:paraId="25F63E69" w14:textId="77777777" w:rsidR="001159E0" w:rsidRPr="0014049B" w:rsidRDefault="001159E0" w:rsidP="001159E0">
      <w:pPr>
        <w:spacing w:line="276" w:lineRule="auto"/>
        <w:ind w:right="-274"/>
        <w:jc w:val="both"/>
        <w:rPr>
          <w:rFonts w:ascii="Arial" w:eastAsia="Times New Roman" w:hAnsi="Arial" w:cs="Arial"/>
          <w:lang w:val="mn-MN"/>
        </w:rPr>
      </w:pPr>
    </w:p>
    <w:p w14:paraId="72C5110B" w14:textId="77777777" w:rsidR="001159E0" w:rsidRDefault="001159E0" w:rsidP="001159E0">
      <w:pPr>
        <w:spacing w:line="276" w:lineRule="auto"/>
        <w:jc w:val="center"/>
        <w:rPr>
          <w:rFonts w:ascii="Arial" w:hAnsi="Arial" w:cs="Arial"/>
          <w:lang w:val="mn-MN"/>
        </w:rPr>
      </w:pPr>
      <w:r w:rsidRPr="0014049B">
        <w:rPr>
          <w:rFonts w:ascii="Arial" w:hAnsi="Arial" w:cs="Arial"/>
          <w:lang w:val="mn-MN"/>
        </w:rPr>
        <w:t>--- оОо ---</w:t>
      </w:r>
    </w:p>
    <w:p w14:paraId="0D2BB71B" w14:textId="77777777" w:rsidR="001159E0" w:rsidRPr="0014049B" w:rsidRDefault="001159E0" w:rsidP="001159E0">
      <w:pPr>
        <w:spacing w:line="276" w:lineRule="auto"/>
        <w:jc w:val="center"/>
        <w:rPr>
          <w:rFonts w:ascii="Arial" w:hAnsi="Arial" w:cs="Arial"/>
          <w:lang w:val="mn-MN"/>
        </w:rPr>
      </w:pPr>
    </w:p>
    <w:p w14:paraId="611C2DB2" w14:textId="77777777" w:rsidR="001159E0" w:rsidRDefault="001159E0" w:rsidP="001159E0">
      <w:pPr>
        <w:spacing w:line="276" w:lineRule="auto"/>
        <w:jc w:val="center"/>
        <w:rPr>
          <w:rFonts w:ascii="Arial" w:hAnsi="Arial" w:cs="Arial"/>
          <w:lang w:val="mn-MN"/>
        </w:rPr>
      </w:pPr>
      <w:r w:rsidRPr="0014049B">
        <w:rPr>
          <w:rFonts w:ascii="Arial" w:hAnsi="Arial" w:cs="Arial"/>
          <w:lang w:val="mn-MN"/>
        </w:rPr>
        <w:t>ХУУЛЬ САНААЧЛАГЧ</w:t>
      </w:r>
    </w:p>
    <w:p w14:paraId="1111E9EC" w14:textId="77777777" w:rsidR="001159E0" w:rsidRDefault="001159E0" w:rsidP="001159E0">
      <w:pPr>
        <w:spacing w:line="276" w:lineRule="auto"/>
        <w:jc w:val="center"/>
        <w:rPr>
          <w:rFonts w:ascii="Arial" w:hAnsi="Arial" w:cs="Arial"/>
          <w:lang w:val="mn-MN"/>
        </w:rPr>
      </w:pPr>
    </w:p>
    <w:p w14:paraId="43079029" w14:textId="77777777" w:rsidR="00284712" w:rsidRDefault="004C41ED">
      <w:bookmarkStart w:id="0" w:name="_GoBack"/>
      <w:bookmarkEnd w:id="0"/>
    </w:p>
    <w:sectPr w:rsidR="00284712" w:rsidSect="00F97A3D">
      <w:pgSz w:w="11900" w:h="16840"/>
      <w:pgMar w:top="1440" w:right="679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A1B5D0" w14:textId="77777777" w:rsidR="004C41ED" w:rsidRDefault="004C41ED" w:rsidP="001159E0">
      <w:r>
        <w:separator/>
      </w:r>
    </w:p>
  </w:endnote>
  <w:endnote w:type="continuationSeparator" w:id="0">
    <w:p w14:paraId="0B89B6E9" w14:textId="77777777" w:rsidR="004C41ED" w:rsidRDefault="004C41ED" w:rsidP="00115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auto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 Mon">
    <w:altName w:val="Arial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5A619B" w14:textId="77777777" w:rsidR="004C41ED" w:rsidRDefault="004C41ED" w:rsidP="001159E0">
      <w:r>
        <w:separator/>
      </w:r>
    </w:p>
  </w:footnote>
  <w:footnote w:type="continuationSeparator" w:id="0">
    <w:p w14:paraId="24149565" w14:textId="77777777" w:rsidR="004C41ED" w:rsidRDefault="004C41ED" w:rsidP="001159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4631C"/>
    <w:multiLevelType w:val="hybridMultilevel"/>
    <w:tmpl w:val="E10E6D80"/>
    <w:lvl w:ilvl="0" w:tplc="0450000F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26D404A"/>
    <w:multiLevelType w:val="multilevel"/>
    <w:tmpl w:val="E0C0A240"/>
    <w:lvl w:ilvl="0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02E67228"/>
    <w:multiLevelType w:val="hybridMultilevel"/>
    <w:tmpl w:val="6B5ADC7E"/>
    <w:lvl w:ilvl="0" w:tplc="028ACBE2">
      <w:start w:val="1"/>
      <w:numFmt w:val="bullet"/>
      <w:lvlText w:val="­"/>
      <w:lvlJc w:val="left"/>
      <w:pPr>
        <w:ind w:left="360" w:hanging="360"/>
      </w:pPr>
      <w:rPr>
        <w:rFonts w:ascii="Corbel" w:hAnsi="Corbe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8277939"/>
    <w:multiLevelType w:val="multilevel"/>
    <w:tmpl w:val="921CA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8A974A7"/>
    <w:multiLevelType w:val="hybridMultilevel"/>
    <w:tmpl w:val="D87C86E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ABC78B6"/>
    <w:multiLevelType w:val="multilevel"/>
    <w:tmpl w:val="6A9407E2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0B655523"/>
    <w:multiLevelType w:val="hybridMultilevel"/>
    <w:tmpl w:val="A934CBEC"/>
    <w:lvl w:ilvl="0" w:tplc="067ACFA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BFF54FD"/>
    <w:multiLevelType w:val="hybridMultilevel"/>
    <w:tmpl w:val="6CFECE92"/>
    <w:lvl w:ilvl="0" w:tplc="0450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113604AF"/>
    <w:multiLevelType w:val="hybridMultilevel"/>
    <w:tmpl w:val="DB5E2AF2"/>
    <w:lvl w:ilvl="0" w:tplc="2A6A77AC">
      <w:start w:val="1"/>
      <w:numFmt w:val="bullet"/>
      <w:lvlText w:val="-"/>
      <w:lvlJc w:val="left"/>
      <w:pPr>
        <w:ind w:left="36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57E3FF3"/>
    <w:multiLevelType w:val="hybridMultilevel"/>
    <w:tmpl w:val="C4020718"/>
    <w:lvl w:ilvl="0" w:tplc="D3E2163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C94AFA"/>
    <w:multiLevelType w:val="hybridMultilevel"/>
    <w:tmpl w:val="C79663A2"/>
    <w:lvl w:ilvl="0" w:tplc="03900DEE">
      <w:start w:val="30"/>
      <w:numFmt w:val="bullet"/>
      <w:lvlText w:val="-"/>
      <w:lvlJc w:val="left"/>
      <w:pPr>
        <w:ind w:left="796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1">
    <w:nsid w:val="1E624CF7"/>
    <w:multiLevelType w:val="multilevel"/>
    <w:tmpl w:val="E04E9A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675" w:hanging="49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2">
    <w:nsid w:val="20F211E7"/>
    <w:multiLevelType w:val="hybridMultilevel"/>
    <w:tmpl w:val="F07EA142"/>
    <w:lvl w:ilvl="0" w:tplc="0450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3BC1104"/>
    <w:multiLevelType w:val="hybridMultilevel"/>
    <w:tmpl w:val="DDC8CC70"/>
    <w:lvl w:ilvl="0" w:tplc="0450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84D80"/>
    <w:multiLevelType w:val="multilevel"/>
    <w:tmpl w:val="C4CAF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778554E"/>
    <w:multiLevelType w:val="hybridMultilevel"/>
    <w:tmpl w:val="C99C1998"/>
    <w:lvl w:ilvl="0" w:tplc="2A6A77AC">
      <w:start w:val="1"/>
      <w:numFmt w:val="bullet"/>
      <w:lvlText w:val="-"/>
      <w:lvlJc w:val="left"/>
      <w:pPr>
        <w:ind w:left="1146" w:hanging="360"/>
      </w:pPr>
      <w:rPr>
        <w:rFonts w:ascii="Times New Roman" w:eastAsia="MS Mincho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27DF5272"/>
    <w:multiLevelType w:val="hybridMultilevel"/>
    <w:tmpl w:val="26D4E69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D1F4077"/>
    <w:multiLevelType w:val="hybridMultilevel"/>
    <w:tmpl w:val="AC04B624"/>
    <w:lvl w:ilvl="0" w:tplc="2A6A77AC">
      <w:start w:val="1"/>
      <w:numFmt w:val="bullet"/>
      <w:lvlText w:val="-"/>
      <w:lvlJc w:val="left"/>
      <w:pPr>
        <w:ind w:left="796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8">
    <w:nsid w:val="305853D0"/>
    <w:multiLevelType w:val="hybridMultilevel"/>
    <w:tmpl w:val="0BF4EEB6"/>
    <w:lvl w:ilvl="0" w:tplc="B41881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70450A8"/>
    <w:multiLevelType w:val="hybridMultilevel"/>
    <w:tmpl w:val="35B49496"/>
    <w:lvl w:ilvl="0" w:tplc="9DC4E0D6">
      <w:start w:val="2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6E5525"/>
    <w:multiLevelType w:val="hybridMultilevel"/>
    <w:tmpl w:val="25544F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745B05"/>
    <w:multiLevelType w:val="hybridMultilevel"/>
    <w:tmpl w:val="370E79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BF6597"/>
    <w:multiLevelType w:val="hybridMultilevel"/>
    <w:tmpl w:val="5778171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3F46224A"/>
    <w:multiLevelType w:val="hybridMultilevel"/>
    <w:tmpl w:val="9CB2E9C2"/>
    <w:lvl w:ilvl="0" w:tplc="04090011">
      <w:start w:val="1"/>
      <w:numFmt w:val="decimal"/>
      <w:lvlText w:val="%1)"/>
      <w:lvlJc w:val="left"/>
      <w:pPr>
        <w:ind w:left="502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3FBC4925"/>
    <w:multiLevelType w:val="hybridMultilevel"/>
    <w:tmpl w:val="B9D81794"/>
    <w:lvl w:ilvl="0" w:tplc="2A6A77AC">
      <w:start w:val="1"/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041423C"/>
    <w:multiLevelType w:val="hybridMultilevel"/>
    <w:tmpl w:val="89143A6C"/>
    <w:lvl w:ilvl="0" w:tplc="2A6A77AC">
      <w:start w:val="1"/>
      <w:numFmt w:val="bullet"/>
      <w:lvlText w:val="-"/>
      <w:lvlJc w:val="left"/>
      <w:pPr>
        <w:ind w:left="928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6">
    <w:nsid w:val="44F4075A"/>
    <w:multiLevelType w:val="multilevel"/>
    <w:tmpl w:val="C032B6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7">
    <w:nsid w:val="45F50C81"/>
    <w:multiLevelType w:val="hybridMultilevel"/>
    <w:tmpl w:val="DA6A93C4"/>
    <w:lvl w:ilvl="0" w:tplc="0450000F">
      <w:start w:val="1"/>
      <w:numFmt w:val="decimal"/>
      <w:lvlText w:val="%1."/>
      <w:lvlJc w:val="left"/>
      <w:pPr>
        <w:ind w:left="720" w:hanging="360"/>
      </w:p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A55A2D"/>
    <w:multiLevelType w:val="hybridMultilevel"/>
    <w:tmpl w:val="FC9EEEE4"/>
    <w:lvl w:ilvl="0" w:tplc="9F6EE28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500019" w:tentative="1">
      <w:start w:val="1"/>
      <w:numFmt w:val="lowerLetter"/>
      <w:lvlText w:val="%2."/>
      <w:lvlJc w:val="left"/>
      <w:pPr>
        <w:ind w:left="1647" w:hanging="360"/>
      </w:pPr>
    </w:lvl>
    <w:lvl w:ilvl="2" w:tplc="0450001B" w:tentative="1">
      <w:start w:val="1"/>
      <w:numFmt w:val="lowerRoman"/>
      <w:lvlText w:val="%3."/>
      <w:lvlJc w:val="right"/>
      <w:pPr>
        <w:ind w:left="2367" w:hanging="180"/>
      </w:pPr>
    </w:lvl>
    <w:lvl w:ilvl="3" w:tplc="0450000F" w:tentative="1">
      <w:start w:val="1"/>
      <w:numFmt w:val="decimal"/>
      <w:lvlText w:val="%4."/>
      <w:lvlJc w:val="left"/>
      <w:pPr>
        <w:ind w:left="3087" w:hanging="360"/>
      </w:pPr>
    </w:lvl>
    <w:lvl w:ilvl="4" w:tplc="04500019" w:tentative="1">
      <w:start w:val="1"/>
      <w:numFmt w:val="lowerLetter"/>
      <w:lvlText w:val="%5."/>
      <w:lvlJc w:val="left"/>
      <w:pPr>
        <w:ind w:left="3807" w:hanging="360"/>
      </w:pPr>
    </w:lvl>
    <w:lvl w:ilvl="5" w:tplc="0450001B" w:tentative="1">
      <w:start w:val="1"/>
      <w:numFmt w:val="lowerRoman"/>
      <w:lvlText w:val="%6."/>
      <w:lvlJc w:val="right"/>
      <w:pPr>
        <w:ind w:left="4527" w:hanging="180"/>
      </w:pPr>
    </w:lvl>
    <w:lvl w:ilvl="6" w:tplc="0450000F" w:tentative="1">
      <w:start w:val="1"/>
      <w:numFmt w:val="decimal"/>
      <w:lvlText w:val="%7."/>
      <w:lvlJc w:val="left"/>
      <w:pPr>
        <w:ind w:left="5247" w:hanging="360"/>
      </w:pPr>
    </w:lvl>
    <w:lvl w:ilvl="7" w:tplc="04500019" w:tentative="1">
      <w:start w:val="1"/>
      <w:numFmt w:val="lowerLetter"/>
      <w:lvlText w:val="%8."/>
      <w:lvlJc w:val="left"/>
      <w:pPr>
        <w:ind w:left="5967" w:hanging="360"/>
      </w:pPr>
    </w:lvl>
    <w:lvl w:ilvl="8" w:tplc="045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471231D1"/>
    <w:multiLevelType w:val="hybridMultilevel"/>
    <w:tmpl w:val="77627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A2031A"/>
    <w:multiLevelType w:val="hybridMultilevel"/>
    <w:tmpl w:val="238888A6"/>
    <w:lvl w:ilvl="0" w:tplc="0450000F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51CC53BE"/>
    <w:multiLevelType w:val="hybridMultilevel"/>
    <w:tmpl w:val="BDF4E0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630305F"/>
    <w:multiLevelType w:val="multilevel"/>
    <w:tmpl w:val="C186A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5767455D"/>
    <w:multiLevelType w:val="hybridMultilevel"/>
    <w:tmpl w:val="A240DBD4"/>
    <w:lvl w:ilvl="0" w:tplc="3A82DAB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595738B8"/>
    <w:multiLevelType w:val="hybridMultilevel"/>
    <w:tmpl w:val="5B4A963A"/>
    <w:lvl w:ilvl="0" w:tplc="78EA344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5">
    <w:nsid w:val="5AD86888"/>
    <w:multiLevelType w:val="hybridMultilevel"/>
    <w:tmpl w:val="E356E740"/>
    <w:lvl w:ilvl="0" w:tplc="2A6A77AC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F0100C1"/>
    <w:multiLevelType w:val="hybridMultilevel"/>
    <w:tmpl w:val="6D2A7956"/>
    <w:lvl w:ilvl="0" w:tplc="6B68D636">
      <w:start w:val="1990"/>
      <w:numFmt w:val="bullet"/>
      <w:lvlText w:val="﷒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34F128B"/>
    <w:multiLevelType w:val="hybridMultilevel"/>
    <w:tmpl w:val="103AF346"/>
    <w:lvl w:ilvl="0" w:tplc="040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8">
    <w:nsid w:val="65717CD6"/>
    <w:multiLevelType w:val="hybridMultilevel"/>
    <w:tmpl w:val="EA9E5F8C"/>
    <w:lvl w:ilvl="0" w:tplc="2A6A77AC">
      <w:start w:val="1"/>
      <w:numFmt w:val="bullet"/>
      <w:lvlText w:val="-"/>
      <w:lvlJc w:val="left"/>
      <w:pPr>
        <w:ind w:left="1222" w:hanging="360"/>
      </w:pPr>
      <w:rPr>
        <w:rFonts w:ascii="Times New Roman" w:eastAsia="MS Mincho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9">
    <w:nsid w:val="66F04231"/>
    <w:multiLevelType w:val="hybridMultilevel"/>
    <w:tmpl w:val="1098F5BA"/>
    <w:lvl w:ilvl="0" w:tplc="2A6A77AC">
      <w:start w:val="1"/>
      <w:numFmt w:val="bullet"/>
      <w:lvlText w:val="-"/>
      <w:lvlJc w:val="left"/>
      <w:pPr>
        <w:ind w:left="107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0">
    <w:nsid w:val="67DF1BBA"/>
    <w:multiLevelType w:val="hybridMultilevel"/>
    <w:tmpl w:val="46442722"/>
    <w:lvl w:ilvl="0" w:tplc="E0664D1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A336188"/>
    <w:multiLevelType w:val="hybridMultilevel"/>
    <w:tmpl w:val="B504DC0C"/>
    <w:lvl w:ilvl="0" w:tplc="2A6A77AC">
      <w:start w:val="1"/>
      <w:numFmt w:val="bullet"/>
      <w:lvlText w:val="-"/>
      <w:lvlJc w:val="left"/>
      <w:pPr>
        <w:ind w:left="1790" w:hanging="360"/>
      </w:pPr>
      <w:rPr>
        <w:rFonts w:ascii="Times New Roman" w:eastAsia="MS Mincho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42">
    <w:nsid w:val="6B0617DE"/>
    <w:multiLevelType w:val="hybridMultilevel"/>
    <w:tmpl w:val="1EF273B6"/>
    <w:lvl w:ilvl="0" w:tplc="6EFC343C">
      <w:start w:val="1"/>
      <w:numFmt w:val="decimal"/>
      <w:lvlText w:val="%1."/>
      <w:lvlJc w:val="left"/>
      <w:pPr>
        <w:ind w:left="720" w:hanging="360"/>
      </w:pPr>
      <w:rPr>
        <w:rFonts w:ascii="Arial" w:eastAsia="MS Mincho" w:hAnsi="Arial" w:cs="Arial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820BAD"/>
    <w:multiLevelType w:val="hybridMultilevel"/>
    <w:tmpl w:val="F77882F2"/>
    <w:lvl w:ilvl="0" w:tplc="C60C776C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>
    <w:nsid w:val="77287AEB"/>
    <w:multiLevelType w:val="hybridMultilevel"/>
    <w:tmpl w:val="E60875B0"/>
    <w:lvl w:ilvl="0" w:tplc="56E88B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635EF5"/>
    <w:multiLevelType w:val="hybridMultilevel"/>
    <w:tmpl w:val="8202EDA2"/>
    <w:lvl w:ilvl="0" w:tplc="38F6B7B0">
      <w:start w:val="194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2"/>
  </w:num>
  <w:num w:numId="3">
    <w:abstractNumId w:val="3"/>
  </w:num>
  <w:num w:numId="4">
    <w:abstractNumId w:val="14"/>
  </w:num>
  <w:num w:numId="5">
    <w:abstractNumId w:val="11"/>
  </w:num>
  <w:num w:numId="6">
    <w:abstractNumId w:val="40"/>
  </w:num>
  <w:num w:numId="7">
    <w:abstractNumId w:val="31"/>
  </w:num>
  <w:num w:numId="8">
    <w:abstractNumId w:val="42"/>
  </w:num>
  <w:num w:numId="9">
    <w:abstractNumId w:val="30"/>
  </w:num>
  <w:num w:numId="10">
    <w:abstractNumId w:val="23"/>
  </w:num>
  <w:num w:numId="11">
    <w:abstractNumId w:val="33"/>
  </w:num>
  <w:num w:numId="12">
    <w:abstractNumId w:val="43"/>
  </w:num>
  <w:num w:numId="13">
    <w:abstractNumId w:val="37"/>
  </w:num>
  <w:num w:numId="14">
    <w:abstractNumId w:val="34"/>
  </w:num>
  <w:num w:numId="15">
    <w:abstractNumId w:val="2"/>
  </w:num>
  <w:num w:numId="16">
    <w:abstractNumId w:val="16"/>
  </w:num>
  <w:num w:numId="17">
    <w:abstractNumId w:val="4"/>
  </w:num>
  <w:num w:numId="18">
    <w:abstractNumId w:val="10"/>
  </w:num>
  <w:num w:numId="19">
    <w:abstractNumId w:val="29"/>
  </w:num>
  <w:num w:numId="20">
    <w:abstractNumId w:val="20"/>
  </w:num>
  <w:num w:numId="21">
    <w:abstractNumId w:val="21"/>
  </w:num>
  <w:num w:numId="22">
    <w:abstractNumId w:val="13"/>
  </w:num>
  <w:num w:numId="23">
    <w:abstractNumId w:val="25"/>
  </w:num>
  <w:num w:numId="24">
    <w:abstractNumId w:val="45"/>
  </w:num>
  <w:num w:numId="25">
    <w:abstractNumId w:val="8"/>
  </w:num>
  <w:num w:numId="26">
    <w:abstractNumId w:val="15"/>
  </w:num>
  <w:num w:numId="27">
    <w:abstractNumId w:val="38"/>
  </w:num>
  <w:num w:numId="28">
    <w:abstractNumId w:val="17"/>
  </w:num>
  <w:num w:numId="29">
    <w:abstractNumId w:val="7"/>
  </w:num>
  <w:num w:numId="30">
    <w:abstractNumId w:val="39"/>
  </w:num>
  <w:num w:numId="31">
    <w:abstractNumId w:val="28"/>
  </w:num>
  <w:num w:numId="32">
    <w:abstractNumId w:val="44"/>
  </w:num>
  <w:num w:numId="33">
    <w:abstractNumId w:val="0"/>
  </w:num>
  <w:num w:numId="34">
    <w:abstractNumId w:val="24"/>
  </w:num>
  <w:num w:numId="35">
    <w:abstractNumId w:val="35"/>
  </w:num>
  <w:num w:numId="36">
    <w:abstractNumId w:val="41"/>
  </w:num>
  <w:num w:numId="37">
    <w:abstractNumId w:val="27"/>
  </w:num>
  <w:num w:numId="38">
    <w:abstractNumId w:val="6"/>
  </w:num>
  <w:num w:numId="39">
    <w:abstractNumId w:val="12"/>
  </w:num>
  <w:num w:numId="40">
    <w:abstractNumId w:val="18"/>
  </w:num>
  <w:num w:numId="41">
    <w:abstractNumId w:val="36"/>
  </w:num>
  <w:num w:numId="42">
    <w:abstractNumId w:val="26"/>
  </w:num>
  <w:num w:numId="43">
    <w:abstractNumId w:val="19"/>
  </w:num>
  <w:num w:numId="44">
    <w:abstractNumId w:val="5"/>
  </w:num>
  <w:num w:numId="45">
    <w:abstractNumId w:val="22"/>
  </w:num>
  <w:num w:numId="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E0"/>
    <w:rsid w:val="00003E7A"/>
    <w:rsid w:val="001159E0"/>
    <w:rsid w:val="004C41ED"/>
    <w:rsid w:val="008F2E72"/>
    <w:rsid w:val="00F3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BCF88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59E0"/>
  </w:style>
  <w:style w:type="paragraph" w:styleId="Heading1">
    <w:name w:val="heading 1"/>
    <w:basedOn w:val="Normal"/>
    <w:link w:val="Heading1Char"/>
    <w:uiPriority w:val="9"/>
    <w:qFormat/>
    <w:rsid w:val="001159E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59E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1159E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159E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1159E0"/>
    <w:rPr>
      <w:b/>
      <w:bCs/>
    </w:rPr>
  </w:style>
  <w:style w:type="paragraph" w:customStyle="1" w:styleId="msghead">
    <w:name w:val="msghead"/>
    <w:basedOn w:val="Normal"/>
    <w:rsid w:val="001159E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msghead0">
    <w:name w:val="msg_head"/>
    <w:basedOn w:val="Normal"/>
    <w:rsid w:val="001159E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1159E0"/>
    <w:rPr>
      <w:i/>
      <w:iCs/>
    </w:rPr>
  </w:style>
  <w:style w:type="paragraph" w:styleId="Title">
    <w:name w:val="Title"/>
    <w:basedOn w:val="Normal"/>
    <w:link w:val="TitleChar"/>
    <w:uiPriority w:val="99"/>
    <w:qFormat/>
    <w:rsid w:val="001159E0"/>
    <w:pPr>
      <w:jc w:val="center"/>
    </w:pPr>
    <w:rPr>
      <w:rFonts w:ascii="Arial Mon" w:eastAsia="Times New Roman" w:hAnsi="Arial Mon" w:cs="Times New Roman"/>
      <w:b/>
      <w:bCs/>
    </w:rPr>
  </w:style>
  <w:style w:type="character" w:customStyle="1" w:styleId="TitleChar">
    <w:name w:val="Title Char"/>
    <w:basedOn w:val="DefaultParagraphFont"/>
    <w:link w:val="Title"/>
    <w:uiPriority w:val="99"/>
    <w:rsid w:val="001159E0"/>
    <w:rPr>
      <w:rFonts w:ascii="Arial Mon" w:eastAsia="Times New Roman" w:hAnsi="Arial Mon" w:cs="Times New Roman"/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1159E0"/>
    <w:pPr>
      <w:spacing w:after="120"/>
    </w:pPr>
    <w:rPr>
      <w:rFonts w:ascii="Arial Mon" w:eastAsia="Times New Roman" w:hAnsi="Arial Mon" w:cs="Times New Roma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159E0"/>
    <w:rPr>
      <w:rFonts w:ascii="Arial Mon" w:eastAsia="Times New Roman" w:hAnsi="Arial Mon" w:cs="Times New Roman"/>
    </w:rPr>
  </w:style>
  <w:style w:type="table" w:styleId="TableGrid">
    <w:name w:val="Table Grid"/>
    <w:basedOn w:val="TableNormal"/>
    <w:uiPriority w:val="39"/>
    <w:rsid w:val="001159E0"/>
    <w:rPr>
      <w:rFonts w:ascii="Calibri" w:eastAsia="Calibri" w:hAnsi="Calibri" w:cs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3">
    <w:name w:val="Body Text Indent 3"/>
    <w:basedOn w:val="Normal"/>
    <w:link w:val="BodyTextIndent3Char"/>
    <w:uiPriority w:val="99"/>
    <w:unhideWhenUsed/>
    <w:rsid w:val="001159E0"/>
    <w:pPr>
      <w:spacing w:after="120" w:line="276" w:lineRule="auto"/>
      <w:ind w:left="360"/>
    </w:pPr>
    <w:rPr>
      <w:rFonts w:ascii="Calibri" w:eastAsia="Calibri" w:hAnsi="Calibri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1159E0"/>
    <w:rPr>
      <w:rFonts w:ascii="Calibri" w:eastAsia="Calibri" w:hAnsi="Calibri" w:cs="Times New Roman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1159E0"/>
    <w:pPr>
      <w:spacing w:after="160" w:line="259" w:lineRule="auto"/>
      <w:ind w:left="720"/>
      <w:contextualSpacing/>
    </w:pPr>
    <w:rPr>
      <w:rFonts w:ascii="Calibri" w:eastAsia="MS Mincho" w:hAnsi="Calibri" w:cs="Times New Roman"/>
      <w:sz w:val="22"/>
      <w:szCs w:val="22"/>
      <w:lang w:eastAsia="ja-JP"/>
    </w:rPr>
  </w:style>
  <w:style w:type="character" w:customStyle="1" w:styleId="highlight">
    <w:name w:val="highlight"/>
    <w:rsid w:val="001159E0"/>
  </w:style>
  <w:style w:type="paragraph" w:styleId="FootnoteText">
    <w:name w:val="footnote text"/>
    <w:aliases w:val="fn,single space,footnote text,FOOTNOTES,Footnote Text Char Char,Footnote Text Char Char Char Char Char Char,Footnote Text Char2 Char,Footnote Text Char1 Char Char,Footnote Text Char Char Char Char"/>
    <w:basedOn w:val="Normal"/>
    <w:link w:val="FootnoteTextChar"/>
    <w:uiPriority w:val="99"/>
    <w:unhideWhenUsed/>
    <w:rsid w:val="001159E0"/>
    <w:rPr>
      <w:rFonts w:ascii="Calibri" w:eastAsia="MS Mincho" w:hAnsi="Calibri" w:cs="Times New Roman"/>
      <w:sz w:val="20"/>
      <w:szCs w:val="20"/>
      <w:lang w:eastAsia="ja-JP"/>
    </w:rPr>
  </w:style>
  <w:style w:type="character" w:customStyle="1" w:styleId="FootnoteTextChar">
    <w:name w:val="Footnote Text Char"/>
    <w:aliases w:val="fn Char,single space Char,footnote text Char,FOOTNOTES Char,Footnote Text Char Char Char,Footnote Text Char Char Char Char Char Char Char,Footnote Text Char2 Char Char,Footnote Text Char1 Char Char Char"/>
    <w:basedOn w:val="DefaultParagraphFont"/>
    <w:link w:val="FootnoteText"/>
    <w:uiPriority w:val="99"/>
    <w:rsid w:val="001159E0"/>
    <w:rPr>
      <w:rFonts w:ascii="Calibri" w:eastAsia="MS Mincho" w:hAnsi="Calibri" w:cs="Times New Roman"/>
      <w:sz w:val="20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1159E0"/>
    <w:pPr>
      <w:tabs>
        <w:tab w:val="center" w:pos="4680"/>
        <w:tab w:val="right" w:pos="9360"/>
      </w:tabs>
    </w:pPr>
    <w:rPr>
      <w:rFonts w:ascii="Calibri" w:eastAsia="MS Mincho" w:hAnsi="Calibri" w:cs="Times New Roman"/>
      <w:sz w:val="22"/>
      <w:szCs w:val="22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1159E0"/>
    <w:rPr>
      <w:rFonts w:ascii="Calibri" w:eastAsia="MS Mincho" w:hAnsi="Calibri" w:cs="Times New Roman"/>
      <w:sz w:val="22"/>
      <w:szCs w:val="22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1159E0"/>
    <w:pPr>
      <w:tabs>
        <w:tab w:val="center" w:pos="4680"/>
        <w:tab w:val="right" w:pos="9360"/>
      </w:tabs>
    </w:pPr>
    <w:rPr>
      <w:rFonts w:ascii="Calibri" w:eastAsia="MS Mincho" w:hAnsi="Calibri" w:cs="Times New Roman"/>
      <w:sz w:val="22"/>
      <w:szCs w:val="22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1159E0"/>
    <w:rPr>
      <w:rFonts w:ascii="Calibri" w:eastAsia="MS Mincho" w:hAnsi="Calibri" w:cs="Times New Roman"/>
      <w:sz w:val="22"/>
      <w:szCs w:val="22"/>
      <w:lang w:eastAsia="ja-JP"/>
    </w:rPr>
  </w:style>
  <w:style w:type="character" w:customStyle="1" w:styleId="BalloonTextChar">
    <w:name w:val="Balloon Text Char"/>
    <w:link w:val="BalloonText"/>
    <w:uiPriority w:val="99"/>
    <w:semiHidden/>
    <w:rsid w:val="001159E0"/>
    <w:rPr>
      <w:rFonts w:eastAsia="MS Mincho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59E0"/>
    <w:rPr>
      <w:rFonts w:eastAsia="MS Mincho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1159E0"/>
    <w:rPr>
      <w:rFonts w:ascii="Times New Roman" w:hAnsi="Times New Roman" w:cs="Times New Roman"/>
      <w:sz w:val="18"/>
      <w:szCs w:val="18"/>
    </w:rPr>
  </w:style>
  <w:style w:type="paragraph" w:styleId="NoSpacing">
    <w:name w:val="No Spacing"/>
    <w:uiPriority w:val="1"/>
    <w:qFormat/>
    <w:rsid w:val="001159E0"/>
    <w:rPr>
      <w:rFonts w:ascii="Calibri" w:eastAsia="MS Mincho" w:hAnsi="Calibri" w:cs="Times New Roman"/>
      <w:sz w:val="22"/>
      <w:szCs w:val="22"/>
      <w:lang w:eastAsia="ja-JP"/>
    </w:rPr>
  </w:style>
  <w:style w:type="character" w:customStyle="1" w:styleId="apple-converted-space">
    <w:name w:val="apple-converted-space"/>
    <w:rsid w:val="001159E0"/>
  </w:style>
  <w:style w:type="character" w:styleId="FootnoteReference">
    <w:name w:val="footnote reference"/>
    <w:uiPriority w:val="99"/>
    <w:semiHidden/>
    <w:unhideWhenUsed/>
    <w:rsid w:val="001159E0"/>
    <w:rPr>
      <w:vertAlign w:val="superscript"/>
    </w:rPr>
  </w:style>
  <w:style w:type="character" w:customStyle="1" w:styleId="ListParagraphChar">
    <w:name w:val="List Paragraph Char"/>
    <w:link w:val="ListParagraph"/>
    <w:uiPriority w:val="34"/>
    <w:locked/>
    <w:rsid w:val="001159E0"/>
    <w:rPr>
      <w:rFonts w:ascii="Calibri" w:eastAsia="MS Mincho" w:hAnsi="Calibri" w:cs="Times New Roman"/>
      <w:sz w:val="22"/>
      <w:szCs w:val="22"/>
      <w:lang w:eastAsia="ja-JP"/>
    </w:rPr>
  </w:style>
  <w:style w:type="character" w:customStyle="1" w:styleId="Bodytext6">
    <w:name w:val="Body text (6)_"/>
    <w:link w:val="Bodytext60"/>
    <w:locked/>
    <w:rsid w:val="001159E0"/>
    <w:rPr>
      <w:spacing w:val="10"/>
      <w:sz w:val="18"/>
      <w:szCs w:val="18"/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1159E0"/>
    <w:pPr>
      <w:widowControl w:val="0"/>
      <w:shd w:val="clear" w:color="auto" w:fill="FFFFFF"/>
      <w:spacing w:line="226" w:lineRule="exact"/>
      <w:jc w:val="both"/>
    </w:pPr>
    <w:rPr>
      <w:spacing w:val="10"/>
      <w:sz w:val="18"/>
      <w:szCs w:val="18"/>
    </w:rPr>
  </w:style>
  <w:style w:type="character" w:customStyle="1" w:styleId="Bodytext2">
    <w:name w:val="Body text (2)_"/>
    <w:link w:val="Bodytext21"/>
    <w:rsid w:val="001159E0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Bodytext21">
    <w:name w:val="Body text (2)1"/>
    <w:basedOn w:val="Normal"/>
    <w:link w:val="Bodytext2"/>
    <w:rsid w:val="001159E0"/>
    <w:pPr>
      <w:shd w:val="clear" w:color="auto" w:fill="FFFFFF"/>
      <w:spacing w:line="221" w:lineRule="exact"/>
      <w:jc w:val="both"/>
    </w:pPr>
    <w:rPr>
      <w:rFonts w:ascii="Arial" w:eastAsia="Arial" w:hAnsi="Arial" w:cs="Arial"/>
      <w:sz w:val="16"/>
      <w:szCs w:val="16"/>
    </w:rPr>
  </w:style>
  <w:style w:type="paragraph" w:customStyle="1" w:styleId="p1">
    <w:name w:val="p1"/>
    <w:basedOn w:val="Normal"/>
    <w:rsid w:val="001159E0"/>
    <w:rPr>
      <w:rFonts w:ascii="Helvetica" w:eastAsia="Calibri" w:hAnsi="Helvetica" w:cs="Times New Roman"/>
      <w:sz w:val="18"/>
      <w:szCs w:val="18"/>
    </w:rPr>
  </w:style>
  <w:style w:type="paragraph" w:customStyle="1" w:styleId="Style1">
    <w:name w:val="Style1"/>
    <w:basedOn w:val="Normal"/>
    <w:uiPriority w:val="99"/>
    <w:rsid w:val="001159E0"/>
    <w:pPr>
      <w:autoSpaceDE w:val="0"/>
      <w:autoSpaceDN w:val="0"/>
      <w:adjustRightInd w:val="0"/>
      <w:spacing w:line="309" w:lineRule="exact"/>
      <w:ind w:firstLine="710"/>
      <w:jc w:val="both"/>
    </w:pPr>
    <w:rPr>
      <w:rFonts w:ascii="Arial" w:eastAsia="MS Mincho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681</Words>
  <Characters>3886</Characters>
  <Application>Microsoft Macintosh Word</Application>
  <DocSecurity>0</DocSecurity>
  <Lines>32</Lines>
  <Paragraphs>9</Paragraphs>
  <ScaleCrop>false</ScaleCrop>
  <LinksUpToDate>false</LinksUpToDate>
  <CharactersWithSpaces>4558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account</cp:lastModifiedBy>
  <cp:revision>2</cp:revision>
  <dcterms:created xsi:type="dcterms:W3CDTF">2021-10-14T08:48:00Z</dcterms:created>
  <dcterms:modified xsi:type="dcterms:W3CDTF">2021-10-15T02:13:00Z</dcterms:modified>
</cp:coreProperties>
</file>