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C6286" w14:textId="77777777" w:rsidR="00D36204" w:rsidRPr="0031694F" w:rsidRDefault="00D36204" w:rsidP="00D36204">
      <w:pPr>
        <w:widowControl w:val="0"/>
        <w:spacing w:after="0" w:line="240" w:lineRule="auto"/>
        <w:rPr>
          <w:rFonts w:ascii="Arial" w:eastAsia="Arial" w:hAnsi="Arial" w:cs="Arial"/>
          <w:color w:val="000000"/>
        </w:rPr>
      </w:pPr>
      <w:r w:rsidRPr="0031694F">
        <w:rPr>
          <w:rFonts w:ascii="Arial" w:eastAsia="Arial" w:hAnsi="Arial" w:cs="Arial"/>
          <w:noProof/>
          <w:color w:val="000000"/>
        </w:rPr>
        <w:drawing>
          <wp:inline distT="0" distB="0" distL="0" distR="0" wp14:anchorId="010438FE" wp14:editId="1A0B2664">
            <wp:extent cx="2062808" cy="742950"/>
            <wp:effectExtent l="0" t="0" r="0" b="0"/>
            <wp:docPr id="8" name="Picture 8" descr="C:\Users\Nyamaa\Desktop\Material\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Users\Nyamaa\Desktop\Material\Untitled-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7812" cy="744752"/>
                    </a:xfrm>
                    <a:prstGeom prst="rect">
                      <a:avLst/>
                    </a:prstGeom>
                    <a:noFill/>
                    <a:ln>
                      <a:noFill/>
                    </a:ln>
                  </pic:spPr>
                </pic:pic>
              </a:graphicData>
            </a:graphic>
          </wp:inline>
        </w:drawing>
      </w:r>
    </w:p>
    <w:p w14:paraId="13BC800E" w14:textId="77777777" w:rsidR="00D36204" w:rsidRPr="0031694F" w:rsidRDefault="00D36204" w:rsidP="00D36204">
      <w:pPr>
        <w:spacing w:after="0" w:line="240" w:lineRule="auto"/>
        <w:jc w:val="center"/>
        <w:rPr>
          <w:rFonts w:ascii="Arial" w:hAnsi="Arial" w:cs="Arial"/>
          <w:b/>
          <w:sz w:val="48"/>
          <w:szCs w:val="48"/>
          <w:lang w:val="mn-MN"/>
        </w:rPr>
      </w:pPr>
    </w:p>
    <w:p w14:paraId="4189569A" w14:textId="77777777" w:rsidR="00D36204" w:rsidRPr="0031694F" w:rsidRDefault="00D36204" w:rsidP="00D36204">
      <w:pPr>
        <w:spacing w:after="0" w:line="240" w:lineRule="auto"/>
        <w:jc w:val="center"/>
        <w:rPr>
          <w:rFonts w:ascii="Arial" w:hAnsi="Arial" w:cs="Arial"/>
          <w:b/>
          <w:sz w:val="48"/>
          <w:szCs w:val="48"/>
          <w:lang w:val="mn-MN"/>
        </w:rPr>
      </w:pPr>
    </w:p>
    <w:p w14:paraId="4CCC30A7" w14:textId="77777777" w:rsidR="00D36204" w:rsidRPr="0031694F" w:rsidRDefault="00D36204" w:rsidP="00D36204">
      <w:pPr>
        <w:spacing w:after="0" w:line="240" w:lineRule="auto"/>
        <w:jc w:val="center"/>
        <w:rPr>
          <w:rFonts w:ascii="Arial" w:hAnsi="Arial" w:cs="Arial"/>
          <w:b/>
          <w:sz w:val="48"/>
          <w:szCs w:val="48"/>
          <w:lang w:val="mn-MN"/>
        </w:rPr>
      </w:pPr>
    </w:p>
    <w:p w14:paraId="50736749" w14:textId="77777777" w:rsidR="00D36204" w:rsidRPr="0031694F" w:rsidRDefault="00D36204" w:rsidP="00D36204">
      <w:pPr>
        <w:spacing w:after="0" w:line="240" w:lineRule="auto"/>
        <w:jc w:val="center"/>
        <w:rPr>
          <w:rFonts w:ascii="Arial" w:hAnsi="Arial" w:cs="Arial"/>
          <w:b/>
          <w:sz w:val="48"/>
          <w:szCs w:val="48"/>
          <w:lang w:val="mn-MN"/>
        </w:rPr>
      </w:pPr>
    </w:p>
    <w:p w14:paraId="764E3595" w14:textId="77777777" w:rsidR="00D36204" w:rsidRPr="0031694F" w:rsidRDefault="00D36204" w:rsidP="00D36204">
      <w:pPr>
        <w:spacing w:after="0" w:line="240" w:lineRule="auto"/>
        <w:jc w:val="center"/>
        <w:rPr>
          <w:rFonts w:ascii="Arial" w:hAnsi="Arial" w:cs="Arial"/>
          <w:b/>
          <w:sz w:val="48"/>
          <w:szCs w:val="48"/>
          <w:lang w:val="mn-MN"/>
        </w:rPr>
      </w:pPr>
    </w:p>
    <w:p w14:paraId="316A7BB5" w14:textId="77777777" w:rsidR="00D36204" w:rsidRPr="0031694F" w:rsidRDefault="00D36204" w:rsidP="00D36204">
      <w:pPr>
        <w:widowControl w:val="0"/>
        <w:spacing w:after="0" w:line="240" w:lineRule="auto"/>
        <w:jc w:val="center"/>
        <w:rPr>
          <w:rFonts w:ascii="Arial" w:eastAsia="Arial" w:hAnsi="Arial" w:cs="Arial"/>
        </w:rPr>
      </w:pPr>
    </w:p>
    <w:p w14:paraId="5D189BDB" w14:textId="77777777" w:rsidR="00D36204" w:rsidRPr="0031694F" w:rsidRDefault="00D36204" w:rsidP="00D36204">
      <w:pPr>
        <w:widowControl w:val="0"/>
        <w:spacing w:after="0" w:line="240" w:lineRule="auto"/>
        <w:jc w:val="center"/>
        <w:rPr>
          <w:rFonts w:ascii="Arial" w:eastAsia="Arial" w:hAnsi="Arial" w:cs="Arial"/>
        </w:rPr>
      </w:pPr>
    </w:p>
    <w:p w14:paraId="141FF6E1" w14:textId="77777777" w:rsidR="00D36204" w:rsidRPr="0031694F" w:rsidRDefault="00D36204" w:rsidP="00D36204">
      <w:pPr>
        <w:widowControl w:val="0"/>
        <w:spacing w:after="0" w:line="240" w:lineRule="auto"/>
        <w:jc w:val="center"/>
        <w:rPr>
          <w:rFonts w:ascii="Arial" w:eastAsia="Arial" w:hAnsi="Arial" w:cs="Arial"/>
        </w:rPr>
      </w:pPr>
    </w:p>
    <w:p w14:paraId="294ED2CE" w14:textId="77777777" w:rsidR="00D36204" w:rsidRPr="0031694F" w:rsidRDefault="00D36204" w:rsidP="00D36204">
      <w:pPr>
        <w:widowControl w:val="0"/>
        <w:spacing w:after="0" w:line="240" w:lineRule="auto"/>
        <w:jc w:val="center"/>
        <w:rPr>
          <w:rFonts w:ascii="Arial" w:eastAsia="Arial" w:hAnsi="Arial" w:cs="Arial"/>
        </w:rPr>
      </w:pPr>
    </w:p>
    <w:p w14:paraId="457C1610" w14:textId="044417F1" w:rsidR="00D36204" w:rsidRPr="00394C4F" w:rsidRDefault="00C97D29" w:rsidP="00394C4F">
      <w:pPr>
        <w:spacing w:after="0" w:line="240" w:lineRule="auto"/>
        <w:contextualSpacing/>
        <w:jc w:val="center"/>
        <w:rPr>
          <w:rFonts w:ascii="Arial" w:hAnsi="Arial" w:cs="Arial"/>
          <w:b/>
          <w:color w:val="1F4E79" w:themeColor="accent1" w:themeShade="80"/>
          <w:sz w:val="40"/>
          <w:szCs w:val="48"/>
        </w:rPr>
      </w:pPr>
      <w:r w:rsidRPr="00C97D29">
        <w:rPr>
          <w:rFonts w:ascii="Arial" w:eastAsia="Times New Roman" w:hAnsi="Arial" w:cs="Arial"/>
          <w:b/>
          <w:bCs/>
          <w:color w:val="1F4E79" w:themeColor="accent1" w:themeShade="80"/>
          <w:sz w:val="40"/>
          <w:lang w:val="mn-MN"/>
        </w:rPr>
        <w:t>ХУВИЙН НЭМЭЛТ ТЭТГЭВРИЙН</w:t>
      </w:r>
      <w:r w:rsidR="00394C4F">
        <w:rPr>
          <w:rFonts w:ascii="Arial" w:eastAsia="Times New Roman" w:hAnsi="Arial" w:cs="Arial"/>
          <w:b/>
          <w:bCs/>
          <w:color w:val="1F4E79" w:themeColor="accent1" w:themeShade="80"/>
          <w:sz w:val="40"/>
          <w:lang w:val="mn-MN"/>
        </w:rPr>
        <w:t xml:space="preserve"> </w:t>
      </w:r>
      <w:r w:rsidRPr="00C97D29">
        <w:rPr>
          <w:rFonts w:ascii="Arial" w:eastAsia="Times New Roman" w:hAnsi="Arial" w:cs="Arial"/>
          <w:b/>
          <w:bCs/>
          <w:color w:val="1F4E79" w:themeColor="accent1" w:themeShade="80"/>
          <w:sz w:val="40"/>
          <w:lang w:val="mn-MN"/>
        </w:rPr>
        <w:t>ТУХАЙ</w:t>
      </w:r>
      <w:r w:rsidR="00394C4F">
        <w:rPr>
          <w:rFonts w:ascii="Arial" w:eastAsia="Arial" w:hAnsi="Arial" w:cs="Arial"/>
          <w:b/>
          <w:color w:val="1F4E79" w:themeColor="accent1" w:themeShade="80"/>
          <w:sz w:val="40"/>
          <w:szCs w:val="28"/>
          <w:lang w:val="mn-MN"/>
        </w:rPr>
        <w:t xml:space="preserve"> </w:t>
      </w:r>
      <w:r w:rsidR="00D36204" w:rsidRPr="00C97D29">
        <w:rPr>
          <w:rFonts w:ascii="Arial" w:eastAsia="Arial" w:hAnsi="Arial" w:cs="Arial"/>
          <w:b/>
          <w:color w:val="1F4E79" w:themeColor="accent1" w:themeShade="80"/>
          <w:sz w:val="40"/>
          <w:szCs w:val="28"/>
          <w:lang w:val="mn-MN"/>
        </w:rPr>
        <w:t xml:space="preserve">ХУУЛИЙН </w:t>
      </w:r>
      <w:r w:rsidR="00D36204" w:rsidRPr="00C97D29">
        <w:rPr>
          <w:rFonts w:ascii="Arial" w:hAnsi="Arial" w:cs="Arial"/>
          <w:b/>
          <w:color w:val="1F4E79" w:themeColor="accent1" w:themeShade="80"/>
          <w:sz w:val="40"/>
          <w:szCs w:val="48"/>
          <w:lang w:val="mn-MN"/>
        </w:rPr>
        <w:t xml:space="preserve">ТӨСЛИЙН </w:t>
      </w:r>
      <w:r w:rsidR="00D36204" w:rsidRPr="00C97D29">
        <w:rPr>
          <w:rFonts w:ascii="Arial" w:hAnsi="Arial" w:cs="Arial"/>
          <w:b/>
          <w:color w:val="1F4E79" w:themeColor="accent1" w:themeShade="80"/>
          <w:sz w:val="40"/>
          <w:szCs w:val="48"/>
        </w:rPr>
        <w:t>ҮР</w:t>
      </w:r>
      <w:r w:rsidR="00394C4F">
        <w:rPr>
          <w:rFonts w:ascii="Arial" w:hAnsi="Arial" w:cs="Arial"/>
          <w:b/>
          <w:color w:val="1F4E79" w:themeColor="accent1" w:themeShade="80"/>
          <w:sz w:val="40"/>
          <w:szCs w:val="48"/>
        </w:rPr>
        <w:t xml:space="preserve"> </w:t>
      </w:r>
      <w:r w:rsidR="00D36204" w:rsidRPr="00C97D29">
        <w:rPr>
          <w:rFonts w:ascii="Arial" w:hAnsi="Arial" w:cs="Arial"/>
          <w:b/>
          <w:color w:val="1F4E79" w:themeColor="accent1" w:themeShade="80"/>
          <w:sz w:val="40"/>
          <w:szCs w:val="48"/>
        </w:rPr>
        <w:t>НӨЛӨӨ</w:t>
      </w:r>
      <w:r w:rsidR="00394C4F">
        <w:rPr>
          <w:rFonts w:ascii="Arial" w:hAnsi="Arial" w:cs="Arial"/>
          <w:b/>
          <w:color w:val="1F4E79" w:themeColor="accent1" w:themeShade="80"/>
          <w:sz w:val="40"/>
          <w:szCs w:val="48"/>
          <w:lang w:val="mn-MN"/>
        </w:rPr>
        <w:t>Г ҮНЭЛ</w:t>
      </w:r>
      <w:r w:rsidR="002A3481">
        <w:rPr>
          <w:rFonts w:ascii="Arial" w:hAnsi="Arial" w:cs="Arial"/>
          <w:b/>
          <w:color w:val="1F4E79" w:themeColor="accent1" w:themeShade="80"/>
          <w:sz w:val="40"/>
          <w:szCs w:val="48"/>
          <w:lang w:val="mn-MN"/>
        </w:rPr>
        <w:t>СЭН</w:t>
      </w:r>
      <w:r w:rsidR="00394C4F">
        <w:rPr>
          <w:rFonts w:ascii="Arial" w:hAnsi="Arial" w:cs="Arial"/>
          <w:b/>
          <w:color w:val="1F4E79" w:themeColor="accent1" w:themeShade="80"/>
          <w:sz w:val="40"/>
          <w:szCs w:val="48"/>
          <w:lang w:val="mn-MN"/>
        </w:rPr>
        <w:t xml:space="preserve"> СУДАЛГААНЫ ТАЙЛАН</w:t>
      </w:r>
    </w:p>
    <w:p w14:paraId="44673BA1" w14:textId="77777777" w:rsidR="00D36204" w:rsidRPr="0031694F" w:rsidRDefault="00D36204" w:rsidP="00D36204">
      <w:pPr>
        <w:widowControl w:val="0"/>
        <w:spacing w:after="0" w:line="240" w:lineRule="auto"/>
        <w:jc w:val="center"/>
        <w:rPr>
          <w:rFonts w:ascii="Arial" w:eastAsia="Arial" w:hAnsi="Arial" w:cs="Arial"/>
          <w:sz w:val="20"/>
          <w:lang w:val="mn-MN"/>
        </w:rPr>
      </w:pPr>
    </w:p>
    <w:p w14:paraId="476764D5" w14:textId="77777777" w:rsidR="00D36204" w:rsidRPr="0031694F" w:rsidRDefault="00D36204" w:rsidP="00D36204">
      <w:pPr>
        <w:widowControl w:val="0"/>
        <w:spacing w:after="0" w:line="240" w:lineRule="auto"/>
        <w:jc w:val="center"/>
        <w:rPr>
          <w:rFonts w:ascii="Arial" w:eastAsia="Arial" w:hAnsi="Arial" w:cs="Arial"/>
          <w:sz w:val="20"/>
          <w:lang w:val="mn-MN"/>
        </w:rPr>
      </w:pPr>
    </w:p>
    <w:p w14:paraId="649414F2" w14:textId="77777777" w:rsidR="00D36204" w:rsidRPr="0031694F" w:rsidRDefault="00D36204" w:rsidP="00D36204">
      <w:pPr>
        <w:widowControl w:val="0"/>
        <w:spacing w:after="0" w:line="240" w:lineRule="auto"/>
        <w:jc w:val="center"/>
        <w:rPr>
          <w:rFonts w:ascii="Arial" w:eastAsia="Arial" w:hAnsi="Arial" w:cs="Arial"/>
          <w:lang w:val="mn-MN"/>
        </w:rPr>
      </w:pPr>
    </w:p>
    <w:p w14:paraId="1FF47264" w14:textId="77777777" w:rsidR="00D36204" w:rsidRPr="0031694F" w:rsidRDefault="00D36204" w:rsidP="00D36204">
      <w:pPr>
        <w:widowControl w:val="0"/>
        <w:spacing w:after="0" w:line="240" w:lineRule="auto"/>
        <w:jc w:val="center"/>
        <w:rPr>
          <w:rFonts w:ascii="Arial" w:eastAsia="Arial" w:hAnsi="Arial" w:cs="Arial"/>
          <w:lang w:val="mn-MN"/>
        </w:rPr>
      </w:pPr>
    </w:p>
    <w:p w14:paraId="7FD51E12" w14:textId="77777777" w:rsidR="00D36204" w:rsidRPr="0031694F" w:rsidRDefault="00D36204" w:rsidP="00D36204">
      <w:pPr>
        <w:widowControl w:val="0"/>
        <w:spacing w:after="0" w:line="240" w:lineRule="auto"/>
        <w:jc w:val="center"/>
        <w:rPr>
          <w:rFonts w:ascii="Arial" w:eastAsia="Arial" w:hAnsi="Arial" w:cs="Arial"/>
          <w:lang w:val="mn-MN"/>
        </w:rPr>
      </w:pPr>
    </w:p>
    <w:p w14:paraId="2DEF9E23" w14:textId="77777777" w:rsidR="00D36204" w:rsidRPr="0031694F" w:rsidRDefault="00D36204" w:rsidP="00D36204">
      <w:pPr>
        <w:widowControl w:val="0"/>
        <w:spacing w:after="0" w:line="240" w:lineRule="auto"/>
        <w:jc w:val="center"/>
        <w:rPr>
          <w:rFonts w:ascii="Arial" w:eastAsia="Arial" w:hAnsi="Arial" w:cs="Arial"/>
          <w:lang w:val="mn-MN"/>
        </w:rPr>
      </w:pPr>
    </w:p>
    <w:p w14:paraId="5C927975" w14:textId="77777777" w:rsidR="00D36204" w:rsidRPr="0031694F" w:rsidRDefault="00D36204" w:rsidP="00D36204">
      <w:pPr>
        <w:widowControl w:val="0"/>
        <w:spacing w:after="0" w:line="240" w:lineRule="auto"/>
        <w:jc w:val="center"/>
        <w:rPr>
          <w:rFonts w:ascii="Arial" w:eastAsia="Arial" w:hAnsi="Arial" w:cs="Arial"/>
          <w:lang w:val="mn-MN"/>
        </w:rPr>
      </w:pPr>
    </w:p>
    <w:p w14:paraId="7A4A680C" w14:textId="77777777" w:rsidR="00D36204" w:rsidRPr="0031694F" w:rsidRDefault="00D36204" w:rsidP="00D36204">
      <w:pPr>
        <w:widowControl w:val="0"/>
        <w:spacing w:after="0" w:line="240" w:lineRule="auto"/>
        <w:jc w:val="center"/>
        <w:rPr>
          <w:rFonts w:ascii="Arial" w:eastAsia="Arial" w:hAnsi="Arial" w:cs="Arial"/>
          <w:lang w:val="mn-MN"/>
        </w:rPr>
      </w:pPr>
    </w:p>
    <w:p w14:paraId="13869FCE" w14:textId="77777777" w:rsidR="00D36204" w:rsidRPr="0031694F" w:rsidRDefault="00D36204" w:rsidP="00D36204">
      <w:pPr>
        <w:widowControl w:val="0"/>
        <w:spacing w:after="0" w:line="240" w:lineRule="auto"/>
        <w:jc w:val="center"/>
        <w:rPr>
          <w:rFonts w:ascii="Arial" w:eastAsia="Arial" w:hAnsi="Arial" w:cs="Arial"/>
          <w:lang w:val="mn-MN"/>
        </w:rPr>
      </w:pPr>
    </w:p>
    <w:p w14:paraId="2EAD56A9" w14:textId="77777777" w:rsidR="00D36204" w:rsidRPr="0031694F" w:rsidRDefault="00D36204" w:rsidP="00D36204">
      <w:pPr>
        <w:widowControl w:val="0"/>
        <w:spacing w:after="0" w:line="240" w:lineRule="auto"/>
        <w:jc w:val="center"/>
        <w:rPr>
          <w:rFonts w:ascii="Arial" w:eastAsia="Arial" w:hAnsi="Arial" w:cs="Arial"/>
          <w:lang w:val="mn-MN"/>
        </w:rPr>
      </w:pPr>
    </w:p>
    <w:p w14:paraId="4AE26D68" w14:textId="77777777" w:rsidR="00D36204" w:rsidRPr="0031694F" w:rsidRDefault="00D36204" w:rsidP="00D36204">
      <w:pPr>
        <w:widowControl w:val="0"/>
        <w:spacing w:after="0" w:line="240" w:lineRule="auto"/>
        <w:rPr>
          <w:rFonts w:ascii="Arial" w:eastAsia="Arial" w:hAnsi="Arial" w:cs="Arial"/>
          <w:b/>
          <w:lang w:val="mn-MN"/>
        </w:rPr>
      </w:pPr>
    </w:p>
    <w:p w14:paraId="6B8C0AB7" w14:textId="77777777" w:rsidR="00D36204" w:rsidRPr="0031694F" w:rsidRDefault="00D36204" w:rsidP="00D36204">
      <w:pPr>
        <w:widowControl w:val="0"/>
        <w:spacing w:after="0" w:line="240" w:lineRule="auto"/>
        <w:rPr>
          <w:rFonts w:ascii="Arial" w:eastAsia="Arial" w:hAnsi="Arial" w:cs="Arial"/>
          <w:b/>
          <w:lang w:val="mn-MN"/>
        </w:rPr>
      </w:pPr>
      <w:bookmarkStart w:id="0" w:name="_GoBack"/>
      <w:bookmarkEnd w:id="0"/>
    </w:p>
    <w:p w14:paraId="768409CF" w14:textId="77777777" w:rsidR="00D36204" w:rsidRPr="0031694F" w:rsidRDefault="00D36204" w:rsidP="00D36204">
      <w:pPr>
        <w:widowControl w:val="0"/>
        <w:spacing w:after="0" w:line="240" w:lineRule="auto"/>
        <w:rPr>
          <w:rFonts w:ascii="Arial" w:eastAsia="Arial" w:hAnsi="Arial" w:cs="Arial"/>
          <w:b/>
          <w:lang w:val="mn-MN"/>
        </w:rPr>
      </w:pPr>
    </w:p>
    <w:p w14:paraId="427949CD" w14:textId="3EAF4679" w:rsidR="00D36204" w:rsidRPr="0031694F" w:rsidRDefault="00D36204" w:rsidP="00D36204">
      <w:pPr>
        <w:widowControl w:val="0"/>
        <w:spacing w:after="0" w:line="240" w:lineRule="auto"/>
        <w:rPr>
          <w:rFonts w:ascii="Arial" w:eastAsia="Arial" w:hAnsi="Arial" w:cs="Arial"/>
          <w:b/>
          <w:lang w:val="mn-MN"/>
        </w:rPr>
      </w:pPr>
    </w:p>
    <w:p w14:paraId="42112433" w14:textId="77777777" w:rsidR="00D36204" w:rsidRPr="0031694F" w:rsidRDefault="00D36204" w:rsidP="00D36204">
      <w:pPr>
        <w:widowControl w:val="0"/>
        <w:spacing w:after="0" w:line="240" w:lineRule="auto"/>
        <w:rPr>
          <w:rFonts w:ascii="Arial" w:eastAsia="Arial" w:hAnsi="Arial" w:cs="Arial"/>
          <w:b/>
          <w:lang w:val="mn-MN"/>
        </w:rPr>
      </w:pPr>
    </w:p>
    <w:p w14:paraId="26A6937E" w14:textId="77777777" w:rsidR="00D36204" w:rsidRPr="0031694F" w:rsidRDefault="00D36204" w:rsidP="00D36204">
      <w:pPr>
        <w:widowControl w:val="0"/>
        <w:spacing w:after="0" w:line="240" w:lineRule="auto"/>
        <w:jc w:val="center"/>
        <w:rPr>
          <w:rFonts w:ascii="Arial" w:eastAsia="Arial" w:hAnsi="Arial" w:cs="Arial"/>
          <w:b/>
          <w:lang w:val="mn-MN"/>
        </w:rPr>
      </w:pPr>
    </w:p>
    <w:p w14:paraId="5F750FE1" w14:textId="77777777" w:rsidR="00D36204" w:rsidRPr="0031694F" w:rsidRDefault="00D36204" w:rsidP="00D36204">
      <w:pPr>
        <w:widowControl w:val="0"/>
        <w:spacing w:after="0" w:line="240" w:lineRule="auto"/>
        <w:jc w:val="center"/>
        <w:rPr>
          <w:rFonts w:ascii="Arial" w:eastAsia="Arial" w:hAnsi="Arial" w:cs="Arial"/>
          <w:b/>
          <w:lang w:val="mn-MN"/>
        </w:rPr>
      </w:pPr>
    </w:p>
    <w:p w14:paraId="28EF130A" w14:textId="77777777" w:rsidR="00D36204" w:rsidRPr="0031694F" w:rsidRDefault="00D36204" w:rsidP="00D36204">
      <w:pPr>
        <w:widowControl w:val="0"/>
        <w:spacing w:after="0" w:line="240" w:lineRule="auto"/>
        <w:jc w:val="center"/>
        <w:rPr>
          <w:rFonts w:ascii="Arial" w:eastAsia="Arial" w:hAnsi="Arial" w:cs="Arial"/>
          <w:b/>
        </w:rPr>
      </w:pPr>
    </w:p>
    <w:p w14:paraId="76BA3A79" w14:textId="550AF249" w:rsidR="00D36204" w:rsidRDefault="00D36204" w:rsidP="00D36204">
      <w:pPr>
        <w:widowControl w:val="0"/>
        <w:spacing w:after="0" w:line="240" w:lineRule="auto"/>
        <w:jc w:val="center"/>
        <w:rPr>
          <w:rFonts w:ascii="Arial" w:eastAsia="Arial" w:hAnsi="Arial" w:cs="Arial"/>
          <w:b/>
        </w:rPr>
      </w:pPr>
    </w:p>
    <w:p w14:paraId="1FFDBACE" w14:textId="63F433F8" w:rsidR="00D36204" w:rsidRDefault="00D36204" w:rsidP="00D36204">
      <w:pPr>
        <w:widowControl w:val="0"/>
        <w:spacing w:after="0" w:line="240" w:lineRule="auto"/>
        <w:jc w:val="center"/>
        <w:rPr>
          <w:rFonts w:ascii="Arial" w:eastAsia="Arial" w:hAnsi="Arial" w:cs="Arial"/>
          <w:b/>
        </w:rPr>
      </w:pPr>
    </w:p>
    <w:p w14:paraId="2A7AA7B5" w14:textId="3E8092D6" w:rsidR="00D36204" w:rsidRDefault="00D36204" w:rsidP="00D36204">
      <w:pPr>
        <w:widowControl w:val="0"/>
        <w:spacing w:after="0" w:line="240" w:lineRule="auto"/>
        <w:jc w:val="center"/>
        <w:rPr>
          <w:rFonts w:ascii="Arial" w:eastAsia="Arial" w:hAnsi="Arial" w:cs="Arial"/>
          <w:b/>
        </w:rPr>
      </w:pPr>
    </w:p>
    <w:p w14:paraId="658DEB8A" w14:textId="1091F822" w:rsidR="00D36204" w:rsidRDefault="00D36204" w:rsidP="00D36204">
      <w:pPr>
        <w:widowControl w:val="0"/>
        <w:spacing w:after="0" w:line="240" w:lineRule="auto"/>
        <w:jc w:val="center"/>
        <w:rPr>
          <w:rFonts w:ascii="Arial" w:eastAsia="Arial" w:hAnsi="Arial" w:cs="Arial"/>
          <w:b/>
        </w:rPr>
      </w:pPr>
    </w:p>
    <w:p w14:paraId="4AE8F283" w14:textId="65AC7456" w:rsidR="00D36204" w:rsidRDefault="00D36204" w:rsidP="00D36204">
      <w:pPr>
        <w:widowControl w:val="0"/>
        <w:spacing w:after="0" w:line="240" w:lineRule="auto"/>
        <w:jc w:val="center"/>
        <w:rPr>
          <w:rFonts w:ascii="Arial" w:eastAsia="Arial" w:hAnsi="Arial" w:cs="Arial"/>
          <w:b/>
        </w:rPr>
      </w:pPr>
    </w:p>
    <w:p w14:paraId="23F804E6" w14:textId="7CE0B67B" w:rsidR="00D36204" w:rsidRDefault="00D36204" w:rsidP="00D36204">
      <w:pPr>
        <w:widowControl w:val="0"/>
        <w:spacing w:after="0" w:line="240" w:lineRule="auto"/>
        <w:jc w:val="center"/>
        <w:rPr>
          <w:rFonts w:ascii="Arial" w:eastAsia="Arial" w:hAnsi="Arial" w:cs="Arial"/>
          <w:b/>
        </w:rPr>
      </w:pPr>
    </w:p>
    <w:p w14:paraId="53C57F19" w14:textId="5AA9CA02" w:rsidR="00D36204" w:rsidRDefault="00D36204" w:rsidP="00D36204">
      <w:pPr>
        <w:widowControl w:val="0"/>
        <w:spacing w:after="0" w:line="240" w:lineRule="auto"/>
        <w:jc w:val="center"/>
        <w:rPr>
          <w:rFonts w:ascii="Arial" w:eastAsia="Arial" w:hAnsi="Arial" w:cs="Arial"/>
          <w:b/>
        </w:rPr>
      </w:pPr>
    </w:p>
    <w:p w14:paraId="15DD2D55" w14:textId="77777777" w:rsidR="00D36204" w:rsidRPr="0031694F" w:rsidRDefault="00D36204" w:rsidP="00D36204">
      <w:pPr>
        <w:widowControl w:val="0"/>
        <w:spacing w:after="0" w:line="240" w:lineRule="auto"/>
        <w:jc w:val="center"/>
        <w:rPr>
          <w:rFonts w:ascii="Arial" w:eastAsia="Arial" w:hAnsi="Arial" w:cs="Arial"/>
          <w:b/>
        </w:rPr>
      </w:pPr>
    </w:p>
    <w:p w14:paraId="61623DF9" w14:textId="77777777" w:rsidR="00D36204" w:rsidRPr="0031694F" w:rsidRDefault="00D36204" w:rsidP="00D36204">
      <w:pPr>
        <w:widowControl w:val="0"/>
        <w:spacing w:after="0" w:line="240" w:lineRule="auto"/>
        <w:jc w:val="center"/>
        <w:rPr>
          <w:rFonts w:ascii="Arial" w:eastAsia="Arial" w:hAnsi="Arial" w:cs="Arial"/>
          <w:b/>
        </w:rPr>
      </w:pPr>
    </w:p>
    <w:p w14:paraId="10F069C7" w14:textId="77777777" w:rsidR="00D36204" w:rsidRPr="0031694F" w:rsidRDefault="00D36204" w:rsidP="00D36204">
      <w:pPr>
        <w:widowControl w:val="0"/>
        <w:spacing w:after="0" w:line="240" w:lineRule="auto"/>
        <w:jc w:val="center"/>
        <w:rPr>
          <w:rFonts w:ascii="Arial" w:eastAsia="Arial" w:hAnsi="Arial" w:cs="Arial"/>
          <w:b/>
          <w:lang w:val="mn-MN"/>
        </w:rPr>
      </w:pPr>
    </w:p>
    <w:p w14:paraId="7216B57B" w14:textId="77777777" w:rsidR="00D36204" w:rsidRPr="0031694F" w:rsidRDefault="00D36204" w:rsidP="00D36204">
      <w:pPr>
        <w:widowControl w:val="0"/>
        <w:spacing w:after="0" w:line="240" w:lineRule="auto"/>
        <w:jc w:val="center"/>
        <w:rPr>
          <w:rFonts w:ascii="Arial" w:eastAsia="Arial" w:hAnsi="Arial" w:cs="Arial"/>
          <w:b/>
          <w:color w:val="1F4E79" w:themeColor="accent1" w:themeShade="80"/>
          <w:sz w:val="28"/>
          <w:lang w:val="mn-MN"/>
        </w:rPr>
      </w:pPr>
      <w:r w:rsidRPr="0031694F">
        <w:rPr>
          <w:rFonts w:ascii="Arial" w:eastAsia="Arial" w:hAnsi="Arial" w:cs="Arial"/>
          <w:b/>
          <w:color w:val="1F4E79" w:themeColor="accent1" w:themeShade="80"/>
          <w:sz w:val="28"/>
          <w:lang w:val="mn-MN"/>
        </w:rPr>
        <w:t>Улаанбаатар</w:t>
      </w:r>
      <w:r w:rsidRPr="0031694F">
        <w:rPr>
          <w:rFonts w:ascii="Arial" w:eastAsia="Arial" w:hAnsi="Arial" w:cs="Arial"/>
          <w:b/>
          <w:color w:val="1F4E79" w:themeColor="accent1" w:themeShade="80"/>
          <w:sz w:val="28"/>
        </w:rPr>
        <w:t xml:space="preserve"> </w:t>
      </w:r>
      <w:r w:rsidRPr="0031694F">
        <w:rPr>
          <w:rFonts w:ascii="Arial" w:eastAsia="Arial" w:hAnsi="Arial" w:cs="Arial"/>
          <w:b/>
          <w:color w:val="1F4E79" w:themeColor="accent1" w:themeShade="80"/>
          <w:sz w:val="28"/>
          <w:lang w:val="mn-MN"/>
        </w:rPr>
        <w:t>хот</w:t>
      </w:r>
    </w:p>
    <w:p w14:paraId="4CC41EBF" w14:textId="38521A0C" w:rsidR="00D36204" w:rsidRDefault="00D36204" w:rsidP="00965AEE">
      <w:pPr>
        <w:widowControl w:val="0"/>
        <w:spacing w:after="0" w:line="240" w:lineRule="auto"/>
        <w:jc w:val="center"/>
        <w:rPr>
          <w:rFonts w:ascii="Arial" w:eastAsia="Arial" w:hAnsi="Arial" w:cs="Arial"/>
          <w:b/>
          <w:color w:val="1F4E79" w:themeColor="accent1" w:themeShade="80"/>
          <w:sz w:val="28"/>
        </w:rPr>
      </w:pPr>
      <w:r w:rsidRPr="0031694F">
        <w:rPr>
          <w:rFonts w:ascii="Arial" w:eastAsia="Arial" w:hAnsi="Arial" w:cs="Arial"/>
          <w:b/>
          <w:color w:val="1F4E79" w:themeColor="accent1" w:themeShade="80"/>
          <w:sz w:val="28"/>
        </w:rPr>
        <w:t>20</w:t>
      </w:r>
      <w:r>
        <w:rPr>
          <w:rFonts w:ascii="Arial" w:eastAsia="Arial" w:hAnsi="Arial" w:cs="Arial"/>
          <w:b/>
          <w:color w:val="1F4E79" w:themeColor="accent1" w:themeShade="80"/>
          <w:sz w:val="28"/>
          <w:lang w:val="mn-MN"/>
        </w:rPr>
        <w:t>2</w:t>
      </w:r>
      <w:r w:rsidR="00394C4F">
        <w:rPr>
          <w:rFonts w:ascii="Arial" w:eastAsia="Arial" w:hAnsi="Arial" w:cs="Arial"/>
          <w:b/>
          <w:color w:val="1F4E79" w:themeColor="accent1" w:themeShade="80"/>
          <w:sz w:val="28"/>
          <w:lang w:val="mn-MN"/>
        </w:rPr>
        <w:t>1</w:t>
      </w:r>
      <w:r w:rsidRPr="0031694F">
        <w:rPr>
          <w:rFonts w:ascii="Arial" w:eastAsia="Arial" w:hAnsi="Arial" w:cs="Arial"/>
          <w:b/>
          <w:color w:val="1F4E79" w:themeColor="accent1" w:themeShade="80"/>
          <w:sz w:val="28"/>
        </w:rPr>
        <w:t xml:space="preserve"> он</w:t>
      </w:r>
    </w:p>
    <w:p w14:paraId="40BE005F" w14:textId="77777777" w:rsidR="005C64AF" w:rsidRPr="00965AEE" w:rsidRDefault="005C64AF" w:rsidP="00965AEE">
      <w:pPr>
        <w:widowControl w:val="0"/>
        <w:spacing w:after="0" w:line="240" w:lineRule="auto"/>
        <w:jc w:val="center"/>
        <w:rPr>
          <w:rFonts w:ascii="Arial" w:eastAsia="Arial" w:hAnsi="Arial" w:cs="Arial"/>
          <w:b/>
          <w:color w:val="1F4E79" w:themeColor="accent1" w:themeShade="80"/>
          <w:sz w:val="28"/>
          <w:lang w:val="mn-MN"/>
        </w:rPr>
      </w:pPr>
    </w:p>
    <w:p w14:paraId="6D7D0CA0" w14:textId="58139947" w:rsidR="000A35DC" w:rsidRPr="00870E46" w:rsidRDefault="002127D8" w:rsidP="002127D8">
      <w:pPr>
        <w:spacing w:after="0" w:line="240" w:lineRule="auto"/>
        <w:contextualSpacing/>
        <w:jc w:val="center"/>
        <w:rPr>
          <w:rFonts w:ascii="Arial" w:eastAsia="Times New Roman" w:hAnsi="Arial" w:cs="Arial"/>
          <w:b/>
          <w:bCs/>
          <w:sz w:val="24"/>
          <w:szCs w:val="24"/>
          <w:lang w:val="mn-MN"/>
        </w:rPr>
      </w:pPr>
      <w:r w:rsidRPr="00870E46">
        <w:rPr>
          <w:rFonts w:ascii="Arial" w:eastAsia="Times New Roman" w:hAnsi="Arial" w:cs="Arial"/>
          <w:b/>
          <w:bCs/>
          <w:sz w:val="24"/>
          <w:szCs w:val="24"/>
          <w:lang w:val="mn-MN"/>
        </w:rPr>
        <w:lastRenderedPageBreak/>
        <w:t>ХУВИЙН НЭМЭЛТ ТЭТГЭВРИЙН ТУХАЙ</w:t>
      </w:r>
      <w:r w:rsidR="002C7704" w:rsidRPr="00870E46">
        <w:rPr>
          <w:rFonts w:ascii="Arial" w:hAnsi="Arial" w:cs="Arial"/>
          <w:b/>
          <w:sz w:val="24"/>
          <w:szCs w:val="24"/>
          <w:lang w:val="mn-MN"/>
        </w:rPr>
        <w:t xml:space="preserve"> </w:t>
      </w:r>
      <w:r w:rsidR="0056472C" w:rsidRPr="00870E46">
        <w:rPr>
          <w:rFonts w:ascii="Arial" w:hAnsi="Arial" w:cs="Arial"/>
          <w:b/>
          <w:sz w:val="24"/>
          <w:szCs w:val="24"/>
          <w:lang w:val="mn-MN"/>
        </w:rPr>
        <w:t>ХУУЛИЙН ҮР</w:t>
      </w:r>
    </w:p>
    <w:p w14:paraId="08FDF51D" w14:textId="4BA58992" w:rsidR="002C7704" w:rsidRPr="00870E46" w:rsidRDefault="0056472C" w:rsidP="002C7704">
      <w:pPr>
        <w:spacing w:after="0" w:line="240" w:lineRule="auto"/>
        <w:jc w:val="center"/>
        <w:rPr>
          <w:rFonts w:ascii="Arial" w:hAnsi="Arial" w:cs="Arial"/>
          <w:b/>
          <w:sz w:val="24"/>
          <w:szCs w:val="24"/>
          <w:lang w:val="mn-MN"/>
        </w:rPr>
      </w:pPr>
      <w:r w:rsidRPr="00870E46">
        <w:rPr>
          <w:rFonts w:ascii="Arial" w:hAnsi="Arial" w:cs="Arial"/>
          <w:b/>
          <w:sz w:val="24"/>
          <w:szCs w:val="24"/>
          <w:lang w:val="mn-MN"/>
        </w:rPr>
        <w:t xml:space="preserve"> НӨЛӨӨГ ҮНЭЛ</w:t>
      </w:r>
      <w:r w:rsidR="002A3481">
        <w:rPr>
          <w:rFonts w:ascii="Arial" w:hAnsi="Arial" w:cs="Arial"/>
          <w:b/>
          <w:sz w:val="24"/>
          <w:szCs w:val="24"/>
          <w:lang w:val="mn-MN"/>
        </w:rPr>
        <w:t>СЭН</w:t>
      </w:r>
      <w:r w:rsidRPr="00870E46">
        <w:rPr>
          <w:rFonts w:ascii="Arial" w:hAnsi="Arial" w:cs="Arial"/>
          <w:b/>
          <w:sz w:val="24"/>
          <w:szCs w:val="24"/>
          <w:lang w:val="mn-MN"/>
        </w:rPr>
        <w:t xml:space="preserve"> СУДАЛГАА</w:t>
      </w:r>
      <w:r w:rsidR="000A35DC" w:rsidRPr="00870E46">
        <w:rPr>
          <w:rFonts w:ascii="Arial" w:hAnsi="Arial" w:cs="Arial"/>
          <w:b/>
          <w:sz w:val="24"/>
          <w:szCs w:val="24"/>
          <w:lang w:val="mn-MN"/>
        </w:rPr>
        <w:t>НЫ ТАЙЛАН</w:t>
      </w:r>
    </w:p>
    <w:p w14:paraId="6F6E0FB6" w14:textId="11B0FF14" w:rsidR="002C7704" w:rsidRPr="00870E46" w:rsidRDefault="002C7704" w:rsidP="002C7704">
      <w:pPr>
        <w:spacing w:before="240" w:after="0" w:line="240" w:lineRule="auto"/>
        <w:jc w:val="center"/>
        <w:rPr>
          <w:rFonts w:ascii="Arial" w:hAnsi="Arial" w:cs="Arial"/>
          <w:b/>
          <w:sz w:val="24"/>
          <w:szCs w:val="24"/>
          <w:lang w:val="mn-MN"/>
        </w:rPr>
      </w:pPr>
      <w:r w:rsidRPr="00870E46">
        <w:rPr>
          <w:rFonts w:ascii="Arial" w:hAnsi="Arial" w:cs="Arial"/>
          <w:b/>
          <w:sz w:val="24"/>
          <w:szCs w:val="24"/>
          <w:lang w:val="mn-MN"/>
        </w:rPr>
        <w:t>НЭГ. ЕРӨНХИЙ ЗҮЙЛ</w:t>
      </w:r>
    </w:p>
    <w:p w14:paraId="3C580B4F" w14:textId="10D7E59A" w:rsidR="002C7704" w:rsidRPr="00870E46" w:rsidRDefault="002C7704" w:rsidP="002C7704">
      <w:pPr>
        <w:spacing w:before="240" w:after="0" w:line="240" w:lineRule="auto"/>
        <w:ind w:firstLine="720"/>
        <w:jc w:val="both"/>
        <w:rPr>
          <w:rFonts w:ascii="Arial" w:hAnsi="Arial" w:cs="Arial"/>
          <w:sz w:val="24"/>
          <w:szCs w:val="24"/>
          <w:lang w:val="mn-MN"/>
        </w:rPr>
      </w:pPr>
      <w:r w:rsidRPr="00870E46">
        <w:rPr>
          <w:rFonts w:ascii="Arial" w:hAnsi="Arial" w:cs="Arial"/>
          <w:sz w:val="24"/>
          <w:szCs w:val="24"/>
          <w:lang w:val="mn-MN"/>
        </w:rPr>
        <w:t xml:space="preserve">Хууль тогтоомжийн тухай хуулийн </w:t>
      </w:r>
      <w:r w:rsidR="00620E96">
        <w:rPr>
          <w:rFonts w:ascii="Arial" w:hAnsi="Arial" w:cs="Arial"/>
          <w:sz w:val="24"/>
          <w:szCs w:val="24"/>
          <w:lang w:val="mn-MN"/>
        </w:rPr>
        <w:t xml:space="preserve">12 дугаар зүйлийн </w:t>
      </w:r>
      <w:r w:rsidRPr="00870E46">
        <w:rPr>
          <w:rFonts w:ascii="Arial" w:hAnsi="Arial" w:cs="Arial"/>
          <w:sz w:val="24"/>
          <w:szCs w:val="24"/>
          <w:lang w:val="mn-MN"/>
        </w:rPr>
        <w:t>12.1.2</w:t>
      </w:r>
      <w:r w:rsidR="00620E96">
        <w:rPr>
          <w:rFonts w:ascii="Arial" w:hAnsi="Arial" w:cs="Arial"/>
          <w:sz w:val="24"/>
          <w:szCs w:val="24"/>
          <w:lang w:val="mn-MN"/>
        </w:rPr>
        <w:t xml:space="preserve">-т </w:t>
      </w:r>
      <w:r w:rsidRPr="00870E46">
        <w:rPr>
          <w:rFonts w:ascii="Arial" w:hAnsi="Arial" w:cs="Arial"/>
          <w:sz w:val="24"/>
          <w:szCs w:val="24"/>
          <w:lang w:val="mn-MN"/>
        </w:rPr>
        <w:t xml:space="preserve">заасан аргачлалын дагуу Хувийн нэмэлт тэтгэврийн тухай хууль тогтоомжийн хэрэгцээ, шаардлагыг тандан судалсны үндсэн дээр бие даасан хуулийн төслийг шинээр боловсруулах хувилбарыг сонгон авч, хуулийн төслийн үзэл баримтлалыг  Хөдөлмөр, нийгмийн хамгааллын сайд, Сангийн сайд, Хууль зүй, дотоод хэргийн сайд хамтран баталсан. </w:t>
      </w:r>
    </w:p>
    <w:p w14:paraId="37DB2845" w14:textId="3D76CD36" w:rsidR="002C7704" w:rsidRPr="00870E46" w:rsidRDefault="002C7704" w:rsidP="002C7704">
      <w:pPr>
        <w:spacing w:before="240" w:after="0" w:line="240" w:lineRule="auto"/>
        <w:ind w:firstLine="720"/>
        <w:jc w:val="both"/>
        <w:rPr>
          <w:rFonts w:ascii="Arial" w:hAnsi="Arial" w:cs="Arial"/>
          <w:sz w:val="24"/>
          <w:szCs w:val="24"/>
          <w:lang w:val="mn-MN"/>
        </w:rPr>
      </w:pPr>
      <w:r w:rsidRPr="00870E46">
        <w:rPr>
          <w:rFonts w:ascii="Arial" w:hAnsi="Arial" w:cs="Arial"/>
          <w:sz w:val="24"/>
          <w:szCs w:val="24"/>
          <w:lang w:val="mn-MN"/>
        </w:rPr>
        <w:t xml:space="preserve">Хувийн нэмэлт тэтгэврийн тухай хуулийн төслийг батлагдсан үзэл баримтлалд нийцүүлэн </w:t>
      </w:r>
      <w:r w:rsidR="007E72D2" w:rsidRPr="00870E46">
        <w:rPr>
          <w:rFonts w:ascii="Arial" w:hAnsi="Arial" w:cs="Arial"/>
          <w:color w:val="000000" w:themeColor="text1"/>
          <w:sz w:val="24"/>
          <w:szCs w:val="24"/>
          <w:lang w:val="mn-MN"/>
        </w:rPr>
        <w:t>нийт 11 бүлэг</w:t>
      </w:r>
      <w:r w:rsidR="007E72D2">
        <w:rPr>
          <w:rFonts w:ascii="Arial" w:hAnsi="Arial" w:cs="Arial"/>
          <w:color w:val="000000" w:themeColor="text1"/>
          <w:sz w:val="24"/>
          <w:szCs w:val="24"/>
          <w:lang w:val="mn-MN"/>
        </w:rPr>
        <w:t>,</w:t>
      </w:r>
      <w:r w:rsidR="007E72D2" w:rsidRPr="00870E46">
        <w:rPr>
          <w:rFonts w:ascii="Arial" w:hAnsi="Arial" w:cs="Arial"/>
          <w:color w:val="000000" w:themeColor="text1"/>
          <w:sz w:val="24"/>
          <w:szCs w:val="24"/>
          <w:lang w:val="mn-MN"/>
        </w:rPr>
        <w:t xml:space="preserve"> 6</w:t>
      </w:r>
      <w:r w:rsidR="00223D25">
        <w:rPr>
          <w:rFonts w:ascii="Arial" w:hAnsi="Arial" w:cs="Arial"/>
          <w:color w:val="000000" w:themeColor="text1"/>
          <w:sz w:val="24"/>
          <w:szCs w:val="24"/>
          <w:lang w:val="mn-MN"/>
        </w:rPr>
        <w:t>0</w:t>
      </w:r>
      <w:r w:rsidR="007E72D2" w:rsidRPr="00870E46">
        <w:rPr>
          <w:rFonts w:ascii="Arial" w:hAnsi="Arial" w:cs="Arial"/>
          <w:color w:val="000000" w:themeColor="text1"/>
          <w:sz w:val="24"/>
          <w:szCs w:val="24"/>
          <w:lang w:val="mn-MN"/>
        </w:rPr>
        <w:t xml:space="preserve"> зүйлтэйгээр </w:t>
      </w:r>
      <w:r w:rsidRPr="00870E46">
        <w:rPr>
          <w:rFonts w:ascii="Arial" w:hAnsi="Arial" w:cs="Arial"/>
          <w:sz w:val="24"/>
          <w:szCs w:val="24"/>
          <w:lang w:val="mn-MN"/>
        </w:rPr>
        <w:t>боловсруул</w:t>
      </w:r>
      <w:r w:rsidR="007E72D2">
        <w:rPr>
          <w:rFonts w:ascii="Arial" w:hAnsi="Arial" w:cs="Arial"/>
          <w:sz w:val="24"/>
          <w:szCs w:val="24"/>
          <w:lang w:val="mn-MN"/>
        </w:rPr>
        <w:t xml:space="preserve">агдсан </w:t>
      </w:r>
      <w:r w:rsidRPr="00870E46">
        <w:rPr>
          <w:rFonts w:ascii="Arial" w:hAnsi="Arial" w:cs="Arial"/>
          <w:sz w:val="24"/>
          <w:szCs w:val="24"/>
          <w:lang w:val="mn-MN"/>
        </w:rPr>
        <w:t>бөгөөд тус хуулийн төсөл батлагдан хэрэгжсэнээр нийгэм, эдийн засагт ямар үр дагавар, үр нөлөө үзүүлэхийг тооцох, давхардал, хийдэл, зөрчлийг арилгах, харилцан уялдааг тогтоох, хуулийн төслийн зүйл заалтыг ойлгомжтой, хүлээн зөвшөөрөгдөх, практикт хэрэгжих боломжтой байдлаар боловсруулахад зөвлөмж өгөх зорилгоор Х</w:t>
      </w:r>
      <w:r w:rsidR="00870E46">
        <w:rPr>
          <w:rFonts w:ascii="Arial" w:hAnsi="Arial" w:cs="Arial"/>
          <w:sz w:val="24"/>
          <w:szCs w:val="24"/>
          <w:lang w:val="mn-MN"/>
        </w:rPr>
        <w:t xml:space="preserve">ууль тогтоомжийн тухай хуулийн </w:t>
      </w:r>
      <w:r w:rsidR="00122766">
        <w:rPr>
          <w:rFonts w:ascii="Arial" w:hAnsi="Arial" w:cs="Arial"/>
          <w:sz w:val="24"/>
          <w:szCs w:val="24"/>
          <w:lang w:val="mn-MN"/>
        </w:rPr>
        <w:t xml:space="preserve">12 дугаар зүйлийн </w:t>
      </w:r>
      <w:r w:rsidRPr="00870E46">
        <w:rPr>
          <w:rFonts w:ascii="Arial" w:hAnsi="Arial" w:cs="Arial"/>
          <w:sz w:val="24"/>
          <w:szCs w:val="24"/>
          <w:lang w:val="mn-MN"/>
        </w:rPr>
        <w:t>12.1.3</w:t>
      </w:r>
      <w:r w:rsidR="00122766">
        <w:rPr>
          <w:rFonts w:ascii="Arial" w:hAnsi="Arial" w:cs="Arial"/>
          <w:sz w:val="24"/>
          <w:szCs w:val="24"/>
          <w:lang w:val="mn-MN"/>
        </w:rPr>
        <w:t xml:space="preserve">-т </w:t>
      </w:r>
      <w:r w:rsidRPr="00870E46">
        <w:rPr>
          <w:rFonts w:ascii="Arial" w:hAnsi="Arial" w:cs="Arial"/>
          <w:sz w:val="24"/>
          <w:szCs w:val="24"/>
          <w:lang w:val="mn-MN"/>
        </w:rPr>
        <w:t xml:space="preserve">заасан аргачлалын дагуу хуулийн төслийн үр нөлөөг үнэллээ. </w:t>
      </w:r>
    </w:p>
    <w:p w14:paraId="5FF6136E" w14:textId="6199F624" w:rsidR="002C7704" w:rsidRPr="00870E46" w:rsidRDefault="002C7704" w:rsidP="002C7704">
      <w:pPr>
        <w:spacing w:before="240" w:after="0" w:line="240" w:lineRule="auto"/>
        <w:ind w:firstLine="720"/>
        <w:jc w:val="both"/>
        <w:rPr>
          <w:rFonts w:ascii="Arial" w:hAnsi="Arial" w:cs="Arial"/>
          <w:sz w:val="24"/>
          <w:szCs w:val="24"/>
          <w:lang w:val="mn-MN"/>
        </w:rPr>
      </w:pPr>
      <w:r w:rsidRPr="00870E46">
        <w:rPr>
          <w:rFonts w:ascii="Arial" w:hAnsi="Arial" w:cs="Arial"/>
          <w:sz w:val="24"/>
          <w:szCs w:val="24"/>
          <w:lang w:val="mn-MN"/>
        </w:rPr>
        <w:t>Хувийн нэмэлт тэтгэврийн тухай хуулийн төс</w:t>
      </w:r>
      <w:r w:rsidR="009A342D">
        <w:rPr>
          <w:rFonts w:ascii="Arial" w:hAnsi="Arial" w:cs="Arial"/>
          <w:sz w:val="24"/>
          <w:szCs w:val="24"/>
          <w:lang w:val="mn-MN"/>
        </w:rPr>
        <w:t>ө</w:t>
      </w:r>
      <w:r w:rsidRPr="00870E46">
        <w:rPr>
          <w:rFonts w:ascii="Arial" w:hAnsi="Arial" w:cs="Arial"/>
          <w:sz w:val="24"/>
          <w:szCs w:val="24"/>
          <w:lang w:val="mn-MN"/>
        </w:rPr>
        <w:t>л</w:t>
      </w:r>
      <w:r w:rsidR="009A342D">
        <w:rPr>
          <w:rFonts w:ascii="Arial" w:hAnsi="Arial" w:cs="Arial"/>
          <w:sz w:val="24"/>
          <w:szCs w:val="24"/>
          <w:lang w:val="mn-MN"/>
        </w:rPr>
        <w:t xml:space="preserve"> </w:t>
      </w:r>
      <w:r w:rsidR="009A342D" w:rsidRPr="00870E46">
        <w:rPr>
          <w:rFonts w:ascii="Arial" w:hAnsi="Arial" w:cs="Arial"/>
          <w:sz w:val="24"/>
          <w:szCs w:val="24"/>
          <w:lang w:val="mn-MN"/>
        </w:rPr>
        <w:t>/цаашид “хуулийн төсөл”</w:t>
      </w:r>
      <w:r w:rsidR="009A342D">
        <w:rPr>
          <w:rFonts w:ascii="Arial" w:hAnsi="Arial" w:cs="Arial"/>
          <w:sz w:val="24"/>
          <w:szCs w:val="24"/>
          <w:lang w:val="mn-MN"/>
        </w:rPr>
        <w:t xml:space="preserve"> гэх/-ийн үр нөлөөг үнэлэх ажиллагааг Засгийн газрын 2016 оны 59 дүгээр тогтоолын 3 дугаар хавсралтаар батлагдсан </w:t>
      </w:r>
      <w:r w:rsidR="006A2B98">
        <w:rPr>
          <w:rFonts w:ascii="Arial" w:hAnsi="Arial" w:cs="Arial"/>
          <w:sz w:val="24"/>
          <w:szCs w:val="24"/>
          <w:lang w:val="mn-MN"/>
        </w:rPr>
        <w:t>“</w:t>
      </w:r>
      <w:r w:rsidR="006A2B98" w:rsidRPr="006A2B98">
        <w:rPr>
          <w:sz w:val="24"/>
          <w:szCs w:val="24"/>
        </w:rPr>
        <w:t>Хууль тогтоомжийн үр нөлөөг үнэлэх</w:t>
      </w:r>
      <w:r w:rsidR="006A2B98">
        <w:rPr>
          <w:sz w:val="24"/>
          <w:szCs w:val="24"/>
          <w:lang w:val="mn-MN"/>
        </w:rPr>
        <w:t xml:space="preserve"> </w:t>
      </w:r>
      <w:r w:rsidR="006A2B98" w:rsidRPr="006A2B98">
        <w:rPr>
          <w:sz w:val="24"/>
          <w:szCs w:val="24"/>
        </w:rPr>
        <w:t>аргачлал</w:t>
      </w:r>
      <w:r w:rsidR="006A2B98">
        <w:rPr>
          <w:sz w:val="24"/>
          <w:szCs w:val="24"/>
          <w:lang w:val="mn-MN"/>
        </w:rPr>
        <w:t>”</w:t>
      </w:r>
      <w:r w:rsidR="009509C0">
        <w:rPr>
          <w:rStyle w:val="FootnoteReference"/>
          <w:sz w:val="24"/>
          <w:szCs w:val="24"/>
          <w:lang w:val="mn-MN"/>
        </w:rPr>
        <w:footnoteReference w:id="1"/>
      </w:r>
      <w:r w:rsidR="00FF4F20">
        <w:rPr>
          <w:sz w:val="24"/>
          <w:szCs w:val="24"/>
          <w:lang w:val="mn-MN"/>
        </w:rPr>
        <w:t xml:space="preserve"> /цаашид “аргачлал” гэх/-д заасны дагуу </w:t>
      </w:r>
      <w:r w:rsidRPr="006A2B98">
        <w:rPr>
          <w:rFonts w:ascii="Arial" w:hAnsi="Arial" w:cs="Arial"/>
          <w:sz w:val="24"/>
          <w:szCs w:val="24"/>
          <w:lang w:val="mn-MN"/>
        </w:rPr>
        <w:t>дараах үе шаттайгаар хийлээ.</w:t>
      </w:r>
      <w:r w:rsidRPr="00870E46">
        <w:rPr>
          <w:rFonts w:ascii="Arial" w:hAnsi="Arial" w:cs="Arial"/>
          <w:sz w:val="24"/>
          <w:szCs w:val="24"/>
          <w:lang w:val="mn-MN"/>
        </w:rPr>
        <w:t xml:space="preserve"> </w:t>
      </w:r>
    </w:p>
    <w:p w14:paraId="01BE69DD" w14:textId="77777777" w:rsidR="002C7704" w:rsidRPr="00870E46" w:rsidRDefault="002C7704" w:rsidP="00423481">
      <w:pPr>
        <w:numPr>
          <w:ilvl w:val="0"/>
          <w:numId w:val="2"/>
        </w:numPr>
        <w:tabs>
          <w:tab w:val="left" w:pos="993"/>
        </w:tabs>
        <w:spacing w:before="240" w:after="0" w:line="240" w:lineRule="auto"/>
        <w:ind w:left="0" w:firstLine="720"/>
        <w:jc w:val="both"/>
        <w:rPr>
          <w:rFonts w:ascii="Arial" w:hAnsi="Arial" w:cs="Arial"/>
          <w:sz w:val="24"/>
          <w:szCs w:val="24"/>
          <w:lang w:val="mn-MN"/>
        </w:rPr>
      </w:pPr>
      <w:r w:rsidRPr="00870E46">
        <w:rPr>
          <w:rFonts w:ascii="Arial" w:hAnsi="Arial" w:cs="Arial"/>
          <w:sz w:val="24"/>
          <w:szCs w:val="24"/>
          <w:lang w:val="mn-MN"/>
        </w:rPr>
        <w:t>Шалгуур үзүүлэлтийг сонгох</w:t>
      </w:r>
      <w:r w:rsidRPr="00870E46">
        <w:rPr>
          <w:rFonts w:ascii="Arial" w:hAnsi="Arial" w:cs="Arial"/>
          <w:sz w:val="24"/>
          <w:szCs w:val="24"/>
        </w:rPr>
        <w:t>;</w:t>
      </w:r>
    </w:p>
    <w:p w14:paraId="00EFEE86" w14:textId="77777777" w:rsidR="002C7704" w:rsidRPr="00870E46" w:rsidRDefault="002C7704" w:rsidP="00423481">
      <w:pPr>
        <w:numPr>
          <w:ilvl w:val="0"/>
          <w:numId w:val="2"/>
        </w:numPr>
        <w:tabs>
          <w:tab w:val="left" w:pos="993"/>
        </w:tabs>
        <w:spacing w:after="0" w:line="240" w:lineRule="auto"/>
        <w:ind w:left="0" w:firstLine="720"/>
        <w:jc w:val="both"/>
        <w:rPr>
          <w:rFonts w:ascii="Arial" w:hAnsi="Arial" w:cs="Arial"/>
          <w:sz w:val="24"/>
          <w:szCs w:val="24"/>
          <w:lang w:val="mn-MN"/>
        </w:rPr>
      </w:pPr>
      <w:r w:rsidRPr="00870E46">
        <w:rPr>
          <w:rFonts w:ascii="Arial" w:hAnsi="Arial" w:cs="Arial"/>
          <w:sz w:val="24"/>
          <w:szCs w:val="24"/>
          <w:lang w:val="mn-MN"/>
        </w:rPr>
        <w:t>Хуулийн төслөөс үр нөлөө тооцох хэсгийг тогтоох</w:t>
      </w:r>
      <w:r w:rsidRPr="00870E46">
        <w:rPr>
          <w:rFonts w:ascii="Arial" w:hAnsi="Arial" w:cs="Arial"/>
          <w:sz w:val="24"/>
          <w:szCs w:val="24"/>
        </w:rPr>
        <w:t>;</w:t>
      </w:r>
    </w:p>
    <w:p w14:paraId="0F9E36BE" w14:textId="77777777" w:rsidR="002C7704" w:rsidRPr="00870E46" w:rsidRDefault="002C7704" w:rsidP="00423481">
      <w:pPr>
        <w:numPr>
          <w:ilvl w:val="0"/>
          <w:numId w:val="2"/>
        </w:numPr>
        <w:tabs>
          <w:tab w:val="left" w:pos="993"/>
        </w:tabs>
        <w:spacing w:after="0" w:line="240" w:lineRule="auto"/>
        <w:ind w:left="0" w:firstLine="720"/>
        <w:jc w:val="both"/>
        <w:rPr>
          <w:rFonts w:ascii="Arial" w:hAnsi="Arial" w:cs="Arial"/>
          <w:sz w:val="24"/>
          <w:szCs w:val="24"/>
          <w:lang w:val="mn-MN"/>
        </w:rPr>
      </w:pPr>
      <w:r w:rsidRPr="00870E46">
        <w:rPr>
          <w:rFonts w:ascii="Arial" w:hAnsi="Arial" w:cs="Arial"/>
          <w:sz w:val="24"/>
          <w:szCs w:val="24"/>
          <w:lang w:val="mn-MN"/>
        </w:rPr>
        <w:t>Урьдчилан сонгосон шалгуур үзүүлэлтэд тохирох шалгах хэрэгслийн дагуу үр нөлөөг тооцох</w:t>
      </w:r>
      <w:r w:rsidRPr="00870E46">
        <w:rPr>
          <w:rFonts w:ascii="Arial" w:hAnsi="Arial" w:cs="Arial"/>
          <w:sz w:val="24"/>
          <w:szCs w:val="24"/>
        </w:rPr>
        <w:t>;</w:t>
      </w:r>
    </w:p>
    <w:p w14:paraId="4E8D6539" w14:textId="77777777" w:rsidR="002C7704" w:rsidRPr="00870E46" w:rsidRDefault="002C7704" w:rsidP="00423481">
      <w:pPr>
        <w:numPr>
          <w:ilvl w:val="0"/>
          <w:numId w:val="2"/>
        </w:numPr>
        <w:tabs>
          <w:tab w:val="left" w:pos="993"/>
        </w:tabs>
        <w:spacing w:after="0" w:line="240" w:lineRule="auto"/>
        <w:ind w:left="0" w:firstLine="720"/>
        <w:jc w:val="both"/>
        <w:rPr>
          <w:rFonts w:ascii="Arial" w:hAnsi="Arial" w:cs="Arial"/>
          <w:sz w:val="24"/>
          <w:szCs w:val="24"/>
          <w:lang w:val="mn-MN"/>
        </w:rPr>
      </w:pPr>
      <w:r w:rsidRPr="00870E46">
        <w:rPr>
          <w:rFonts w:ascii="Arial" w:hAnsi="Arial" w:cs="Arial"/>
          <w:sz w:val="24"/>
          <w:szCs w:val="24"/>
          <w:lang w:val="mn-MN"/>
        </w:rPr>
        <w:t xml:space="preserve">Үр дүнг үнэлэх, зөвлөмж өгөх.     </w:t>
      </w:r>
    </w:p>
    <w:p w14:paraId="521D05B8" w14:textId="77777777" w:rsidR="002C7704" w:rsidRPr="00870E46" w:rsidRDefault="002C7704" w:rsidP="002C7704">
      <w:pPr>
        <w:pStyle w:val="NormalWeb"/>
        <w:ind w:left="1440"/>
        <w:jc w:val="center"/>
        <w:rPr>
          <w:rFonts w:ascii="Arial" w:hAnsi="Arial" w:cs="Arial"/>
          <w:b/>
          <w:lang w:val="mn-MN"/>
        </w:rPr>
      </w:pPr>
      <w:r w:rsidRPr="00870E46">
        <w:rPr>
          <w:rFonts w:ascii="Arial" w:hAnsi="Arial" w:cs="Arial"/>
          <w:b/>
          <w:lang w:val="mn-MN"/>
        </w:rPr>
        <w:t>ХОЁР.ХУУЛИЙН ТӨСЛИЙН ҮР НӨЛӨӨГ  ҮНЭЛЭХ  ШАЛГУУР ҮЗҮҮЛЭЛТИЙГ СОНГОСОН БАЙДАЛ</w:t>
      </w:r>
    </w:p>
    <w:p w14:paraId="14333325" w14:textId="429D161E" w:rsidR="002C7704" w:rsidRPr="00870E46" w:rsidRDefault="00870E46" w:rsidP="002C7704">
      <w:pPr>
        <w:pStyle w:val="NormalWeb"/>
        <w:ind w:firstLine="720"/>
        <w:jc w:val="both"/>
        <w:rPr>
          <w:rFonts w:ascii="Arial" w:hAnsi="Arial" w:cs="Arial"/>
          <w:b/>
          <w:lang w:val="mn-MN"/>
        </w:rPr>
      </w:pPr>
      <w:r>
        <w:rPr>
          <w:rFonts w:ascii="Arial" w:hAnsi="Arial" w:cs="Arial"/>
          <w:lang w:val="mn-MN"/>
        </w:rPr>
        <w:t>Тус ү</w:t>
      </w:r>
      <w:r w:rsidR="002C7704" w:rsidRPr="00870E46">
        <w:rPr>
          <w:rFonts w:ascii="Arial" w:hAnsi="Arial" w:cs="Arial"/>
          <w:lang w:val="mn-MN"/>
        </w:rPr>
        <w:t xml:space="preserve">нэлгээний судалгааг хийж гүйцэтгэхдээ хуулийн төслийн зорилго, хамрах хүрээ, зохицуулах асуудлуудтай уялдуулан, аргачлалд </w:t>
      </w:r>
      <w:r>
        <w:rPr>
          <w:rFonts w:ascii="Arial" w:hAnsi="Arial" w:cs="Arial"/>
          <w:lang w:val="mn-MN"/>
        </w:rPr>
        <w:t xml:space="preserve">дурдсан 6 шалгуур үзүүлэлтээс </w:t>
      </w:r>
      <w:r w:rsidR="002C7704" w:rsidRPr="00870E46">
        <w:rPr>
          <w:rFonts w:ascii="Arial" w:hAnsi="Arial" w:cs="Arial"/>
          <w:lang w:val="mn-MN"/>
        </w:rPr>
        <w:t>4 шалгуур үзүүлэлтийг сонголоо. Үүнд:</w:t>
      </w:r>
    </w:p>
    <w:p w14:paraId="0B3DD821" w14:textId="1BEC684D" w:rsidR="002C7704" w:rsidRPr="00870E46" w:rsidRDefault="002C7704" w:rsidP="00423481">
      <w:pPr>
        <w:pStyle w:val="ListParagraph"/>
        <w:numPr>
          <w:ilvl w:val="0"/>
          <w:numId w:val="20"/>
        </w:numPr>
        <w:tabs>
          <w:tab w:val="left" w:pos="993"/>
        </w:tabs>
        <w:spacing w:after="0" w:line="240" w:lineRule="auto"/>
        <w:jc w:val="both"/>
        <w:rPr>
          <w:rFonts w:ascii="Arial" w:hAnsi="Arial" w:cs="Arial"/>
          <w:sz w:val="24"/>
          <w:szCs w:val="24"/>
          <w:lang w:val="mn-MN"/>
        </w:rPr>
      </w:pPr>
      <w:r w:rsidRPr="00870E46">
        <w:rPr>
          <w:rFonts w:ascii="Arial" w:hAnsi="Arial" w:cs="Arial"/>
          <w:sz w:val="24"/>
          <w:szCs w:val="24"/>
          <w:lang w:val="mn-MN"/>
        </w:rPr>
        <w:t xml:space="preserve">Зорилгод хүрэх байдал </w:t>
      </w:r>
    </w:p>
    <w:p w14:paraId="5E991A9D" w14:textId="77777777" w:rsidR="002C7704" w:rsidRPr="00870E46" w:rsidRDefault="002C7704" w:rsidP="00423481">
      <w:pPr>
        <w:numPr>
          <w:ilvl w:val="0"/>
          <w:numId w:val="20"/>
        </w:numPr>
        <w:tabs>
          <w:tab w:val="left" w:pos="993"/>
        </w:tabs>
        <w:spacing w:after="0" w:line="240" w:lineRule="auto"/>
        <w:ind w:left="0" w:firstLine="720"/>
        <w:jc w:val="both"/>
        <w:rPr>
          <w:rFonts w:ascii="Arial" w:hAnsi="Arial" w:cs="Arial"/>
          <w:sz w:val="24"/>
          <w:szCs w:val="24"/>
          <w:lang w:val="mn-MN"/>
        </w:rPr>
      </w:pPr>
      <w:r w:rsidRPr="00870E46">
        <w:rPr>
          <w:rFonts w:ascii="Arial" w:hAnsi="Arial" w:cs="Arial"/>
          <w:sz w:val="24"/>
          <w:szCs w:val="24"/>
          <w:lang w:val="mn-MN"/>
        </w:rPr>
        <w:t>Ойлгомжтой байдал</w:t>
      </w:r>
    </w:p>
    <w:p w14:paraId="329EF4D1" w14:textId="77777777" w:rsidR="002C7704" w:rsidRPr="00870E46" w:rsidRDefault="002C7704" w:rsidP="00423481">
      <w:pPr>
        <w:numPr>
          <w:ilvl w:val="0"/>
          <w:numId w:val="20"/>
        </w:numPr>
        <w:tabs>
          <w:tab w:val="left" w:pos="993"/>
        </w:tabs>
        <w:spacing w:after="0" w:line="240" w:lineRule="auto"/>
        <w:ind w:left="0" w:firstLine="720"/>
        <w:jc w:val="both"/>
        <w:rPr>
          <w:rFonts w:ascii="Arial" w:hAnsi="Arial" w:cs="Arial"/>
          <w:sz w:val="24"/>
          <w:szCs w:val="24"/>
          <w:lang w:val="mn-MN"/>
        </w:rPr>
      </w:pPr>
      <w:r w:rsidRPr="00870E46">
        <w:rPr>
          <w:rFonts w:ascii="Arial" w:hAnsi="Arial" w:cs="Arial"/>
          <w:sz w:val="24"/>
          <w:szCs w:val="24"/>
          <w:lang w:val="mn-MN"/>
        </w:rPr>
        <w:t xml:space="preserve">Зардал </w:t>
      </w:r>
      <w:r w:rsidRPr="00870E46">
        <w:rPr>
          <w:rFonts w:ascii="Arial" w:hAnsi="Arial" w:cs="Arial"/>
          <w:sz w:val="24"/>
          <w:szCs w:val="24"/>
          <w:lang w:val="mn-MN"/>
        </w:rPr>
        <w:tab/>
      </w:r>
      <w:r w:rsidRPr="00870E46">
        <w:rPr>
          <w:rFonts w:ascii="Arial" w:hAnsi="Arial" w:cs="Arial"/>
          <w:sz w:val="24"/>
          <w:szCs w:val="24"/>
          <w:lang w:val="mn-MN"/>
        </w:rPr>
        <w:tab/>
      </w:r>
      <w:r w:rsidRPr="00870E46">
        <w:rPr>
          <w:rFonts w:ascii="Arial" w:hAnsi="Arial" w:cs="Arial"/>
          <w:sz w:val="24"/>
          <w:szCs w:val="24"/>
          <w:lang w:val="mn-MN"/>
        </w:rPr>
        <w:tab/>
      </w:r>
      <w:r w:rsidRPr="00870E46">
        <w:rPr>
          <w:rFonts w:ascii="Arial" w:hAnsi="Arial" w:cs="Arial"/>
          <w:sz w:val="24"/>
          <w:szCs w:val="24"/>
          <w:lang w:val="mn-MN"/>
        </w:rPr>
        <w:tab/>
      </w:r>
      <w:r w:rsidRPr="00870E46">
        <w:rPr>
          <w:rFonts w:ascii="Arial" w:hAnsi="Arial" w:cs="Arial"/>
          <w:sz w:val="24"/>
          <w:szCs w:val="24"/>
          <w:lang w:val="mn-MN"/>
        </w:rPr>
        <w:tab/>
      </w:r>
    </w:p>
    <w:p w14:paraId="1722D277" w14:textId="77777777" w:rsidR="002C7704" w:rsidRPr="00870E46" w:rsidRDefault="002C7704" w:rsidP="00423481">
      <w:pPr>
        <w:numPr>
          <w:ilvl w:val="0"/>
          <w:numId w:val="20"/>
        </w:numPr>
        <w:tabs>
          <w:tab w:val="left" w:pos="993"/>
        </w:tabs>
        <w:spacing w:after="0" w:line="240" w:lineRule="auto"/>
        <w:ind w:left="0" w:firstLine="720"/>
        <w:jc w:val="both"/>
        <w:rPr>
          <w:rFonts w:ascii="Arial" w:hAnsi="Arial" w:cs="Arial"/>
          <w:sz w:val="24"/>
          <w:szCs w:val="24"/>
          <w:lang w:val="mn-MN"/>
        </w:rPr>
      </w:pPr>
      <w:r w:rsidRPr="00870E46">
        <w:rPr>
          <w:rFonts w:ascii="Arial" w:hAnsi="Arial" w:cs="Arial"/>
          <w:sz w:val="24"/>
          <w:szCs w:val="24"/>
          <w:lang w:val="mn-MN"/>
        </w:rPr>
        <w:t>Харилцан уялдаа зэрэг болно.</w:t>
      </w:r>
    </w:p>
    <w:p w14:paraId="2DF0DF38" w14:textId="51D07FA7" w:rsidR="002C7704" w:rsidRPr="00870E46" w:rsidRDefault="002C7704" w:rsidP="002C7704">
      <w:pPr>
        <w:spacing w:before="240"/>
        <w:ind w:firstLine="720"/>
        <w:jc w:val="both"/>
        <w:rPr>
          <w:rFonts w:ascii="Arial" w:hAnsi="Arial" w:cs="Arial"/>
          <w:sz w:val="24"/>
          <w:szCs w:val="24"/>
          <w:lang w:val="mn-MN"/>
        </w:rPr>
      </w:pPr>
      <w:r w:rsidRPr="00870E46">
        <w:rPr>
          <w:rFonts w:ascii="Arial" w:hAnsi="Arial" w:cs="Arial"/>
          <w:b/>
          <w:sz w:val="24"/>
          <w:szCs w:val="24"/>
          <w:lang w:val="mn-MN"/>
        </w:rPr>
        <w:t>“</w:t>
      </w:r>
      <w:r w:rsidRPr="00870E46">
        <w:rPr>
          <w:rFonts w:ascii="Arial" w:hAnsi="Arial" w:cs="Arial"/>
          <w:b/>
          <w:color w:val="000000" w:themeColor="text1"/>
          <w:sz w:val="24"/>
          <w:szCs w:val="24"/>
          <w:lang w:val="mn-MN"/>
        </w:rPr>
        <w:t xml:space="preserve">Зорилгод хүрэх байдал” </w:t>
      </w:r>
      <w:r w:rsidRPr="00870E46">
        <w:rPr>
          <w:rFonts w:ascii="Arial" w:hAnsi="Arial" w:cs="Arial"/>
          <w:bCs/>
          <w:color w:val="000000" w:themeColor="text1"/>
          <w:sz w:val="24"/>
          <w:szCs w:val="24"/>
          <w:lang w:val="mn-MN"/>
        </w:rPr>
        <w:t>гэсэн шалгуур үзүүлэлтийн хүрээнд</w:t>
      </w:r>
      <w:r w:rsidRPr="00870E46">
        <w:rPr>
          <w:rFonts w:ascii="Arial" w:hAnsi="Arial" w:cs="Arial"/>
          <w:b/>
          <w:color w:val="000000" w:themeColor="text1"/>
          <w:sz w:val="24"/>
          <w:szCs w:val="24"/>
          <w:lang w:val="mn-MN"/>
        </w:rPr>
        <w:t xml:space="preserve"> </w:t>
      </w:r>
      <w:r w:rsidRPr="00870E46">
        <w:rPr>
          <w:rFonts w:ascii="Arial" w:hAnsi="Arial" w:cs="Arial"/>
          <w:color w:val="000000" w:themeColor="text1"/>
          <w:sz w:val="24"/>
          <w:szCs w:val="24"/>
          <w:lang w:val="mn-MN"/>
        </w:rPr>
        <w:t xml:space="preserve">Хуулийн төслийн зохицуулалт </w:t>
      </w:r>
      <w:r w:rsidRPr="00870E46">
        <w:rPr>
          <w:rFonts w:ascii="Arial" w:hAnsi="Arial" w:cs="Arial"/>
          <w:sz w:val="24"/>
          <w:szCs w:val="24"/>
          <w:lang w:val="mn-MN"/>
        </w:rPr>
        <w:t>нь хуулийн төслийн үзэл баримтлалд тусгасан үндэслэл, хэрэгцээ шаардлагад нийцэж байгаа эсэх</w:t>
      </w:r>
      <w:r w:rsidRPr="00870E46">
        <w:rPr>
          <w:rFonts w:ascii="Arial" w:hAnsi="Arial" w:cs="Arial"/>
          <w:color w:val="000000" w:themeColor="text1"/>
          <w:sz w:val="24"/>
          <w:szCs w:val="24"/>
          <w:lang w:val="mn-MN"/>
        </w:rPr>
        <w:t xml:space="preserve">, </w:t>
      </w:r>
      <w:r w:rsidRPr="00870E46">
        <w:rPr>
          <w:rFonts w:ascii="Arial" w:hAnsi="Arial" w:cs="Arial"/>
          <w:sz w:val="24"/>
          <w:szCs w:val="24"/>
          <w:lang w:val="mn-MN"/>
        </w:rPr>
        <w:t>мөн хуулийн төслийг тодорхой илэрхийлж чадахуйц зохицуулалтын хувилбарыг агуулсан эсэхийг тогтоох зорилгоор тус шалгуур үзүүлэлтийг сонгов.</w:t>
      </w:r>
    </w:p>
    <w:p w14:paraId="0CB045D5" w14:textId="75B8C5B0" w:rsidR="002C7704" w:rsidRPr="00870E46" w:rsidRDefault="002C7704" w:rsidP="002C7704">
      <w:pPr>
        <w:ind w:firstLine="720"/>
        <w:jc w:val="both"/>
        <w:rPr>
          <w:rFonts w:ascii="Arial" w:hAnsi="Arial" w:cs="Arial"/>
          <w:sz w:val="24"/>
          <w:szCs w:val="24"/>
          <w:lang w:val="mn-MN"/>
        </w:rPr>
      </w:pPr>
      <w:r w:rsidRPr="00870E46">
        <w:rPr>
          <w:rFonts w:ascii="Arial" w:eastAsiaTheme="minorEastAsia" w:hAnsi="Arial" w:cs="Arial"/>
          <w:b/>
          <w:color w:val="000000" w:themeColor="text1"/>
          <w:sz w:val="24"/>
          <w:szCs w:val="24"/>
          <w:lang w:val="mn-MN"/>
        </w:rPr>
        <w:lastRenderedPageBreak/>
        <w:t>“Ойлгомжтой байдал”</w:t>
      </w:r>
      <w:r w:rsidRPr="00870E46">
        <w:rPr>
          <w:rFonts w:ascii="Arial" w:eastAsiaTheme="minorEastAsia" w:hAnsi="Arial" w:cs="Arial"/>
          <w:color w:val="000000" w:themeColor="text1"/>
          <w:sz w:val="24"/>
          <w:szCs w:val="24"/>
          <w:lang w:val="mn-MN"/>
        </w:rPr>
        <w:t xml:space="preserve"> </w:t>
      </w:r>
      <w:r w:rsidRPr="00870E46">
        <w:rPr>
          <w:rFonts w:ascii="Arial" w:hAnsi="Arial" w:cs="Arial"/>
          <w:sz w:val="24"/>
          <w:szCs w:val="24"/>
          <w:lang w:val="mn-MN"/>
        </w:rPr>
        <w:t xml:space="preserve">гэсэн шалгуур үзүүлэлтийн хүрээнд хуулийн төслийг хэрэглэх, хэрэгжүүлэх </w:t>
      </w:r>
      <w:r w:rsidR="007F55FC">
        <w:rPr>
          <w:rFonts w:ascii="Arial" w:hAnsi="Arial" w:cs="Arial"/>
          <w:sz w:val="24"/>
          <w:szCs w:val="24"/>
          <w:lang w:val="mn-MN"/>
        </w:rPr>
        <w:t xml:space="preserve">этгээдэд </w:t>
      </w:r>
      <w:r w:rsidRPr="00870E46">
        <w:rPr>
          <w:rFonts w:ascii="Arial" w:hAnsi="Arial" w:cs="Arial"/>
          <w:sz w:val="24"/>
          <w:szCs w:val="24"/>
          <w:lang w:val="mn-MN"/>
        </w:rPr>
        <w:t>ойлгомжтой, логик дараалалтай томьёологдсон эсэхийг шалгах үүднээс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w:t>
      </w:r>
    </w:p>
    <w:p w14:paraId="6173B1BA" w14:textId="77777777" w:rsidR="002C7704" w:rsidRPr="00870E46" w:rsidRDefault="002C7704" w:rsidP="002C7704">
      <w:pPr>
        <w:ind w:firstLine="720"/>
        <w:jc w:val="both"/>
        <w:rPr>
          <w:rFonts w:ascii="Arial" w:hAnsi="Arial" w:cs="Arial"/>
          <w:sz w:val="24"/>
          <w:szCs w:val="24"/>
          <w:lang w:val="mn-MN"/>
        </w:rPr>
      </w:pPr>
      <w:r w:rsidRPr="00870E46">
        <w:rPr>
          <w:rFonts w:ascii="Arial" w:hAnsi="Arial" w:cs="Arial"/>
          <w:b/>
          <w:bCs/>
          <w:sz w:val="24"/>
          <w:szCs w:val="24"/>
          <w:lang w:val="mn-MN"/>
        </w:rPr>
        <w:t>“Зардал”</w:t>
      </w:r>
      <w:r w:rsidRPr="00870E46">
        <w:rPr>
          <w:rFonts w:ascii="Arial" w:hAnsi="Arial" w:cs="Arial"/>
          <w:sz w:val="24"/>
          <w:szCs w:val="24"/>
          <w:lang w:val="mn-MN"/>
        </w:rPr>
        <w:t xml:space="preserve"> </w:t>
      </w:r>
      <w:r w:rsidRPr="00870E46">
        <w:rPr>
          <w:rFonts w:ascii="Arial" w:eastAsia="Times New Roman" w:hAnsi="Arial" w:cs="Arial"/>
          <w:sz w:val="24"/>
          <w:szCs w:val="24"/>
        </w:rPr>
        <w:t>гэсэн шалгуур үзүүлэлтийн хүрээнд хуулийн төсл</w:t>
      </w:r>
      <w:r w:rsidRPr="00870E46">
        <w:rPr>
          <w:rFonts w:ascii="Arial" w:eastAsia="Times New Roman" w:hAnsi="Arial" w:cs="Arial"/>
          <w:sz w:val="24"/>
          <w:szCs w:val="24"/>
          <w:lang w:val="mn-MN"/>
        </w:rPr>
        <w:t>ийн зохицуулалт нь Гишүүнд зардлыг ил тод байлгах, бусад хувийн тэтгэврийн сан, урт хугацааны даатгагчийн зардалтай харьцуулах боломж олгох зорилгоор нэмэлт тэтгэврийн нэрийн дансанд тооцогдох захиргааны болон хөрөнгө оруулалтын зардлыг тооцоолох аргачлал, тайлагнах зэрэг зохицуулалтыг тусгасан</w:t>
      </w:r>
      <w:r w:rsidRPr="00870E46">
        <w:rPr>
          <w:rFonts w:ascii="Arial" w:eastAsia="Times New Roman" w:hAnsi="Arial" w:cs="Arial"/>
          <w:sz w:val="24"/>
          <w:szCs w:val="24"/>
        </w:rPr>
        <w:t xml:space="preserve"> болно.</w:t>
      </w:r>
      <w:r w:rsidRPr="00870E46">
        <w:rPr>
          <w:rFonts w:ascii="Arial" w:eastAsia="Times New Roman" w:hAnsi="Arial" w:cs="Arial"/>
          <w:sz w:val="24"/>
          <w:szCs w:val="24"/>
          <w:lang w:val="mn-MN"/>
        </w:rPr>
        <w:t xml:space="preserve"> </w:t>
      </w:r>
    </w:p>
    <w:p w14:paraId="117A5D63" w14:textId="77777777" w:rsidR="002C7704" w:rsidRPr="00870E46" w:rsidRDefault="002C7704" w:rsidP="002C7704">
      <w:pPr>
        <w:pStyle w:val="NormalWeb"/>
        <w:spacing w:before="0" w:beforeAutospacing="0" w:after="0" w:afterAutospacing="0"/>
        <w:ind w:firstLine="720"/>
        <w:jc w:val="both"/>
        <w:rPr>
          <w:rFonts w:ascii="Arial" w:eastAsia="Times New Roman" w:hAnsi="Arial" w:cs="Arial"/>
        </w:rPr>
      </w:pPr>
      <w:r w:rsidRPr="00870E46">
        <w:rPr>
          <w:rFonts w:ascii="Arial" w:hAnsi="Arial" w:cs="Arial"/>
          <w:b/>
          <w:color w:val="000000" w:themeColor="text1"/>
          <w:lang w:val="mn-MN"/>
        </w:rPr>
        <w:t>“Харилцан уялдаа”</w:t>
      </w:r>
      <w:r w:rsidRPr="00870E46">
        <w:rPr>
          <w:rFonts w:ascii="Arial" w:eastAsia="Times New Roman" w:hAnsi="Arial" w:cs="Arial"/>
        </w:rPr>
        <w:t xml:space="preserve"> гэсэн шалгуур үзүүлэлтийн хүрээнд хуулийн төс</w:t>
      </w:r>
      <w:r w:rsidRPr="00870E46">
        <w:rPr>
          <w:rFonts w:ascii="Arial" w:eastAsia="Times New Roman" w:hAnsi="Arial" w:cs="Arial"/>
          <w:lang w:val="mn-MN"/>
        </w:rPr>
        <w:t xml:space="preserve">өл нь </w:t>
      </w:r>
      <w:r w:rsidRPr="00870E46">
        <w:rPr>
          <w:rFonts w:ascii="Arial" w:eastAsia="Times New Roman" w:hAnsi="Arial" w:cs="Arial"/>
        </w:rPr>
        <w:t>холбогдох бусад хуульд нийцсэн эсэхийг аргачлалд заасан асуултад хариулах байдлаар үнэлгээг хийхээр тооцов.</w:t>
      </w:r>
    </w:p>
    <w:p w14:paraId="106CEEAB" w14:textId="1E5D49FA" w:rsidR="002C7704" w:rsidRPr="00870E46" w:rsidRDefault="002C7704" w:rsidP="002C7704">
      <w:pPr>
        <w:pStyle w:val="NormalWeb"/>
        <w:spacing w:before="240" w:beforeAutospacing="0" w:after="0" w:afterAutospacing="0"/>
        <w:jc w:val="center"/>
        <w:rPr>
          <w:rFonts w:ascii="Arial" w:hAnsi="Arial" w:cs="Arial"/>
          <w:b/>
          <w:lang w:val="mn-MN"/>
        </w:rPr>
      </w:pPr>
      <w:r w:rsidRPr="00870E46">
        <w:rPr>
          <w:rFonts w:ascii="Arial" w:hAnsi="Arial" w:cs="Arial"/>
          <w:b/>
          <w:lang w:val="mn-MN"/>
        </w:rPr>
        <w:t xml:space="preserve">ГУРАВ. ХУУЛИЙН ТӨСЛӨӨС ҮР НӨЛӨӨГ ҮНЭЛЭХ  ХЭСГИЙГ </w:t>
      </w:r>
    </w:p>
    <w:p w14:paraId="5866A04E" w14:textId="77777777" w:rsidR="002C7704" w:rsidRPr="00870E46" w:rsidRDefault="002C7704" w:rsidP="002C7704">
      <w:pPr>
        <w:pStyle w:val="NormalWeb"/>
        <w:spacing w:before="0" w:beforeAutospacing="0" w:after="0" w:afterAutospacing="0"/>
        <w:jc w:val="center"/>
        <w:rPr>
          <w:rFonts w:ascii="Arial" w:hAnsi="Arial" w:cs="Arial"/>
          <w:b/>
          <w:lang w:val="mn-MN"/>
        </w:rPr>
      </w:pPr>
      <w:r w:rsidRPr="00870E46">
        <w:rPr>
          <w:rFonts w:ascii="Arial" w:hAnsi="Arial" w:cs="Arial"/>
          <w:b/>
          <w:lang w:val="mn-MN"/>
        </w:rPr>
        <w:t>ТОГТООСОН БАЙДАЛ</w:t>
      </w:r>
    </w:p>
    <w:p w14:paraId="600461C9" w14:textId="4262503D" w:rsidR="002C7704" w:rsidRPr="00870E46" w:rsidRDefault="002C7704" w:rsidP="00E366E6">
      <w:pPr>
        <w:pStyle w:val="NormalWeb"/>
        <w:spacing w:before="240" w:beforeAutospacing="0" w:after="0" w:afterAutospacing="0"/>
        <w:ind w:firstLine="720"/>
        <w:jc w:val="both"/>
        <w:rPr>
          <w:rFonts w:ascii="Arial" w:hAnsi="Arial" w:cs="Arial"/>
          <w:lang w:val="mn-MN"/>
        </w:rPr>
      </w:pPr>
      <w:r w:rsidRPr="00870E46">
        <w:rPr>
          <w:rFonts w:ascii="Arial" w:hAnsi="Arial" w:cs="Arial"/>
          <w:b/>
          <w:lang w:val="mn-MN"/>
        </w:rPr>
        <w:t>“Зорилгод хүрэх байдал”</w:t>
      </w:r>
      <w:r w:rsidRPr="00870E46">
        <w:rPr>
          <w:rFonts w:ascii="Arial" w:hAnsi="Arial" w:cs="Arial"/>
          <w:lang w:val="mn-MN"/>
        </w:rPr>
        <w:t xml:space="preserve"> гэсэн шалгуур үзүүлэлтийн хүрээнд </w:t>
      </w:r>
      <w:r w:rsidR="00E366E6" w:rsidRPr="00870E46">
        <w:rPr>
          <w:rFonts w:ascii="Arial" w:hAnsi="Arial" w:cs="Arial"/>
          <w:lang w:val="mn-MN"/>
        </w:rPr>
        <w:t>х</w:t>
      </w:r>
      <w:r w:rsidRPr="00870E46">
        <w:rPr>
          <w:rFonts w:ascii="Arial" w:hAnsi="Arial" w:cs="Arial"/>
          <w:lang w:val="mn-MN"/>
        </w:rPr>
        <w:t>уулийн төслийн зорилго, зохицуулалтууд нь хуулийн төслийн үзэл баримтлалд тусгасан үндэслэл, хэрэгцээ шаардлагад нийцэж байгаа эсэхэд харьцуулах байдлаар дүн шинжилгээ хийлээ.</w:t>
      </w:r>
    </w:p>
    <w:p w14:paraId="3AD48998" w14:textId="77777777" w:rsidR="002C7704" w:rsidRPr="00870E46" w:rsidRDefault="002C7704" w:rsidP="00423481">
      <w:pPr>
        <w:pStyle w:val="NormalWeb"/>
        <w:spacing w:before="240" w:beforeAutospacing="0" w:after="0" w:afterAutospacing="0"/>
        <w:ind w:firstLine="720"/>
        <w:jc w:val="both"/>
        <w:rPr>
          <w:rFonts w:ascii="Arial" w:eastAsia="Times New Roman" w:hAnsi="Arial" w:cs="Arial"/>
          <w:lang w:val="mn-MN"/>
        </w:rPr>
      </w:pPr>
      <w:r w:rsidRPr="00870E46">
        <w:rPr>
          <w:rFonts w:ascii="Arial" w:eastAsia="Times New Roman" w:hAnsi="Arial" w:cs="Arial"/>
          <w:lang w:val="mn-MN"/>
        </w:rPr>
        <w:t>Хувийн нэмэлт тэтгэврийн тухай хуулийн зорилго нь хувийн нэмэлт тэтгэврийн хөтөлбөр хэрэгжүүлэх, хувийн нэмэлт тэтгэврийн хуримтлал үүсгэх, тэтгэврийн хуримтлалаас хөрөнгө оруулалт хийх, хувийн нэмэлт тэтгэвэр олгох, өвлүүлэх, мэдээллийн сан бүрдүүлэх, хяналт тавих, талуудын этгээдийн эрх ашгийг хамгаалахтай холбоотой харилцааг зохицуулахад оршино.</w:t>
      </w:r>
    </w:p>
    <w:p w14:paraId="4CF29906" w14:textId="06AF5713" w:rsidR="002C7704" w:rsidRPr="00870E46" w:rsidRDefault="002C7704" w:rsidP="00423481">
      <w:pPr>
        <w:pStyle w:val="NormalWeb"/>
        <w:spacing w:before="240" w:beforeAutospacing="0" w:after="0" w:afterAutospacing="0"/>
        <w:ind w:firstLine="720"/>
        <w:jc w:val="both"/>
        <w:rPr>
          <w:rFonts w:ascii="Arial" w:hAnsi="Arial" w:cs="Arial"/>
          <w:b/>
          <w:lang w:val="mn-MN"/>
        </w:rPr>
      </w:pPr>
      <w:r w:rsidRPr="00870E46">
        <w:rPr>
          <w:rFonts w:ascii="Arial" w:eastAsia="Courier New" w:hAnsi="Arial" w:cs="Arial"/>
          <w:lang w:val="mn-MN" w:eastAsia="mn-MN" w:bidi="mn-MN"/>
        </w:rPr>
        <w:t xml:space="preserve">Дээрх зорилгод хүрэхийн тулд дараах гол зорилтуудыг дэвшүүлсэн байна.  Үүнд:  </w:t>
      </w:r>
    </w:p>
    <w:p w14:paraId="27ECBC1E" w14:textId="77777777" w:rsidR="002C7704" w:rsidRPr="00870E46" w:rsidRDefault="002C7704" w:rsidP="00423481">
      <w:pPr>
        <w:pStyle w:val="Subtitle"/>
        <w:numPr>
          <w:ilvl w:val="0"/>
          <w:numId w:val="7"/>
        </w:numPr>
        <w:tabs>
          <w:tab w:val="left" w:pos="851"/>
        </w:tabs>
        <w:spacing w:before="240"/>
        <w:ind w:left="0" w:firstLine="567"/>
        <w:contextualSpacing/>
        <w:jc w:val="both"/>
        <w:rPr>
          <w:rFonts w:ascii="Arial" w:hAnsi="Arial" w:cs="Arial"/>
          <w:szCs w:val="24"/>
          <w:lang w:val="mn-MN"/>
        </w:rPr>
      </w:pPr>
      <w:r w:rsidRPr="00870E46">
        <w:rPr>
          <w:rFonts w:ascii="Arial" w:eastAsia="Courier New" w:hAnsi="Arial" w:cs="Arial"/>
          <w:bCs/>
          <w:szCs w:val="24"/>
          <w:lang w:val="mn-MN" w:eastAsia="mn-MN" w:bidi="mn-MN"/>
        </w:rPr>
        <w:t xml:space="preserve">Хувийн нэмэлт тэтгэврийн харилцааг </w:t>
      </w:r>
      <w:r w:rsidRPr="00870E46">
        <w:rPr>
          <w:rFonts w:ascii="Arial" w:hAnsi="Arial" w:cs="Arial"/>
          <w:szCs w:val="24"/>
          <w:lang w:val="mn-MN"/>
        </w:rPr>
        <w:t>нэг удаагийн тэтгэвэр, хуваарьт тэтгэвэр, насан туршийн тэтгэвэр олгодог байхаар зохицуулах;</w:t>
      </w:r>
    </w:p>
    <w:p w14:paraId="3FF98DE2" w14:textId="77777777" w:rsidR="002C7704" w:rsidRPr="00870E46" w:rsidRDefault="002C7704" w:rsidP="00423481">
      <w:pPr>
        <w:pStyle w:val="Subtitle"/>
        <w:numPr>
          <w:ilvl w:val="0"/>
          <w:numId w:val="7"/>
        </w:numPr>
        <w:tabs>
          <w:tab w:val="left" w:pos="851"/>
        </w:tabs>
        <w:spacing w:before="240" w:after="100" w:afterAutospacing="1"/>
        <w:ind w:left="0" w:firstLine="567"/>
        <w:contextualSpacing/>
        <w:jc w:val="both"/>
        <w:rPr>
          <w:rFonts w:ascii="Arial" w:hAnsi="Arial" w:cs="Arial"/>
          <w:szCs w:val="24"/>
          <w:lang w:val="mn-MN"/>
        </w:rPr>
      </w:pPr>
      <w:r w:rsidRPr="00870E46">
        <w:rPr>
          <w:rFonts w:ascii="Arial" w:hAnsi="Arial" w:cs="Arial"/>
          <w:szCs w:val="24"/>
          <w:lang w:val="mn-MN"/>
        </w:rPr>
        <w:t>Эрх залгамжлагч, өвлөгчид тэтгэвэр олгодог байхаар зохицуулах</w:t>
      </w:r>
      <w:r w:rsidRPr="00870E46">
        <w:rPr>
          <w:rFonts w:ascii="Arial" w:hAnsi="Arial" w:cs="Arial"/>
          <w:szCs w:val="24"/>
        </w:rPr>
        <w:t>;</w:t>
      </w:r>
    </w:p>
    <w:p w14:paraId="49EFD57B" w14:textId="0E9A9733" w:rsidR="002C7704" w:rsidRPr="00870E46" w:rsidRDefault="002C7704" w:rsidP="00423481">
      <w:pPr>
        <w:pStyle w:val="Subtitle"/>
        <w:numPr>
          <w:ilvl w:val="0"/>
          <w:numId w:val="7"/>
        </w:numPr>
        <w:tabs>
          <w:tab w:val="left" w:pos="851"/>
        </w:tabs>
        <w:spacing w:before="240" w:after="100" w:afterAutospacing="1"/>
        <w:ind w:left="0" w:firstLine="567"/>
        <w:contextualSpacing/>
        <w:jc w:val="both"/>
        <w:rPr>
          <w:rFonts w:ascii="Arial" w:hAnsi="Arial" w:cs="Arial"/>
          <w:szCs w:val="24"/>
          <w:shd w:val="clear" w:color="auto" w:fill="FFFFFF"/>
          <w:lang w:val="mn-MN"/>
        </w:rPr>
      </w:pPr>
      <w:r w:rsidRPr="00870E46">
        <w:rPr>
          <w:rFonts w:ascii="Arial" w:eastAsia="Courier New" w:hAnsi="Arial" w:cs="Arial"/>
          <w:bCs/>
          <w:szCs w:val="24"/>
          <w:lang w:val="mn-MN" w:eastAsia="mn-MN" w:bidi="mn-MN"/>
        </w:rPr>
        <w:t>Хуулийн нэр томьёо, зарим зүйл заалтыг бусад хуультай нийцүүл</w:t>
      </w:r>
      <w:r w:rsidR="00C45745">
        <w:rPr>
          <w:rFonts w:ascii="Arial" w:eastAsia="Courier New" w:hAnsi="Arial" w:cs="Arial"/>
          <w:bCs/>
          <w:szCs w:val="24"/>
          <w:lang w:val="mn-MN" w:eastAsia="mn-MN" w:bidi="mn-MN"/>
        </w:rPr>
        <w:t>э</w:t>
      </w:r>
      <w:r w:rsidRPr="00870E46">
        <w:rPr>
          <w:rFonts w:ascii="Arial" w:hAnsi="Arial" w:cs="Arial"/>
          <w:szCs w:val="24"/>
          <w:shd w:val="clear" w:color="auto" w:fill="FFFFFF"/>
          <w:lang w:val="mn-MN"/>
        </w:rPr>
        <w:t>х.</w:t>
      </w:r>
    </w:p>
    <w:p w14:paraId="329CB50F" w14:textId="77777777" w:rsidR="00423481" w:rsidRPr="00870E46" w:rsidRDefault="002C7704" w:rsidP="00423481">
      <w:pPr>
        <w:pStyle w:val="NormalWeb"/>
        <w:spacing w:before="240" w:beforeAutospacing="0" w:after="0" w:afterAutospacing="0"/>
        <w:ind w:firstLine="720"/>
        <w:jc w:val="both"/>
        <w:rPr>
          <w:rFonts w:ascii="Arial" w:hAnsi="Arial" w:cs="Arial"/>
          <w:lang w:val="mn-MN"/>
        </w:rPr>
      </w:pPr>
      <w:r w:rsidRPr="00870E46">
        <w:rPr>
          <w:rFonts w:ascii="Arial" w:hAnsi="Arial" w:cs="Arial"/>
          <w:lang w:val="mn-MN"/>
        </w:rPr>
        <w:t>Дээр дурдсан зорилтуудыг хангах чиглэлээр тодорхой зохицуулалтыг хуулийн төсөлд тусгасан байдлыг шалгаж үнэлэхэд:</w:t>
      </w:r>
    </w:p>
    <w:p w14:paraId="549C8D72" w14:textId="40DAC7C8" w:rsidR="002C7704" w:rsidRPr="00870E46" w:rsidRDefault="002C7704" w:rsidP="00423481">
      <w:pPr>
        <w:pStyle w:val="NormalWeb"/>
        <w:spacing w:before="240" w:beforeAutospacing="0" w:after="0" w:afterAutospacing="0"/>
        <w:ind w:firstLine="720"/>
        <w:jc w:val="both"/>
        <w:rPr>
          <w:rFonts w:ascii="Arial" w:hAnsi="Arial" w:cs="Arial"/>
          <w:lang w:val="mn-MN"/>
        </w:rPr>
      </w:pPr>
      <w:r w:rsidRPr="00870E46">
        <w:rPr>
          <w:rFonts w:ascii="Arial" w:hAnsi="Arial" w:cs="Arial"/>
          <w:b/>
          <w:lang w:val="mn-MN"/>
        </w:rPr>
        <w:t>Зорилт 1: Хувийн нэмэлт тэтгэврийн харилцааг нэг удаагийн тэтгэвэр, хуваарьт тэтгэвэр, насан туршийн тэтгэвэр олгодог байхаар</w:t>
      </w:r>
      <w:r w:rsidRPr="00870E46">
        <w:rPr>
          <w:rFonts w:ascii="Arial" w:hAnsi="Arial" w:cs="Arial"/>
          <w:b/>
          <w:bCs/>
          <w:i/>
          <w:iCs/>
          <w:lang w:val="mn-MN"/>
        </w:rPr>
        <w:t xml:space="preserve"> </w:t>
      </w:r>
      <w:r w:rsidRPr="00870E46">
        <w:rPr>
          <w:rFonts w:ascii="Arial" w:hAnsi="Arial" w:cs="Arial"/>
          <w:b/>
          <w:bCs/>
          <w:iCs/>
          <w:lang w:val="mn-MN"/>
        </w:rPr>
        <w:t>зохицуулах талаар:</w:t>
      </w:r>
    </w:p>
    <w:p w14:paraId="14EB4075" w14:textId="464646F6" w:rsidR="002C7704" w:rsidRPr="00870E46" w:rsidRDefault="002C7704" w:rsidP="00403B16">
      <w:pPr>
        <w:pBdr>
          <w:top w:val="single" w:sz="4" w:space="1" w:color="auto"/>
          <w:left w:val="single" w:sz="4" w:space="4" w:color="auto"/>
          <w:bottom w:val="single" w:sz="4" w:space="1" w:color="auto"/>
          <w:right w:val="single" w:sz="4" w:space="4" w:color="auto"/>
        </w:pBdr>
        <w:spacing w:before="240" w:after="0" w:line="240" w:lineRule="auto"/>
        <w:ind w:firstLine="720"/>
        <w:jc w:val="both"/>
        <w:rPr>
          <w:rFonts w:ascii="Arial" w:eastAsia="Times New Roman" w:hAnsi="Arial" w:cs="Arial"/>
          <w:b/>
          <w:bCs/>
          <w:sz w:val="24"/>
          <w:szCs w:val="24"/>
          <w:lang w:val="mn-MN"/>
        </w:rPr>
      </w:pPr>
      <w:r w:rsidRPr="00870E46">
        <w:rPr>
          <w:rFonts w:ascii="Arial" w:eastAsia="Times New Roman" w:hAnsi="Arial" w:cs="Arial"/>
          <w:b/>
          <w:bCs/>
          <w:sz w:val="24"/>
          <w:szCs w:val="24"/>
        </w:rPr>
        <w:t>1 дүгээр зүйл.Хуулийн зорилт</w:t>
      </w:r>
    </w:p>
    <w:p w14:paraId="2B7C296D" w14:textId="5E7AB362" w:rsidR="00423481" w:rsidRPr="00870E46" w:rsidRDefault="00223D25" w:rsidP="00403B16">
      <w:pPr>
        <w:pBdr>
          <w:top w:val="single" w:sz="4" w:space="1" w:color="auto"/>
          <w:left w:val="single" w:sz="4" w:space="4" w:color="auto"/>
          <w:bottom w:val="single" w:sz="4" w:space="1" w:color="auto"/>
          <w:right w:val="single" w:sz="4" w:space="4" w:color="auto"/>
        </w:pBdr>
        <w:spacing w:before="240" w:after="0" w:line="240" w:lineRule="auto"/>
        <w:ind w:firstLine="720"/>
        <w:jc w:val="both"/>
        <w:rPr>
          <w:rFonts w:ascii="Arial" w:eastAsia="Times New Roman" w:hAnsi="Arial" w:cs="Arial"/>
          <w:sz w:val="24"/>
          <w:szCs w:val="24"/>
          <w:lang w:val="mn-MN"/>
        </w:rPr>
      </w:pPr>
      <w:r w:rsidRPr="00223D25">
        <w:rPr>
          <w:rFonts w:ascii="Arial" w:eastAsia="Times New Roman" w:hAnsi="Arial" w:cs="Arial"/>
          <w:sz w:val="24"/>
          <w:szCs w:val="24"/>
          <w:lang w:val="mn-MN"/>
        </w:rPr>
        <w:t>1.1.</w:t>
      </w:r>
      <w:r w:rsidRPr="00223D25">
        <w:rPr>
          <w:rFonts w:ascii="Arial" w:hAnsi="Arial" w:cs="Arial"/>
          <w:sz w:val="24"/>
          <w:szCs w:val="24"/>
          <w:shd w:val="clear" w:color="auto" w:fill="FFFFFF"/>
          <w:lang w:val="mn-MN"/>
        </w:rPr>
        <w:t>Энэ хуулийн зорилт нь</w:t>
      </w:r>
      <w:r w:rsidRPr="00223D25">
        <w:rPr>
          <w:rFonts w:ascii="Arial" w:eastAsia="Times New Roman" w:hAnsi="Arial" w:cs="Arial"/>
          <w:sz w:val="24"/>
          <w:szCs w:val="24"/>
          <w:lang w:val="mn-MN"/>
        </w:rPr>
        <w:t xml:space="preserve"> хувийн нэмэлт тэтгэврийн хөтөлбөр хэрэгжүүлэх, хувийн нэмэлт тэтгэврийн хуримтлал үүсгэх, тэтгэврийн хуримтлалаас хөрөнгө оруулалт хийх, хувийн нэмэлт тэтгэвэр олгох, өвлүүлэх, мэдээллийн сан бүрдүүлэх, хяналт тавих, талуудын этгээдийн эрх ашгийг хамгаалахтай холбоотой харилцааг зохицуулахад</w:t>
      </w:r>
      <w:r w:rsidR="002C7704" w:rsidRPr="00223D25">
        <w:rPr>
          <w:rFonts w:ascii="Arial" w:eastAsia="Times New Roman" w:hAnsi="Arial" w:cs="Arial"/>
          <w:sz w:val="24"/>
          <w:szCs w:val="24"/>
          <w:lang w:val="mn-MN"/>
        </w:rPr>
        <w:t xml:space="preserve"> оршино</w:t>
      </w:r>
      <w:r w:rsidR="002C7704" w:rsidRPr="00870E46">
        <w:rPr>
          <w:rFonts w:ascii="Arial" w:eastAsia="Times New Roman" w:hAnsi="Arial" w:cs="Arial"/>
          <w:sz w:val="24"/>
          <w:szCs w:val="24"/>
          <w:lang w:val="mn-MN"/>
        </w:rPr>
        <w:t>.</w:t>
      </w:r>
    </w:p>
    <w:p w14:paraId="11083032" w14:textId="77777777" w:rsidR="004336F9" w:rsidRDefault="004336F9" w:rsidP="00403B16">
      <w:pPr>
        <w:spacing w:after="0" w:line="240" w:lineRule="auto"/>
        <w:ind w:firstLine="720"/>
        <w:jc w:val="both"/>
        <w:rPr>
          <w:rFonts w:ascii="Arial" w:eastAsia="Times New Roman" w:hAnsi="Arial" w:cs="Arial"/>
          <w:b/>
          <w:bCs/>
          <w:lang w:val="mn-MN"/>
        </w:rPr>
      </w:pPr>
    </w:p>
    <w:p w14:paraId="677783DF" w14:textId="6F0AEBE2" w:rsidR="004336F9" w:rsidRPr="004336F9" w:rsidRDefault="004336F9" w:rsidP="00403B16">
      <w:pPr>
        <w:spacing w:after="0" w:line="240" w:lineRule="auto"/>
        <w:ind w:firstLine="720"/>
        <w:jc w:val="both"/>
        <w:rPr>
          <w:rFonts w:ascii="Arial" w:eastAsia="Times New Roman" w:hAnsi="Arial" w:cs="Arial"/>
          <w:b/>
          <w:bCs/>
          <w:sz w:val="24"/>
          <w:szCs w:val="24"/>
          <w:lang w:val="mn-MN"/>
        </w:rPr>
      </w:pPr>
      <w:r w:rsidRPr="004336F9">
        <w:rPr>
          <w:rFonts w:ascii="Arial" w:eastAsia="Times New Roman" w:hAnsi="Arial" w:cs="Arial"/>
          <w:b/>
          <w:bCs/>
          <w:sz w:val="24"/>
          <w:szCs w:val="24"/>
          <w:lang w:val="mn-MN"/>
        </w:rPr>
        <w:lastRenderedPageBreak/>
        <w:t xml:space="preserve">41 дүгээр зүйл.Тэтгэврийн төрөл, олгох нөхцөл  </w:t>
      </w:r>
    </w:p>
    <w:p w14:paraId="145AFF41" w14:textId="22857C20" w:rsidR="004336F9" w:rsidRPr="004336F9" w:rsidRDefault="004336F9" w:rsidP="004336F9">
      <w:pPr>
        <w:pStyle w:val="ListParagraph"/>
        <w:spacing w:after="0" w:line="240" w:lineRule="auto"/>
        <w:ind w:left="0"/>
        <w:jc w:val="both"/>
        <w:rPr>
          <w:rFonts w:ascii="Arial" w:eastAsia="Times New Roman" w:hAnsi="Arial" w:cs="Arial"/>
          <w:sz w:val="24"/>
          <w:szCs w:val="24"/>
          <w:lang w:val="mn-MN"/>
        </w:rPr>
      </w:pPr>
      <w:r w:rsidRPr="004336F9">
        <w:rPr>
          <w:rFonts w:ascii="Arial" w:eastAsia="Times New Roman" w:hAnsi="Arial" w:cs="Arial"/>
          <w:sz w:val="24"/>
          <w:szCs w:val="24"/>
          <w:lang w:val="mn-MN"/>
        </w:rPr>
        <w:t xml:space="preserve"> </w:t>
      </w:r>
      <w:r w:rsidRPr="004336F9">
        <w:rPr>
          <w:rFonts w:ascii="Arial" w:eastAsia="Times New Roman" w:hAnsi="Arial" w:cs="Arial"/>
          <w:sz w:val="24"/>
          <w:szCs w:val="24"/>
          <w:lang w:val="mn-MN"/>
        </w:rPr>
        <w:tab/>
        <w:t>41.2.Нэмэлт тэтгэврийн хөтөлбөрөөс тэтгэвэр тогтоолгох эрхтэй гишүүн дараах төрлийн тэтгэврийн аль нэгийг, эсхүл хослуулан зөвхөн 1 удаа сонгоно:</w:t>
      </w:r>
    </w:p>
    <w:p w14:paraId="345EA940" w14:textId="2668AF0D" w:rsidR="004336F9" w:rsidRPr="004336F9" w:rsidRDefault="004336F9" w:rsidP="004336F9">
      <w:pPr>
        <w:pStyle w:val="ListParagraph"/>
        <w:spacing w:after="0" w:line="240" w:lineRule="auto"/>
        <w:ind w:left="0"/>
        <w:jc w:val="both"/>
        <w:rPr>
          <w:rFonts w:ascii="Arial" w:eastAsia="Times New Roman" w:hAnsi="Arial" w:cs="Arial"/>
          <w:sz w:val="24"/>
          <w:szCs w:val="24"/>
          <w:lang w:val="mn-MN"/>
        </w:rPr>
      </w:pPr>
      <w:r w:rsidRPr="004336F9">
        <w:rPr>
          <w:rFonts w:ascii="Arial" w:eastAsia="Times New Roman" w:hAnsi="Arial" w:cs="Arial"/>
          <w:sz w:val="24"/>
          <w:szCs w:val="24"/>
          <w:lang w:val="mn-MN"/>
        </w:rPr>
        <w:t xml:space="preserve"> </w:t>
      </w:r>
      <w:r w:rsidRPr="004336F9">
        <w:rPr>
          <w:rFonts w:ascii="Arial" w:eastAsia="Times New Roman" w:hAnsi="Arial" w:cs="Arial"/>
          <w:sz w:val="24"/>
          <w:szCs w:val="24"/>
          <w:lang w:val="mn-MN"/>
        </w:rPr>
        <w:tab/>
      </w:r>
      <w:r w:rsidRPr="004336F9">
        <w:rPr>
          <w:rFonts w:ascii="Arial" w:eastAsia="Times New Roman" w:hAnsi="Arial" w:cs="Arial"/>
          <w:sz w:val="24"/>
          <w:szCs w:val="24"/>
          <w:lang w:val="mn-MN"/>
        </w:rPr>
        <w:tab/>
        <w:t>41.2.1.нэг удаагийн тэтгэвэр;</w:t>
      </w:r>
    </w:p>
    <w:p w14:paraId="2E8FBFEA" w14:textId="77777777" w:rsidR="004336F9" w:rsidRPr="004336F9" w:rsidRDefault="004336F9" w:rsidP="004336F9">
      <w:pPr>
        <w:pStyle w:val="ListParagraph"/>
        <w:spacing w:after="0" w:line="240" w:lineRule="auto"/>
        <w:ind w:left="0"/>
        <w:jc w:val="both"/>
        <w:rPr>
          <w:rFonts w:ascii="Arial" w:eastAsia="Times New Roman" w:hAnsi="Arial" w:cs="Arial"/>
          <w:sz w:val="24"/>
          <w:szCs w:val="24"/>
          <w:lang w:val="mn-MN"/>
        </w:rPr>
      </w:pPr>
      <w:r w:rsidRPr="004336F9">
        <w:rPr>
          <w:rFonts w:ascii="Arial" w:eastAsia="Times New Roman" w:hAnsi="Arial" w:cs="Arial"/>
          <w:sz w:val="24"/>
          <w:szCs w:val="24"/>
          <w:lang w:val="mn-MN"/>
        </w:rPr>
        <w:t xml:space="preserve"> </w:t>
      </w:r>
      <w:r w:rsidRPr="004336F9">
        <w:rPr>
          <w:rFonts w:ascii="Arial" w:eastAsia="Times New Roman" w:hAnsi="Arial" w:cs="Arial"/>
          <w:sz w:val="24"/>
          <w:szCs w:val="24"/>
          <w:lang w:val="mn-MN"/>
        </w:rPr>
        <w:tab/>
      </w:r>
      <w:r w:rsidRPr="004336F9">
        <w:rPr>
          <w:rFonts w:ascii="Arial" w:eastAsia="Times New Roman" w:hAnsi="Arial" w:cs="Arial"/>
          <w:sz w:val="24"/>
          <w:szCs w:val="24"/>
          <w:lang w:val="mn-MN"/>
        </w:rPr>
        <w:tab/>
        <w:t xml:space="preserve">41.2.2.хуваарьт тэтгэвэр; </w:t>
      </w:r>
    </w:p>
    <w:p w14:paraId="5BC23F4F" w14:textId="77777777" w:rsidR="004336F9" w:rsidRPr="001D041B" w:rsidRDefault="004336F9" w:rsidP="004336F9">
      <w:pPr>
        <w:pStyle w:val="ListParagraph"/>
        <w:spacing w:after="0" w:line="240" w:lineRule="auto"/>
        <w:ind w:left="0"/>
        <w:jc w:val="both"/>
        <w:rPr>
          <w:rFonts w:ascii="Arial" w:eastAsia="Times New Roman" w:hAnsi="Arial" w:cs="Arial"/>
          <w:lang w:val="mn-MN"/>
        </w:rPr>
      </w:pPr>
      <w:r w:rsidRPr="004336F9">
        <w:rPr>
          <w:rFonts w:ascii="Arial" w:eastAsia="Times New Roman" w:hAnsi="Arial" w:cs="Arial"/>
          <w:sz w:val="24"/>
          <w:szCs w:val="24"/>
          <w:lang w:val="mn-MN"/>
        </w:rPr>
        <w:t xml:space="preserve"> </w:t>
      </w:r>
      <w:r w:rsidRPr="004336F9">
        <w:rPr>
          <w:rFonts w:ascii="Arial" w:eastAsia="Times New Roman" w:hAnsi="Arial" w:cs="Arial"/>
          <w:sz w:val="24"/>
          <w:szCs w:val="24"/>
          <w:lang w:val="mn-MN"/>
        </w:rPr>
        <w:tab/>
      </w:r>
      <w:r w:rsidRPr="004336F9">
        <w:rPr>
          <w:rFonts w:ascii="Arial" w:eastAsia="Times New Roman" w:hAnsi="Arial" w:cs="Arial"/>
          <w:sz w:val="24"/>
          <w:szCs w:val="24"/>
          <w:lang w:val="mn-MN"/>
        </w:rPr>
        <w:tab/>
        <w:t>41.2.3.насан туршийн тэтгэвэр</w:t>
      </w:r>
      <w:r w:rsidRPr="001D041B">
        <w:rPr>
          <w:rFonts w:ascii="Arial" w:eastAsia="Times New Roman" w:hAnsi="Arial" w:cs="Arial"/>
          <w:lang w:val="mn-MN"/>
        </w:rPr>
        <w:t>.</w:t>
      </w:r>
    </w:p>
    <w:p w14:paraId="57DF3AF7" w14:textId="77777777" w:rsidR="00423481" w:rsidRPr="00870E46" w:rsidRDefault="002C7704" w:rsidP="00E366E6">
      <w:pPr>
        <w:spacing w:before="240" w:after="0" w:line="240" w:lineRule="auto"/>
        <w:ind w:firstLine="720"/>
        <w:jc w:val="both"/>
        <w:rPr>
          <w:rFonts w:ascii="Arial" w:eastAsia="Times New Roman" w:hAnsi="Arial" w:cs="Arial"/>
          <w:b/>
          <w:bCs/>
          <w:sz w:val="24"/>
          <w:szCs w:val="24"/>
          <w:lang w:val="mn-MN"/>
        </w:rPr>
      </w:pPr>
      <w:r w:rsidRPr="00870E46">
        <w:rPr>
          <w:rFonts w:ascii="Arial" w:hAnsi="Arial" w:cs="Arial"/>
          <w:b/>
          <w:bCs/>
          <w:iCs/>
          <w:sz w:val="24"/>
          <w:szCs w:val="24"/>
          <w:shd w:val="clear" w:color="auto" w:fill="FFFFFF"/>
          <w:lang w:val="mn-MN"/>
        </w:rPr>
        <w:t xml:space="preserve">Зорилт 2: </w:t>
      </w:r>
      <w:r w:rsidRPr="00870E46">
        <w:rPr>
          <w:rFonts w:ascii="Arial" w:hAnsi="Arial" w:cs="Arial"/>
          <w:b/>
          <w:sz w:val="24"/>
          <w:szCs w:val="24"/>
          <w:lang w:val="mn-MN"/>
        </w:rPr>
        <w:t xml:space="preserve">Эрх залгамжлагч, өвлөгчид тэтгэвэр олгодог байхаар </w:t>
      </w:r>
      <w:r w:rsidRPr="00870E46">
        <w:rPr>
          <w:rFonts w:ascii="Arial" w:eastAsia="Times New Roman" w:hAnsi="Arial" w:cs="Arial"/>
          <w:b/>
          <w:bCs/>
          <w:sz w:val="24"/>
          <w:szCs w:val="24"/>
          <w:lang w:val="mn-MN"/>
        </w:rPr>
        <w:t>зохицуулах;</w:t>
      </w:r>
    </w:p>
    <w:p w14:paraId="7E7FFBF9" w14:textId="77777777" w:rsidR="006A3AD9" w:rsidRDefault="006A3AD9" w:rsidP="006A3AD9">
      <w:pPr>
        <w:pStyle w:val="ListParagraph"/>
        <w:pBdr>
          <w:bar w:val="single" w:sz="4" w:color="auto"/>
        </w:pBdr>
        <w:shd w:val="clear" w:color="auto" w:fill="FFFFFF" w:themeFill="background1"/>
        <w:spacing w:after="0" w:line="240" w:lineRule="auto"/>
        <w:ind w:left="0"/>
        <w:jc w:val="both"/>
        <w:rPr>
          <w:rFonts w:ascii="Arial" w:eastAsia="Times New Roman" w:hAnsi="Arial" w:cs="Arial"/>
          <w:lang w:val="mn-MN"/>
        </w:rPr>
      </w:pPr>
    </w:p>
    <w:p w14:paraId="289E698D" w14:textId="4ACC81F5" w:rsidR="006A3AD9" w:rsidRPr="006A3AD9" w:rsidRDefault="006A3AD9" w:rsidP="006A3AD9">
      <w:pPr>
        <w:pStyle w:val="ListParagraph"/>
        <w:pBdr>
          <w:top w:val="single" w:sz="4" w:space="1" w:color="auto"/>
          <w:left w:val="single" w:sz="4" w:space="4" w:color="auto"/>
          <w:bottom w:val="single" w:sz="4" w:space="1" w:color="auto"/>
          <w:right w:val="single" w:sz="4" w:space="4" w:color="auto"/>
          <w:bar w:val="single" w:sz="4" w:color="auto"/>
        </w:pBdr>
        <w:shd w:val="clear" w:color="auto" w:fill="FFFFFF" w:themeFill="background1"/>
        <w:spacing w:after="0" w:line="240" w:lineRule="auto"/>
        <w:ind w:left="0"/>
        <w:jc w:val="both"/>
        <w:rPr>
          <w:rFonts w:ascii="Arial" w:eastAsia="Times New Roman" w:hAnsi="Arial" w:cs="Arial"/>
          <w:sz w:val="24"/>
          <w:szCs w:val="24"/>
          <w:lang w:val="mn-MN"/>
        </w:rPr>
      </w:pPr>
      <w:r>
        <w:rPr>
          <w:rFonts w:ascii="Arial" w:eastAsia="Times New Roman" w:hAnsi="Arial" w:cs="Arial"/>
          <w:b/>
          <w:lang w:val="mn-MN"/>
        </w:rPr>
        <w:t xml:space="preserve"> </w:t>
      </w:r>
      <w:r>
        <w:rPr>
          <w:rFonts w:ascii="Arial" w:eastAsia="Times New Roman" w:hAnsi="Arial" w:cs="Arial"/>
          <w:b/>
          <w:lang w:val="mn-MN"/>
        </w:rPr>
        <w:tab/>
      </w:r>
      <w:r w:rsidRPr="006A3AD9">
        <w:rPr>
          <w:rFonts w:ascii="Arial" w:eastAsia="Times New Roman" w:hAnsi="Arial" w:cs="Arial"/>
          <w:b/>
          <w:sz w:val="24"/>
          <w:szCs w:val="24"/>
          <w:lang w:val="mn-MN"/>
        </w:rPr>
        <w:t>42 дугаар зүйл.</w:t>
      </w:r>
      <w:r w:rsidRPr="006A3AD9">
        <w:rPr>
          <w:rFonts w:ascii="Arial" w:hAnsi="Arial" w:cs="Arial"/>
          <w:b/>
          <w:sz w:val="24"/>
          <w:szCs w:val="24"/>
          <w:lang w:val="mn-MN"/>
        </w:rPr>
        <w:t>Эрх залгамжлагч</w:t>
      </w:r>
      <w:r w:rsidRPr="006A3AD9">
        <w:rPr>
          <w:rFonts w:ascii="Arial" w:eastAsia="Times New Roman" w:hAnsi="Arial" w:cs="Arial"/>
          <w:b/>
          <w:sz w:val="24"/>
          <w:szCs w:val="24"/>
          <w:lang w:val="mn-MN"/>
        </w:rPr>
        <w:t>, өвлөгчид тэтгэвэр олгох</w:t>
      </w:r>
    </w:p>
    <w:p w14:paraId="4AA7DCCC" w14:textId="77777777" w:rsidR="006A3AD9" w:rsidRPr="006A3AD9" w:rsidRDefault="006A3AD9" w:rsidP="006A3AD9">
      <w:pPr>
        <w:pStyle w:val="ListParagraph"/>
        <w:pBdr>
          <w:top w:val="single" w:sz="4" w:space="1" w:color="auto"/>
          <w:left w:val="single" w:sz="4" w:space="4" w:color="auto"/>
          <w:bottom w:val="single" w:sz="4" w:space="1" w:color="auto"/>
          <w:right w:val="single" w:sz="4" w:space="4" w:color="auto"/>
          <w:bar w:val="single" w:sz="4" w:color="auto"/>
        </w:pBdr>
        <w:shd w:val="clear" w:color="auto" w:fill="FFFFFF" w:themeFill="background1"/>
        <w:spacing w:after="0" w:line="240" w:lineRule="auto"/>
        <w:ind w:left="0"/>
        <w:jc w:val="both"/>
        <w:rPr>
          <w:rFonts w:ascii="Arial" w:eastAsia="Times New Roman" w:hAnsi="Arial" w:cs="Arial"/>
          <w:sz w:val="24"/>
          <w:szCs w:val="24"/>
          <w:lang w:val="mn-MN"/>
        </w:rPr>
      </w:pPr>
    </w:p>
    <w:p w14:paraId="1EF003DC" w14:textId="22A26275" w:rsidR="006A3AD9" w:rsidRPr="006A3AD9" w:rsidRDefault="006A3AD9" w:rsidP="006A3AD9">
      <w:pPr>
        <w:pStyle w:val="ListParagraph"/>
        <w:pBdr>
          <w:top w:val="single" w:sz="4" w:space="1" w:color="auto"/>
          <w:left w:val="single" w:sz="4" w:space="4" w:color="auto"/>
          <w:bottom w:val="single" w:sz="4" w:space="1" w:color="auto"/>
          <w:right w:val="single" w:sz="4" w:space="4" w:color="auto"/>
          <w:bar w:val="single" w:sz="4" w:color="auto"/>
        </w:pBdr>
        <w:shd w:val="clear" w:color="auto" w:fill="FFFFFF" w:themeFill="background1"/>
        <w:spacing w:after="0" w:line="240" w:lineRule="auto"/>
        <w:ind w:left="0"/>
        <w:jc w:val="both"/>
        <w:rPr>
          <w:rFonts w:ascii="Arial" w:eastAsia="Times New Roman" w:hAnsi="Arial" w:cs="Arial"/>
          <w:sz w:val="24"/>
          <w:szCs w:val="24"/>
          <w:lang w:val="mn-MN"/>
        </w:rPr>
      </w:pPr>
      <w:r w:rsidRPr="006A3AD9">
        <w:rPr>
          <w:rFonts w:ascii="Arial" w:eastAsia="Times New Roman" w:hAnsi="Arial" w:cs="Arial"/>
          <w:sz w:val="24"/>
          <w:szCs w:val="24"/>
          <w:lang w:val="mn-MN"/>
        </w:rPr>
        <w:tab/>
        <w:t>42.1.</w:t>
      </w:r>
      <w:r w:rsidRPr="006A3AD9">
        <w:rPr>
          <w:rFonts w:ascii="Arial" w:hAnsi="Arial" w:cs="Arial"/>
          <w:sz w:val="24"/>
          <w:szCs w:val="24"/>
          <w:lang w:val="mn-MN"/>
        </w:rPr>
        <w:t>Хувийн тэтгэврийн сан, урт хугацааны даатгагч нэмэлт тэтгэврийн хөтөлбөрт г</w:t>
      </w:r>
      <w:r w:rsidRPr="006A3AD9">
        <w:rPr>
          <w:rFonts w:ascii="Arial" w:eastAsia="Times New Roman" w:hAnsi="Arial" w:cs="Arial"/>
          <w:sz w:val="24"/>
          <w:szCs w:val="24"/>
          <w:lang w:val="mn-MN"/>
        </w:rPr>
        <w:t xml:space="preserve">ишүүн элсүүлэхдээ гишүүнийг </w:t>
      </w:r>
      <w:r w:rsidRPr="006A3AD9">
        <w:rPr>
          <w:rFonts w:ascii="Arial" w:hAnsi="Arial" w:cs="Arial"/>
          <w:sz w:val="24"/>
          <w:szCs w:val="24"/>
          <w:lang w:val="mn-MN"/>
        </w:rPr>
        <w:t xml:space="preserve">эрх залгамжлагчаа </w:t>
      </w:r>
      <w:r w:rsidRPr="006A3AD9">
        <w:rPr>
          <w:rFonts w:ascii="Arial" w:eastAsia="Times New Roman" w:hAnsi="Arial" w:cs="Arial"/>
          <w:sz w:val="24"/>
          <w:szCs w:val="24"/>
          <w:lang w:val="mn-MN"/>
        </w:rPr>
        <w:t xml:space="preserve">нэрлэх боломжоор хангана. Гишүүн нь </w:t>
      </w:r>
      <w:r w:rsidRPr="006A3AD9">
        <w:rPr>
          <w:rFonts w:ascii="Arial" w:hAnsi="Arial" w:cs="Arial"/>
          <w:sz w:val="24"/>
          <w:szCs w:val="24"/>
          <w:lang w:val="mn-MN"/>
        </w:rPr>
        <w:t xml:space="preserve">эрх залгамжлагчаа </w:t>
      </w:r>
      <w:r w:rsidRPr="006A3AD9">
        <w:rPr>
          <w:rFonts w:ascii="Arial" w:eastAsia="Times New Roman" w:hAnsi="Arial" w:cs="Arial"/>
          <w:sz w:val="24"/>
          <w:szCs w:val="24"/>
          <w:lang w:val="mn-MN"/>
        </w:rPr>
        <w:t>өөрчлөх эрхтэй.</w:t>
      </w:r>
    </w:p>
    <w:p w14:paraId="7E5696D9" w14:textId="77777777" w:rsidR="006A3AD9" w:rsidRPr="006A3AD9" w:rsidRDefault="006A3AD9" w:rsidP="006A3AD9">
      <w:pPr>
        <w:pStyle w:val="ListParagraph"/>
        <w:pBdr>
          <w:top w:val="single" w:sz="4" w:space="1" w:color="auto"/>
          <w:left w:val="single" w:sz="4" w:space="4" w:color="auto"/>
          <w:bottom w:val="single" w:sz="4" w:space="1" w:color="auto"/>
          <w:right w:val="single" w:sz="4" w:space="4" w:color="auto"/>
          <w:bar w:val="single" w:sz="4" w:color="auto"/>
        </w:pBdr>
        <w:shd w:val="clear" w:color="auto" w:fill="FFFFFF" w:themeFill="background1"/>
        <w:spacing w:after="0" w:line="240" w:lineRule="auto"/>
        <w:ind w:left="0"/>
        <w:jc w:val="both"/>
        <w:rPr>
          <w:rFonts w:ascii="Arial" w:eastAsia="Times New Roman" w:hAnsi="Arial" w:cs="Arial"/>
          <w:sz w:val="24"/>
          <w:szCs w:val="24"/>
          <w:lang w:val="mn-MN"/>
        </w:rPr>
      </w:pPr>
      <w:r w:rsidRPr="006A3AD9">
        <w:rPr>
          <w:rFonts w:ascii="Arial" w:eastAsia="Times New Roman" w:hAnsi="Arial" w:cs="Arial"/>
          <w:sz w:val="24"/>
          <w:szCs w:val="24"/>
          <w:lang w:val="mn-MN"/>
        </w:rPr>
        <w:t xml:space="preserve"> </w:t>
      </w:r>
      <w:r w:rsidRPr="006A3AD9">
        <w:rPr>
          <w:rFonts w:ascii="Arial" w:eastAsia="Times New Roman" w:hAnsi="Arial" w:cs="Arial"/>
          <w:sz w:val="24"/>
          <w:szCs w:val="24"/>
          <w:lang w:val="mn-MN"/>
        </w:rPr>
        <w:tab/>
        <w:t xml:space="preserve">42.2.Энэ хуулийн 42.1-д заасан </w:t>
      </w:r>
      <w:r w:rsidRPr="006A3AD9">
        <w:rPr>
          <w:rFonts w:ascii="Arial" w:hAnsi="Arial" w:cs="Arial"/>
          <w:sz w:val="24"/>
          <w:szCs w:val="24"/>
          <w:lang w:val="mn-MN"/>
        </w:rPr>
        <w:t xml:space="preserve">эрх залгамжлагчаас </w:t>
      </w:r>
      <w:r w:rsidRPr="006A3AD9">
        <w:rPr>
          <w:rFonts w:ascii="Arial" w:eastAsia="Times New Roman" w:hAnsi="Arial" w:cs="Arial"/>
          <w:bCs/>
          <w:sz w:val="24"/>
          <w:szCs w:val="24"/>
          <w:lang w:val="mn-MN"/>
        </w:rPr>
        <w:t xml:space="preserve">насанд хүрсэн Монгол Улсын иргэн бол иргэний үнэмлэх, насанд хүрээгүй хүн бол төрсний гэрчилгээ, гадаад улсын иргэн, харъяалалгүй хүн бол тухайн хүний паспортын хуулбарыг гаргуулан </w:t>
      </w:r>
      <w:r w:rsidRPr="006A3AD9">
        <w:rPr>
          <w:rFonts w:ascii="Arial" w:eastAsia="Times New Roman" w:hAnsi="Arial" w:cs="Arial"/>
          <w:sz w:val="24"/>
          <w:szCs w:val="24"/>
          <w:lang w:val="mn-MN"/>
        </w:rPr>
        <w:t xml:space="preserve">авна. </w:t>
      </w:r>
    </w:p>
    <w:p w14:paraId="4611F660" w14:textId="77777777" w:rsidR="006A3AD9" w:rsidRPr="006A3AD9" w:rsidRDefault="006A3AD9" w:rsidP="006A3AD9">
      <w:pPr>
        <w:pStyle w:val="ListParagraph"/>
        <w:pBdr>
          <w:top w:val="single" w:sz="4" w:space="1" w:color="auto"/>
          <w:left w:val="single" w:sz="4" w:space="4" w:color="auto"/>
          <w:bottom w:val="single" w:sz="4" w:space="1" w:color="auto"/>
          <w:right w:val="single" w:sz="4" w:space="4" w:color="auto"/>
          <w:bar w:val="single" w:sz="4" w:color="auto"/>
        </w:pBdr>
        <w:shd w:val="clear" w:color="auto" w:fill="FFFFFF" w:themeFill="background1"/>
        <w:spacing w:after="0" w:line="240" w:lineRule="auto"/>
        <w:ind w:left="0" w:firstLine="720"/>
        <w:jc w:val="both"/>
        <w:rPr>
          <w:rFonts w:ascii="Arial" w:eastAsia="Times New Roman" w:hAnsi="Arial" w:cs="Arial"/>
          <w:sz w:val="24"/>
          <w:szCs w:val="24"/>
          <w:lang w:val="mn-MN"/>
        </w:rPr>
      </w:pPr>
      <w:r w:rsidRPr="006A3AD9">
        <w:rPr>
          <w:rFonts w:ascii="Arial" w:eastAsia="Times New Roman" w:hAnsi="Arial" w:cs="Arial"/>
          <w:sz w:val="24"/>
          <w:szCs w:val="24"/>
          <w:lang w:val="mn-MN"/>
        </w:rPr>
        <w:t xml:space="preserve">42.3.Хадгалагдсан эрх нь үүссэн, тэтгэврийн төлбөр аваагүй гишүүн нас барсан тохиолдолд </w:t>
      </w:r>
      <w:r w:rsidRPr="006A3AD9">
        <w:rPr>
          <w:rFonts w:ascii="Arial" w:hAnsi="Arial" w:cs="Arial"/>
          <w:sz w:val="24"/>
          <w:szCs w:val="24"/>
          <w:lang w:val="mn-MN"/>
        </w:rPr>
        <w:t xml:space="preserve">эрх залгамжлагчид </w:t>
      </w:r>
      <w:r w:rsidRPr="006A3AD9">
        <w:rPr>
          <w:rFonts w:ascii="Arial" w:eastAsia="Times New Roman" w:hAnsi="Arial" w:cs="Arial"/>
          <w:sz w:val="24"/>
          <w:szCs w:val="24"/>
          <w:lang w:val="mn-MN"/>
        </w:rPr>
        <w:t xml:space="preserve">тэтгэврийн нэрийн дансанд үүссэн хадгалагдсан эрхийн үнийн дүнгийн тухай мэдэгдэж, </w:t>
      </w:r>
      <w:r w:rsidRPr="006A3AD9">
        <w:rPr>
          <w:rFonts w:ascii="Arial" w:hAnsi="Arial" w:cs="Arial"/>
          <w:sz w:val="24"/>
          <w:szCs w:val="24"/>
          <w:lang w:val="mn-MN"/>
        </w:rPr>
        <w:t>эрх залгамжлагчийн</w:t>
      </w:r>
      <w:r w:rsidRPr="006A3AD9">
        <w:rPr>
          <w:rFonts w:ascii="Arial" w:eastAsia="Times New Roman" w:hAnsi="Arial" w:cs="Arial"/>
          <w:sz w:val="24"/>
          <w:szCs w:val="24"/>
          <w:lang w:val="mn-MN"/>
        </w:rPr>
        <w:t xml:space="preserve"> хувийн тэтгэврийн нэрийн дансанд шилжүүлэх эсхүл нэг удаагийн тэтгэвэр хэлбэрээр бөөн дүнгээр хүлээн авах сонголт өгнө. </w:t>
      </w:r>
    </w:p>
    <w:p w14:paraId="528FEEEA" w14:textId="77777777" w:rsidR="006A3AD9" w:rsidRPr="006A3AD9" w:rsidRDefault="006A3AD9" w:rsidP="006A3AD9">
      <w:pPr>
        <w:pStyle w:val="ListParagraph"/>
        <w:pBdr>
          <w:top w:val="single" w:sz="4" w:space="1" w:color="auto"/>
          <w:left w:val="single" w:sz="4" w:space="4" w:color="auto"/>
          <w:bottom w:val="single" w:sz="4" w:space="1" w:color="auto"/>
          <w:right w:val="single" w:sz="4" w:space="4" w:color="auto"/>
          <w:bar w:val="single" w:sz="4" w:color="auto"/>
        </w:pBdr>
        <w:shd w:val="clear" w:color="auto" w:fill="FFFFFF" w:themeFill="background1"/>
        <w:spacing w:after="0" w:line="240" w:lineRule="auto"/>
        <w:ind w:left="0" w:firstLine="720"/>
        <w:jc w:val="both"/>
        <w:rPr>
          <w:rFonts w:ascii="Arial" w:eastAsia="Times New Roman" w:hAnsi="Arial" w:cs="Arial"/>
          <w:sz w:val="24"/>
          <w:szCs w:val="24"/>
          <w:lang w:val="mn-MN"/>
        </w:rPr>
      </w:pPr>
      <w:r w:rsidRPr="006A3AD9">
        <w:rPr>
          <w:rFonts w:ascii="Arial" w:eastAsia="Times New Roman" w:hAnsi="Arial" w:cs="Arial"/>
          <w:sz w:val="24"/>
          <w:szCs w:val="24"/>
          <w:lang w:val="mn-MN"/>
        </w:rPr>
        <w:t xml:space="preserve">42.4.Гишүүн нь </w:t>
      </w:r>
      <w:r w:rsidRPr="006A3AD9">
        <w:rPr>
          <w:rFonts w:ascii="Arial" w:hAnsi="Arial" w:cs="Arial"/>
          <w:sz w:val="24"/>
          <w:szCs w:val="24"/>
          <w:lang w:val="mn-MN"/>
        </w:rPr>
        <w:t>эрх залгамжлагчийг</w:t>
      </w:r>
      <w:r w:rsidRPr="006A3AD9">
        <w:rPr>
          <w:rFonts w:ascii="Arial" w:eastAsia="Times New Roman" w:hAnsi="Arial" w:cs="Arial"/>
          <w:sz w:val="24"/>
          <w:szCs w:val="24"/>
          <w:lang w:val="mn-MN"/>
        </w:rPr>
        <w:t xml:space="preserve"> нэрлээгүй, </w:t>
      </w:r>
      <w:r w:rsidRPr="006A3AD9">
        <w:rPr>
          <w:rFonts w:ascii="Arial" w:hAnsi="Arial" w:cs="Arial"/>
          <w:sz w:val="24"/>
          <w:szCs w:val="24"/>
          <w:lang w:val="mn-MN"/>
        </w:rPr>
        <w:t xml:space="preserve">эрх залгамжлагч </w:t>
      </w:r>
      <w:r w:rsidRPr="006A3AD9">
        <w:rPr>
          <w:rFonts w:ascii="Arial" w:eastAsia="Times New Roman" w:hAnsi="Arial" w:cs="Arial"/>
          <w:sz w:val="24"/>
          <w:szCs w:val="24"/>
          <w:lang w:val="mn-MN"/>
        </w:rPr>
        <w:t xml:space="preserve">нь нас барсан тохиолдолд өвлөгчид тэтгэврийн нэрийн дансанд үүссэн хадгалагдсан эрхийн үнийн дүнгийн тухай мэдэгдэж, өвлөгчийн хувийн тэтгэврийн нэрийн дансанд шилжүүлэх эсхүл нэг удаагийн тэтгэвэр хэлбэрээр бөөн дүнгээр хүлээн авах сонголт өгнө.  </w:t>
      </w:r>
    </w:p>
    <w:p w14:paraId="4239BD49" w14:textId="77777777" w:rsidR="006A3AD9" w:rsidRPr="006A3AD9" w:rsidRDefault="006A3AD9" w:rsidP="006A3AD9">
      <w:pPr>
        <w:pStyle w:val="ListParagraph"/>
        <w:pBdr>
          <w:top w:val="single" w:sz="4" w:space="1" w:color="auto"/>
          <w:left w:val="single" w:sz="4" w:space="4" w:color="auto"/>
          <w:bottom w:val="single" w:sz="4" w:space="1" w:color="auto"/>
          <w:right w:val="single" w:sz="4" w:space="4" w:color="auto"/>
          <w:bar w:val="single" w:sz="4" w:color="auto"/>
        </w:pBdr>
        <w:shd w:val="clear" w:color="auto" w:fill="FFFFFF" w:themeFill="background1"/>
        <w:spacing w:after="0" w:line="240" w:lineRule="auto"/>
        <w:ind w:left="0" w:firstLine="720"/>
        <w:jc w:val="both"/>
        <w:rPr>
          <w:rFonts w:ascii="Arial" w:eastAsia="Times New Roman" w:hAnsi="Arial" w:cs="Arial"/>
          <w:sz w:val="24"/>
          <w:szCs w:val="24"/>
          <w:lang w:val="mn-MN"/>
        </w:rPr>
      </w:pPr>
      <w:r w:rsidRPr="006A3AD9">
        <w:rPr>
          <w:rFonts w:ascii="Arial" w:eastAsia="Times New Roman" w:hAnsi="Arial" w:cs="Arial"/>
          <w:sz w:val="24"/>
          <w:szCs w:val="24"/>
          <w:lang w:val="mn-MN"/>
        </w:rPr>
        <w:t xml:space="preserve">42.5.Гишүүн хуваарьт тэтгэвэр авч эхэлсэн бол үлдэгдэл тэтгэврийг </w:t>
      </w:r>
      <w:r w:rsidRPr="006A3AD9">
        <w:rPr>
          <w:rFonts w:ascii="Arial" w:hAnsi="Arial" w:cs="Arial"/>
          <w:sz w:val="24"/>
          <w:szCs w:val="24"/>
          <w:lang w:val="mn-MN"/>
        </w:rPr>
        <w:t xml:space="preserve">эрх залгамжлагчид </w:t>
      </w:r>
      <w:r w:rsidRPr="006A3AD9">
        <w:rPr>
          <w:rFonts w:ascii="Arial" w:eastAsia="Times New Roman" w:hAnsi="Arial" w:cs="Arial"/>
          <w:sz w:val="24"/>
          <w:szCs w:val="24"/>
          <w:lang w:val="mn-MN"/>
        </w:rPr>
        <w:t xml:space="preserve">олгоно. </w:t>
      </w:r>
    </w:p>
    <w:p w14:paraId="1DD89F40" w14:textId="77777777" w:rsidR="006A3AD9" w:rsidRPr="006A3AD9" w:rsidRDefault="006A3AD9" w:rsidP="006A3AD9">
      <w:pPr>
        <w:pStyle w:val="ListParagraph"/>
        <w:pBdr>
          <w:top w:val="single" w:sz="4" w:space="1" w:color="auto"/>
          <w:left w:val="single" w:sz="4" w:space="4" w:color="auto"/>
          <w:bottom w:val="single" w:sz="4" w:space="1" w:color="auto"/>
          <w:right w:val="single" w:sz="4" w:space="4" w:color="auto"/>
          <w:bar w:val="single" w:sz="4" w:color="auto"/>
        </w:pBdr>
        <w:shd w:val="clear" w:color="auto" w:fill="FFFFFF" w:themeFill="background1"/>
        <w:spacing w:after="0" w:line="240" w:lineRule="auto"/>
        <w:ind w:left="0" w:firstLine="720"/>
        <w:jc w:val="both"/>
        <w:rPr>
          <w:rFonts w:ascii="Arial" w:eastAsia="Times New Roman" w:hAnsi="Arial" w:cs="Arial"/>
          <w:sz w:val="24"/>
          <w:szCs w:val="24"/>
          <w:lang w:val="mn-MN"/>
        </w:rPr>
      </w:pPr>
      <w:r w:rsidRPr="006A3AD9">
        <w:rPr>
          <w:rFonts w:ascii="Arial" w:eastAsia="Times New Roman" w:hAnsi="Arial" w:cs="Arial"/>
          <w:sz w:val="24"/>
          <w:szCs w:val="24"/>
          <w:lang w:val="mn-MN"/>
        </w:rPr>
        <w:t xml:space="preserve">42.6.Гишүүн насан туршийн тэтгэвэр авч эхэлсэн бол </w:t>
      </w:r>
      <w:r w:rsidRPr="006A3AD9">
        <w:rPr>
          <w:rFonts w:ascii="Arial" w:hAnsi="Arial" w:cs="Arial"/>
          <w:sz w:val="24"/>
          <w:szCs w:val="24"/>
          <w:lang w:val="mn-MN"/>
        </w:rPr>
        <w:t xml:space="preserve">эрх залгамжлагчид </w:t>
      </w:r>
      <w:r w:rsidRPr="006A3AD9">
        <w:rPr>
          <w:rFonts w:ascii="Arial" w:eastAsia="Times New Roman" w:hAnsi="Arial" w:cs="Arial"/>
          <w:sz w:val="24"/>
          <w:szCs w:val="24"/>
          <w:lang w:val="mn-MN"/>
        </w:rPr>
        <w:t xml:space="preserve">олгох тэтгэврийг даатгалын компанитай байгуулсан гэрээнд тодорхойлсоноор олгоно. </w:t>
      </w:r>
    </w:p>
    <w:p w14:paraId="424D40DC" w14:textId="77777777" w:rsidR="006A3AD9" w:rsidRPr="006A3AD9" w:rsidRDefault="006A3AD9" w:rsidP="006A3AD9">
      <w:pPr>
        <w:pStyle w:val="ListParagraph"/>
        <w:pBdr>
          <w:top w:val="single" w:sz="4" w:space="1" w:color="auto"/>
          <w:left w:val="single" w:sz="4" w:space="4" w:color="auto"/>
          <w:bottom w:val="single" w:sz="4" w:space="1" w:color="auto"/>
          <w:right w:val="single" w:sz="4" w:space="4" w:color="auto"/>
          <w:bar w:val="single" w:sz="4" w:color="auto"/>
        </w:pBdr>
        <w:shd w:val="clear" w:color="auto" w:fill="FFFFFF" w:themeFill="background1"/>
        <w:spacing w:after="0" w:line="240" w:lineRule="auto"/>
        <w:ind w:left="0" w:firstLine="720"/>
        <w:jc w:val="both"/>
        <w:rPr>
          <w:rFonts w:ascii="Arial" w:eastAsia="Times New Roman" w:hAnsi="Arial" w:cs="Arial"/>
          <w:sz w:val="24"/>
          <w:szCs w:val="24"/>
          <w:lang w:val="mn-MN"/>
        </w:rPr>
      </w:pPr>
      <w:r w:rsidRPr="006A3AD9">
        <w:rPr>
          <w:rFonts w:ascii="Arial" w:eastAsia="Times New Roman" w:hAnsi="Arial" w:cs="Arial"/>
          <w:sz w:val="24"/>
          <w:szCs w:val="24"/>
          <w:lang w:val="mn-MN"/>
        </w:rPr>
        <w:t>42.7.</w:t>
      </w:r>
      <w:r w:rsidRPr="006A3AD9">
        <w:rPr>
          <w:rFonts w:ascii="Arial" w:hAnsi="Arial" w:cs="Arial"/>
          <w:sz w:val="24"/>
          <w:szCs w:val="24"/>
          <w:lang w:val="mn-MN"/>
        </w:rPr>
        <w:t>Эрх залгамжлагчийг</w:t>
      </w:r>
      <w:r w:rsidRPr="006A3AD9">
        <w:rPr>
          <w:rFonts w:ascii="Arial" w:eastAsia="Times New Roman" w:hAnsi="Arial" w:cs="Arial"/>
          <w:sz w:val="24"/>
          <w:szCs w:val="24"/>
          <w:lang w:val="mn-MN"/>
        </w:rPr>
        <w:t xml:space="preserve"> нэрлээгүй бол төлбөрийг өвлөгчид олгоно. </w:t>
      </w:r>
    </w:p>
    <w:p w14:paraId="06CD6E78" w14:textId="60441C50" w:rsidR="00E366E6" w:rsidRPr="006A3AD9" w:rsidRDefault="006A3AD9" w:rsidP="006A3AD9">
      <w:pPr>
        <w:pStyle w:val="ListParagraph"/>
        <w:pBdr>
          <w:top w:val="single" w:sz="4" w:space="1" w:color="auto"/>
          <w:left w:val="single" w:sz="4" w:space="4" w:color="auto"/>
          <w:bottom w:val="single" w:sz="4" w:space="1" w:color="auto"/>
          <w:right w:val="single" w:sz="4" w:space="4" w:color="auto"/>
          <w:bar w:val="single" w:sz="4" w:color="auto"/>
        </w:pBdr>
        <w:shd w:val="clear" w:color="auto" w:fill="FFFFFF" w:themeFill="background1"/>
        <w:spacing w:after="0" w:line="240" w:lineRule="auto"/>
        <w:ind w:left="0" w:firstLine="720"/>
        <w:jc w:val="both"/>
        <w:rPr>
          <w:rFonts w:ascii="Arial" w:hAnsi="Arial" w:cs="Arial"/>
          <w:sz w:val="28"/>
          <w:szCs w:val="28"/>
          <w:lang w:val="mn-MN"/>
        </w:rPr>
      </w:pPr>
      <w:r w:rsidRPr="006A3AD9">
        <w:rPr>
          <w:rFonts w:ascii="Arial" w:eastAsia="Times New Roman" w:hAnsi="Arial" w:cs="Arial"/>
          <w:sz w:val="24"/>
          <w:szCs w:val="24"/>
          <w:lang w:val="mn-MN"/>
        </w:rPr>
        <w:t xml:space="preserve">42.8.Гишүүн нь эрх залгамжлагчийг нэрлээгүй, хууль ёсны өвлөгч байхгүй бол хувийн тэтгэврийн нэрийн дансанд хуримтлагдсан хөрөнгийг Иргэний хуулийн 505, 531 дүгээр зүйлд заасны дагуу төрийн өмчлөлд шилжүүлнэ. </w:t>
      </w:r>
    </w:p>
    <w:p w14:paraId="5EC406E4" w14:textId="5944C8EF" w:rsidR="00E366E6" w:rsidRDefault="002C7704" w:rsidP="00E366E6">
      <w:pPr>
        <w:spacing w:before="240" w:after="0" w:line="240" w:lineRule="auto"/>
        <w:ind w:firstLine="720"/>
        <w:jc w:val="both"/>
        <w:rPr>
          <w:rFonts w:ascii="Arial" w:hAnsi="Arial" w:cs="Arial"/>
          <w:b/>
          <w:bCs/>
          <w:iCs/>
          <w:sz w:val="24"/>
          <w:szCs w:val="24"/>
          <w:shd w:val="clear" w:color="auto" w:fill="FFFFFF"/>
          <w:lang w:val="mn-MN"/>
        </w:rPr>
      </w:pPr>
      <w:r w:rsidRPr="00870E46">
        <w:rPr>
          <w:rFonts w:ascii="Arial" w:hAnsi="Arial" w:cs="Arial"/>
          <w:b/>
          <w:bCs/>
          <w:iCs/>
          <w:sz w:val="24"/>
          <w:szCs w:val="24"/>
          <w:shd w:val="clear" w:color="auto" w:fill="FFFFFF"/>
          <w:lang w:val="mn-MN"/>
        </w:rPr>
        <w:t>Зорилт 3:</w:t>
      </w:r>
      <w:r w:rsidRPr="00870E46">
        <w:rPr>
          <w:rFonts w:ascii="Arial" w:eastAsia="Courier New" w:hAnsi="Arial" w:cs="Arial"/>
          <w:b/>
          <w:bCs/>
          <w:iCs/>
          <w:sz w:val="24"/>
          <w:szCs w:val="24"/>
          <w:lang w:val="mn-MN" w:eastAsia="mn-MN" w:bidi="mn-MN"/>
        </w:rPr>
        <w:t xml:space="preserve"> Хуулийн нэр томьёо, зарим зүйл з</w:t>
      </w:r>
      <w:r w:rsidR="00C45745">
        <w:rPr>
          <w:rFonts w:ascii="Arial" w:eastAsia="Courier New" w:hAnsi="Arial" w:cs="Arial"/>
          <w:b/>
          <w:bCs/>
          <w:iCs/>
          <w:sz w:val="24"/>
          <w:szCs w:val="24"/>
          <w:lang w:val="mn-MN" w:eastAsia="mn-MN" w:bidi="mn-MN"/>
        </w:rPr>
        <w:t>аалтыг бусад хуультай нийцүүлэ</w:t>
      </w:r>
      <w:r w:rsidRPr="00870E46">
        <w:rPr>
          <w:rFonts w:ascii="Arial" w:hAnsi="Arial" w:cs="Arial"/>
          <w:b/>
          <w:bCs/>
          <w:iCs/>
          <w:sz w:val="24"/>
          <w:szCs w:val="24"/>
          <w:shd w:val="clear" w:color="auto" w:fill="FFFFFF"/>
          <w:lang w:val="mn-MN"/>
        </w:rPr>
        <w:t>х.</w:t>
      </w:r>
    </w:p>
    <w:p w14:paraId="3EDD6911" w14:textId="742416A9" w:rsidR="0031016E" w:rsidRPr="0031016E" w:rsidRDefault="0031016E" w:rsidP="00E366E6">
      <w:pPr>
        <w:spacing w:before="240" w:after="0" w:line="240" w:lineRule="auto"/>
        <w:ind w:firstLine="720"/>
        <w:jc w:val="both"/>
        <w:rPr>
          <w:rFonts w:ascii="Arial" w:hAnsi="Arial" w:cs="Arial"/>
          <w:iCs/>
          <w:sz w:val="24"/>
          <w:szCs w:val="24"/>
          <w:shd w:val="clear" w:color="auto" w:fill="FFFFFF"/>
          <w:lang w:val="mn-MN"/>
        </w:rPr>
      </w:pPr>
      <w:r w:rsidRPr="0031016E">
        <w:rPr>
          <w:rFonts w:ascii="Arial" w:hAnsi="Arial" w:cs="Arial"/>
          <w:iCs/>
          <w:sz w:val="24"/>
          <w:szCs w:val="24"/>
          <w:shd w:val="clear" w:color="auto" w:fill="FFFFFF"/>
          <w:lang w:val="mn-MN"/>
        </w:rPr>
        <w:t xml:space="preserve">Хуулийн төслийн 5 дугаар зүйлд хуулийн </w:t>
      </w:r>
      <w:r w:rsidRPr="0031016E">
        <w:rPr>
          <w:rFonts w:ascii="Arial" w:eastAsia="Times New Roman" w:hAnsi="Arial" w:cs="Arial"/>
          <w:sz w:val="24"/>
          <w:szCs w:val="24"/>
          <w:lang w:val="mn-MN"/>
        </w:rPr>
        <w:t>нэр томъёоны тодорхойлолтыг бусад хуультай нийцүүлэн томъёолов.</w:t>
      </w:r>
      <w:r w:rsidRPr="0031016E">
        <w:rPr>
          <w:rFonts w:ascii="Arial" w:hAnsi="Arial" w:cs="Arial"/>
          <w:iCs/>
          <w:sz w:val="24"/>
          <w:szCs w:val="24"/>
          <w:shd w:val="clear" w:color="auto" w:fill="FFFFFF"/>
          <w:lang w:val="mn-MN"/>
        </w:rPr>
        <w:t xml:space="preserve"> </w:t>
      </w:r>
      <w:r>
        <w:rPr>
          <w:rFonts w:ascii="Arial" w:hAnsi="Arial" w:cs="Arial"/>
          <w:iCs/>
          <w:sz w:val="24"/>
          <w:szCs w:val="24"/>
          <w:shd w:val="clear" w:color="auto" w:fill="FFFFFF"/>
          <w:lang w:val="mn-MN"/>
        </w:rPr>
        <w:t xml:space="preserve">Мөн хуулийн төслийн 41 дүгээр зүйлийн 41.1-д гишүүн холбогдох хуульд заасан тэтгэврийн насанд хүрсэн гэж нийцүүлэв томъёолов. </w:t>
      </w:r>
    </w:p>
    <w:p w14:paraId="32A15D68" w14:textId="77777777" w:rsidR="00E366E6" w:rsidRPr="003E0AAA" w:rsidRDefault="002C7704" w:rsidP="009B7BC1">
      <w:pPr>
        <w:pBdr>
          <w:top w:val="single" w:sz="4" w:space="1" w:color="auto"/>
          <w:left w:val="single" w:sz="4" w:space="4" w:color="auto"/>
          <w:bottom w:val="single" w:sz="4" w:space="1" w:color="auto"/>
          <w:right w:val="single" w:sz="4" w:space="4" w:color="auto"/>
        </w:pBdr>
        <w:spacing w:before="240" w:after="0" w:line="240" w:lineRule="auto"/>
        <w:ind w:firstLine="720"/>
        <w:jc w:val="both"/>
        <w:rPr>
          <w:rFonts w:ascii="Arial" w:eastAsia="Times New Roman" w:hAnsi="Arial" w:cs="Arial"/>
          <w:b/>
          <w:bCs/>
          <w:sz w:val="24"/>
          <w:szCs w:val="24"/>
          <w:lang w:val="mn-MN"/>
        </w:rPr>
      </w:pPr>
      <w:r w:rsidRPr="003E0AAA">
        <w:rPr>
          <w:rFonts w:ascii="Arial" w:eastAsia="Times New Roman" w:hAnsi="Arial" w:cs="Arial"/>
          <w:b/>
          <w:bCs/>
          <w:sz w:val="24"/>
          <w:szCs w:val="24"/>
          <w:lang w:val="mn-MN"/>
        </w:rPr>
        <w:t xml:space="preserve">41 дүгээр зүйл.Тэтгэврийн төрөл, олгох нөхцөл  </w:t>
      </w:r>
    </w:p>
    <w:p w14:paraId="76CA68A9" w14:textId="43F9B96C" w:rsidR="00E366E6" w:rsidRPr="003E0AAA" w:rsidRDefault="003E0AAA" w:rsidP="009B7BC1">
      <w:pPr>
        <w:pBdr>
          <w:top w:val="single" w:sz="4" w:space="1" w:color="auto"/>
          <w:left w:val="single" w:sz="4" w:space="4" w:color="auto"/>
          <w:bottom w:val="single" w:sz="4" w:space="1" w:color="auto"/>
          <w:right w:val="single" w:sz="4" w:space="4" w:color="auto"/>
        </w:pBdr>
        <w:spacing w:before="240" w:after="0" w:line="240" w:lineRule="auto"/>
        <w:ind w:firstLine="720"/>
        <w:jc w:val="both"/>
        <w:rPr>
          <w:rFonts w:ascii="Arial" w:eastAsia="Times New Roman" w:hAnsi="Arial" w:cs="Arial"/>
          <w:sz w:val="24"/>
          <w:szCs w:val="24"/>
          <w:lang w:val="mn-MN"/>
        </w:rPr>
      </w:pPr>
      <w:r w:rsidRPr="003E0AAA">
        <w:rPr>
          <w:rFonts w:ascii="Arial" w:eastAsia="Times New Roman" w:hAnsi="Arial" w:cs="Arial"/>
          <w:sz w:val="24"/>
          <w:szCs w:val="24"/>
          <w:lang w:val="mn-MN"/>
        </w:rPr>
        <w:t xml:space="preserve">41.1.Гишүүн холбогдох хуульд заасан тэтгэврийн насанд хүрсэн, хөдөлмөрийн чадвар бүрэн алдсан нөхцөлд тэтгэвэр тогтоолгоно. </w:t>
      </w:r>
    </w:p>
    <w:p w14:paraId="747FFBA2" w14:textId="72F56F3F" w:rsidR="00E453CA" w:rsidRDefault="00E453CA" w:rsidP="00E366E6">
      <w:pPr>
        <w:spacing w:before="240" w:after="0" w:line="240" w:lineRule="auto"/>
        <w:ind w:firstLine="720"/>
        <w:jc w:val="both"/>
        <w:rPr>
          <w:rFonts w:ascii="Arial" w:eastAsia="Times New Roman" w:hAnsi="Arial" w:cs="Arial"/>
          <w:b/>
          <w:bCs/>
          <w:sz w:val="24"/>
          <w:szCs w:val="24"/>
          <w:lang w:val="mn-MN"/>
        </w:rPr>
      </w:pPr>
    </w:p>
    <w:p w14:paraId="1004B090" w14:textId="77777777" w:rsidR="009B5200" w:rsidRDefault="009B5200" w:rsidP="009B5200">
      <w:pPr>
        <w:pStyle w:val="ListParagraph"/>
        <w:spacing w:after="0" w:line="240" w:lineRule="auto"/>
        <w:ind w:left="0"/>
        <w:textAlignment w:val="baseline"/>
        <w:rPr>
          <w:rFonts w:ascii="Arial" w:eastAsia="Times New Roman" w:hAnsi="Arial" w:cs="Arial"/>
          <w:b/>
          <w:bCs/>
          <w:lang w:val="mn-MN"/>
        </w:rPr>
      </w:pPr>
    </w:p>
    <w:p w14:paraId="093ACB02" w14:textId="69B2706D" w:rsidR="009B5200" w:rsidRPr="001D041B" w:rsidRDefault="009B5200" w:rsidP="009B5200">
      <w:pPr>
        <w:pStyle w:val="ListParagraph"/>
        <w:pBdr>
          <w:top w:val="single" w:sz="4" w:space="1" w:color="auto"/>
          <w:left w:val="single" w:sz="4" w:space="4" w:color="auto"/>
          <w:bottom w:val="single" w:sz="4" w:space="1" w:color="auto"/>
          <w:right w:val="single" w:sz="4" w:space="4" w:color="auto"/>
        </w:pBdr>
        <w:spacing w:after="0" w:line="240" w:lineRule="auto"/>
        <w:ind w:left="0"/>
        <w:textAlignment w:val="baseline"/>
        <w:rPr>
          <w:rFonts w:ascii="Arial" w:eastAsia="Times New Roman" w:hAnsi="Arial" w:cs="Arial"/>
          <w:lang w:val="mn-MN"/>
        </w:rPr>
      </w:pPr>
      <w:r>
        <w:rPr>
          <w:rFonts w:ascii="Arial" w:eastAsia="Times New Roman" w:hAnsi="Arial" w:cs="Arial"/>
          <w:b/>
          <w:bCs/>
          <w:lang w:val="mn-MN"/>
        </w:rPr>
        <w:lastRenderedPageBreak/>
        <w:t xml:space="preserve"> </w:t>
      </w:r>
      <w:r>
        <w:rPr>
          <w:rFonts w:ascii="Arial" w:eastAsia="Times New Roman" w:hAnsi="Arial" w:cs="Arial"/>
          <w:b/>
          <w:bCs/>
          <w:lang w:val="mn-MN"/>
        </w:rPr>
        <w:tab/>
      </w:r>
      <w:r w:rsidRPr="001D041B">
        <w:rPr>
          <w:rFonts w:ascii="Arial" w:eastAsia="Times New Roman" w:hAnsi="Arial" w:cs="Arial"/>
          <w:b/>
          <w:bCs/>
          <w:lang w:val="mn-MN"/>
        </w:rPr>
        <w:t xml:space="preserve">3 дугаар зүйл.Хуулийн үйлчлэх хүрээ  </w:t>
      </w:r>
    </w:p>
    <w:p w14:paraId="765ABC24" w14:textId="77777777" w:rsidR="009B5200" w:rsidRPr="001D041B" w:rsidRDefault="009B5200" w:rsidP="009B5200">
      <w:pPr>
        <w:pStyle w:val="ListParagraph"/>
        <w:pBdr>
          <w:top w:val="single" w:sz="4" w:space="1" w:color="auto"/>
          <w:left w:val="single" w:sz="4" w:space="4" w:color="auto"/>
          <w:bottom w:val="single" w:sz="4" w:space="1" w:color="auto"/>
          <w:right w:val="single" w:sz="4" w:space="4" w:color="auto"/>
        </w:pBdr>
        <w:spacing w:after="0" w:line="240" w:lineRule="auto"/>
        <w:ind w:left="0"/>
        <w:jc w:val="both"/>
        <w:textAlignment w:val="baseline"/>
        <w:rPr>
          <w:rFonts w:ascii="Arial" w:eastAsia="Times New Roman" w:hAnsi="Arial" w:cs="Arial"/>
          <w:lang w:val="mn-MN"/>
        </w:rPr>
      </w:pPr>
      <w:r w:rsidRPr="001D041B">
        <w:rPr>
          <w:rFonts w:ascii="Arial" w:eastAsia="Times New Roman" w:hAnsi="Arial" w:cs="Arial"/>
          <w:lang w:val="mn-MN"/>
        </w:rPr>
        <w:t xml:space="preserve"> </w:t>
      </w:r>
      <w:r w:rsidRPr="001D041B">
        <w:rPr>
          <w:rFonts w:ascii="Arial" w:eastAsia="Times New Roman" w:hAnsi="Arial" w:cs="Arial"/>
          <w:lang w:val="mn-MN"/>
        </w:rPr>
        <w:tab/>
        <w:t>3.1.Хувийн тэтгэврийн сан, урт хугацааны даатгагч болон гишүүн, эрх залгамжлагч, өвлөгч нарын хооронд үүсэх харилцааг энэ хууль болон Даатгалын тухай хууль, Иргэний хууль, холбогдох бусад хуулиар зохицуулна.</w:t>
      </w:r>
    </w:p>
    <w:p w14:paraId="583E5ACE" w14:textId="77777777" w:rsidR="009B5200" w:rsidRPr="001D041B" w:rsidRDefault="009B5200" w:rsidP="009B5200">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Arial" w:eastAsia="Times New Roman" w:hAnsi="Arial" w:cs="Arial"/>
          <w:lang w:val="mn-MN"/>
        </w:rPr>
      </w:pPr>
      <w:r w:rsidRPr="001D041B">
        <w:rPr>
          <w:rFonts w:ascii="Arial" w:eastAsia="Times New Roman" w:hAnsi="Arial" w:cs="Arial"/>
          <w:lang w:val="mn-MN"/>
        </w:rPr>
        <w:t xml:space="preserve"> </w:t>
      </w:r>
      <w:r w:rsidRPr="001D041B">
        <w:rPr>
          <w:rFonts w:ascii="Arial" w:eastAsia="Times New Roman" w:hAnsi="Arial" w:cs="Arial"/>
          <w:lang w:val="mn-MN"/>
        </w:rPr>
        <w:tab/>
        <w:t>3.2.Ажил олгогч, ажилтны хооронд үүсэх хувийн нэмэлт тэтгэврийн шимтгэл төлөх харилцааг энэ хууль болон Хөдөлмөрийн тухай хуулиар зохицуулна.</w:t>
      </w:r>
    </w:p>
    <w:p w14:paraId="6E4965D2" w14:textId="77777777" w:rsidR="009B5200" w:rsidRPr="001D041B" w:rsidRDefault="009B5200" w:rsidP="009B5200">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Arial" w:eastAsia="Times New Roman" w:hAnsi="Arial" w:cs="Arial"/>
          <w:lang w:val="mn-MN"/>
        </w:rPr>
      </w:pPr>
      <w:r w:rsidRPr="001D041B">
        <w:rPr>
          <w:rFonts w:ascii="Arial" w:eastAsia="Times New Roman" w:hAnsi="Arial" w:cs="Arial"/>
          <w:lang w:val="mn-MN"/>
        </w:rPr>
        <w:t xml:space="preserve"> </w:t>
      </w:r>
      <w:r w:rsidRPr="001D041B">
        <w:rPr>
          <w:rFonts w:ascii="Arial" w:eastAsia="Times New Roman" w:hAnsi="Arial" w:cs="Arial"/>
          <w:lang w:val="mn-MN"/>
        </w:rPr>
        <w:tab/>
        <w:t>3.3.Хувийн нэмэлт тэтгэврийн үйл ажиллагаанд төрөөс тавих хяналт, зохицуулалттай холбоотой харилцааг энэ хууль болон Санхүүгийн зохицуулах хорооны эрх зүйн байдлын тухай хууль, холбогдох бусад хуулиар зохицуулна.</w:t>
      </w:r>
    </w:p>
    <w:p w14:paraId="32CD809D" w14:textId="77777777" w:rsidR="009B5200" w:rsidRPr="001D041B" w:rsidRDefault="009B5200" w:rsidP="009B5200">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Arial" w:eastAsia="Times New Roman" w:hAnsi="Arial" w:cs="Arial"/>
          <w:lang w:val="mn-MN"/>
        </w:rPr>
      </w:pPr>
      <w:r w:rsidRPr="001D041B">
        <w:rPr>
          <w:rFonts w:ascii="Arial" w:eastAsia="Times New Roman" w:hAnsi="Arial" w:cs="Arial"/>
          <w:lang w:val="mn-MN"/>
        </w:rPr>
        <w:t xml:space="preserve"> </w:t>
      </w:r>
      <w:r w:rsidRPr="001D041B">
        <w:rPr>
          <w:rFonts w:ascii="Arial" w:eastAsia="Times New Roman" w:hAnsi="Arial" w:cs="Arial"/>
          <w:lang w:val="mn-MN"/>
        </w:rPr>
        <w:tab/>
        <w:t>3.4.Хувийн нэмэлт тэтгэврийн харилцаатай холбоотой кастодиан, хөрөнгө оруулалтын менежментийн компанийн үйл ажиллагааг энэ хууль болон Үнэт цаасны зах зээлийн тухай хууль, Хөрөнгө оруулалтын сангийн тухай хуулиар тус тус зохицуулна.</w:t>
      </w:r>
    </w:p>
    <w:p w14:paraId="7573C617" w14:textId="77777777" w:rsidR="009B5200" w:rsidRPr="001D041B" w:rsidRDefault="009B5200" w:rsidP="009B5200">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Arial" w:eastAsia="Times New Roman" w:hAnsi="Arial" w:cs="Arial"/>
          <w:lang w:val="mn-MN"/>
        </w:rPr>
      </w:pPr>
      <w:r w:rsidRPr="001D041B">
        <w:rPr>
          <w:rFonts w:ascii="Arial" w:eastAsia="Times New Roman" w:hAnsi="Arial" w:cs="Arial"/>
          <w:lang w:val="mn-MN"/>
        </w:rPr>
        <w:t xml:space="preserve"> </w:t>
      </w:r>
      <w:r w:rsidRPr="001D041B">
        <w:rPr>
          <w:rFonts w:ascii="Arial" w:eastAsia="Times New Roman" w:hAnsi="Arial" w:cs="Arial"/>
          <w:lang w:val="mn-MN"/>
        </w:rPr>
        <w:tab/>
        <w:t>3.5.Хувийн нэмэлт тэтгэвэртэй холбогдох татварын харилцааг татварын хууль тогтоомжоор зохицуулна.</w:t>
      </w:r>
    </w:p>
    <w:p w14:paraId="4CAEB92D" w14:textId="77777777" w:rsidR="009B5200" w:rsidRPr="001D041B" w:rsidRDefault="009B5200" w:rsidP="009B5200">
      <w:pPr>
        <w:pStyle w:val="ListParagraph"/>
        <w:pBdr>
          <w:top w:val="single" w:sz="4" w:space="1" w:color="auto"/>
          <w:left w:val="single" w:sz="4" w:space="4" w:color="auto"/>
          <w:bottom w:val="single" w:sz="4" w:space="1" w:color="auto"/>
          <w:right w:val="single" w:sz="4" w:space="4" w:color="auto"/>
        </w:pBdr>
        <w:spacing w:after="0" w:line="240" w:lineRule="auto"/>
        <w:ind w:left="0" w:firstLine="709"/>
        <w:jc w:val="both"/>
        <w:textAlignment w:val="baseline"/>
        <w:rPr>
          <w:rFonts w:ascii="Arial" w:eastAsia="Times New Roman" w:hAnsi="Arial" w:cs="Arial"/>
          <w:lang w:val="mn-MN"/>
        </w:rPr>
      </w:pPr>
      <w:r w:rsidRPr="001D041B">
        <w:rPr>
          <w:rFonts w:ascii="Arial" w:eastAsia="Times New Roman" w:hAnsi="Arial" w:cs="Arial"/>
          <w:lang w:val="mn-MN"/>
        </w:rPr>
        <w:t>3.6.Энэ хууль Нийгмийн даатгалын ерөнхий хуулийн 6 дугаар зүйлд заасан даатгалын харилцаанд үйлчлэхгүй.</w:t>
      </w:r>
    </w:p>
    <w:p w14:paraId="641DE262" w14:textId="40B18384" w:rsidR="00E366E6" w:rsidRDefault="0031016E" w:rsidP="00ED49CD">
      <w:pPr>
        <w:pStyle w:val="ListParagraph"/>
        <w:spacing w:after="0" w:line="240" w:lineRule="auto"/>
        <w:ind w:left="0"/>
        <w:jc w:val="both"/>
        <w:textAlignment w:val="baseline"/>
        <w:rPr>
          <w:rFonts w:ascii="Arial" w:eastAsia="Times New Roman" w:hAnsi="Arial" w:cs="Arial"/>
          <w:b/>
          <w:bCs/>
          <w:sz w:val="24"/>
          <w:szCs w:val="24"/>
          <w:lang w:val="mn-MN"/>
        </w:rPr>
      </w:pPr>
      <w:r>
        <w:rPr>
          <w:rFonts w:ascii="Arial" w:eastAsia="Times New Roman" w:hAnsi="Arial" w:cs="Arial"/>
          <w:b/>
          <w:bCs/>
        </w:rPr>
        <w:tab/>
      </w:r>
    </w:p>
    <w:p w14:paraId="5A1636DD" w14:textId="77777777" w:rsidR="00631DA1" w:rsidRPr="00631DA1" w:rsidRDefault="00631DA1" w:rsidP="00ED49CD">
      <w:pPr>
        <w:pBdr>
          <w:top w:val="single" w:sz="4" w:space="1" w:color="auto"/>
          <w:left w:val="single" w:sz="4" w:space="4" w:color="auto"/>
          <w:right w:val="single" w:sz="4" w:space="4" w:color="auto"/>
        </w:pBdr>
        <w:spacing w:after="0" w:line="240" w:lineRule="auto"/>
        <w:ind w:right="1" w:firstLine="720"/>
        <w:contextualSpacing/>
        <w:jc w:val="both"/>
        <w:rPr>
          <w:rFonts w:ascii="Arial" w:eastAsia="Calibri" w:hAnsi="Arial" w:cs="Arial"/>
          <w:b/>
          <w:sz w:val="24"/>
          <w:szCs w:val="24"/>
          <w:lang w:val="mn-MN"/>
        </w:rPr>
      </w:pPr>
      <w:r w:rsidRPr="00631DA1">
        <w:rPr>
          <w:rFonts w:ascii="Arial" w:eastAsia="Calibri" w:hAnsi="Arial" w:cs="Arial"/>
          <w:b/>
          <w:sz w:val="24"/>
          <w:szCs w:val="24"/>
          <w:lang w:val="mn-MN"/>
        </w:rPr>
        <w:t>59 дүгээр зүйл.Хууль зөрчигчид хүлээлгэх хариуцлага</w:t>
      </w:r>
    </w:p>
    <w:p w14:paraId="3C66D2D2" w14:textId="77777777" w:rsidR="00631DA1" w:rsidRPr="00631DA1" w:rsidRDefault="00631DA1" w:rsidP="00921AB5">
      <w:pPr>
        <w:pBdr>
          <w:left w:val="single" w:sz="4" w:space="4" w:color="auto"/>
          <w:bottom w:val="single" w:sz="4" w:space="1" w:color="auto"/>
          <w:right w:val="single" w:sz="4" w:space="4" w:color="auto"/>
        </w:pBdr>
        <w:shd w:val="clear" w:color="auto" w:fill="FFFFFF"/>
        <w:spacing w:after="0" w:line="240" w:lineRule="auto"/>
        <w:ind w:firstLine="720"/>
        <w:jc w:val="both"/>
        <w:textAlignment w:val="top"/>
        <w:rPr>
          <w:rFonts w:ascii="Arial" w:eastAsia="Times New Roman" w:hAnsi="Arial" w:cs="Arial"/>
          <w:sz w:val="24"/>
          <w:szCs w:val="20"/>
        </w:rPr>
      </w:pPr>
      <w:r w:rsidRPr="00631DA1">
        <w:rPr>
          <w:rFonts w:ascii="Arial" w:eastAsia="Times New Roman" w:hAnsi="Arial" w:cs="Arial"/>
          <w:sz w:val="24"/>
          <w:szCs w:val="20"/>
          <w:lang w:val="mn-MN"/>
        </w:rPr>
        <w:t>59</w:t>
      </w:r>
      <w:r w:rsidRPr="00631DA1">
        <w:rPr>
          <w:rFonts w:ascii="Arial" w:eastAsia="Times New Roman" w:hAnsi="Arial" w:cs="Arial"/>
          <w:sz w:val="24"/>
          <w:szCs w:val="20"/>
        </w:rPr>
        <w:t>.1.Энэ хуулийг зөрчсөн албан тушаалтны үйлдэл нь гэмт хэргийн шинжгүй бол Төрийн албаны тухай хуульд заасан хариуцлага хүлээлгэнэ.</w:t>
      </w:r>
    </w:p>
    <w:p w14:paraId="58A9A31D" w14:textId="5065A1B7" w:rsidR="00E366E6" w:rsidRPr="00631DA1" w:rsidRDefault="00631DA1" w:rsidP="00921AB5">
      <w:pPr>
        <w:pBdr>
          <w:left w:val="single" w:sz="4" w:space="4" w:color="auto"/>
          <w:bottom w:val="single" w:sz="4" w:space="1" w:color="auto"/>
          <w:right w:val="single" w:sz="4" w:space="4" w:color="auto"/>
        </w:pBdr>
        <w:shd w:val="clear" w:color="auto" w:fill="FFFFFF"/>
        <w:spacing w:after="0" w:line="240" w:lineRule="auto"/>
        <w:ind w:firstLine="720"/>
        <w:jc w:val="both"/>
        <w:textAlignment w:val="top"/>
        <w:rPr>
          <w:rFonts w:ascii="Arial" w:eastAsia="Times New Roman" w:hAnsi="Arial" w:cs="Arial"/>
          <w:sz w:val="24"/>
          <w:szCs w:val="20"/>
        </w:rPr>
      </w:pPr>
      <w:r w:rsidRPr="00631DA1">
        <w:rPr>
          <w:rFonts w:ascii="Arial" w:eastAsia="Times New Roman" w:hAnsi="Arial" w:cs="Arial"/>
          <w:sz w:val="24"/>
          <w:szCs w:val="20"/>
          <w:lang w:val="mn-MN"/>
        </w:rPr>
        <w:t>59</w:t>
      </w:r>
      <w:r w:rsidRPr="00631DA1">
        <w:rPr>
          <w:rFonts w:ascii="Arial" w:eastAsia="Times New Roman" w:hAnsi="Arial" w:cs="Arial"/>
          <w:sz w:val="24"/>
          <w:szCs w:val="20"/>
        </w:rPr>
        <w:t xml:space="preserve">.2.Энэ хуулийг зөрчсөн хүн, хуулийн этгээдэд </w:t>
      </w:r>
      <w:r w:rsidRPr="00631DA1">
        <w:rPr>
          <w:rFonts w:ascii="Arial" w:eastAsia="Times New Roman" w:hAnsi="Arial" w:cs="Arial"/>
          <w:sz w:val="24"/>
          <w:szCs w:val="20"/>
          <w:lang w:val="mn-MN"/>
        </w:rPr>
        <w:t xml:space="preserve">энэ хууль, </w:t>
      </w:r>
      <w:r w:rsidRPr="00631DA1">
        <w:rPr>
          <w:rFonts w:ascii="Arial" w:eastAsia="Times New Roman" w:hAnsi="Arial" w:cs="Arial"/>
          <w:sz w:val="24"/>
          <w:szCs w:val="20"/>
        </w:rPr>
        <w:t>Эрүүгийн хууль, эсхүл Зөрчлийн тухай хуульд заасан хариуцлага хүлээлгэнэ.</w:t>
      </w:r>
    </w:p>
    <w:p w14:paraId="65F9CB1C" w14:textId="77777777" w:rsidR="00631DA1" w:rsidRPr="00870E46" w:rsidRDefault="00631DA1" w:rsidP="00631DA1">
      <w:pPr>
        <w:shd w:val="clear" w:color="auto" w:fill="FFFFFF"/>
        <w:spacing w:after="150" w:line="270" w:lineRule="atLeast"/>
        <w:ind w:firstLine="720"/>
        <w:jc w:val="both"/>
        <w:textAlignment w:val="top"/>
        <w:rPr>
          <w:rFonts w:ascii="Arial" w:eastAsia="Times New Roman" w:hAnsi="Arial" w:cs="Arial"/>
          <w:b/>
          <w:bCs/>
          <w:sz w:val="24"/>
          <w:szCs w:val="24"/>
          <w:lang w:val="mn-MN"/>
        </w:rPr>
      </w:pPr>
    </w:p>
    <w:p w14:paraId="5C96B93B" w14:textId="77777777" w:rsidR="007120FA" w:rsidRPr="00870E46" w:rsidRDefault="009165F7" w:rsidP="007120FA">
      <w:pPr>
        <w:spacing w:before="240" w:after="0" w:line="240" w:lineRule="auto"/>
        <w:jc w:val="center"/>
        <w:rPr>
          <w:rFonts w:ascii="Arial" w:hAnsi="Arial" w:cs="Arial"/>
          <w:b/>
          <w:sz w:val="24"/>
          <w:szCs w:val="24"/>
          <w:lang w:val="mn-MN"/>
        </w:rPr>
      </w:pPr>
      <w:r w:rsidRPr="00870E46">
        <w:rPr>
          <w:rFonts w:ascii="Arial" w:hAnsi="Arial" w:cs="Arial"/>
          <w:b/>
          <w:sz w:val="24"/>
          <w:szCs w:val="24"/>
          <w:lang w:val="mn-MN"/>
        </w:rPr>
        <w:t xml:space="preserve">ДӨРӨВ.УРЬДЧИЛАН СОНГОСОН ШАЛГУУР ҮЗҮҮЛЭЛТЭД </w:t>
      </w:r>
    </w:p>
    <w:p w14:paraId="299283F5" w14:textId="77777777" w:rsidR="007120FA" w:rsidRPr="00870E46" w:rsidRDefault="009165F7" w:rsidP="007120FA">
      <w:pPr>
        <w:spacing w:after="0" w:line="240" w:lineRule="auto"/>
        <w:jc w:val="center"/>
        <w:rPr>
          <w:rFonts w:ascii="Arial" w:hAnsi="Arial" w:cs="Arial"/>
          <w:b/>
          <w:sz w:val="24"/>
          <w:szCs w:val="24"/>
          <w:lang w:val="mn-MN"/>
        </w:rPr>
      </w:pPr>
      <w:r w:rsidRPr="00870E46">
        <w:rPr>
          <w:rFonts w:ascii="Arial" w:hAnsi="Arial" w:cs="Arial"/>
          <w:b/>
          <w:sz w:val="24"/>
          <w:szCs w:val="24"/>
          <w:lang w:val="mn-MN"/>
        </w:rPr>
        <w:t xml:space="preserve">ТОХИРОХ ШАЛГАХ ХЭРЭГСЛИЙН ДАГУУ ХУУЛИЙН </w:t>
      </w:r>
    </w:p>
    <w:p w14:paraId="69A0DB5E" w14:textId="74DD1BA0" w:rsidR="00E366E6" w:rsidRPr="00870E46" w:rsidRDefault="009165F7" w:rsidP="007120FA">
      <w:pPr>
        <w:spacing w:after="0" w:line="240" w:lineRule="auto"/>
        <w:jc w:val="center"/>
        <w:rPr>
          <w:rFonts w:ascii="Arial" w:eastAsia="Times New Roman" w:hAnsi="Arial" w:cs="Arial"/>
          <w:b/>
          <w:bCs/>
          <w:sz w:val="24"/>
          <w:szCs w:val="24"/>
          <w:lang w:val="mn-MN"/>
        </w:rPr>
      </w:pPr>
      <w:r w:rsidRPr="00870E46">
        <w:rPr>
          <w:rFonts w:ascii="Arial" w:hAnsi="Arial" w:cs="Arial"/>
          <w:b/>
          <w:sz w:val="24"/>
          <w:szCs w:val="24"/>
          <w:lang w:val="mn-MN"/>
        </w:rPr>
        <w:t>ТӨСЛИЙН</w:t>
      </w:r>
      <w:r w:rsidR="007120FA" w:rsidRPr="00870E46">
        <w:rPr>
          <w:rFonts w:ascii="Arial" w:eastAsia="Times New Roman" w:hAnsi="Arial" w:cs="Arial"/>
          <w:b/>
          <w:bCs/>
          <w:sz w:val="24"/>
          <w:szCs w:val="24"/>
          <w:lang w:val="mn-MN"/>
        </w:rPr>
        <w:t xml:space="preserve"> </w:t>
      </w:r>
      <w:r w:rsidRPr="00870E46">
        <w:rPr>
          <w:rFonts w:ascii="Arial" w:hAnsi="Arial" w:cs="Arial"/>
          <w:b/>
          <w:sz w:val="24"/>
          <w:szCs w:val="24"/>
          <w:lang w:val="mn-MN"/>
        </w:rPr>
        <w:t>ҮР НӨЛӨӨГ ҮНЭЛСЭН БАЙДАЛ</w:t>
      </w:r>
    </w:p>
    <w:p w14:paraId="0E560505" w14:textId="5B0C92EB" w:rsidR="006535F1" w:rsidRPr="00870E46" w:rsidRDefault="006535F1" w:rsidP="00E366E6">
      <w:pPr>
        <w:spacing w:before="240" w:after="0"/>
        <w:ind w:firstLine="720"/>
        <w:rPr>
          <w:rFonts w:ascii="Arial" w:hAnsi="Arial" w:cs="Arial"/>
          <w:b/>
          <w:sz w:val="24"/>
          <w:szCs w:val="24"/>
          <w:lang w:val="mn-MN"/>
        </w:rPr>
      </w:pPr>
      <w:r w:rsidRPr="00870E46">
        <w:rPr>
          <w:rFonts w:ascii="Arial" w:hAnsi="Arial" w:cs="Arial"/>
          <w:color w:val="000000" w:themeColor="text1"/>
          <w:sz w:val="24"/>
          <w:szCs w:val="24"/>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870E46">
        <w:rPr>
          <w:rFonts w:ascii="Arial" w:hAnsi="Arial" w:cs="Arial"/>
          <w:color w:val="000000" w:themeColor="text1"/>
          <w:sz w:val="24"/>
          <w:szCs w:val="24"/>
          <w:u w:val="wave"/>
          <w:lang w:val="mn-MN"/>
        </w:rPr>
        <w:t>дараах</w:t>
      </w:r>
      <w:r w:rsidRPr="00870E46">
        <w:rPr>
          <w:rFonts w:ascii="Arial" w:hAnsi="Arial" w:cs="Arial"/>
          <w:color w:val="000000" w:themeColor="text1"/>
          <w:sz w:val="24"/>
          <w:szCs w:val="24"/>
          <w:lang w:val="mn-MN"/>
        </w:rPr>
        <w:t xml:space="preserve"> байдлаар харуулав. </w:t>
      </w:r>
    </w:p>
    <w:p w14:paraId="150B3935" w14:textId="77777777" w:rsidR="006535F1" w:rsidRPr="00497D17" w:rsidRDefault="006535F1" w:rsidP="006535F1">
      <w:pPr>
        <w:spacing w:after="0" w:line="240" w:lineRule="auto"/>
        <w:jc w:val="both"/>
        <w:rPr>
          <w:rFonts w:ascii="Arial" w:hAnsi="Arial" w:cs="Arial"/>
          <w:color w:val="000000" w:themeColor="text1"/>
          <w:sz w:val="20"/>
          <w:szCs w:val="20"/>
          <w:lang w:val="mn-MN"/>
        </w:rPr>
      </w:pPr>
    </w:p>
    <w:tbl>
      <w:tblPr>
        <w:tblStyle w:val="TableGrid"/>
        <w:tblW w:w="9361" w:type="dxa"/>
        <w:tblLayout w:type="fixed"/>
        <w:tblLook w:val="04A0" w:firstRow="1" w:lastRow="0" w:firstColumn="1" w:lastColumn="0" w:noHBand="0" w:noVBand="1"/>
      </w:tblPr>
      <w:tblGrid>
        <w:gridCol w:w="704"/>
        <w:gridCol w:w="1843"/>
        <w:gridCol w:w="2410"/>
        <w:gridCol w:w="4404"/>
      </w:tblGrid>
      <w:tr w:rsidR="006535F1" w:rsidRPr="00E366E6" w14:paraId="39CC945C" w14:textId="77777777" w:rsidTr="007120FA">
        <w:trPr>
          <w:trHeight w:val="726"/>
        </w:trPr>
        <w:tc>
          <w:tcPr>
            <w:tcW w:w="704" w:type="dxa"/>
            <w:vAlign w:val="center"/>
          </w:tcPr>
          <w:p w14:paraId="6A9E560E" w14:textId="77777777" w:rsidR="006535F1" w:rsidRPr="00E366E6" w:rsidRDefault="006535F1" w:rsidP="00E366E6">
            <w:pPr>
              <w:jc w:val="center"/>
              <w:rPr>
                <w:rFonts w:ascii="Arial" w:hAnsi="Arial" w:cs="Arial"/>
                <w:b/>
                <w:color w:val="000000" w:themeColor="text1"/>
                <w:szCs w:val="20"/>
                <w:lang w:val="mn-MN"/>
              </w:rPr>
            </w:pPr>
            <w:r w:rsidRPr="00E366E6">
              <w:rPr>
                <w:rFonts w:ascii="Arial" w:hAnsi="Arial" w:cs="Arial"/>
                <w:b/>
                <w:color w:val="000000" w:themeColor="text1"/>
                <w:szCs w:val="20"/>
                <w:u w:val="wave"/>
                <w:lang w:val="mn-MN"/>
              </w:rPr>
              <w:t>Д</w:t>
            </w:r>
            <w:r w:rsidRPr="00E366E6">
              <w:rPr>
                <w:rFonts w:ascii="Arial" w:hAnsi="Arial" w:cs="Arial"/>
                <w:b/>
                <w:color w:val="000000" w:themeColor="text1"/>
                <w:szCs w:val="20"/>
                <w:lang w:val="mn-MN"/>
              </w:rPr>
              <w:t>/</w:t>
            </w:r>
            <w:r w:rsidRPr="00E366E6">
              <w:rPr>
                <w:rFonts w:ascii="Arial" w:hAnsi="Arial" w:cs="Arial"/>
                <w:b/>
                <w:color w:val="000000" w:themeColor="text1"/>
                <w:szCs w:val="20"/>
                <w:u w:val="wave"/>
                <w:lang w:val="mn-MN"/>
              </w:rPr>
              <w:t>д</w:t>
            </w:r>
          </w:p>
        </w:tc>
        <w:tc>
          <w:tcPr>
            <w:tcW w:w="1843" w:type="dxa"/>
            <w:vAlign w:val="center"/>
          </w:tcPr>
          <w:p w14:paraId="575852F1" w14:textId="77777777" w:rsidR="006535F1" w:rsidRPr="00E366E6" w:rsidRDefault="006535F1" w:rsidP="00E366E6">
            <w:pPr>
              <w:jc w:val="center"/>
              <w:rPr>
                <w:rFonts w:ascii="Arial" w:hAnsi="Arial" w:cs="Arial"/>
                <w:b/>
                <w:color w:val="000000" w:themeColor="text1"/>
                <w:szCs w:val="20"/>
                <w:lang w:val="mn-MN"/>
              </w:rPr>
            </w:pPr>
            <w:r w:rsidRPr="00E366E6">
              <w:rPr>
                <w:rFonts w:ascii="Arial" w:hAnsi="Arial" w:cs="Arial"/>
                <w:b/>
                <w:color w:val="000000" w:themeColor="text1"/>
                <w:szCs w:val="20"/>
                <w:lang w:val="mn-MN"/>
              </w:rPr>
              <w:t>Шалгуур үзүүлэлт</w:t>
            </w:r>
          </w:p>
        </w:tc>
        <w:tc>
          <w:tcPr>
            <w:tcW w:w="2410" w:type="dxa"/>
            <w:vAlign w:val="center"/>
          </w:tcPr>
          <w:p w14:paraId="7272CB0E" w14:textId="77777777" w:rsidR="006535F1" w:rsidRPr="00E366E6" w:rsidRDefault="006535F1" w:rsidP="004E734F">
            <w:pPr>
              <w:jc w:val="center"/>
              <w:rPr>
                <w:rFonts w:ascii="Arial" w:hAnsi="Arial" w:cs="Arial"/>
                <w:b/>
                <w:color w:val="000000" w:themeColor="text1"/>
                <w:szCs w:val="20"/>
                <w:lang w:val="mn-MN"/>
              </w:rPr>
            </w:pPr>
            <w:r w:rsidRPr="00E366E6">
              <w:rPr>
                <w:rFonts w:ascii="Arial" w:hAnsi="Arial" w:cs="Arial"/>
                <w:b/>
                <w:color w:val="000000" w:themeColor="text1"/>
                <w:szCs w:val="20"/>
                <w:lang w:val="mn-MN"/>
              </w:rPr>
              <w:t>Үр нөлөөг үнэлэх хэсэг</w:t>
            </w:r>
          </w:p>
        </w:tc>
        <w:tc>
          <w:tcPr>
            <w:tcW w:w="4404" w:type="dxa"/>
            <w:vAlign w:val="center"/>
          </w:tcPr>
          <w:p w14:paraId="38E4BA51" w14:textId="77777777" w:rsidR="006535F1" w:rsidRPr="00E366E6" w:rsidRDefault="006535F1" w:rsidP="004E734F">
            <w:pPr>
              <w:jc w:val="center"/>
              <w:rPr>
                <w:rFonts w:ascii="Arial" w:hAnsi="Arial" w:cs="Arial"/>
                <w:b/>
                <w:color w:val="000000" w:themeColor="text1"/>
                <w:szCs w:val="20"/>
                <w:lang w:val="mn-MN"/>
              </w:rPr>
            </w:pPr>
            <w:r w:rsidRPr="00E366E6">
              <w:rPr>
                <w:rFonts w:ascii="Arial" w:hAnsi="Arial" w:cs="Arial"/>
                <w:b/>
                <w:color w:val="000000" w:themeColor="text1"/>
                <w:szCs w:val="20"/>
                <w:lang w:val="mn-MN"/>
              </w:rPr>
              <w:t>Тохирох шалгах хэрэгсэл</w:t>
            </w:r>
          </w:p>
        </w:tc>
      </w:tr>
      <w:tr w:rsidR="00185098" w:rsidRPr="00E366E6" w14:paraId="669AB67C" w14:textId="77777777" w:rsidTr="00E366E6">
        <w:trPr>
          <w:trHeight w:val="523"/>
        </w:trPr>
        <w:tc>
          <w:tcPr>
            <w:tcW w:w="704" w:type="dxa"/>
            <w:vAlign w:val="center"/>
          </w:tcPr>
          <w:p w14:paraId="78646C94" w14:textId="276F9C28" w:rsidR="00185098" w:rsidRPr="00E366E6" w:rsidRDefault="00185098" w:rsidP="00E366E6">
            <w:pPr>
              <w:jc w:val="center"/>
              <w:rPr>
                <w:rFonts w:ascii="Arial" w:hAnsi="Arial" w:cs="Arial"/>
                <w:color w:val="000000" w:themeColor="text1"/>
                <w:szCs w:val="20"/>
                <w:lang w:val="mn-MN"/>
              </w:rPr>
            </w:pPr>
            <w:r w:rsidRPr="00E366E6">
              <w:rPr>
                <w:rFonts w:ascii="Arial" w:hAnsi="Arial" w:cs="Arial"/>
                <w:color w:val="000000" w:themeColor="text1"/>
                <w:szCs w:val="20"/>
                <w:lang w:val="mn-MN"/>
              </w:rPr>
              <w:t>1</w:t>
            </w:r>
          </w:p>
        </w:tc>
        <w:tc>
          <w:tcPr>
            <w:tcW w:w="1843" w:type="dxa"/>
            <w:vAlign w:val="center"/>
          </w:tcPr>
          <w:p w14:paraId="3FA65DD4" w14:textId="3DB4E9C7" w:rsidR="00185098" w:rsidRPr="00E366E6" w:rsidRDefault="00185098" w:rsidP="007120FA">
            <w:pPr>
              <w:jc w:val="both"/>
              <w:rPr>
                <w:rFonts w:ascii="Arial" w:hAnsi="Arial" w:cs="Arial"/>
                <w:color w:val="000000" w:themeColor="text1"/>
                <w:szCs w:val="20"/>
                <w:lang w:val="mn-MN"/>
              </w:rPr>
            </w:pPr>
            <w:r w:rsidRPr="00E366E6">
              <w:rPr>
                <w:rFonts w:ascii="Arial" w:hAnsi="Arial" w:cs="Arial"/>
                <w:color w:val="000000" w:themeColor="text1"/>
                <w:szCs w:val="20"/>
                <w:lang w:val="mn-MN"/>
              </w:rPr>
              <w:t xml:space="preserve">Зорилгод хүрэх байдал </w:t>
            </w:r>
          </w:p>
        </w:tc>
        <w:tc>
          <w:tcPr>
            <w:tcW w:w="2410" w:type="dxa"/>
          </w:tcPr>
          <w:p w14:paraId="6C6A75CA" w14:textId="4441EA3F" w:rsidR="00185098" w:rsidRPr="00E366E6" w:rsidRDefault="00185098" w:rsidP="00E366E6">
            <w:pPr>
              <w:spacing w:line="259" w:lineRule="auto"/>
              <w:jc w:val="both"/>
              <w:rPr>
                <w:rFonts w:ascii="Arial" w:hAnsi="Arial" w:cs="Arial"/>
                <w:color w:val="000000" w:themeColor="text1"/>
                <w:szCs w:val="20"/>
                <w:lang w:val="mn-MN"/>
              </w:rPr>
            </w:pPr>
            <w:r w:rsidRPr="00E366E6">
              <w:rPr>
                <w:rFonts w:ascii="Arial" w:hAnsi="Arial" w:cs="Arial"/>
                <w:color w:val="000000" w:themeColor="text1"/>
                <w:szCs w:val="20"/>
                <w:lang w:val="mn-MN"/>
              </w:rPr>
              <w:t xml:space="preserve">Хуулийн төслийн </w:t>
            </w:r>
            <w:r w:rsidR="00AA3CDA" w:rsidRPr="00E366E6">
              <w:rPr>
                <w:rFonts w:ascii="Arial" w:hAnsi="Arial" w:cs="Arial"/>
                <w:color w:val="000000" w:themeColor="text1"/>
                <w:szCs w:val="20"/>
                <w:lang w:val="mn-MN"/>
              </w:rPr>
              <w:t>4</w:t>
            </w:r>
            <w:r w:rsidRPr="00E366E6">
              <w:rPr>
                <w:rFonts w:ascii="Arial" w:hAnsi="Arial" w:cs="Arial"/>
                <w:color w:val="000000" w:themeColor="text1"/>
                <w:szCs w:val="20"/>
                <w:lang w:val="mn-MN"/>
              </w:rPr>
              <w:t>1</w:t>
            </w:r>
            <w:r w:rsidR="00AA3CDA" w:rsidRPr="00E366E6">
              <w:rPr>
                <w:rFonts w:ascii="Arial" w:hAnsi="Arial" w:cs="Arial"/>
                <w:color w:val="000000" w:themeColor="text1"/>
                <w:szCs w:val="20"/>
                <w:lang w:val="mn-MN"/>
              </w:rPr>
              <w:t>.2</w:t>
            </w:r>
            <w:r w:rsidR="009D64EA">
              <w:rPr>
                <w:rFonts w:ascii="Arial" w:hAnsi="Arial" w:cs="Arial"/>
                <w:color w:val="000000" w:themeColor="text1"/>
                <w:szCs w:val="20"/>
                <w:lang w:val="mn-MN"/>
              </w:rPr>
              <w:t xml:space="preserve"> дахь хэсэг, </w:t>
            </w:r>
            <w:r w:rsidR="009D64EA" w:rsidRPr="00E366E6">
              <w:rPr>
                <w:rFonts w:ascii="Arial" w:hAnsi="Arial" w:cs="Arial"/>
                <w:color w:val="000000" w:themeColor="text1"/>
                <w:szCs w:val="20"/>
                <w:lang w:val="mn-MN"/>
              </w:rPr>
              <w:t>41.2.1, 41.2.2, 41.2.3 дугаар з</w:t>
            </w:r>
            <w:r w:rsidR="009D64EA">
              <w:rPr>
                <w:rFonts w:ascii="Arial" w:hAnsi="Arial" w:cs="Arial"/>
                <w:color w:val="000000" w:themeColor="text1"/>
                <w:szCs w:val="20"/>
                <w:lang w:val="mn-MN"/>
              </w:rPr>
              <w:t xml:space="preserve">аалт, 42 дугаар </w:t>
            </w:r>
            <w:r w:rsidRPr="00E366E6">
              <w:rPr>
                <w:rFonts w:ascii="Arial" w:hAnsi="Arial" w:cs="Arial"/>
                <w:color w:val="000000" w:themeColor="text1"/>
                <w:szCs w:val="20"/>
                <w:lang w:val="mn-MN"/>
              </w:rPr>
              <w:t>зүйл</w:t>
            </w:r>
            <w:r w:rsidR="009D64EA">
              <w:rPr>
                <w:rFonts w:ascii="Arial" w:hAnsi="Arial" w:cs="Arial"/>
                <w:color w:val="000000" w:themeColor="text1"/>
                <w:szCs w:val="20"/>
                <w:lang w:val="mn-MN"/>
              </w:rPr>
              <w:t xml:space="preserve">ийн </w:t>
            </w:r>
            <w:r w:rsidR="00A57391" w:rsidRPr="00E366E6">
              <w:rPr>
                <w:rFonts w:ascii="Arial" w:hAnsi="Arial" w:cs="Arial"/>
                <w:color w:val="000000" w:themeColor="text1"/>
                <w:szCs w:val="20"/>
                <w:lang w:val="mn-MN"/>
              </w:rPr>
              <w:t>үр нөлөөг үнэлэх хэсэгт тусгасан заалтууд</w:t>
            </w:r>
            <w:r w:rsidR="00F93214" w:rsidRPr="00E366E6">
              <w:rPr>
                <w:rFonts w:ascii="Arial" w:hAnsi="Arial" w:cs="Arial"/>
                <w:color w:val="000000" w:themeColor="text1"/>
                <w:szCs w:val="20"/>
                <w:lang w:val="mn-MN"/>
              </w:rPr>
              <w:t>.</w:t>
            </w:r>
          </w:p>
        </w:tc>
        <w:tc>
          <w:tcPr>
            <w:tcW w:w="4404" w:type="dxa"/>
          </w:tcPr>
          <w:p w14:paraId="4B35B62D" w14:textId="6C7711D9" w:rsidR="00185098" w:rsidRPr="00E366E6" w:rsidRDefault="00185098" w:rsidP="00E94591">
            <w:pPr>
              <w:jc w:val="both"/>
              <w:rPr>
                <w:rFonts w:ascii="Arial" w:hAnsi="Arial" w:cs="Arial"/>
                <w:szCs w:val="20"/>
                <w:lang w:val="mn-MN"/>
              </w:rPr>
            </w:pPr>
            <w:r w:rsidRPr="00E366E6">
              <w:rPr>
                <w:rFonts w:ascii="Arial" w:hAnsi="Arial" w:cs="Arial"/>
                <w:szCs w:val="20"/>
                <w:lang w:val="mn-MN"/>
              </w:rPr>
              <w:t>Хуулийн төслийн үзэл баримтлалд дэвшүүлсэн зорилтыг хангасан эсэхэд  дүн шинжилгээ хийх,</w:t>
            </w:r>
            <w:r w:rsidR="00E94591" w:rsidRPr="00E366E6">
              <w:rPr>
                <w:rFonts w:ascii="Arial" w:hAnsi="Arial" w:cs="Arial"/>
                <w:szCs w:val="20"/>
                <w:lang w:val="mn-MN"/>
              </w:rPr>
              <w:t xml:space="preserve"> </w:t>
            </w:r>
            <w:r w:rsidR="00A57391" w:rsidRPr="00E366E6">
              <w:rPr>
                <w:rFonts w:ascii="Arial" w:hAnsi="Arial" w:cs="Arial"/>
                <w:szCs w:val="20"/>
                <w:lang w:val="mn-MN"/>
              </w:rPr>
              <w:t>с</w:t>
            </w:r>
            <w:r w:rsidRPr="00E366E6">
              <w:rPr>
                <w:rFonts w:ascii="Arial" w:hAnsi="Arial" w:cs="Arial"/>
                <w:szCs w:val="20"/>
                <w:lang w:val="mn-MN"/>
              </w:rPr>
              <w:t>онгосон  зохицуулалт, арга хэмжээ зорилгод хүрэх боломжтой эсэхийг тодорхойлох.</w:t>
            </w:r>
          </w:p>
        </w:tc>
      </w:tr>
      <w:tr w:rsidR="00185098" w:rsidRPr="00E366E6" w14:paraId="1E9AEB12" w14:textId="77777777" w:rsidTr="00E366E6">
        <w:trPr>
          <w:trHeight w:val="339"/>
        </w:trPr>
        <w:tc>
          <w:tcPr>
            <w:tcW w:w="704" w:type="dxa"/>
            <w:vAlign w:val="center"/>
          </w:tcPr>
          <w:p w14:paraId="5857A097" w14:textId="7FC673BC" w:rsidR="00185098" w:rsidRPr="00E366E6" w:rsidRDefault="00185098" w:rsidP="00E366E6">
            <w:pPr>
              <w:jc w:val="center"/>
              <w:rPr>
                <w:rFonts w:ascii="Arial" w:hAnsi="Arial" w:cs="Arial"/>
                <w:color w:val="000000" w:themeColor="text1"/>
                <w:szCs w:val="20"/>
                <w:lang w:val="mn-MN"/>
              </w:rPr>
            </w:pPr>
            <w:r w:rsidRPr="00E366E6">
              <w:rPr>
                <w:rFonts w:ascii="Arial" w:hAnsi="Arial" w:cs="Arial"/>
                <w:color w:val="000000" w:themeColor="text1"/>
                <w:szCs w:val="20"/>
                <w:lang w:val="mn-MN"/>
              </w:rPr>
              <w:t>2</w:t>
            </w:r>
          </w:p>
        </w:tc>
        <w:tc>
          <w:tcPr>
            <w:tcW w:w="1843" w:type="dxa"/>
            <w:vAlign w:val="center"/>
          </w:tcPr>
          <w:p w14:paraId="34B8B020" w14:textId="1F5ED01E" w:rsidR="00185098" w:rsidRPr="00E366E6" w:rsidRDefault="00185098" w:rsidP="007120FA">
            <w:pPr>
              <w:jc w:val="both"/>
              <w:rPr>
                <w:rFonts w:ascii="Arial" w:hAnsi="Arial" w:cs="Arial"/>
                <w:color w:val="000000" w:themeColor="text1"/>
                <w:szCs w:val="20"/>
                <w:lang w:val="mn-MN"/>
              </w:rPr>
            </w:pPr>
            <w:r w:rsidRPr="00E366E6">
              <w:rPr>
                <w:rFonts w:ascii="Arial" w:hAnsi="Arial" w:cs="Arial"/>
                <w:color w:val="000000" w:themeColor="text1"/>
                <w:szCs w:val="20"/>
                <w:lang w:val="mn-MN"/>
              </w:rPr>
              <w:t>Ойлгомжтой байдал</w:t>
            </w:r>
          </w:p>
        </w:tc>
        <w:tc>
          <w:tcPr>
            <w:tcW w:w="2410" w:type="dxa"/>
          </w:tcPr>
          <w:p w14:paraId="18C04D3F" w14:textId="77777777" w:rsidR="009D64EA" w:rsidRDefault="009D64EA" w:rsidP="00185098">
            <w:pPr>
              <w:jc w:val="both"/>
              <w:rPr>
                <w:rFonts w:ascii="Arial" w:hAnsi="Arial" w:cs="Arial"/>
                <w:color w:val="000000" w:themeColor="text1"/>
                <w:szCs w:val="20"/>
                <w:lang w:val="mn-MN"/>
              </w:rPr>
            </w:pPr>
          </w:p>
          <w:p w14:paraId="2C498B5A" w14:textId="2FC44CBA" w:rsidR="00185098" w:rsidRPr="00E366E6" w:rsidRDefault="00A57391" w:rsidP="00185098">
            <w:pPr>
              <w:jc w:val="both"/>
              <w:rPr>
                <w:rFonts w:ascii="Arial" w:hAnsi="Arial" w:cs="Arial"/>
                <w:color w:val="000000" w:themeColor="text1"/>
                <w:szCs w:val="20"/>
                <w:lang w:val="mn-MN"/>
              </w:rPr>
            </w:pPr>
            <w:r w:rsidRPr="00E366E6">
              <w:rPr>
                <w:rFonts w:ascii="Arial" w:hAnsi="Arial" w:cs="Arial"/>
                <w:color w:val="000000" w:themeColor="text1"/>
                <w:szCs w:val="20"/>
                <w:lang w:val="mn-MN"/>
              </w:rPr>
              <w:t>Хуулийн төсөл бүхэлдээ</w:t>
            </w:r>
          </w:p>
        </w:tc>
        <w:tc>
          <w:tcPr>
            <w:tcW w:w="4404" w:type="dxa"/>
          </w:tcPr>
          <w:p w14:paraId="1C73B95D" w14:textId="07D2A21C" w:rsidR="00185098" w:rsidRPr="00E366E6" w:rsidRDefault="00185098" w:rsidP="007120FA">
            <w:pPr>
              <w:jc w:val="both"/>
              <w:rPr>
                <w:rFonts w:ascii="Arial" w:hAnsi="Arial" w:cs="Arial"/>
                <w:color w:val="000000" w:themeColor="text1"/>
                <w:szCs w:val="20"/>
                <w:lang w:val="mn-MN"/>
              </w:rPr>
            </w:pPr>
            <w:r w:rsidRPr="00E366E6">
              <w:rPr>
                <w:rFonts w:ascii="Arial" w:hAnsi="Arial" w:cs="Arial"/>
                <w:szCs w:val="20"/>
                <w:lang w:val="mn-MN"/>
              </w:rPr>
              <w:t>Хууль тогтоомжийн тухай хуулийн 29, 30 дугаар зүйлд заасан шаардлагыг хангасан эсэх, Хууль тогтоомжийн төсөл боловсруулах</w:t>
            </w:r>
            <w:r w:rsidR="007120FA">
              <w:rPr>
                <w:rFonts w:ascii="Arial" w:hAnsi="Arial" w:cs="Arial"/>
                <w:szCs w:val="20"/>
                <w:lang w:val="mn-MN"/>
              </w:rPr>
              <w:t xml:space="preserve"> </w:t>
            </w:r>
            <w:r w:rsidRPr="00E366E6">
              <w:rPr>
                <w:rFonts w:ascii="Arial" w:hAnsi="Arial" w:cs="Arial"/>
                <w:szCs w:val="20"/>
                <w:lang w:val="mn-MN"/>
              </w:rPr>
              <w:t>аргачлалд заасан шаардлагыг хангасан эсэхийг шалгах.</w:t>
            </w:r>
          </w:p>
        </w:tc>
      </w:tr>
      <w:tr w:rsidR="00185098" w:rsidRPr="00E366E6" w14:paraId="6657D86B" w14:textId="77777777" w:rsidTr="00E366E6">
        <w:trPr>
          <w:trHeight w:val="339"/>
        </w:trPr>
        <w:tc>
          <w:tcPr>
            <w:tcW w:w="704" w:type="dxa"/>
            <w:vAlign w:val="center"/>
          </w:tcPr>
          <w:p w14:paraId="3838D38D" w14:textId="7B52DEE4" w:rsidR="00185098" w:rsidRPr="00E366E6" w:rsidRDefault="00185098" w:rsidP="00E366E6">
            <w:pPr>
              <w:jc w:val="center"/>
              <w:rPr>
                <w:rFonts w:ascii="Arial" w:hAnsi="Arial" w:cs="Arial"/>
                <w:color w:val="000000" w:themeColor="text1"/>
                <w:szCs w:val="20"/>
                <w:lang w:val="mn-MN"/>
              </w:rPr>
            </w:pPr>
            <w:r w:rsidRPr="00E366E6">
              <w:rPr>
                <w:rFonts w:ascii="Arial" w:hAnsi="Arial" w:cs="Arial"/>
                <w:color w:val="000000" w:themeColor="text1"/>
                <w:szCs w:val="20"/>
                <w:lang w:val="mn-MN"/>
              </w:rPr>
              <w:t>3</w:t>
            </w:r>
          </w:p>
        </w:tc>
        <w:tc>
          <w:tcPr>
            <w:tcW w:w="1843" w:type="dxa"/>
            <w:vAlign w:val="center"/>
          </w:tcPr>
          <w:p w14:paraId="7718A308" w14:textId="2DFC908E" w:rsidR="00185098" w:rsidRPr="00E366E6" w:rsidRDefault="007120FA" w:rsidP="007120FA">
            <w:pPr>
              <w:jc w:val="both"/>
              <w:rPr>
                <w:rFonts w:ascii="Arial" w:hAnsi="Arial" w:cs="Arial"/>
                <w:color w:val="000000" w:themeColor="text1"/>
                <w:szCs w:val="20"/>
                <w:lang w:val="mn-MN"/>
              </w:rPr>
            </w:pPr>
            <w:r>
              <w:rPr>
                <w:rFonts w:ascii="Arial" w:hAnsi="Arial" w:cs="Arial"/>
                <w:color w:val="000000" w:themeColor="text1"/>
                <w:szCs w:val="20"/>
                <w:lang w:val="mn-MN"/>
              </w:rPr>
              <w:t>Зардал</w:t>
            </w:r>
          </w:p>
        </w:tc>
        <w:tc>
          <w:tcPr>
            <w:tcW w:w="2410" w:type="dxa"/>
          </w:tcPr>
          <w:p w14:paraId="16420B3C" w14:textId="77777777" w:rsidR="009D64EA" w:rsidRDefault="009D64EA" w:rsidP="00185098">
            <w:pPr>
              <w:jc w:val="both"/>
              <w:rPr>
                <w:rFonts w:ascii="Arial" w:hAnsi="Arial" w:cs="Arial"/>
                <w:szCs w:val="20"/>
                <w:lang w:val="mn-MN"/>
              </w:rPr>
            </w:pPr>
          </w:p>
          <w:p w14:paraId="07336FCF" w14:textId="2872C92F" w:rsidR="00185098" w:rsidRPr="00E366E6" w:rsidRDefault="00F03E42" w:rsidP="00185098">
            <w:pPr>
              <w:jc w:val="both"/>
              <w:rPr>
                <w:rFonts w:ascii="Arial" w:hAnsi="Arial" w:cs="Arial"/>
                <w:color w:val="000000" w:themeColor="text1"/>
                <w:szCs w:val="20"/>
                <w:lang w:val="mn-MN"/>
              </w:rPr>
            </w:pPr>
            <w:r w:rsidRPr="00E366E6">
              <w:rPr>
                <w:rFonts w:ascii="Arial" w:hAnsi="Arial" w:cs="Arial"/>
                <w:szCs w:val="20"/>
                <w:lang w:val="mn-MN"/>
              </w:rPr>
              <w:t>Хуулийн төслийн 12 дугаар зүйлийн 12.1, 12.2, 12.3, 12.4, 12.5, 12.6 дугаар заалтууд.</w:t>
            </w:r>
          </w:p>
        </w:tc>
        <w:tc>
          <w:tcPr>
            <w:tcW w:w="4404" w:type="dxa"/>
          </w:tcPr>
          <w:p w14:paraId="4265091B" w14:textId="36A1D228" w:rsidR="00F03E42" w:rsidRPr="007120FA" w:rsidRDefault="00F03E42" w:rsidP="007120FA">
            <w:pPr>
              <w:jc w:val="both"/>
              <w:rPr>
                <w:rFonts w:ascii="Arial" w:hAnsi="Arial" w:cs="Arial"/>
                <w:szCs w:val="20"/>
              </w:rPr>
            </w:pPr>
            <w:r w:rsidRPr="007120FA">
              <w:rPr>
                <w:rFonts w:ascii="Arial" w:eastAsia="Times New Roman" w:hAnsi="Arial" w:cs="Arial"/>
                <w:lang w:val="mn-MN"/>
              </w:rPr>
              <w:t>Гишүүнд зардлыг ил тод байлгах, бусад хувийн тэтгэврийн сан, урт хугацааны даатгагчийн зардалтай харьцуулах боломж олгох зорилгоор нэмэлт тэтгэврийн нэрийн дансанд тооцогдох захиргааны болон хөрөнгө оруулалтын зардлыг тооцоолох</w:t>
            </w:r>
            <w:r w:rsidR="007120FA">
              <w:rPr>
                <w:rFonts w:ascii="Arial" w:eastAsia="Times New Roman" w:hAnsi="Arial" w:cs="Arial"/>
              </w:rPr>
              <w:t>;</w:t>
            </w:r>
          </w:p>
          <w:p w14:paraId="46AB9B17" w14:textId="461BBF34" w:rsidR="00F03E42" w:rsidRPr="007120FA" w:rsidRDefault="00F03E42" w:rsidP="007120FA">
            <w:pPr>
              <w:jc w:val="both"/>
              <w:rPr>
                <w:rFonts w:ascii="Arial" w:hAnsi="Arial" w:cs="Arial"/>
                <w:szCs w:val="20"/>
                <w:lang w:val="mn-MN"/>
              </w:rPr>
            </w:pPr>
            <w:r w:rsidRPr="007120FA">
              <w:rPr>
                <w:rFonts w:ascii="Arial" w:eastAsia="Times New Roman" w:hAnsi="Arial" w:cs="Arial"/>
                <w:lang w:val="mn-MN"/>
              </w:rPr>
              <w:lastRenderedPageBreak/>
              <w:t>Хувийн тэтгэврийн сан</w:t>
            </w:r>
            <w:r w:rsidRPr="007120FA">
              <w:rPr>
                <w:rFonts w:ascii="Arial" w:hAnsi="Arial" w:cs="Arial"/>
                <w:lang w:val="mn-MN"/>
              </w:rPr>
              <w:t>, урт хугацааны даатгагчийн хөрөнгө оруу</w:t>
            </w:r>
            <w:r w:rsidR="007120FA">
              <w:rPr>
                <w:rFonts w:ascii="Arial" w:hAnsi="Arial" w:cs="Arial"/>
                <w:lang w:val="mn-MN"/>
              </w:rPr>
              <w:t>лалтын зардлыг ил тод тайлагнах;</w:t>
            </w:r>
          </w:p>
          <w:p w14:paraId="3CA8AA35" w14:textId="31830BED" w:rsidR="00F03E42" w:rsidRPr="007120FA" w:rsidRDefault="00F03E42" w:rsidP="007120FA">
            <w:pPr>
              <w:jc w:val="both"/>
              <w:rPr>
                <w:rFonts w:ascii="Arial" w:hAnsi="Arial" w:cs="Arial"/>
                <w:szCs w:val="20"/>
                <w:lang w:val="mn-MN"/>
              </w:rPr>
            </w:pPr>
            <w:r w:rsidRPr="007120FA">
              <w:rPr>
                <w:rFonts w:ascii="Arial" w:eastAsia="Times New Roman" w:hAnsi="Arial" w:cs="Arial"/>
                <w:lang w:val="mn-MN"/>
              </w:rPr>
              <w:t>Захиргааны зардлыг суутгахдаа шимтгэлийн тодорхой хувь, хөрөнгийн хувь, дансны тогтсон дүн, эсвэл эдгээрийг хослуулах замаар тогтоох</w:t>
            </w:r>
            <w:r w:rsidR="007120FA">
              <w:rPr>
                <w:rFonts w:ascii="Arial" w:eastAsia="Times New Roman" w:hAnsi="Arial" w:cs="Arial"/>
                <w:lang w:val="mn-MN"/>
              </w:rPr>
              <w:t>.</w:t>
            </w:r>
          </w:p>
          <w:p w14:paraId="5B54FC17" w14:textId="09ABDF6D" w:rsidR="00185098" w:rsidRPr="00E366E6" w:rsidRDefault="00185098" w:rsidP="00473E3B">
            <w:pPr>
              <w:jc w:val="both"/>
              <w:rPr>
                <w:rFonts w:ascii="Arial" w:hAnsi="Arial" w:cs="Arial"/>
                <w:color w:val="000000" w:themeColor="text1"/>
                <w:szCs w:val="20"/>
                <w:lang w:val="mn-MN"/>
              </w:rPr>
            </w:pPr>
            <w:r w:rsidRPr="00E366E6">
              <w:rPr>
                <w:rFonts w:ascii="Arial" w:hAnsi="Arial" w:cs="Arial"/>
                <w:szCs w:val="20"/>
                <w:lang w:val="mn-MN"/>
              </w:rPr>
              <w:t>/аргачлалын дагуу тусад нь хийх/</w:t>
            </w:r>
          </w:p>
        </w:tc>
      </w:tr>
      <w:tr w:rsidR="00185098" w:rsidRPr="00E366E6" w14:paraId="1CA29C04" w14:textId="77777777" w:rsidTr="00E366E6">
        <w:trPr>
          <w:trHeight w:val="365"/>
        </w:trPr>
        <w:tc>
          <w:tcPr>
            <w:tcW w:w="704" w:type="dxa"/>
            <w:vAlign w:val="center"/>
          </w:tcPr>
          <w:p w14:paraId="53166772" w14:textId="3490B536" w:rsidR="00185098" w:rsidRPr="00E366E6" w:rsidRDefault="00185098" w:rsidP="00E366E6">
            <w:pPr>
              <w:jc w:val="center"/>
              <w:rPr>
                <w:rFonts w:ascii="Arial" w:hAnsi="Arial" w:cs="Arial"/>
                <w:color w:val="000000" w:themeColor="text1"/>
                <w:szCs w:val="20"/>
                <w:lang w:val="mn-MN"/>
              </w:rPr>
            </w:pPr>
            <w:r w:rsidRPr="00E366E6">
              <w:rPr>
                <w:rFonts w:ascii="Arial" w:hAnsi="Arial" w:cs="Arial"/>
                <w:color w:val="000000" w:themeColor="text1"/>
                <w:szCs w:val="20"/>
                <w:lang w:val="mn-MN"/>
              </w:rPr>
              <w:lastRenderedPageBreak/>
              <w:t>4</w:t>
            </w:r>
          </w:p>
        </w:tc>
        <w:tc>
          <w:tcPr>
            <w:tcW w:w="1843" w:type="dxa"/>
            <w:vAlign w:val="center"/>
          </w:tcPr>
          <w:p w14:paraId="1D8B73CE" w14:textId="38938AC2" w:rsidR="00185098" w:rsidRPr="00E366E6" w:rsidRDefault="00185098" w:rsidP="007120FA">
            <w:pPr>
              <w:jc w:val="both"/>
              <w:rPr>
                <w:rFonts w:ascii="Arial" w:hAnsi="Arial" w:cs="Arial"/>
                <w:color w:val="000000" w:themeColor="text1"/>
                <w:szCs w:val="20"/>
                <w:lang w:val="mn-MN"/>
              </w:rPr>
            </w:pPr>
            <w:r w:rsidRPr="00E366E6">
              <w:rPr>
                <w:rFonts w:ascii="Arial" w:hAnsi="Arial" w:cs="Arial"/>
                <w:color w:val="000000" w:themeColor="text1"/>
                <w:szCs w:val="20"/>
                <w:lang w:val="mn-MN"/>
              </w:rPr>
              <w:t>Харилцан уялдаа зэрэг болно.</w:t>
            </w:r>
          </w:p>
        </w:tc>
        <w:tc>
          <w:tcPr>
            <w:tcW w:w="2410" w:type="dxa"/>
          </w:tcPr>
          <w:p w14:paraId="09E67530" w14:textId="1CF344EF" w:rsidR="00185098" w:rsidRPr="00E366E6" w:rsidRDefault="00703C8B" w:rsidP="00703C8B">
            <w:pPr>
              <w:jc w:val="both"/>
              <w:rPr>
                <w:rFonts w:ascii="Arial" w:hAnsi="Arial" w:cs="Arial"/>
                <w:color w:val="000000" w:themeColor="text1"/>
                <w:szCs w:val="20"/>
                <w:lang w:val="mn-MN"/>
              </w:rPr>
            </w:pPr>
            <w:r w:rsidRPr="00E366E6">
              <w:rPr>
                <w:rFonts w:ascii="Arial" w:hAnsi="Arial" w:cs="Arial"/>
                <w:color w:val="000000" w:themeColor="text1"/>
                <w:szCs w:val="20"/>
                <w:lang w:val="mn-MN"/>
              </w:rPr>
              <w:t xml:space="preserve">Хуулийн төслийн </w:t>
            </w:r>
            <w:r w:rsidR="00302AD7">
              <w:rPr>
                <w:rFonts w:ascii="Arial" w:hAnsi="Arial" w:cs="Arial"/>
                <w:color w:val="000000" w:themeColor="text1"/>
                <w:szCs w:val="20"/>
                <w:lang w:val="mn-MN"/>
              </w:rPr>
              <w:t>3</w:t>
            </w:r>
            <w:r w:rsidRPr="00E366E6">
              <w:rPr>
                <w:rFonts w:ascii="Arial" w:hAnsi="Arial" w:cs="Arial"/>
                <w:color w:val="000000" w:themeColor="text1"/>
                <w:szCs w:val="20"/>
                <w:lang w:val="mn-MN"/>
              </w:rPr>
              <w:t xml:space="preserve"> дугаар зүйлийн </w:t>
            </w:r>
            <w:r w:rsidR="00302AD7">
              <w:rPr>
                <w:rFonts w:ascii="Arial" w:hAnsi="Arial" w:cs="Arial"/>
                <w:color w:val="000000" w:themeColor="text1"/>
                <w:szCs w:val="20"/>
                <w:lang w:val="mn-MN"/>
              </w:rPr>
              <w:t>3</w:t>
            </w:r>
            <w:r w:rsidRPr="00E366E6">
              <w:rPr>
                <w:rFonts w:ascii="Arial" w:hAnsi="Arial" w:cs="Arial"/>
                <w:color w:val="000000" w:themeColor="text1"/>
                <w:szCs w:val="20"/>
                <w:lang w:val="mn-MN"/>
              </w:rPr>
              <w:t>.</w:t>
            </w:r>
            <w:r w:rsidR="00302AD7">
              <w:rPr>
                <w:rFonts w:ascii="Arial" w:hAnsi="Arial" w:cs="Arial"/>
                <w:color w:val="000000" w:themeColor="text1"/>
                <w:szCs w:val="20"/>
                <w:lang w:val="mn-MN"/>
              </w:rPr>
              <w:t>1-3.6 дахь хэсэг</w:t>
            </w:r>
            <w:r w:rsidR="008D115C" w:rsidRPr="00E366E6">
              <w:rPr>
                <w:rFonts w:ascii="Arial" w:hAnsi="Arial" w:cs="Arial"/>
                <w:color w:val="000000" w:themeColor="text1"/>
                <w:szCs w:val="20"/>
                <w:lang w:val="mn-MN"/>
              </w:rPr>
              <w:t xml:space="preserve">, </w:t>
            </w:r>
            <w:r w:rsidR="009607B8">
              <w:rPr>
                <w:rFonts w:ascii="Arial" w:hAnsi="Arial" w:cs="Arial"/>
                <w:color w:val="000000" w:themeColor="text1"/>
                <w:szCs w:val="20"/>
                <w:lang w:val="mn-MN"/>
              </w:rPr>
              <w:t>59</w:t>
            </w:r>
            <w:r w:rsidRPr="00E366E6">
              <w:rPr>
                <w:rFonts w:ascii="Arial" w:hAnsi="Arial" w:cs="Arial"/>
                <w:color w:val="000000" w:themeColor="text1"/>
                <w:szCs w:val="20"/>
                <w:lang w:val="mn-MN"/>
              </w:rPr>
              <w:t xml:space="preserve"> д</w:t>
            </w:r>
            <w:r w:rsidR="009607B8">
              <w:rPr>
                <w:rFonts w:ascii="Arial" w:hAnsi="Arial" w:cs="Arial"/>
                <w:color w:val="000000" w:themeColor="text1"/>
                <w:szCs w:val="20"/>
                <w:lang w:val="mn-MN"/>
              </w:rPr>
              <w:t xml:space="preserve">үгээр </w:t>
            </w:r>
            <w:r w:rsidRPr="00E366E6">
              <w:rPr>
                <w:rFonts w:ascii="Arial" w:hAnsi="Arial" w:cs="Arial"/>
                <w:color w:val="000000" w:themeColor="text1"/>
                <w:szCs w:val="20"/>
                <w:lang w:val="mn-MN"/>
              </w:rPr>
              <w:t xml:space="preserve">зүйлийн </w:t>
            </w:r>
            <w:r w:rsidR="009607B8">
              <w:rPr>
                <w:rFonts w:ascii="Arial" w:hAnsi="Arial" w:cs="Arial"/>
                <w:color w:val="000000" w:themeColor="text1"/>
                <w:szCs w:val="20"/>
                <w:lang w:val="mn-MN"/>
              </w:rPr>
              <w:t>59</w:t>
            </w:r>
            <w:r w:rsidRPr="00E366E6">
              <w:rPr>
                <w:rFonts w:ascii="Arial" w:hAnsi="Arial" w:cs="Arial"/>
                <w:color w:val="000000" w:themeColor="text1"/>
                <w:szCs w:val="20"/>
                <w:lang w:val="mn-MN"/>
              </w:rPr>
              <w:t xml:space="preserve">.1, </w:t>
            </w:r>
            <w:r w:rsidR="009607B8">
              <w:rPr>
                <w:rFonts w:ascii="Arial" w:hAnsi="Arial" w:cs="Arial"/>
                <w:color w:val="000000" w:themeColor="text1"/>
                <w:szCs w:val="20"/>
                <w:lang w:val="mn-MN"/>
              </w:rPr>
              <w:t>59</w:t>
            </w:r>
            <w:r w:rsidRPr="00E366E6">
              <w:rPr>
                <w:rFonts w:ascii="Arial" w:hAnsi="Arial" w:cs="Arial"/>
                <w:color w:val="000000" w:themeColor="text1"/>
                <w:szCs w:val="20"/>
                <w:lang w:val="mn-MN"/>
              </w:rPr>
              <w:t xml:space="preserve">.2 </w:t>
            </w:r>
            <w:r w:rsidR="003D6500" w:rsidRPr="00E366E6">
              <w:rPr>
                <w:rFonts w:ascii="Arial" w:hAnsi="Arial" w:cs="Arial"/>
                <w:color w:val="000000" w:themeColor="text1"/>
                <w:szCs w:val="20"/>
                <w:lang w:val="mn-MN"/>
              </w:rPr>
              <w:t>дахь заалтууд.</w:t>
            </w:r>
          </w:p>
        </w:tc>
        <w:tc>
          <w:tcPr>
            <w:tcW w:w="4404" w:type="dxa"/>
          </w:tcPr>
          <w:p w14:paraId="42D1CD9F" w14:textId="77777777" w:rsidR="00302AD7" w:rsidRDefault="00302AD7" w:rsidP="00185098">
            <w:pPr>
              <w:jc w:val="both"/>
              <w:rPr>
                <w:rFonts w:ascii="Arial" w:hAnsi="Arial" w:cs="Arial"/>
                <w:szCs w:val="20"/>
                <w:lang w:val="mn-MN"/>
              </w:rPr>
            </w:pPr>
          </w:p>
          <w:p w14:paraId="692A739F" w14:textId="3BA84E54" w:rsidR="00185098" w:rsidRPr="00E366E6" w:rsidRDefault="00185098" w:rsidP="00185098">
            <w:pPr>
              <w:jc w:val="both"/>
              <w:rPr>
                <w:rFonts w:ascii="Arial" w:hAnsi="Arial" w:cs="Arial"/>
                <w:color w:val="000000" w:themeColor="text1"/>
                <w:szCs w:val="20"/>
                <w:lang w:val="mn-MN"/>
              </w:rPr>
            </w:pPr>
            <w:r w:rsidRPr="00E366E6">
              <w:rPr>
                <w:rFonts w:ascii="Arial" w:hAnsi="Arial" w:cs="Arial"/>
                <w:szCs w:val="20"/>
                <w:lang w:val="mn-MN"/>
              </w:rPr>
              <w:t>Аргачлалын 4.10-т заасан стандарт асуултад хариулах замаар хуулийн төслийн уялдааг холбох</w:t>
            </w:r>
            <w:r w:rsidR="00F93214" w:rsidRPr="00E366E6">
              <w:rPr>
                <w:rFonts w:ascii="Arial" w:hAnsi="Arial" w:cs="Arial"/>
                <w:szCs w:val="20"/>
                <w:lang w:val="mn-MN"/>
              </w:rPr>
              <w:t>.</w:t>
            </w:r>
          </w:p>
        </w:tc>
      </w:tr>
    </w:tbl>
    <w:p w14:paraId="1089BFAB" w14:textId="77777777" w:rsidR="007B4536" w:rsidRPr="00870E46" w:rsidRDefault="00EB1041" w:rsidP="007B4536">
      <w:pPr>
        <w:spacing w:before="240"/>
        <w:ind w:firstLine="720"/>
        <w:jc w:val="both"/>
        <w:rPr>
          <w:rFonts w:ascii="Arial" w:hAnsi="Arial" w:cs="Arial"/>
          <w:sz w:val="24"/>
          <w:szCs w:val="24"/>
          <w:lang w:val="mn-MN"/>
        </w:rPr>
      </w:pPr>
      <w:r w:rsidRPr="00870E46">
        <w:rPr>
          <w:rFonts w:ascii="Arial" w:hAnsi="Arial" w:cs="Arial"/>
          <w:sz w:val="24"/>
          <w:szCs w:val="24"/>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10F682C4" w14:textId="77777777" w:rsidR="007B4536" w:rsidRPr="00870E46" w:rsidRDefault="00260655" w:rsidP="007B4536">
      <w:pPr>
        <w:spacing w:before="240"/>
        <w:ind w:firstLine="720"/>
        <w:jc w:val="both"/>
        <w:rPr>
          <w:rFonts w:ascii="Arial" w:hAnsi="Arial" w:cs="Arial"/>
          <w:b/>
          <w:sz w:val="24"/>
          <w:szCs w:val="24"/>
          <w:lang w:val="mn-MN"/>
        </w:rPr>
      </w:pPr>
      <w:r w:rsidRPr="00870E46">
        <w:rPr>
          <w:rFonts w:ascii="Arial" w:hAnsi="Arial" w:cs="Arial"/>
          <w:b/>
          <w:sz w:val="24"/>
          <w:szCs w:val="24"/>
          <w:lang w:val="mn-MN"/>
        </w:rPr>
        <w:t>“Зорилгод хүрэх байдал” шалгуур үзүү</w:t>
      </w:r>
      <w:r w:rsidR="007B4536" w:rsidRPr="00870E46">
        <w:rPr>
          <w:rFonts w:ascii="Arial" w:hAnsi="Arial" w:cs="Arial"/>
          <w:b/>
          <w:sz w:val="24"/>
          <w:szCs w:val="24"/>
          <w:lang w:val="mn-MN"/>
        </w:rPr>
        <w:t>лэлтийн хүрээнд хийсэн үнэлгээ:</w:t>
      </w:r>
    </w:p>
    <w:p w14:paraId="5A7D6BCC" w14:textId="77777777" w:rsidR="007B4536" w:rsidRPr="00870E46" w:rsidRDefault="00260655" w:rsidP="007B4536">
      <w:pPr>
        <w:spacing w:before="240"/>
        <w:ind w:firstLine="720"/>
        <w:jc w:val="both"/>
        <w:rPr>
          <w:rFonts w:ascii="Arial" w:hAnsi="Arial" w:cs="Arial"/>
          <w:b/>
          <w:bCs/>
          <w:iCs/>
          <w:sz w:val="24"/>
          <w:szCs w:val="24"/>
          <w:lang w:val="mn-MN"/>
        </w:rPr>
      </w:pPr>
      <w:r w:rsidRPr="00870E46">
        <w:rPr>
          <w:rFonts w:ascii="Arial" w:hAnsi="Arial" w:cs="Arial"/>
          <w:b/>
          <w:bCs/>
          <w:iCs/>
          <w:sz w:val="24"/>
          <w:szCs w:val="24"/>
          <w:shd w:val="clear" w:color="auto" w:fill="FFFFFF"/>
          <w:lang w:val="mn-MN"/>
        </w:rPr>
        <w:t xml:space="preserve">Зорилт 1: </w:t>
      </w:r>
      <w:r w:rsidR="00A0533D" w:rsidRPr="00870E46">
        <w:rPr>
          <w:rFonts w:ascii="Arial" w:eastAsia="Courier New" w:hAnsi="Arial" w:cs="Arial"/>
          <w:b/>
          <w:bCs/>
          <w:sz w:val="24"/>
          <w:szCs w:val="24"/>
          <w:lang w:val="mn-MN" w:eastAsia="mn-MN" w:bidi="mn-MN"/>
        </w:rPr>
        <w:t xml:space="preserve">Хувийн нэмэлт тэтгэврийн харилцааг </w:t>
      </w:r>
      <w:r w:rsidR="00A0533D" w:rsidRPr="00870E46">
        <w:rPr>
          <w:rFonts w:ascii="Arial" w:hAnsi="Arial" w:cs="Arial"/>
          <w:b/>
          <w:sz w:val="24"/>
          <w:szCs w:val="24"/>
          <w:lang w:val="mn-MN"/>
        </w:rPr>
        <w:t>нэг удаагийн тэтгэвэр, хуваарьт тэтгэвэр, насан туршийн тэтгэвэр олгодог байхаар зохицуулах</w:t>
      </w:r>
      <w:r w:rsidR="00AC08BB" w:rsidRPr="00870E46">
        <w:rPr>
          <w:rFonts w:ascii="Arial" w:hAnsi="Arial" w:cs="Arial"/>
          <w:b/>
          <w:bCs/>
          <w:iCs/>
          <w:sz w:val="24"/>
          <w:szCs w:val="24"/>
          <w:lang w:val="mn-MN"/>
        </w:rPr>
        <w:t xml:space="preserve"> үнэлгээ хийсэн байдал</w:t>
      </w:r>
      <w:r w:rsidRPr="00870E46">
        <w:rPr>
          <w:rFonts w:ascii="Arial" w:hAnsi="Arial" w:cs="Arial"/>
          <w:b/>
          <w:bCs/>
          <w:iCs/>
          <w:sz w:val="24"/>
          <w:szCs w:val="24"/>
          <w:lang w:val="mn-MN"/>
        </w:rPr>
        <w:t>:</w:t>
      </w:r>
    </w:p>
    <w:p w14:paraId="50E54989" w14:textId="3C132485" w:rsidR="007B4536" w:rsidRPr="00870E46" w:rsidRDefault="003123D6" w:rsidP="007B4536">
      <w:pPr>
        <w:spacing w:before="240"/>
        <w:ind w:firstLine="720"/>
        <w:jc w:val="both"/>
        <w:rPr>
          <w:rFonts w:ascii="Arial" w:eastAsia="Times New Roman" w:hAnsi="Arial" w:cs="Arial"/>
          <w:sz w:val="24"/>
          <w:szCs w:val="24"/>
          <w:lang w:val="mn-MN"/>
        </w:rPr>
      </w:pPr>
      <w:r w:rsidRPr="00870E46">
        <w:rPr>
          <w:rFonts w:ascii="Arial" w:hAnsi="Arial" w:cs="Arial"/>
          <w:b/>
          <w:sz w:val="24"/>
          <w:szCs w:val="24"/>
          <w:lang w:val="mn-MN"/>
        </w:rPr>
        <w:t xml:space="preserve">Хуулийн төслийн </w:t>
      </w:r>
      <w:r w:rsidR="00801171" w:rsidRPr="00870E46">
        <w:rPr>
          <w:rFonts w:ascii="Arial" w:hAnsi="Arial" w:cs="Arial"/>
          <w:b/>
          <w:sz w:val="24"/>
          <w:szCs w:val="24"/>
          <w:lang w:val="mn-MN"/>
        </w:rPr>
        <w:t>1</w:t>
      </w:r>
      <w:r w:rsidRPr="00870E46">
        <w:rPr>
          <w:rFonts w:ascii="Arial" w:hAnsi="Arial" w:cs="Arial"/>
          <w:b/>
          <w:sz w:val="24"/>
          <w:szCs w:val="24"/>
          <w:lang w:val="mn-MN"/>
        </w:rPr>
        <w:t xml:space="preserve"> дүгээр зүйл буюу хуулийн зорилт</w:t>
      </w:r>
      <w:r w:rsidR="00FF62CE" w:rsidRPr="00870E46">
        <w:rPr>
          <w:rFonts w:ascii="Arial" w:hAnsi="Arial" w:cs="Arial"/>
          <w:b/>
          <w:sz w:val="24"/>
          <w:szCs w:val="24"/>
          <w:lang w:val="mn-MN"/>
        </w:rPr>
        <w:t xml:space="preserve">од </w:t>
      </w:r>
      <w:r w:rsidRPr="00870E46">
        <w:rPr>
          <w:rFonts w:ascii="Arial" w:hAnsi="Arial" w:cs="Arial"/>
          <w:b/>
          <w:sz w:val="24"/>
          <w:szCs w:val="24"/>
          <w:lang w:val="mn-MN"/>
        </w:rPr>
        <w:t>“</w:t>
      </w:r>
      <w:r w:rsidR="009E2ED4" w:rsidRPr="00223D25">
        <w:rPr>
          <w:rFonts w:ascii="Arial" w:hAnsi="Arial" w:cs="Arial"/>
          <w:sz w:val="24"/>
          <w:szCs w:val="24"/>
          <w:shd w:val="clear" w:color="auto" w:fill="FFFFFF"/>
          <w:lang w:val="mn-MN"/>
        </w:rPr>
        <w:t>Энэ хуулийн зорилт нь</w:t>
      </w:r>
      <w:r w:rsidR="009E2ED4" w:rsidRPr="00223D25">
        <w:rPr>
          <w:rFonts w:ascii="Arial" w:eastAsia="Times New Roman" w:hAnsi="Arial" w:cs="Arial"/>
          <w:sz w:val="24"/>
          <w:szCs w:val="24"/>
          <w:lang w:val="mn-MN"/>
        </w:rPr>
        <w:t xml:space="preserve"> хувийн нэмэлт тэтгэврийн хөтөлбөр хэрэгжүүлэх, хувийн нэмэлт тэтгэврийн хуримтлал үүсгэх, тэтгэврийн хуримтлалаас хөрөнгө оруулалт хийх, хувийн нэмэлт тэтгэвэр олгох, өвлүүлэх, мэдээллийн сан бүрдүүлэх, хяналт тавих, талуудын этгээдийн эрх ашгийг хамгаалахтай холбоотой харилцааг зохицуулахад</w:t>
      </w:r>
      <w:r w:rsidR="009E2ED4">
        <w:rPr>
          <w:rFonts w:ascii="Arial" w:eastAsia="Times New Roman" w:hAnsi="Arial" w:cs="Arial"/>
          <w:sz w:val="24"/>
          <w:szCs w:val="24"/>
          <w:lang w:val="mn-MN"/>
        </w:rPr>
        <w:t xml:space="preserve"> </w:t>
      </w:r>
      <w:r w:rsidR="00A0533D" w:rsidRPr="00870E46">
        <w:rPr>
          <w:rFonts w:ascii="Arial" w:eastAsia="Times New Roman" w:hAnsi="Arial" w:cs="Arial"/>
          <w:sz w:val="24"/>
          <w:szCs w:val="24"/>
          <w:lang w:val="mn-MN"/>
        </w:rPr>
        <w:t>оршино</w:t>
      </w:r>
      <w:r w:rsidRPr="00870E46">
        <w:rPr>
          <w:rFonts w:ascii="Arial" w:eastAsia="Times New Roman" w:hAnsi="Arial" w:cs="Arial"/>
          <w:sz w:val="24"/>
          <w:szCs w:val="24"/>
          <w:lang w:val="mn-MN"/>
        </w:rPr>
        <w:t xml:space="preserve">” гэж заасан ба энэ нь </w:t>
      </w:r>
      <w:r w:rsidR="00801171" w:rsidRPr="00870E46">
        <w:rPr>
          <w:rFonts w:ascii="Arial" w:eastAsia="Times New Roman" w:hAnsi="Arial" w:cs="Arial"/>
          <w:sz w:val="24"/>
          <w:szCs w:val="24"/>
          <w:lang w:val="mn-MN"/>
        </w:rPr>
        <w:t>хувийн нэмэлт тэтгэвэр</w:t>
      </w:r>
      <w:r w:rsidR="007B4536" w:rsidRPr="00870E46">
        <w:rPr>
          <w:rFonts w:ascii="Arial" w:eastAsia="Times New Roman" w:hAnsi="Arial" w:cs="Arial"/>
          <w:sz w:val="24"/>
          <w:szCs w:val="24"/>
          <w:lang w:val="mn-MN"/>
        </w:rPr>
        <w:t xml:space="preserve"> авах боломж</w:t>
      </w:r>
      <w:r w:rsidR="009E2ED4">
        <w:rPr>
          <w:rFonts w:ascii="Arial" w:eastAsia="Times New Roman" w:hAnsi="Arial" w:cs="Arial"/>
          <w:sz w:val="24"/>
          <w:szCs w:val="24"/>
          <w:lang w:val="mn-MN"/>
        </w:rPr>
        <w:t xml:space="preserve">ийг </w:t>
      </w:r>
      <w:r w:rsidR="007B4536" w:rsidRPr="00870E46">
        <w:rPr>
          <w:rFonts w:ascii="Arial" w:eastAsia="Times New Roman" w:hAnsi="Arial" w:cs="Arial"/>
          <w:sz w:val="24"/>
          <w:szCs w:val="24"/>
          <w:lang w:val="mn-MN"/>
        </w:rPr>
        <w:t>бүрд</w:t>
      </w:r>
      <w:r w:rsidR="009E2ED4">
        <w:rPr>
          <w:rFonts w:ascii="Arial" w:eastAsia="Times New Roman" w:hAnsi="Arial" w:cs="Arial"/>
          <w:sz w:val="24"/>
          <w:szCs w:val="24"/>
          <w:lang w:val="mn-MN"/>
        </w:rPr>
        <w:t>үүлсэн.</w:t>
      </w:r>
    </w:p>
    <w:p w14:paraId="35106F09" w14:textId="272CDEB8" w:rsidR="00260655" w:rsidRPr="00870E46" w:rsidRDefault="00FF62CE" w:rsidP="007B4536">
      <w:pPr>
        <w:spacing w:before="240"/>
        <w:ind w:firstLine="720"/>
        <w:jc w:val="both"/>
        <w:rPr>
          <w:rFonts w:ascii="Arial" w:eastAsia="Times New Roman" w:hAnsi="Arial" w:cs="Arial"/>
          <w:sz w:val="24"/>
          <w:szCs w:val="24"/>
          <w:lang w:val="mn-MN"/>
        </w:rPr>
      </w:pPr>
      <w:r w:rsidRPr="00870E46">
        <w:rPr>
          <w:rFonts w:ascii="Arial" w:eastAsia="Times New Roman" w:hAnsi="Arial" w:cs="Arial"/>
          <w:b/>
          <w:bCs/>
          <w:sz w:val="24"/>
          <w:szCs w:val="24"/>
          <w:lang w:val="mn-MN"/>
        </w:rPr>
        <w:t xml:space="preserve">Хуулийн төслийн </w:t>
      </w:r>
      <w:r w:rsidR="00801171" w:rsidRPr="00870E46">
        <w:rPr>
          <w:rFonts w:ascii="Arial" w:eastAsia="Times New Roman" w:hAnsi="Arial" w:cs="Arial"/>
          <w:b/>
          <w:bCs/>
          <w:sz w:val="24"/>
          <w:szCs w:val="24"/>
          <w:lang w:val="mn-MN"/>
        </w:rPr>
        <w:t>41</w:t>
      </w:r>
      <w:r w:rsidR="00260655" w:rsidRPr="00870E46">
        <w:rPr>
          <w:rFonts w:ascii="Arial" w:eastAsia="Times New Roman" w:hAnsi="Arial" w:cs="Arial"/>
          <w:b/>
          <w:bCs/>
          <w:sz w:val="24"/>
          <w:szCs w:val="24"/>
        </w:rPr>
        <w:t xml:space="preserve"> д</w:t>
      </w:r>
      <w:r w:rsidR="00801171" w:rsidRPr="00870E46">
        <w:rPr>
          <w:rFonts w:ascii="Arial" w:eastAsia="Times New Roman" w:hAnsi="Arial" w:cs="Arial"/>
          <w:b/>
          <w:bCs/>
          <w:sz w:val="24"/>
          <w:szCs w:val="24"/>
          <w:lang w:val="mn-MN"/>
        </w:rPr>
        <w:t>үгээр</w:t>
      </w:r>
      <w:r w:rsidR="00260655" w:rsidRPr="00870E46">
        <w:rPr>
          <w:rFonts w:ascii="Arial" w:eastAsia="Times New Roman" w:hAnsi="Arial" w:cs="Arial"/>
          <w:b/>
          <w:bCs/>
          <w:sz w:val="24"/>
          <w:szCs w:val="24"/>
        </w:rPr>
        <w:t xml:space="preserve"> зүйл</w:t>
      </w:r>
      <w:r w:rsidR="0055071F" w:rsidRPr="00870E46">
        <w:rPr>
          <w:rFonts w:ascii="Arial" w:eastAsia="Times New Roman" w:hAnsi="Arial" w:cs="Arial"/>
          <w:b/>
          <w:bCs/>
          <w:sz w:val="24"/>
          <w:szCs w:val="24"/>
          <w:lang w:val="mn-MN"/>
        </w:rPr>
        <w:t xml:space="preserve">ийн </w:t>
      </w:r>
      <w:r w:rsidR="00801171" w:rsidRPr="00870E46">
        <w:rPr>
          <w:rFonts w:ascii="Arial" w:eastAsia="Times New Roman" w:hAnsi="Arial" w:cs="Arial"/>
          <w:sz w:val="24"/>
          <w:szCs w:val="24"/>
          <w:lang w:val="mn-MN"/>
        </w:rPr>
        <w:t>41.2</w:t>
      </w:r>
      <w:r w:rsidR="001F6F64">
        <w:rPr>
          <w:rFonts w:ascii="Arial" w:eastAsia="Times New Roman" w:hAnsi="Arial" w:cs="Arial"/>
          <w:sz w:val="24"/>
          <w:szCs w:val="24"/>
          <w:lang w:val="mn-MN"/>
        </w:rPr>
        <w:t>-т “</w:t>
      </w:r>
      <w:r w:rsidR="00801171" w:rsidRPr="00870E46">
        <w:rPr>
          <w:rFonts w:ascii="Arial" w:eastAsia="Times New Roman" w:hAnsi="Arial" w:cs="Arial"/>
          <w:sz w:val="24"/>
          <w:szCs w:val="24"/>
          <w:lang w:val="mn-MN"/>
        </w:rPr>
        <w:t>Нэмэлт тэтгэврийн хөтөлбөрөөс тэтгэвэр тогтоолгох эрхтэй гишүүн дараах төрлийн тэтгэврийн аль нэгийг, эсвэл хослуулан сонгоно</w:t>
      </w:r>
      <w:r w:rsidR="001F6F64">
        <w:rPr>
          <w:rFonts w:ascii="Arial" w:eastAsia="Times New Roman" w:hAnsi="Arial" w:cs="Arial"/>
          <w:sz w:val="24"/>
          <w:szCs w:val="24"/>
          <w:lang w:val="mn-MN"/>
        </w:rPr>
        <w:t>”</w:t>
      </w:r>
      <w:r w:rsidR="00801171" w:rsidRPr="00870E46">
        <w:rPr>
          <w:rFonts w:ascii="Arial" w:eastAsia="Times New Roman" w:hAnsi="Arial" w:cs="Arial"/>
          <w:sz w:val="24"/>
          <w:szCs w:val="24"/>
          <w:lang w:val="mn-MN"/>
        </w:rPr>
        <w:t xml:space="preserve"> </w:t>
      </w:r>
      <w:r w:rsidR="00997B34" w:rsidRPr="00870E46">
        <w:rPr>
          <w:rFonts w:ascii="Arial" w:eastAsia="Times New Roman" w:hAnsi="Arial" w:cs="Arial"/>
          <w:sz w:val="24"/>
          <w:szCs w:val="24"/>
          <w:lang w:val="mn-MN"/>
        </w:rPr>
        <w:t xml:space="preserve">гэж тусгасан </w:t>
      </w:r>
      <w:r w:rsidR="004E0F2C" w:rsidRPr="00870E46">
        <w:rPr>
          <w:rFonts w:ascii="Arial" w:eastAsia="Times New Roman" w:hAnsi="Arial" w:cs="Arial"/>
          <w:sz w:val="24"/>
          <w:szCs w:val="24"/>
          <w:lang w:val="mn-MN"/>
        </w:rPr>
        <w:t xml:space="preserve">нь хуулийн төслийн үзэл баримтлалд тусгасан хуулийн төсөл боловсруулах болсон зорилго, хэрэгцээ, шаардлагатай нийцэж байна. </w:t>
      </w:r>
    </w:p>
    <w:p w14:paraId="0800C95D" w14:textId="77777777" w:rsidR="007B4536" w:rsidRPr="00870E46" w:rsidRDefault="00C97415" w:rsidP="007B4536">
      <w:pPr>
        <w:spacing w:before="240"/>
        <w:ind w:firstLine="720"/>
        <w:jc w:val="both"/>
        <w:rPr>
          <w:rFonts w:ascii="Arial" w:eastAsia="Times New Roman" w:hAnsi="Arial" w:cs="Arial"/>
          <w:b/>
          <w:sz w:val="24"/>
          <w:szCs w:val="24"/>
          <w:lang w:val="mn-MN"/>
        </w:rPr>
      </w:pPr>
      <w:r w:rsidRPr="00870E46">
        <w:rPr>
          <w:rFonts w:ascii="Arial" w:eastAsia="Times New Roman" w:hAnsi="Arial" w:cs="Arial"/>
          <w:b/>
          <w:sz w:val="24"/>
          <w:szCs w:val="24"/>
          <w:lang w:val="mn-MN"/>
        </w:rPr>
        <w:t xml:space="preserve">Зорилт 2: </w:t>
      </w:r>
      <w:r w:rsidR="00997B34" w:rsidRPr="00870E46">
        <w:rPr>
          <w:rFonts w:ascii="Arial" w:eastAsia="Times New Roman" w:hAnsi="Arial" w:cs="Arial"/>
          <w:b/>
          <w:sz w:val="24"/>
          <w:szCs w:val="24"/>
          <w:lang w:val="mn-MN"/>
        </w:rPr>
        <w:t xml:space="preserve">Эрх залгамжлагч, өвлөгчид тэтгэвэр олгодог байхаар зохицуулах гэсэн заалтад </w:t>
      </w:r>
      <w:r w:rsidRPr="00870E46">
        <w:rPr>
          <w:rFonts w:ascii="Arial" w:eastAsia="Times New Roman" w:hAnsi="Arial" w:cs="Arial"/>
          <w:b/>
          <w:sz w:val="24"/>
          <w:szCs w:val="24"/>
          <w:lang w:val="mn-MN"/>
        </w:rPr>
        <w:t>үнэлгээ хийсэн байдал:</w:t>
      </w:r>
    </w:p>
    <w:p w14:paraId="188E0B8B" w14:textId="1CC60688" w:rsidR="007B4536" w:rsidRPr="00870E46" w:rsidRDefault="00C97415" w:rsidP="007B4536">
      <w:pPr>
        <w:spacing w:before="240"/>
        <w:ind w:firstLine="720"/>
        <w:jc w:val="both"/>
        <w:rPr>
          <w:rFonts w:ascii="Arial" w:eastAsia="Times New Roman" w:hAnsi="Arial" w:cs="Arial"/>
          <w:sz w:val="24"/>
          <w:szCs w:val="24"/>
          <w:lang w:val="mn-MN"/>
        </w:rPr>
      </w:pPr>
      <w:r w:rsidRPr="00870E46">
        <w:rPr>
          <w:rFonts w:ascii="Arial" w:eastAsia="Times New Roman" w:hAnsi="Arial" w:cs="Arial"/>
          <w:b/>
          <w:sz w:val="24"/>
          <w:szCs w:val="24"/>
          <w:lang w:val="mn-MN"/>
        </w:rPr>
        <w:t>Хуулийн төслийн 4</w:t>
      </w:r>
      <w:r w:rsidR="00997B34" w:rsidRPr="00870E46">
        <w:rPr>
          <w:rFonts w:ascii="Arial" w:eastAsia="Times New Roman" w:hAnsi="Arial" w:cs="Arial"/>
          <w:b/>
          <w:sz w:val="24"/>
          <w:szCs w:val="24"/>
          <w:lang w:val="mn-MN"/>
        </w:rPr>
        <w:t>2</w:t>
      </w:r>
      <w:r w:rsidRPr="00870E46">
        <w:rPr>
          <w:rFonts w:ascii="Arial" w:eastAsia="Times New Roman" w:hAnsi="Arial" w:cs="Arial"/>
          <w:b/>
          <w:sz w:val="24"/>
          <w:szCs w:val="24"/>
          <w:lang w:val="mn-MN"/>
        </w:rPr>
        <w:t xml:space="preserve"> д</w:t>
      </w:r>
      <w:r w:rsidR="00997B34" w:rsidRPr="00870E46">
        <w:rPr>
          <w:rFonts w:ascii="Arial" w:eastAsia="Times New Roman" w:hAnsi="Arial" w:cs="Arial"/>
          <w:b/>
          <w:sz w:val="24"/>
          <w:szCs w:val="24"/>
          <w:lang w:val="mn-MN"/>
        </w:rPr>
        <w:t>угаар</w:t>
      </w:r>
      <w:r w:rsidRPr="00870E46">
        <w:rPr>
          <w:rFonts w:ascii="Arial" w:eastAsia="Times New Roman" w:hAnsi="Arial" w:cs="Arial"/>
          <w:b/>
          <w:sz w:val="24"/>
          <w:szCs w:val="24"/>
          <w:lang w:val="mn-MN"/>
        </w:rPr>
        <w:t xml:space="preserve"> зүйлд</w:t>
      </w:r>
      <w:r w:rsidRPr="00870E46">
        <w:rPr>
          <w:rFonts w:ascii="Arial" w:eastAsia="Times New Roman" w:hAnsi="Arial" w:cs="Arial"/>
          <w:sz w:val="24"/>
          <w:szCs w:val="24"/>
          <w:lang w:val="mn-MN"/>
        </w:rPr>
        <w:t xml:space="preserve"> </w:t>
      </w:r>
      <w:r w:rsidR="001F6F64">
        <w:rPr>
          <w:rFonts w:ascii="Arial" w:eastAsia="Times New Roman" w:hAnsi="Arial" w:cs="Arial"/>
          <w:sz w:val="24"/>
          <w:szCs w:val="24"/>
          <w:lang w:val="mn-MN"/>
        </w:rPr>
        <w:t>“</w:t>
      </w:r>
      <w:r w:rsidR="00997B34" w:rsidRPr="00870E46">
        <w:rPr>
          <w:rFonts w:ascii="Arial" w:eastAsia="Times New Roman" w:hAnsi="Arial" w:cs="Arial"/>
          <w:sz w:val="24"/>
          <w:szCs w:val="24"/>
          <w:lang w:val="mn-MN"/>
        </w:rPr>
        <w:t>Хувийн тэтгэврийн сан, урт хугацааны даатгагч нэмэлт тэтгэврийн хөтөлбөрт гишүүн элсүүлэхдээ гишүүнийг эрх залгамжлагчаа нэрлэх боломжоор хангана. Гишүүн нь эрх залгамжлагч</w:t>
      </w:r>
      <w:r w:rsidR="009E2ED4">
        <w:rPr>
          <w:rFonts w:ascii="Arial" w:eastAsia="Times New Roman" w:hAnsi="Arial" w:cs="Arial"/>
          <w:sz w:val="24"/>
          <w:szCs w:val="24"/>
          <w:lang w:val="mn-MN"/>
        </w:rPr>
        <w:t>аа</w:t>
      </w:r>
      <w:r w:rsidR="00997B34" w:rsidRPr="00870E46">
        <w:rPr>
          <w:rFonts w:ascii="Arial" w:eastAsia="Times New Roman" w:hAnsi="Arial" w:cs="Arial"/>
          <w:sz w:val="24"/>
          <w:szCs w:val="24"/>
          <w:lang w:val="mn-MN"/>
        </w:rPr>
        <w:t xml:space="preserve"> өөрчлөх эрхтэй</w:t>
      </w:r>
      <w:r w:rsidR="001F6F64">
        <w:rPr>
          <w:rFonts w:ascii="Arial" w:eastAsia="Times New Roman" w:hAnsi="Arial" w:cs="Arial"/>
          <w:sz w:val="24"/>
          <w:szCs w:val="24"/>
          <w:lang w:val="mn-MN"/>
        </w:rPr>
        <w:t>”</w:t>
      </w:r>
      <w:r w:rsidR="00997B34" w:rsidRPr="00870E46">
        <w:rPr>
          <w:rFonts w:ascii="Arial" w:eastAsia="Times New Roman" w:hAnsi="Arial" w:cs="Arial"/>
          <w:sz w:val="24"/>
          <w:szCs w:val="24"/>
          <w:lang w:val="mn-MN"/>
        </w:rPr>
        <w:t xml:space="preserve"> гэж заасан нь</w:t>
      </w:r>
      <w:r w:rsidR="00506D70" w:rsidRPr="00870E46">
        <w:rPr>
          <w:rFonts w:ascii="Arial" w:eastAsia="Times New Roman" w:hAnsi="Arial" w:cs="Arial"/>
          <w:sz w:val="24"/>
          <w:szCs w:val="24"/>
          <w:lang w:val="mn-MN"/>
        </w:rPr>
        <w:t xml:space="preserve"> уян ха</w:t>
      </w:r>
      <w:r w:rsidR="007B4536" w:rsidRPr="00870E46">
        <w:rPr>
          <w:rFonts w:ascii="Arial" w:eastAsia="Times New Roman" w:hAnsi="Arial" w:cs="Arial"/>
          <w:sz w:val="24"/>
          <w:szCs w:val="24"/>
          <w:lang w:val="mn-MN"/>
        </w:rPr>
        <w:t>тан байдлаар зохицуулсан байна.</w:t>
      </w:r>
    </w:p>
    <w:p w14:paraId="792758FB" w14:textId="77777777" w:rsidR="007B4536" w:rsidRPr="00870E46" w:rsidRDefault="00C04FC1" w:rsidP="007B4536">
      <w:pPr>
        <w:spacing w:before="240"/>
        <w:ind w:firstLine="720"/>
        <w:jc w:val="both"/>
        <w:rPr>
          <w:rFonts w:ascii="Arial" w:hAnsi="Arial" w:cs="Arial"/>
          <w:b/>
          <w:bCs/>
          <w:iCs/>
          <w:sz w:val="24"/>
          <w:szCs w:val="24"/>
          <w:lang w:val="mn-MN"/>
        </w:rPr>
      </w:pPr>
      <w:r w:rsidRPr="00870E46">
        <w:rPr>
          <w:rFonts w:ascii="Arial" w:hAnsi="Arial" w:cs="Arial"/>
          <w:b/>
          <w:sz w:val="24"/>
          <w:szCs w:val="24"/>
          <w:lang w:val="mn-MN"/>
        </w:rPr>
        <w:t>“Ойлгомжтой байдлыг судлах” шалгуур үзүүлэлтийн хүрээнд хийсэн үнэлгээ:</w:t>
      </w:r>
    </w:p>
    <w:p w14:paraId="7F14E526" w14:textId="5A1E065A" w:rsidR="007B4536" w:rsidRPr="00870E46" w:rsidRDefault="00DA69E0" w:rsidP="007B4536">
      <w:pPr>
        <w:spacing w:before="240"/>
        <w:ind w:firstLine="720"/>
        <w:jc w:val="both"/>
        <w:rPr>
          <w:rFonts w:ascii="Arial" w:eastAsia="Calibri" w:hAnsi="Arial" w:cs="Arial"/>
          <w:sz w:val="24"/>
          <w:szCs w:val="24"/>
          <w:lang w:val="mn-MN"/>
        </w:rPr>
      </w:pPr>
      <w:r w:rsidRPr="00870E46">
        <w:rPr>
          <w:rFonts w:ascii="Arial" w:hAnsi="Arial" w:cs="Arial"/>
          <w:sz w:val="24"/>
          <w:szCs w:val="24"/>
          <w:lang w:val="mn-MN"/>
        </w:rPr>
        <w:t xml:space="preserve">Хувийн нэмэлт тэтгэврийн </w:t>
      </w:r>
      <w:r w:rsidR="00FF4577" w:rsidRPr="00870E46">
        <w:rPr>
          <w:rFonts w:ascii="Arial" w:hAnsi="Arial" w:cs="Arial"/>
          <w:sz w:val="24"/>
          <w:szCs w:val="24"/>
          <w:lang w:val="mn-MN"/>
        </w:rPr>
        <w:t xml:space="preserve">тухай хуулийн төсөл нь </w:t>
      </w:r>
      <w:r w:rsidR="00C97415" w:rsidRPr="00870E46">
        <w:rPr>
          <w:rFonts w:ascii="Arial" w:hAnsi="Arial" w:cs="Arial"/>
          <w:sz w:val="24"/>
          <w:szCs w:val="24"/>
          <w:lang w:val="mn-MN"/>
        </w:rPr>
        <w:t>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хянах байдлаар үнэлгээ хийлээ.</w:t>
      </w:r>
    </w:p>
    <w:p w14:paraId="7D9D6ECD" w14:textId="3004B17C" w:rsidR="007B4536" w:rsidRPr="008A75BE" w:rsidRDefault="00DA69E0" w:rsidP="007B4536">
      <w:pPr>
        <w:spacing w:before="240"/>
        <w:ind w:firstLine="720"/>
        <w:jc w:val="both"/>
        <w:rPr>
          <w:rFonts w:ascii="Arial" w:hAnsi="Arial" w:cs="Arial"/>
          <w:sz w:val="24"/>
          <w:szCs w:val="24"/>
          <w:lang w:val="mn-MN"/>
        </w:rPr>
      </w:pPr>
      <w:r w:rsidRPr="00870E46">
        <w:rPr>
          <w:rFonts w:ascii="Arial" w:hAnsi="Arial" w:cs="Arial"/>
          <w:sz w:val="24"/>
          <w:szCs w:val="24"/>
          <w:lang w:val="mn-MN"/>
        </w:rPr>
        <w:lastRenderedPageBreak/>
        <w:t>Хувийн нэмэлт тэтгэврийн</w:t>
      </w:r>
      <w:r w:rsidR="009138A0" w:rsidRPr="00870E46">
        <w:rPr>
          <w:rFonts w:ascii="Arial" w:hAnsi="Arial" w:cs="Arial"/>
          <w:sz w:val="24"/>
          <w:szCs w:val="24"/>
          <w:lang w:val="mn-MN"/>
        </w:rPr>
        <w:t xml:space="preserve"> тухай хуулийн төсөл нь</w:t>
      </w:r>
      <w:r w:rsidR="00621A79" w:rsidRPr="00870E46">
        <w:rPr>
          <w:rFonts w:ascii="Arial" w:hAnsi="Arial" w:cs="Arial"/>
          <w:sz w:val="24"/>
          <w:szCs w:val="24"/>
          <w:lang w:val="mn-MN"/>
        </w:rPr>
        <w:t xml:space="preserve"> </w:t>
      </w:r>
      <w:r w:rsidR="007B4536" w:rsidRPr="00870E46">
        <w:rPr>
          <w:rFonts w:ascii="Arial" w:hAnsi="Arial" w:cs="Arial"/>
          <w:sz w:val="24"/>
          <w:szCs w:val="24"/>
          <w:lang w:val="mn-MN"/>
        </w:rPr>
        <w:t xml:space="preserve">нийтдээ </w:t>
      </w:r>
      <w:r w:rsidR="00997B34" w:rsidRPr="00870E46">
        <w:rPr>
          <w:rFonts w:ascii="Arial" w:hAnsi="Arial" w:cs="Arial"/>
          <w:sz w:val="24"/>
          <w:szCs w:val="24"/>
          <w:lang w:val="mn-MN"/>
        </w:rPr>
        <w:t>11</w:t>
      </w:r>
      <w:r w:rsidR="009138A0" w:rsidRPr="00870E46">
        <w:rPr>
          <w:rFonts w:ascii="Arial" w:hAnsi="Arial" w:cs="Arial"/>
          <w:sz w:val="24"/>
          <w:szCs w:val="24"/>
          <w:lang w:val="mn-MN"/>
        </w:rPr>
        <w:t xml:space="preserve"> бүлэг, </w:t>
      </w:r>
      <w:r w:rsidR="00997B34" w:rsidRPr="00870E46">
        <w:rPr>
          <w:rFonts w:ascii="Arial" w:hAnsi="Arial" w:cs="Arial"/>
          <w:sz w:val="24"/>
          <w:szCs w:val="24"/>
          <w:lang w:val="mn-MN"/>
        </w:rPr>
        <w:t>6</w:t>
      </w:r>
      <w:r w:rsidR="00E453CA">
        <w:rPr>
          <w:rFonts w:ascii="Arial" w:hAnsi="Arial" w:cs="Arial"/>
          <w:sz w:val="24"/>
          <w:szCs w:val="24"/>
        </w:rPr>
        <w:t>0</w:t>
      </w:r>
      <w:r w:rsidR="009138A0" w:rsidRPr="00870E46">
        <w:rPr>
          <w:rFonts w:ascii="Arial" w:hAnsi="Arial" w:cs="Arial"/>
          <w:sz w:val="24"/>
          <w:szCs w:val="24"/>
          <w:lang w:val="mn-MN"/>
        </w:rPr>
        <w:t xml:space="preserve"> </w:t>
      </w:r>
      <w:r w:rsidR="009138A0" w:rsidRPr="008A75BE">
        <w:rPr>
          <w:rFonts w:ascii="Arial" w:hAnsi="Arial" w:cs="Arial"/>
          <w:sz w:val="24"/>
          <w:szCs w:val="24"/>
          <w:lang w:val="mn-MN"/>
        </w:rPr>
        <w:t>зүйлтэй, хуулийн төслийн бүтэц, хэлбэр, дугаарлалт хуульд за</w:t>
      </w:r>
      <w:r w:rsidR="007B4536" w:rsidRPr="008A75BE">
        <w:rPr>
          <w:rFonts w:ascii="Arial" w:hAnsi="Arial" w:cs="Arial"/>
          <w:sz w:val="24"/>
          <w:szCs w:val="24"/>
          <w:lang w:val="mn-MN"/>
        </w:rPr>
        <w:t>асан шаардлагыг хангасан байна.</w:t>
      </w:r>
    </w:p>
    <w:p w14:paraId="6B42E9AB" w14:textId="2EF5F498" w:rsidR="007B4536" w:rsidRPr="008A75BE" w:rsidRDefault="008A75BE" w:rsidP="007B4536">
      <w:pPr>
        <w:spacing w:before="240"/>
        <w:ind w:firstLine="720"/>
        <w:jc w:val="both"/>
        <w:rPr>
          <w:rFonts w:ascii="Arial" w:hAnsi="Arial" w:cs="Arial"/>
          <w:sz w:val="24"/>
          <w:szCs w:val="24"/>
          <w:lang w:val="mn-MN"/>
        </w:rPr>
      </w:pPr>
      <w:r w:rsidRPr="008A75BE">
        <w:rPr>
          <w:rFonts w:ascii="Arial" w:hAnsi="Arial" w:cs="Arial"/>
          <w:sz w:val="24"/>
          <w:szCs w:val="24"/>
          <w:lang w:val="mn-MN"/>
        </w:rPr>
        <w:t xml:space="preserve">Хуулийн төсөл нь </w:t>
      </w:r>
      <w:r w:rsidRPr="008A75BE">
        <w:rPr>
          <w:sz w:val="24"/>
          <w:szCs w:val="24"/>
        </w:rPr>
        <w:t>хэрэгжүүлэх, хэрэглэх этгээдэд ойлгомжтой байдлаар томьёологдсон эсэхийг шалгах үүднээс хуулийн төсөлд санал авахаар Засгийн газрын бүх гишүүд /16 сайд/</w:t>
      </w:r>
      <w:r>
        <w:rPr>
          <w:sz w:val="24"/>
          <w:szCs w:val="24"/>
          <w:lang w:val="mn-MN"/>
        </w:rPr>
        <w:t xml:space="preserve">-ээс </w:t>
      </w:r>
      <w:r w:rsidRPr="008A75BE">
        <w:rPr>
          <w:sz w:val="24"/>
          <w:szCs w:val="24"/>
        </w:rPr>
        <w:t>санал авах тухай албан бичгийг хуулийн төслийн үзэл баримтлал, танилцуулга, хуулийн төслийн хамтаар хавсарган хүргүүлж, санал ав</w:t>
      </w:r>
      <w:r w:rsidR="00A545F8">
        <w:rPr>
          <w:sz w:val="24"/>
          <w:szCs w:val="24"/>
          <w:lang w:val="mn-MN"/>
        </w:rPr>
        <w:t>ч тусгав.</w:t>
      </w:r>
      <w:r w:rsidRPr="008A75BE">
        <w:rPr>
          <w:sz w:val="24"/>
          <w:szCs w:val="24"/>
        </w:rPr>
        <w:t xml:space="preserve"> </w:t>
      </w:r>
      <w:r w:rsidR="00671B03">
        <w:rPr>
          <w:sz w:val="24"/>
          <w:szCs w:val="24"/>
          <w:lang w:val="mn-MN"/>
        </w:rPr>
        <w:t xml:space="preserve">Мөн Монголбанк, Санхүүгийн Зохицуулах Хороонд санал авахаар хуулийн төслийг хүргүүлж, ирүүлсэн саналыг тусгасан болно. </w:t>
      </w:r>
      <w:r w:rsidR="005E4A0A" w:rsidRPr="008A75BE">
        <w:rPr>
          <w:rFonts w:ascii="Arial" w:hAnsi="Arial" w:cs="Arial"/>
          <w:sz w:val="24"/>
          <w:szCs w:val="24"/>
          <w:lang w:val="mn-MN"/>
        </w:rPr>
        <w:t>Бие даасан санаа бүрийг тусгай зүйлд тусгаж, заалт нь нэг өгүүлбэрээр илэрхийлэгдсэн, төслийн бүтэц нь Хууль тогтоом</w:t>
      </w:r>
      <w:r w:rsidR="00F56BF8" w:rsidRPr="008A75BE">
        <w:rPr>
          <w:rFonts w:ascii="Arial" w:hAnsi="Arial" w:cs="Arial"/>
          <w:sz w:val="24"/>
          <w:szCs w:val="24"/>
          <w:lang w:val="mn-MN"/>
        </w:rPr>
        <w:t>ж</w:t>
      </w:r>
      <w:r w:rsidR="005E4A0A" w:rsidRPr="008A75BE">
        <w:rPr>
          <w:rFonts w:ascii="Arial" w:hAnsi="Arial" w:cs="Arial"/>
          <w:sz w:val="24"/>
          <w:szCs w:val="24"/>
          <w:lang w:val="mn-MN"/>
        </w:rPr>
        <w:t xml:space="preserve">ийн тухай хуулийн </w:t>
      </w:r>
      <w:r w:rsidR="00403B16" w:rsidRPr="008A75BE">
        <w:rPr>
          <w:rFonts w:ascii="Arial" w:hAnsi="Arial" w:cs="Arial"/>
          <w:sz w:val="24"/>
          <w:szCs w:val="24"/>
          <w:lang w:val="mn-MN"/>
        </w:rPr>
        <w:t xml:space="preserve">28 дугаар зүйлийн </w:t>
      </w:r>
      <w:r w:rsidR="005E4A0A" w:rsidRPr="008A75BE">
        <w:rPr>
          <w:rFonts w:ascii="Arial" w:hAnsi="Arial" w:cs="Arial"/>
          <w:sz w:val="24"/>
          <w:szCs w:val="24"/>
          <w:lang w:val="mn-MN"/>
        </w:rPr>
        <w:t>28.3-т заасан</w:t>
      </w:r>
      <w:r w:rsidR="00F56BF8" w:rsidRPr="008A75BE">
        <w:rPr>
          <w:rFonts w:ascii="Arial" w:hAnsi="Arial" w:cs="Arial"/>
          <w:sz w:val="24"/>
          <w:szCs w:val="24"/>
          <w:lang w:val="mn-MN"/>
        </w:rPr>
        <w:t>тай</w:t>
      </w:r>
      <w:r w:rsidR="005E4A0A" w:rsidRPr="008A75BE">
        <w:rPr>
          <w:rFonts w:ascii="Arial" w:hAnsi="Arial" w:cs="Arial"/>
          <w:sz w:val="24"/>
          <w:szCs w:val="24"/>
          <w:lang w:val="mn-MN"/>
        </w:rPr>
        <w:t xml:space="preserve"> нийцсэн бай</w:t>
      </w:r>
      <w:r w:rsidR="007B4536" w:rsidRPr="008A75BE">
        <w:rPr>
          <w:rFonts w:ascii="Arial" w:hAnsi="Arial" w:cs="Arial"/>
          <w:sz w:val="24"/>
          <w:szCs w:val="24"/>
          <w:lang w:val="mn-MN"/>
        </w:rPr>
        <w:t>на.</w:t>
      </w:r>
    </w:p>
    <w:p w14:paraId="022FF20B" w14:textId="010B26A5" w:rsidR="005E4A0A" w:rsidRPr="00870E46" w:rsidRDefault="005E4A0A" w:rsidP="007B4536">
      <w:pPr>
        <w:spacing w:before="240"/>
        <w:ind w:firstLine="720"/>
        <w:jc w:val="both"/>
        <w:rPr>
          <w:rFonts w:ascii="Arial" w:hAnsi="Arial" w:cs="Arial"/>
          <w:sz w:val="24"/>
          <w:szCs w:val="24"/>
          <w:lang w:val="mn-MN"/>
        </w:rPr>
      </w:pPr>
      <w:r w:rsidRPr="00870E46">
        <w:rPr>
          <w:rFonts w:ascii="Arial" w:hAnsi="Arial" w:cs="Arial"/>
          <w:sz w:val="24"/>
          <w:szCs w:val="24"/>
          <w:lang w:val="mn-MN"/>
        </w:rPr>
        <w:t>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w:t>
      </w:r>
      <w:r w:rsidR="009F6B54" w:rsidRPr="00870E46">
        <w:rPr>
          <w:rFonts w:ascii="Arial" w:hAnsi="Arial" w:cs="Arial"/>
          <w:sz w:val="24"/>
          <w:szCs w:val="24"/>
          <w:lang w:val="mn-MN"/>
        </w:rPr>
        <w:t>ах байдлаар</w:t>
      </w:r>
      <w:r w:rsidRPr="00870E46">
        <w:rPr>
          <w:rFonts w:ascii="Arial" w:hAnsi="Arial" w:cs="Arial"/>
          <w:sz w:val="24"/>
          <w:szCs w:val="24"/>
          <w:lang w:val="mn-MN"/>
        </w:rPr>
        <w:t xml:space="preserve"> шалгалаа.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69"/>
      </w:tblGrid>
      <w:tr w:rsidR="004E734F" w:rsidRPr="007B4536" w14:paraId="54B7F121" w14:textId="77777777" w:rsidTr="007B4536">
        <w:tc>
          <w:tcPr>
            <w:tcW w:w="9351" w:type="dxa"/>
            <w:gridSpan w:val="2"/>
            <w:shd w:val="clear" w:color="auto" w:fill="auto"/>
          </w:tcPr>
          <w:p w14:paraId="0516BF5C" w14:textId="7F3AF07D" w:rsidR="004E734F" w:rsidRPr="007B4536" w:rsidRDefault="004E734F" w:rsidP="007B4536">
            <w:pPr>
              <w:jc w:val="both"/>
              <w:rPr>
                <w:rFonts w:ascii="Arial" w:hAnsi="Arial" w:cs="Arial"/>
                <w:b/>
                <w:lang w:val="mn-MN"/>
              </w:rPr>
            </w:pPr>
            <w:r w:rsidRPr="007B4536">
              <w:rPr>
                <w:rFonts w:ascii="Arial" w:hAnsi="Arial" w:cs="Arial"/>
                <w:b/>
              </w:rPr>
              <w:t xml:space="preserve">Хууль тогтоомжийн тухай </w:t>
            </w:r>
            <w:r w:rsidR="007B4536">
              <w:rPr>
                <w:rFonts w:ascii="Arial" w:hAnsi="Arial" w:cs="Arial"/>
                <w:b/>
              </w:rPr>
              <w:t>хуулийн 29 дүгээр зүйлд заасан х</w:t>
            </w:r>
            <w:r w:rsidRPr="007B4536">
              <w:rPr>
                <w:rFonts w:ascii="Arial" w:hAnsi="Arial" w:cs="Arial"/>
                <w:b/>
              </w:rPr>
              <w:t>уулийн төслийн эх бичвэрийн агуулгад тавих нийтлэг шаардлага</w:t>
            </w:r>
            <w:r w:rsidR="007B4536">
              <w:rPr>
                <w:rFonts w:ascii="Arial" w:hAnsi="Arial" w:cs="Arial"/>
                <w:b/>
                <w:lang w:val="mn-MN"/>
              </w:rPr>
              <w:t>:</w:t>
            </w:r>
          </w:p>
        </w:tc>
      </w:tr>
      <w:tr w:rsidR="004E734F" w:rsidRPr="007B4536" w14:paraId="6DD259BA" w14:textId="77777777" w:rsidTr="007B4536">
        <w:trPr>
          <w:trHeight w:val="464"/>
        </w:trPr>
        <w:tc>
          <w:tcPr>
            <w:tcW w:w="5382" w:type="dxa"/>
            <w:shd w:val="clear" w:color="auto" w:fill="auto"/>
            <w:vAlign w:val="center"/>
          </w:tcPr>
          <w:p w14:paraId="2FAA6E7C" w14:textId="77777777" w:rsidR="004E734F" w:rsidRPr="007B4536" w:rsidRDefault="004E734F" w:rsidP="007B4536">
            <w:pPr>
              <w:spacing w:after="0" w:line="240" w:lineRule="auto"/>
              <w:jc w:val="center"/>
              <w:rPr>
                <w:rFonts w:ascii="Arial" w:hAnsi="Arial" w:cs="Arial"/>
                <w:b/>
                <w:iCs/>
              </w:rPr>
            </w:pPr>
            <w:r w:rsidRPr="007B4536">
              <w:rPr>
                <w:rFonts w:ascii="Arial" w:hAnsi="Arial" w:cs="Arial"/>
                <w:b/>
                <w:iCs/>
                <w:lang w:val="mn-MN"/>
              </w:rPr>
              <w:t>Хууль тогтоомжийн тухай хуулийн зохицуулалт</w:t>
            </w:r>
          </w:p>
        </w:tc>
        <w:tc>
          <w:tcPr>
            <w:tcW w:w="3969" w:type="dxa"/>
            <w:shd w:val="clear" w:color="auto" w:fill="auto"/>
            <w:vAlign w:val="center"/>
          </w:tcPr>
          <w:p w14:paraId="385D4950" w14:textId="77777777" w:rsidR="004E734F" w:rsidRPr="007B4536" w:rsidRDefault="004E734F" w:rsidP="007B4536">
            <w:pPr>
              <w:spacing w:after="0" w:line="240" w:lineRule="auto"/>
              <w:jc w:val="center"/>
              <w:rPr>
                <w:rFonts w:ascii="Arial" w:hAnsi="Arial" w:cs="Arial"/>
                <w:b/>
                <w:iCs/>
                <w:lang w:val="mn-MN"/>
              </w:rPr>
            </w:pPr>
            <w:r w:rsidRPr="007B4536">
              <w:rPr>
                <w:rFonts w:ascii="Arial" w:hAnsi="Arial" w:cs="Arial"/>
                <w:b/>
                <w:iCs/>
                <w:lang w:val="mn-MN"/>
              </w:rPr>
              <w:t>Шаардлага хангасан эсэх</w:t>
            </w:r>
          </w:p>
        </w:tc>
      </w:tr>
      <w:tr w:rsidR="004E734F" w:rsidRPr="007B4536" w14:paraId="06D8491B" w14:textId="77777777" w:rsidTr="007B4536">
        <w:trPr>
          <w:trHeight w:val="1081"/>
        </w:trPr>
        <w:tc>
          <w:tcPr>
            <w:tcW w:w="5382" w:type="dxa"/>
            <w:shd w:val="clear" w:color="auto" w:fill="auto"/>
            <w:vAlign w:val="center"/>
          </w:tcPr>
          <w:p w14:paraId="39C92257" w14:textId="77777777" w:rsidR="004E734F" w:rsidRPr="007B4536" w:rsidRDefault="004E734F" w:rsidP="007B4536">
            <w:pPr>
              <w:spacing w:after="0"/>
              <w:jc w:val="both"/>
              <w:rPr>
                <w:rFonts w:ascii="Arial" w:hAnsi="Arial" w:cs="Arial"/>
              </w:rPr>
            </w:pPr>
            <w:r w:rsidRPr="007B4536">
              <w:rPr>
                <w:rFonts w:ascii="Arial" w:hAnsi="Arial" w:cs="Arial"/>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969" w:type="dxa"/>
            <w:shd w:val="clear" w:color="auto" w:fill="auto"/>
            <w:vAlign w:val="center"/>
          </w:tcPr>
          <w:p w14:paraId="5CBDEF78" w14:textId="77777777" w:rsidR="008D60A8" w:rsidRPr="007B4536" w:rsidRDefault="004E734F" w:rsidP="007B4536">
            <w:pPr>
              <w:spacing w:after="0" w:line="240" w:lineRule="auto"/>
              <w:jc w:val="both"/>
              <w:textAlignment w:val="baseline"/>
              <w:rPr>
                <w:rFonts w:ascii="Arial" w:hAnsi="Arial" w:cs="Arial"/>
                <w:lang w:val="mn-MN"/>
              </w:rPr>
            </w:pPr>
            <w:r w:rsidRPr="007B4536">
              <w:rPr>
                <w:rFonts w:ascii="Arial" w:hAnsi="Arial" w:cs="Arial"/>
                <w:lang w:val="mn-MN"/>
              </w:rPr>
              <w:t>Шаардлага хангасан.</w:t>
            </w:r>
            <w:r w:rsidR="008D60A8" w:rsidRPr="007B4536">
              <w:rPr>
                <w:rFonts w:ascii="Arial" w:hAnsi="Arial" w:cs="Arial"/>
              </w:rPr>
              <w:t xml:space="preserve"> </w:t>
            </w:r>
          </w:p>
          <w:p w14:paraId="740A31F7" w14:textId="77777777" w:rsidR="008D60A8" w:rsidRPr="007B4536" w:rsidRDefault="008D60A8" w:rsidP="007B4536">
            <w:pPr>
              <w:spacing w:after="0" w:line="240" w:lineRule="auto"/>
              <w:jc w:val="both"/>
              <w:textAlignment w:val="baseline"/>
              <w:rPr>
                <w:rFonts w:ascii="Arial" w:hAnsi="Arial" w:cs="Arial"/>
                <w:lang w:val="mn-MN"/>
              </w:rPr>
            </w:pPr>
          </w:p>
          <w:p w14:paraId="7437417D" w14:textId="49318113" w:rsidR="004E734F" w:rsidRPr="007B4536" w:rsidRDefault="008D60A8" w:rsidP="00F56BF8">
            <w:pPr>
              <w:spacing w:after="0" w:line="240" w:lineRule="auto"/>
              <w:jc w:val="both"/>
              <w:textAlignment w:val="baseline"/>
              <w:rPr>
                <w:rFonts w:ascii="Arial" w:eastAsia="Times New Roman" w:hAnsi="Arial" w:cs="Arial"/>
                <w:lang w:val="mn-MN"/>
              </w:rPr>
            </w:pPr>
            <w:r w:rsidRPr="007B4536">
              <w:rPr>
                <w:rFonts w:ascii="Arial" w:eastAsia="Times New Roman" w:hAnsi="Arial" w:cs="Arial"/>
                <w:lang w:val="mn-MN"/>
              </w:rPr>
              <w:t>/</w:t>
            </w:r>
            <w:r w:rsidR="00F56BF8">
              <w:rPr>
                <w:rFonts w:ascii="Arial" w:eastAsia="Times New Roman" w:hAnsi="Arial" w:cs="Arial"/>
                <w:lang w:val="mn-MN"/>
              </w:rPr>
              <w:t xml:space="preserve">Хуулийн төслийн </w:t>
            </w:r>
            <w:r w:rsidRPr="007B4536">
              <w:rPr>
                <w:rFonts w:ascii="Arial" w:eastAsia="Times New Roman" w:hAnsi="Arial" w:cs="Arial"/>
                <w:lang w:val="mn-MN"/>
              </w:rPr>
              <w:t>2 болон 3 дугаар зүйл нийцэж байна./</w:t>
            </w:r>
          </w:p>
        </w:tc>
      </w:tr>
      <w:tr w:rsidR="004E734F" w:rsidRPr="007B4536" w14:paraId="3853C4B2" w14:textId="77777777" w:rsidTr="007B4536">
        <w:trPr>
          <w:trHeight w:val="1086"/>
        </w:trPr>
        <w:tc>
          <w:tcPr>
            <w:tcW w:w="5382" w:type="dxa"/>
            <w:shd w:val="clear" w:color="auto" w:fill="auto"/>
            <w:vAlign w:val="center"/>
          </w:tcPr>
          <w:p w14:paraId="32794B7B" w14:textId="77777777" w:rsidR="004E734F" w:rsidRPr="007B4536" w:rsidRDefault="004E734F" w:rsidP="007B4536">
            <w:pPr>
              <w:spacing w:after="0"/>
              <w:jc w:val="both"/>
              <w:rPr>
                <w:rFonts w:ascii="Arial" w:hAnsi="Arial" w:cs="Arial"/>
                <w:lang w:val="mn-MN"/>
              </w:rPr>
            </w:pPr>
            <w:r w:rsidRPr="007B4536">
              <w:rPr>
                <w:rFonts w:ascii="Arial" w:hAnsi="Arial" w:cs="Arial"/>
                <w:lang w:val="mn-MN"/>
              </w:rPr>
              <w:t>29.1.2.тухайн хуулиар зохицуулах нийгмийн харилцаанд хамаарах асуудлыг бүрэн тусгасан байх;</w:t>
            </w:r>
          </w:p>
        </w:tc>
        <w:tc>
          <w:tcPr>
            <w:tcW w:w="3969" w:type="dxa"/>
            <w:shd w:val="clear" w:color="auto" w:fill="auto"/>
            <w:vAlign w:val="center"/>
          </w:tcPr>
          <w:p w14:paraId="2D9D3534" w14:textId="77777777" w:rsidR="000B6215" w:rsidRPr="007B4536" w:rsidRDefault="004E734F" w:rsidP="007B4536">
            <w:pPr>
              <w:spacing w:after="0" w:line="240" w:lineRule="auto"/>
              <w:jc w:val="both"/>
              <w:textAlignment w:val="baseline"/>
              <w:rPr>
                <w:rFonts w:ascii="Arial" w:hAnsi="Arial" w:cs="Arial"/>
                <w:lang w:val="mn-MN"/>
              </w:rPr>
            </w:pPr>
            <w:r w:rsidRPr="007B4536">
              <w:rPr>
                <w:rFonts w:ascii="Arial" w:hAnsi="Arial" w:cs="Arial"/>
                <w:lang w:val="mn-MN"/>
              </w:rPr>
              <w:t>Шаардлага хангасан.</w:t>
            </w:r>
            <w:r w:rsidR="008D60A8" w:rsidRPr="007B4536">
              <w:rPr>
                <w:rFonts w:ascii="Arial" w:hAnsi="Arial" w:cs="Arial"/>
                <w:lang w:val="mn-MN"/>
              </w:rPr>
              <w:t xml:space="preserve"> </w:t>
            </w:r>
          </w:p>
          <w:p w14:paraId="725169C6" w14:textId="57DED09C" w:rsidR="004E734F" w:rsidRPr="007B4536" w:rsidRDefault="000B6215" w:rsidP="00ED7BC3">
            <w:pPr>
              <w:spacing w:after="0" w:line="240" w:lineRule="auto"/>
              <w:jc w:val="both"/>
              <w:textAlignment w:val="baseline"/>
              <w:rPr>
                <w:rFonts w:ascii="Arial" w:eastAsia="Times New Roman" w:hAnsi="Arial" w:cs="Arial"/>
                <w:lang w:val="mn-MN"/>
              </w:rPr>
            </w:pPr>
            <w:r w:rsidRPr="007B4536">
              <w:rPr>
                <w:rFonts w:ascii="Arial" w:eastAsia="Times New Roman" w:hAnsi="Arial" w:cs="Arial"/>
                <w:lang w:val="mn-MN"/>
              </w:rPr>
              <w:t>/Х</w:t>
            </w:r>
            <w:r w:rsidR="00F56BF8">
              <w:rPr>
                <w:rFonts w:ascii="Arial" w:eastAsia="Times New Roman" w:hAnsi="Arial" w:cs="Arial"/>
                <w:lang w:val="mn-MN"/>
              </w:rPr>
              <w:t>уулийн төс</w:t>
            </w:r>
            <w:r w:rsidR="00ED7BC3">
              <w:rPr>
                <w:rFonts w:ascii="Arial" w:eastAsia="Times New Roman" w:hAnsi="Arial" w:cs="Arial"/>
                <w:lang w:val="mn-MN"/>
              </w:rPr>
              <w:t>ө</w:t>
            </w:r>
            <w:r w:rsidR="00F56BF8">
              <w:rPr>
                <w:rFonts w:ascii="Arial" w:eastAsia="Times New Roman" w:hAnsi="Arial" w:cs="Arial"/>
                <w:lang w:val="mn-MN"/>
              </w:rPr>
              <w:t>л</w:t>
            </w:r>
            <w:r w:rsidR="00ED7BC3">
              <w:rPr>
                <w:rFonts w:ascii="Arial" w:eastAsia="Times New Roman" w:hAnsi="Arial" w:cs="Arial"/>
                <w:lang w:val="mn-MN"/>
              </w:rPr>
              <w:t xml:space="preserve"> бүхэлдээ</w:t>
            </w:r>
            <w:r w:rsidRPr="007B4536">
              <w:rPr>
                <w:rFonts w:ascii="Arial" w:eastAsia="Times New Roman" w:hAnsi="Arial" w:cs="Arial"/>
                <w:lang w:val="mn-MN"/>
              </w:rPr>
              <w:t>/</w:t>
            </w:r>
          </w:p>
        </w:tc>
      </w:tr>
      <w:tr w:rsidR="004E734F" w:rsidRPr="007B4536" w14:paraId="2D034980" w14:textId="77777777" w:rsidTr="007B4536">
        <w:tc>
          <w:tcPr>
            <w:tcW w:w="5382" w:type="dxa"/>
            <w:shd w:val="clear" w:color="auto" w:fill="auto"/>
            <w:vAlign w:val="center"/>
          </w:tcPr>
          <w:p w14:paraId="00ADAC92" w14:textId="77777777" w:rsidR="004E734F" w:rsidRPr="007B4536" w:rsidRDefault="004E734F" w:rsidP="007B4536">
            <w:pPr>
              <w:spacing w:after="0"/>
              <w:jc w:val="both"/>
              <w:rPr>
                <w:rFonts w:ascii="Arial" w:hAnsi="Arial" w:cs="Arial"/>
                <w:lang w:val="mn-MN"/>
              </w:rPr>
            </w:pPr>
            <w:r w:rsidRPr="007B4536">
              <w:rPr>
                <w:rFonts w:ascii="Arial" w:hAnsi="Arial" w:cs="Arial"/>
                <w:lang w:val="mn-MN"/>
              </w:rPr>
              <w:t>29.1.3.тухайн хуулиар зохицуулах нийгмийн харилцааны хүрээнээс хальсан асуудлыг тусгахгүй байх;</w:t>
            </w:r>
          </w:p>
        </w:tc>
        <w:tc>
          <w:tcPr>
            <w:tcW w:w="3969" w:type="dxa"/>
            <w:shd w:val="clear" w:color="auto" w:fill="auto"/>
            <w:vAlign w:val="center"/>
          </w:tcPr>
          <w:p w14:paraId="21C21098" w14:textId="77777777" w:rsidR="004E734F" w:rsidRPr="007B4536" w:rsidRDefault="004E734F" w:rsidP="004E734F">
            <w:pPr>
              <w:rPr>
                <w:rFonts w:ascii="Arial" w:hAnsi="Arial" w:cs="Arial"/>
                <w:lang w:val="mn-MN"/>
              </w:rPr>
            </w:pPr>
            <w:r w:rsidRPr="007B4536">
              <w:rPr>
                <w:rFonts w:ascii="Arial" w:hAnsi="Arial" w:cs="Arial"/>
              </w:rPr>
              <w:t>Шаардлага хангасан</w:t>
            </w:r>
            <w:r w:rsidRPr="007B4536">
              <w:rPr>
                <w:rFonts w:ascii="Arial" w:hAnsi="Arial" w:cs="Arial"/>
                <w:lang w:val="mn-MN"/>
              </w:rPr>
              <w:t>.</w:t>
            </w:r>
          </w:p>
        </w:tc>
      </w:tr>
      <w:tr w:rsidR="004E734F" w:rsidRPr="007B4536" w14:paraId="1CC23C2A" w14:textId="77777777" w:rsidTr="007B4536">
        <w:tc>
          <w:tcPr>
            <w:tcW w:w="5382" w:type="dxa"/>
            <w:shd w:val="clear" w:color="auto" w:fill="auto"/>
            <w:vAlign w:val="center"/>
          </w:tcPr>
          <w:p w14:paraId="72276DE7" w14:textId="77777777" w:rsidR="004E734F" w:rsidRPr="007B4536" w:rsidRDefault="004E734F" w:rsidP="007B4536">
            <w:pPr>
              <w:spacing w:after="0"/>
              <w:jc w:val="both"/>
              <w:rPr>
                <w:rFonts w:ascii="Arial" w:hAnsi="Arial" w:cs="Arial"/>
                <w:lang w:val="mn-MN"/>
              </w:rPr>
            </w:pPr>
            <w:r w:rsidRPr="007B4536">
              <w:rPr>
                <w:rFonts w:ascii="Arial"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969" w:type="dxa"/>
            <w:shd w:val="clear" w:color="auto" w:fill="auto"/>
            <w:vAlign w:val="center"/>
          </w:tcPr>
          <w:p w14:paraId="6DB03A87" w14:textId="77777777" w:rsidR="004E734F" w:rsidRPr="007B4536" w:rsidRDefault="004E734F" w:rsidP="004E734F">
            <w:pPr>
              <w:rPr>
                <w:rFonts w:ascii="Arial" w:hAnsi="Arial" w:cs="Arial"/>
                <w:lang w:val="mn-MN"/>
              </w:rPr>
            </w:pPr>
            <w:r w:rsidRPr="007B4536">
              <w:rPr>
                <w:rFonts w:ascii="Arial" w:hAnsi="Arial" w:cs="Arial"/>
                <w:lang w:val="mn-MN"/>
              </w:rPr>
              <w:t>Шаардлага хангасан.</w:t>
            </w:r>
          </w:p>
        </w:tc>
      </w:tr>
      <w:tr w:rsidR="004E734F" w:rsidRPr="007B4536" w14:paraId="13763835" w14:textId="77777777" w:rsidTr="007B4536">
        <w:trPr>
          <w:trHeight w:val="360"/>
        </w:trPr>
        <w:tc>
          <w:tcPr>
            <w:tcW w:w="5382" w:type="dxa"/>
            <w:shd w:val="clear" w:color="auto" w:fill="auto"/>
            <w:vAlign w:val="center"/>
          </w:tcPr>
          <w:p w14:paraId="628AD91E" w14:textId="77777777" w:rsidR="004E734F" w:rsidRPr="007B4536" w:rsidRDefault="004E734F" w:rsidP="007B4536">
            <w:pPr>
              <w:spacing w:after="0"/>
              <w:jc w:val="both"/>
              <w:rPr>
                <w:rFonts w:ascii="Arial" w:hAnsi="Arial" w:cs="Arial"/>
              </w:rPr>
            </w:pPr>
            <w:r w:rsidRPr="007B4536">
              <w:rPr>
                <w:rFonts w:ascii="Arial" w:hAnsi="Arial" w:cs="Arial"/>
              </w:rPr>
              <w:t>29.1.5.зүйл, хэсэг, заалт нь хоорондоо зөрчилгүй байх;</w:t>
            </w:r>
          </w:p>
        </w:tc>
        <w:tc>
          <w:tcPr>
            <w:tcW w:w="3969" w:type="dxa"/>
            <w:shd w:val="clear" w:color="auto" w:fill="auto"/>
            <w:vAlign w:val="center"/>
          </w:tcPr>
          <w:p w14:paraId="4F8DF17D" w14:textId="488CA781" w:rsidR="004E734F" w:rsidRPr="007B4536" w:rsidRDefault="00FD3766" w:rsidP="004E734F">
            <w:pPr>
              <w:rPr>
                <w:rFonts w:ascii="Arial" w:hAnsi="Arial" w:cs="Arial"/>
                <w:lang w:val="mn-MN"/>
              </w:rPr>
            </w:pPr>
            <w:r w:rsidRPr="007B4536">
              <w:rPr>
                <w:rFonts w:ascii="Arial" w:hAnsi="Arial" w:cs="Arial"/>
                <w:lang w:val="mn-MN"/>
              </w:rPr>
              <w:t>Шаардлага хангасан.</w:t>
            </w:r>
          </w:p>
        </w:tc>
      </w:tr>
      <w:tr w:rsidR="004E734F" w:rsidRPr="007B4536" w14:paraId="0355B244" w14:textId="77777777" w:rsidTr="007B4536">
        <w:trPr>
          <w:trHeight w:val="799"/>
        </w:trPr>
        <w:tc>
          <w:tcPr>
            <w:tcW w:w="5382" w:type="dxa"/>
            <w:shd w:val="clear" w:color="auto" w:fill="auto"/>
            <w:vAlign w:val="center"/>
          </w:tcPr>
          <w:p w14:paraId="3956FD08" w14:textId="77777777" w:rsidR="004E734F" w:rsidRPr="007B4536" w:rsidRDefault="004E734F" w:rsidP="007B4536">
            <w:pPr>
              <w:spacing w:after="0"/>
              <w:jc w:val="both"/>
              <w:rPr>
                <w:rFonts w:ascii="Arial" w:hAnsi="Arial" w:cs="Arial"/>
                <w:lang w:val="mn-MN"/>
              </w:rPr>
            </w:pPr>
            <w:r w:rsidRPr="007B4536">
              <w:rPr>
                <w:rFonts w:ascii="Arial" w:hAnsi="Arial" w:cs="Arial"/>
                <w:lang w:val="mn-MN"/>
              </w:rPr>
              <w:t>29.1.6.хэм хэмжээ тогтоогоогүй, тунхагласан шинжтэй буюу нэг удаа хэрэгжүүлэх заалт тусгахгүй байх;</w:t>
            </w:r>
          </w:p>
        </w:tc>
        <w:tc>
          <w:tcPr>
            <w:tcW w:w="3969" w:type="dxa"/>
            <w:shd w:val="clear" w:color="auto" w:fill="auto"/>
            <w:vAlign w:val="center"/>
          </w:tcPr>
          <w:p w14:paraId="5935E316" w14:textId="40795351" w:rsidR="004E734F" w:rsidRPr="007B4536" w:rsidRDefault="00FD3766" w:rsidP="000132D1">
            <w:pPr>
              <w:spacing w:after="0" w:line="240" w:lineRule="auto"/>
              <w:jc w:val="both"/>
              <w:rPr>
                <w:rFonts w:ascii="Arial" w:hAnsi="Arial" w:cs="Arial"/>
                <w:lang w:val="mn-MN"/>
              </w:rPr>
            </w:pPr>
            <w:r w:rsidRPr="007B4536">
              <w:rPr>
                <w:rFonts w:ascii="Arial" w:hAnsi="Arial" w:cs="Arial"/>
                <w:lang w:val="mn-MN"/>
              </w:rPr>
              <w:t>Шаардлага хангасан.</w:t>
            </w:r>
          </w:p>
        </w:tc>
      </w:tr>
      <w:tr w:rsidR="004E734F" w:rsidRPr="007B4536" w14:paraId="38304DC1" w14:textId="77777777" w:rsidTr="007B4536">
        <w:trPr>
          <w:trHeight w:val="975"/>
        </w:trPr>
        <w:tc>
          <w:tcPr>
            <w:tcW w:w="5382" w:type="dxa"/>
            <w:shd w:val="clear" w:color="auto" w:fill="auto"/>
            <w:vAlign w:val="center"/>
          </w:tcPr>
          <w:p w14:paraId="09A48411" w14:textId="77777777" w:rsidR="004E734F" w:rsidRPr="007B4536" w:rsidRDefault="004E734F" w:rsidP="007B4536">
            <w:pPr>
              <w:spacing w:after="0"/>
              <w:jc w:val="both"/>
              <w:rPr>
                <w:rFonts w:ascii="Arial" w:hAnsi="Arial" w:cs="Arial"/>
              </w:rPr>
            </w:pPr>
            <w:r w:rsidRPr="007B4536">
              <w:rPr>
                <w:rFonts w:ascii="Arial" w:hAnsi="Arial" w:cs="Arial"/>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969" w:type="dxa"/>
            <w:shd w:val="clear" w:color="auto" w:fill="auto"/>
            <w:vAlign w:val="center"/>
          </w:tcPr>
          <w:p w14:paraId="076B3DD8" w14:textId="77777777" w:rsidR="004E734F" w:rsidRPr="007B4536" w:rsidRDefault="004E734F" w:rsidP="004E734F">
            <w:pPr>
              <w:rPr>
                <w:rFonts w:ascii="Arial" w:hAnsi="Arial" w:cs="Arial"/>
                <w:lang w:val="mn-MN"/>
              </w:rPr>
            </w:pPr>
            <w:r w:rsidRPr="007B4536">
              <w:rPr>
                <w:rFonts w:ascii="Arial" w:hAnsi="Arial" w:cs="Arial"/>
              </w:rPr>
              <w:t>Шаардлага хангасан</w:t>
            </w:r>
            <w:r w:rsidRPr="007B4536">
              <w:rPr>
                <w:rFonts w:ascii="Arial" w:hAnsi="Arial" w:cs="Arial"/>
                <w:lang w:val="mn-MN"/>
              </w:rPr>
              <w:t>.</w:t>
            </w:r>
          </w:p>
        </w:tc>
      </w:tr>
      <w:tr w:rsidR="004E734F" w:rsidRPr="007B4536" w14:paraId="46741539" w14:textId="77777777" w:rsidTr="007B4536">
        <w:tc>
          <w:tcPr>
            <w:tcW w:w="5382" w:type="dxa"/>
            <w:shd w:val="clear" w:color="auto" w:fill="auto"/>
            <w:vAlign w:val="center"/>
          </w:tcPr>
          <w:p w14:paraId="3023A720" w14:textId="77777777" w:rsidR="004E734F" w:rsidRPr="007B4536" w:rsidRDefault="004E734F" w:rsidP="007B4536">
            <w:pPr>
              <w:spacing w:after="0"/>
              <w:jc w:val="both"/>
              <w:rPr>
                <w:rFonts w:ascii="Arial" w:hAnsi="Arial" w:cs="Arial"/>
              </w:rPr>
            </w:pPr>
            <w:r w:rsidRPr="007B4536">
              <w:rPr>
                <w:rFonts w:ascii="Arial" w:hAnsi="Arial" w:cs="Arial"/>
              </w:rPr>
              <w:t xml:space="preserve">29.1.8.тухайн хуулиар зохицуулах нийгмийн харилцаа, хуулийн үйлчлэх хүрээ, эрх зүйн </w:t>
            </w:r>
            <w:r w:rsidRPr="007B4536">
              <w:rPr>
                <w:rFonts w:ascii="Arial" w:hAnsi="Arial" w:cs="Arial"/>
              </w:rPr>
              <w:lastRenderedPageBreak/>
              <w:t>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969" w:type="dxa"/>
            <w:shd w:val="clear" w:color="auto" w:fill="auto"/>
            <w:vAlign w:val="center"/>
          </w:tcPr>
          <w:p w14:paraId="4C84D124" w14:textId="77777777" w:rsidR="00FD3766" w:rsidRPr="007B4536" w:rsidRDefault="004E734F" w:rsidP="00FD3766">
            <w:pPr>
              <w:spacing w:after="0" w:line="240" w:lineRule="auto"/>
              <w:jc w:val="both"/>
              <w:textAlignment w:val="baseline"/>
              <w:rPr>
                <w:rFonts w:ascii="Arial" w:eastAsia="Times New Roman" w:hAnsi="Arial" w:cs="Arial"/>
                <w:lang w:val="mn-MN"/>
              </w:rPr>
            </w:pPr>
            <w:r w:rsidRPr="007B4536">
              <w:rPr>
                <w:rFonts w:ascii="Arial" w:hAnsi="Arial" w:cs="Arial"/>
              </w:rPr>
              <w:lastRenderedPageBreak/>
              <w:t>Шаардлага хангасан.</w:t>
            </w:r>
            <w:r w:rsidR="00FD3766" w:rsidRPr="007B4536">
              <w:rPr>
                <w:rFonts w:ascii="Arial" w:eastAsia="Times New Roman" w:hAnsi="Arial" w:cs="Arial"/>
                <w:lang w:val="mn-MN"/>
              </w:rPr>
              <w:t xml:space="preserve"> </w:t>
            </w:r>
          </w:p>
          <w:p w14:paraId="62CF5170" w14:textId="77777777" w:rsidR="00FD3766" w:rsidRPr="007B4536" w:rsidRDefault="00FD3766" w:rsidP="00B105BC">
            <w:pPr>
              <w:spacing w:after="0" w:line="240" w:lineRule="auto"/>
              <w:jc w:val="both"/>
              <w:textAlignment w:val="baseline"/>
              <w:rPr>
                <w:rFonts w:ascii="Arial" w:hAnsi="Arial" w:cs="Arial"/>
                <w:lang w:val="mn-MN"/>
              </w:rPr>
            </w:pPr>
          </w:p>
        </w:tc>
      </w:tr>
      <w:tr w:rsidR="004E734F" w:rsidRPr="007B4536" w14:paraId="2B771CD4" w14:textId="77777777" w:rsidTr="007B4536">
        <w:tc>
          <w:tcPr>
            <w:tcW w:w="5382" w:type="dxa"/>
            <w:shd w:val="clear" w:color="auto" w:fill="auto"/>
            <w:vAlign w:val="center"/>
          </w:tcPr>
          <w:p w14:paraId="6E5EF5E2" w14:textId="77777777" w:rsidR="004E734F" w:rsidRPr="007B4536" w:rsidRDefault="004E734F" w:rsidP="007B4536">
            <w:pPr>
              <w:spacing w:after="0"/>
              <w:jc w:val="both"/>
              <w:rPr>
                <w:rFonts w:ascii="Arial" w:hAnsi="Arial" w:cs="Arial"/>
              </w:rPr>
            </w:pPr>
            <w:r w:rsidRPr="007B4536">
              <w:rPr>
                <w:rFonts w:ascii="Arial" w:hAnsi="Arial" w:cs="Arial"/>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969" w:type="dxa"/>
            <w:shd w:val="clear" w:color="auto" w:fill="auto"/>
            <w:vAlign w:val="center"/>
          </w:tcPr>
          <w:p w14:paraId="7D7FD0B8" w14:textId="1F446B66" w:rsidR="004E734F" w:rsidRPr="007B4536" w:rsidRDefault="00961669" w:rsidP="00961669">
            <w:pPr>
              <w:rPr>
                <w:rFonts w:ascii="Arial" w:hAnsi="Arial" w:cs="Arial"/>
                <w:lang w:val="mn-MN"/>
              </w:rPr>
            </w:pPr>
            <w:r w:rsidRPr="007B4536">
              <w:rPr>
                <w:rFonts w:ascii="Arial" w:hAnsi="Arial" w:cs="Arial"/>
              </w:rPr>
              <w:t>Шаардлага хангасан.</w:t>
            </w:r>
          </w:p>
        </w:tc>
      </w:tr>
      <w:tr w:rsidR="004E734F" w:rsidRPr="007B4536" w14:paraId="24084A02" w14:textId="77777777" w:rsidTr="007B4536">
        <w:tc>
          <w:tcPr>
            <w:tcW w:w="5382" w:type="dxa"/>
            <w:shd w:val="clear" w:color="auto" w:fill="auto"/>
            <w:vAlign w:val="center"/>
          </w:tcPr>
          <w:p w14:paraId="1399BFC5" w14:textId="77777777" w:rsidR="004E734F" w:rsidRPr="007B4536" w:rsidRDefault="004E734F" w:rsidP="00961669">
            <w:pPr>
              <w:spacing w:after="0"/>
              <w:rPr>
                <w:rFonts w:ascii="Arial" w:hAnsi="Arial" w:cs="Arial"/>
                <w:lang w:val="mn-MN"/>
              </w:rPr>
            </w:pPr>
            <w:r w:rsidRPr="007B4536">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969" w:type="dxa"/>
            <w:shd w:val="clear" w:color="auto" w:fill="auto"/>
            <w:vAlign w:val="center"/>
          </w:tcPr>
          <w:p w14:paraId="02F6C48A" w14:textId="77777777" w:rsidR="00E43D73" w:rsidRPr="007B4536" w:rsidRDefault="00E43D73" w:rsidP="00E43D73">
            <w:pPr>
              <w:rPr>
                <w:rFonts w:ascii="Arial" w:hAnsi="Arial" w:cs="Arial"/>
                <w:lang w:val="mn-MN"/>
              </w:rPr>
            </w:pPr>
            <w:r w:rsidRPr="007B4536">
              <w:rPr>
                <w:rFonts w:ascii="Arial" w:hAnsi="Arial" w:cs="Arial"/>
              </w:rPr>
              <w:t>Шаардлага хангасан</w:t>
            </w:r>
          </w:p>
          <w:p w14:paraId="42621469" w14:textId="1665B482" w:rsidR="00E43D73" w:rsidRPr="00E43D73" w:rsidRDefault="001F2FF9" w:rsidP="00E43D73">
            <w:pPr>
              <w:spacing w:after="0"/>
              <w:jc w:val="both"/>
              <w:rPr>
                <w:rFonts w:ascii="Arial" w:eastAsia="Times New Roman" w:hAnsi="Arial" w:cs="Arial"/>
                <w:color w:val="000000"/>
                <w:lang w:val="mn-MN"/>
              </w:rPr>
            </w:pPr>
            <w:r>
              <w:rPr>
                <w:rFonts w:ascii="Arial" w:eastAsia="Times New Roman" w:hAnsi="Arial" w:cs="Arial"/>
                <w:color w:val="000000"/>
                <w:lang w:val="mn-MN"/>
              </w:rPr>
              <w:t xml:space="preserve">Хуулийг дагаж </w:t>
            </w:r>
            <w:r w:rsidRPr="007B4536">
              <w:rPr>
                <w:rFonts w:ascii="Arial" w:eastAsia="Times New Roman" w:hAnsi="Arial" w:cs="Arial"/>
                <w:color w:val="000000"/>
                <w:lang w:val="mn-MN"/>
              </w:rPr>
              <w:t>Компанийн тухай хууль</w:t>
            </w:r>
            <w:r w:rsidR="00F03B00">
              <w:rPr>
                <w:rFonts w:ascii="Arial" w:eastAsia="Times New Roman" w:hAnsi="Arial" w:cs="Arial"/>
                <w:color w:val="000000"/>
                <w:lang w:val="mn-MN"/>
              </w:rPr>
              <w:t>д нэмэлт оруулах тухай</w:t>
            </w:r>
            <w:r w:rsidRPr="007B4536">
              <w:rPr>
                <w:rFonts w:ascii="Arial" w:eastAsia="Times New Roman" w:hAnsi="Arial" w:cs="Arial"/>
                <w:color w:val="000000"/>
                <w:lang w:val="mn-MN"/>
              </w:rPr>
              <w:t xml:space="preserve">, </w:t>
            </w:r>
            <w:r w:rsidR="00F03B00" w:rsidRPr="007B4536">
              <w:rPr>
                <w:rFonts w:ascii="Arial" w:eastAsia="Times New Roman" w:hAnsi="Arial" w:cs="Arial"/>
                <w:color w:val="000000"/>
                <w:lang w:val="mn-MN"/>
              </w:rPr>
              <w:t>Үнэт цаасны зах зээлийн тухай хууль</w:t>
            </w:r>
            <w:r w:rsidR="00F03B00">
              <w:rPr>
                <w:rFonts w:ascii="Arial" w:eastAsia="Times New Roman" w:hAnsi="Arial" w:cs="Arial"/>
                <w:color w:val="000000"/>
                <w:lang w:val="mn-MN"/>
              </w:rPr>
              <w:t>д нэмэлт, өөрчлөлт оруулах тухай</w:t>
            </w:r>
            <w:r w:rsidR="00F03B00" w:rsidRPr="007B4536">
              <w:rPr>
                <w:rFonts w:ascii="Arial" w:eastAsia="Times New Roman" w:hAnsi="Arial" w:cs="Arial"/>
                <w:color w:val="000000"/>
                <w:lang w:val="mn-MN"/>
              </w:rPr>
              <w:t>, Санхүүгийн зохицуулах хорооны эрх зүйн байдлын тухай хууль</w:t>
            </w:r>
            <w:r w:rsidR="00F03B00">
              <w:rPr>
                <w:rFonts w:ascii="Arial" w:eastAsia="Times New Roman" w:hAnsi="Arial" w:cs="Arial"/>
                <w:color w:val="000000"/>
                <w:lang w:val="mn-MN"/>
              </w:rPr>
              <w:t xml:space="preserve">д нэмэлт, өөрчлөлт оруулах тухай, Банк бус санхүүгийн үйл ажиллагааны тухай хуульд нэмэлт оруулах тухай, </w:t>
            </w:r>
            <w:r w:rsidR="00F15485" w:rsidRPr="007B4536">
              <w:rPr>
                <w:rFonts w:ascii="Arial" w:eastAsia="Times New Roman" w:hAnsi="Arial" w:cs="Arial"/>
                <w:color w:val="000000"/>
                <w:lang w:val="mn-MN"/>
              </w:rPr>
              <w:t>Даатгалын тухай хууль</w:t>
            </w:r>
            <w:r w:rsidR="00F15485">
              <w:rPr>
                <w:rFonts w:ascii="Arial" w:eastAsia="Times New Roman" w:hAnsi="Arial" w:cs="Arial"/>
                <w:color w:val="000000"/>
                <w:lang w:val="mn-MN"/>
              </w:rPr>
              <w:t xml:space="preserve">д нэмэлт, өөрчлөлт оруулах тухай, </w:t>
            </w:r>
            <w:r w:rsidR="00A06B82" w:rsidRPr="007B4536">
              <w:rPr>
                <w:rFonts w:ascii="Arial" w:eastAsia="Times New Roman" w:hAnsi="Arial" w:cs="Arial"/>
                <w:color w:val="000000"/>
                <w:lang w:val="mn-MN"/>
              </w:rPr>
              <w:t>Хөдөлмөрийн тухай хууль</w:t>
            </w:r>
            <w:r w:rsidR="00A06B82">
              <w:rPr>
                <w:rFonts w:ascii="Arial" w:eastAsia="Times New Roman" w:hAnsi="Arial" w:cs="Arial"/>
                <w:color w:val="000000"/>
                <w:lang w:val="mn-MN"/>
              </w:rPr>
              <w:t xml:space="preserve">д нэмэлт оруулах тухай, </w:t>
            </w:r>
            <w:r w:rsidR="00A06B82" w:rsidRPr="007B4536">
              <w:rPr>
                <w:rFonts w:ascii="Arial" w:eastAsia="Times New Roman" w:hAnsi="Arial" w:cs="Arial"/>
                <w:color w:val="000000"/>
                <w:lang w:val="mn-MN"/>
              </w:rPr>
              <w:t>Зөрчлийн тухай хууль</w:t>
            </w:r>
            <w:r w:rsidR="00A06B82">
              <w:rPr>
                <w:rFonts w:ascii="Arial" w:eastAsia="Times New Roman" w:hAnsi="Arial" w:cs="Arial"/>
                <w:color w:val="000000"/>
                <w:lang w:val="mn-MN"/>
              </w:rPr>
              <w:t xml:space="preserve">д нэмэлт оруулах тухай, </w:t>
            </w:r>
            <w:r w:rsidR="00A06B82" w:rsidRPr="007B4536">
              <w:rPr>
                <w:rFonts w:ascii="Arial" w:eastAsia="Times New Roman" w:hAnsi="Arial" w:cs="Arial"/>
                <w:color w:val="000000"/>
                <w:lang w:val="mn-MN"/>
              </w:rPr>
              <w:t xml:space="preserve"> Хөрөнгө оруулалтын сангийн тухай хууль</w:t>
            </w:r>
            <w:r w:rsidR="00A06B82">
              <w:rPr>
                <w:rFonts w:ascii="Arial" w:eastAsia="Times New Roman" w:hAnsi="Arial" w:cs="Arial"/>
                <w:color w:val="000000"/>
                <w:lang w:val="mn-MN"/>
              </w:rPr>
              <w:t>д нэмэлт</w:t>
            </w:r>
            <w:r w:rsidR="00A06B82" w:rsidRPr="007B4536">
              <w:rPr>
                <w:rFonts w:ascii="Arial" w:eastAsia="Times New Roman" w:hAnsi="Arial" w:cs="Arial"/>
                <w:color w:val="000000"/>
                <w:lang w:val="mn-MN"/>
              </w:rPr>
              <w:t>,</w:t>
            </w:r>
            <w:r w:rsidR="00A06B82">
              <w:rPr>
                <w:rFonts w:ascii="Arial" w:eastAsia="Times New Roman" w:hAnsi="Arial" w:cs="Arial"/>
                <w:color w:val="000000"/>
                <w:lang w:val="mn-MN"/>
              </w:rPr>
              <w:t xml:space="preserve"> өөрчлөлт оруулах тухай, </w:t>
            </w:r>
            <w:r w:rsidR="00A06B82" w:rsidRPr="007B4536">
              <w:rPr>
                <w:rFonts w:ascii="Arial" w:eastAsia="Times New Roman" w:hAnsi="Arial" w:cs="Arial"/>
                <w:color w:val="000000"/>
                <w:lang w:val="mn-MN"/>
              </w:rPr>
              <w:t>Хувь хүний орлогын албан татварын тухай хууль</w:t>
            </w:r>
            <w:r w:rsidR="00A06B82">
              <w:rPr>
                <w:rFonts w:ascii="Arial" w:eastAsia="Times New Roman" w:hAnsi="Arial" w:cs="Arial"/>
                <w:color w:val="000000"/>
                <w:lang w:val="mn-MN"/>
              </w:rPr>
              <w:t xml:space="preserve">д нэмэлт оруулах тухай, </w:t>
            </w:r>
            <w:r w:rsidR="00DB6C07" w:rsidRPr="007B4536">
              <w:rPr>
                <w:rFonts w:ascii="Arial" w:eastAsia="Times New Roman" w:hAnsi="Arial" w:cs="Arial"/>
                <w:color w:val="000000"/>
                <w:lang w:val="mn-MN"/>
              </w:rPr>
              <w:t>Аж ахуйн нэгжийн орлогын албан татварын тухай хууль</w:t>
            </w:r>
            <w:r w:rsidR="00DB6C07">
              <w:rPr>
                <w:rFonts w:ascii="Arial" w:eastAsia="Times New Roman" w:hAnsi="Arial" w:cs="Arial"/>
                <w:color w:val="000000"/>
                <w:lang w:val="mn-MN"/>
              </w:rPr>
              <w:t>д нэмэлт оруулах тухай</w:t>
            </w:r>
            <w:r w:rsidR="00DB6C07" w:rsidRPr="007B4536">
              <w:rPr>
                <w:rFonts w:ascii="Arial" w:eastAsia="Times New Roman" w:hAnsi="Arial" w:cs="Arial"/>
                <w:color w:val="000000"/>
                <w:lang w:val="mn-MN"/>
              </w:rPr>
              <w:t>,</w:t>
            </w:r>
            <w:r w:rsidR="00DB6C07">
              <w:rPr>
                <w:rFonts w:ascii="Arial" w:eastAsia="Times New Roman" w:hAnsi="Arial" w:cs="Arial"/>
                <w:color w:val="000000"/>
                <w:lang w:val="mn-MN"/>
              </w:rPr>
              <w:t xml:space="preserve"> Нэмэгдсэн өртгийн албан татварын тухай хуульд нэмэлт, өөрчлөлт оруулах тухай</w:t>
            </w:r>
            <w:r w:rsidR="00E43D73">
              <w:rPr>
                <w:rFonts w:ascii="Arial" w:eastAsia="Times New Roman" w:hAnsi="Arial" w:cs="Arial"/>
                <w:color w:val="000000"/>
                <w:lang w:val="mn-MN"/>
              </w:rPr>
              <w:t>, М</w:t>
            </w:r>
            <w:r w:rsidR="00E43D73" w:rsidRPr="00E43D73">
              <w:rPr>
                <w:rFonts w:ascii="Arial" w:eastAsia="Times New Roman" w:hAnsi="Arial" w:cs="Arial"/>
                <w:color w:val="000000"/>
                <w:lang w:val="mn-MN"/>
              </w:rPr>
              <w:t>өнгө угаах болон терроризмыг санхүүжүүлэхтэй</w:t>
            </w:r>
          </w:p>
          <w:p w14:paraId="0C5E9860" w14:textId="6C1321F1" w:rsidR="004E734F" w:rsidRPr="007B4536" w:rsidRDefault="00E43D73" w:rsidP="00E43D73">
            <w:pPr>
              <w:spacing w:after="0"/>
              <w:jc w:val="both"/>
              <w:rPr>
                <w:rFonts w:ascii="Arial" w:hAnsi="Arial" w:cs="Arial"/>
                <w:lang w:val="mn-MN"/>
              </w:rPr>
            </w:pPr>
            <w:r w:rsidRPr="00E43D73">
              <w:rPr>
                <w:rFonts w:ascii="Arial" w:eastAsia="Times New Roman" w:hAnsi="Arial" w:cs="Arial"/>
                <w:color w:val="000000"/>
                <w:lang w:val="mn-MN"/>
              </w:rPr>
              <w:t xml:space="preserve"> тэмцэх тухай хуульд нэмэлт оруулах тухай</w:t>
            </w:r>
            <w:r>
              <w:rPr>
                <w:rFonts w:ascii="Arial" w:eastAsia="Times New Roman" w:hAnsi="Arial" w:cs="Arial"/>
                <w:color w:val="000000"/>
                <w:lang w:val="mn-MN"/>
              </w:rPr>
              <w:t>, З</w:t>
            </w:r>
            <w:r w:rsidRPr="00E43D73">
              <w:rPr>
                <w:rFonts w:ascii="Arial" w:eastAsia="Times New Roman" w:hAnsi="Arial" w:cs="Arial"/>
                <w:color w:val="000000"/>
                <w:lang w:val="mn-MN"/>
              </w:rPr>
              <w:t>өрчил шалган шийдвэрлэх тухай хуульд нэмэлт оруулах тухай</w:t>
            </w:r>
            <w:r w:rsidR="00372F54" w:rsidRPr="007B4536">
              <w:rPr>
                <w:rFonts w:ascii="Arial" w:eastAsia="Times New Roman" w:hAnsi="Arial" w:cs="Arial"/>
                <w:color w:val="000000"/>
                <w:lang w:val="mn-MN"/>
              </w:rPr>
              <w:t xml:space="preserve"> хуулийн төс</w:t>
            </w:r>
            <w:r w:rsidR="00DB6C07">
              <w:rPr>
                <w:rFonts w:ascii="Arial" w:eastAsia="Times New Roman" w:hAnsi="Arial" w:cs="Arial"/>
                <w:color w:val="000000"/>
                <w:lang w:val="mn-MN"/>
              </w:rPr>
              <w:t>л</w:t>
            </w:r>
            <w:r w:rsidR="00372F54" w:rsidRPr="007B4536">
              <w:rPr>
                <w:rFonts w:ascii="Arial" w:eastAsia="Times New Roman" w:hAnsi="Arial" w:cs="Arial"/>
                <w:color w:val="000000"/>
                <w:lang w:val="mn-MN"/>
              </w:rPr>
              <w:t xml:space="preserve">ийг </w:t>
            </w:r>
            <w:r>
              <w:rPr>
                <w:rFonts w:ascii="Arial" w:eastAsia="Times New Roman" w:hAnsi="Arial" w:cs="Arial"/>
                <w:color w:val="000000"/>
                <w:lang w:val="mn-MN"/>
              </w:rPr>
              <w:t xml:space="preserve">тус тус </w:t>
            </w:r>
            <w:r w:rsidR="00372F54" w:rsidRPr="007B4536">
              <w:rPr>
                <w:rFonts w:ascii="Arial" w:eastAsia="Times New Roman" w:hAnsi="Arial" w:cs="Arial"/>
                <w:color w:val="000000"/>
                <w:lang w:val="mn-MN"/>
              </w:rPr>
              <w:t>боловсруулсан.</w:t>
            </w:r>
          </w:p>
        </w:tc>
      </w:tr>
      <w:tr w:rsidR="004E734F" w:rsidRPr="007B4536" w14:paraId="1470E7AD" w14:textId="77777777" w:rsidTr="007B4536">
        <w:tc>
          <w:tcPr>
            <w:tcW w:w="5382" w:type="dxa"/>
            <w:shd w:val="clear" w:color="auto" w:fill="auto"/>
            <w:vAlign w:val="center"/>
          </w:tcPr>
          <w:p w14:paraId="6D0BEBDE" w14:textId="77777777" w:rsidR="004E734F" w:rsidRPr="007B4536" w:rsidRDefault="004E734F" w:rsidP="00ED7BC3">
            <w:pPr>
              <w:spacing w:after="0"/>
              <w:jc w:val="both"/>
              <w:rPr>
                <w:rFonts w:ascii="Arial" w:hAnsi="Arial" w:cs="Arial"/>
                <w:lang w:val="mn-MN"/>
              </w:rPr>
            </w:pPr>
            <w:r w:rsidRPr="007B4536">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969" w:type="dxa"/>
            <w:shd w:val="clear" w:color="auto" w:fill="auto"/>
            <w:vAlign w:val="center"/>
          </w:tcPr>
          <w:p w14:paraId="27AAAF1F" w14:textId="77777777" w:rsidR="004E734F" w:rsidRPr="007B4536" w:rsidRDefault="004E734F" w:rsidP="004E734F">
            <w:pPr>
              <w:rPr>
                <w:rFonts w:ascii="Arial" w:hAnsi="Arial" w:cs="Arial"/>
                <w:lang w:val="mn-MN"/>
              </w:rPr>
            </w:pPr>
            <w:r w:rsidRPr="007B4536">
              <w:rPr>
                <w:rFonts w:ascii="Arial" w:hAnsi="Arial" w:cs="Arial"/>
              </w:rPr>
              <w:t>Шаардлага хангасан</w:t>
            </w:r>
          </w:p>
          <w:p w14:paraId="7D6485E0" w14:textId="3F84FEAD" w:rsidR="00372F54" w:rsidRPr="007B4536" w:rsidRDefault="00372F54" w:rsidP="000C39B2">
            <w:pPr>
              <w:spacing w:after="0" w:line="240" w:lineRule="auto"/>
              <w:jc w:val="both"/>
              <w:textAlignment w:val="baseline"/>
              <w:rPr>
                <w:rFonts w:ascii="Arial" w:hAnsi="Arial" w:cs="Arial"/>
                <w:lang w:val="mn-MN"/>
              </w:rPr>
            </w:pPr>
            <w:r w:rsidRPr="007B4536">
              <w:rPr>
                <w:rFonts w:ascii="Arial" w:eastAsia="Times New Roman" w:hAnsi="Arial" w:cs="Arial"/>
                <w:lang w:val="mn-MN"/>
              </w:rPr>
              <w:t>Х</w:t>
            </w:r>
            <w:r w:rsidR="00ED7BC3">
              <w:rPr>
                <w:rFonts w:ascii="Arial" w:eastAsia="Times New Roman" w:hAnsi="Arial" w:cs="Arial"/>
                <w:lang w:val="mn-MN"/>
              </w:rPr>
              <w:t xml:space="preserve">уулийн төслийн </w:t>
            </w:r>
            <w:r w:rsidRPr="007B4536">
              <w:rPr>
                <w:rFonts w:ascii="Arial" w:eastAsia="Times New Roman" w:hAnsi="Arial" w:cs="Arial"/>
                <w:lang w:val="mn-MN"/>
              </w:rPr>
              <w:t>1</w:t>
            </w:r>
            <w:r w:rsidR="000C39B2">
              <w:rPr>
                <w:rFonts w:ascii="Arial" w:eastAsia="Times New Roman" w:hAnsi="Arial" w:cs="Arial"/>
                <w:lang w:val="mn-MN"/>
              </w:rPr>
              <w:t>.1-</w:t>
            </w:r>
            <w:r w:rsidRPr="007B4536">
              <w:rPr>
                <w:rFonts w:ascii="Arial" w:eastAsia="Times New Roman" w:hAnsi="Arial" w:cs="Arial"/>
                <w:lang w:val="mn-MN"/>
              </w:rPr>
              <w:t>д</w:t>
            </w:r>
            <w:r w:rsidR="000C39B2">
              <w:rPr>
                <w:rFonts w:ascii="Arial" w:eastAsia="Times New Roman" w:hAnsi="Arial" w:cs="Arial"/>
                <w:lang w:val="mn-MN"/>
              </w:rPr>
              <w:t xml:space="preserve"> хуулийн зорилгыг тодорхойлсон бөгөөд </w:t>
            </w:r>
            <w:r w:rsidR="000C39B2" w:rsidRPr="00D7264A">
              <w:rPr>
                <w:rFonts w:ascii="Arial" w:eastAsia="Times New Roman" w:hAnsi="Arial" w:cs="Arial"/>
                <w:lang w:val="mn-MN"/>
              </w:rPr>
              <w:t xml:space="preserve"> хувийн </w:t>
            </w:r>
            <w:r w:rsidR="000C39B2">
              <w:rPr>
                <w:rFonts w:ascii="Arial" w:eastAsia="Times New Roman" w:hAnsi="Arial" w:cs="Arial"/>
                <w:lang w:val="mn-MN"/>
              </w:rPr>
              <w:t>нэмэлт тэтгэврийн хөтөлбөр</w:t>
            </w:r>
            <w:r w:rsidR="000C39B2" w:rsidRPr="00D7264A">
              <w:rPr>
                <w:rFonts w:ascii="Arial" w:eastAsia="Times New Roman" w:hAnsi="Arial" w:cs="Arial"/>
                <w:lang w:val="mn-MN"/>
              </w:rPr>
              <w:t xml:space="preserve"> хэрэгжүүлэх, </w:t>
            </w:r>
            <w:r w:rsidR="000C39B2">
              <w:rPr>
                <w:rFonts w:ascii="Arial" w:eastAsia="Times New Roman" w:hAnsi="Arial" w:cs="Arial"/>
                <w:lang w:val="mn-MN"/>
              </w:rPr>
              <w:t xml:space="preserve">хувийн нэмэлт </w:t>
            </w:r>
            <w:r w:rsidR="000C39B2" w:rsidRPr="00D7264A">
              <w:rPr>
                <w:rFonts w:ascii="Arial" w:eastAsia="Times New Roman" w:hAnsi="Arial" w:cs="Arial"/>
                <w:lang w:val="mn-MN"/>
              </w:rPr>
              <w:t xml:space="preserve">тэтгэврийн хуримтлал үүсгэх, </w:t>
            </w:r>
            <w:r w:rsidR="000C39B2">
              <w:rPr>
                <w:rFonts w:ascii="Arial" w:eastAsia="Times New Roman" w:hAnsi="Arial" w:cs="Arial"/>
                <w:lang w:val="mn-MN"/>
              </w:rPr>
              <w:t xml:space="preserve">тэтгэврийн хуримтлалаас </w:t>
            </w:r>
            <w:r w:rsidR="000C39B2" w:rsidRPr="00D7264A">
              <w:rPr>
                <w:rFonts w:ascii="Arial" w:eastAsia="Times New Roman" w:hAnsi="Arial" w:cs="Arial"/>
                <w:lang w:val="mn-MN"/>
              </w:rPr>
              <w:t>хөрөнгө оруулалт хийх, хувийн нэмэлт тэтгэвэр олгох, өвлүүлэх,</w:t>
            </w:r>
            <w:r w:rsidR="000C39B2">
              <w:rPr>
                <w:rFonts w:ascii="Arial" w:eastAsia="Times New Roman" w:hAnsi="Arial" w:cs="Arial"/>
                <w:lang w:val="mn-MN"/>
              </w:rPr>
              <w:t xml:space="preserve"> </w:t>
            </w:r>
            <w:r w:rsidR="000C39B2">
              <w:rPr>
                <w:rFonts w:ascii="Arial" w:eastAsia="Times New Roman" w:hAnsi="Arial" w:cs="Arial"/>
                <w:lang w:val="mn-MN"/>
              </w:rPr>
              <w:lastRenderedPageBreak/>
              <w:t xml:space="preserve">мэдээллийн сан бүрдүүлэх, </w:t>
            </w:r>
            <w:r w:rsidR="000C39B2" w:rsidRPr="00D7264A">
              <w:rPr>
                <w:rFonts w:ascii="Arial" w:eastAsia="Times New Roman" w:hAnsi="Arial" w:cs="Arial"/>
                <w:lang w:val="mn-MN"/>
              </w:rPr>
              <w:t>хяналт тавих</w:t>
            </w:r>
            <w:r w:rsidR="000C39B2">
              <w:rPr>
                <w:rFonts w:ascii="Arial" w:eastAsia="Times New Roman" w:hAnsi="Arial" w:cs="Arial"/>
                <w:lang w:val="mn-MN"/>
              </w:rPr>
              <w:t>,</w:t>
            </w:r>
            <w:r w:rsidR="000C39B2" w:rsidRPr="00D7264A">
              <w:rPr>
                <w:rFonts w:ascii="Arial" w:eastAsia="Times New Roman" w:hAnsi="Arial" w:cs="Arial"/>
                <w:lang w:val="mn-MN"/>
              </w:rPr>
              <w:t xml:space="preserve"> </w:t>
            </w:r>
            <w:r w:rsidR="000C39B2">
              <w:rPr>
                <w:rFonts w:ascii="Arial" w:eastAsia="Times New Roman" w:hAnsi="Arial" w:cs="Arial"/>
                <w:lang w:val="mn-MN"/>
              </w:rPr>
              <w:t xml:space="preserve">талуудын </w:t>
            </w:r>
            <w:r w:rsidR="000C39B2" w:rsidRPr="00D7264A">
              <w:rPr>
                <w:rFonts w:ascii="Arial" w:eastAsia="Times New Roman" w:hAnsi="Arial" w:cs="Arial"/>
                <w:lang w:val="mn-MN"/>
              </w:rPr>
              <w:t>этгээдийн эрх ашгийг хамгаалах</w:t>
            </w:r>
            <w:r w:rsidR="000C39B2">
              <w:rPr>
                <w:rFonts w:ascii="Arial" w:eastAsia="Times New Roman" w:hAnsi="Arial" w:cs="Arial"/>
                <w:lang w:val="mn-MN"/>
              </w:rPr>
              <w:t xml:space="preserve">аар тусгасан. </w:t>
            </w:r>
          </w:p>
        </w:tc>
      </w:tr>
      <w:tr w:rsidR="004E734F" w:rsidRPr="007B4536" w14:paraId="74E0B783" w14:textId="77777777" w:rsidTr="007B4536">
        <w:tc>
          <w:tcPr>
            <w:tcW w:w="9351" w:type="dxa"/>
            <w:gridSpan w:val="2"/>
            <w:shd w:val="clear" w:color="auto" w:fill="auto"/>
            <w:vAlign w:val="center"/>
          </w:tcPr>
          <w:p w14:paraId="4A7490B8" w14:textId="47AAFEF7" w:rsidR="004E734F" w:rsidRPr="007B4536" w:rsidRDefault="004E734F" w:rsidP="00FA0EDD">
            <w:pPr>
              <w:spacing w:after="0"/>
              <w:jc w:val="both"/>
              <w:rPr>
                <w:rFonts w:ascii="Arial" w:hAnsi="Arial" w:cs="Arial"/>
                <w:b/>
                <w:lang w:val="mn-MN"/>
              </w:rPr>
            </w:pPr>
            <w:r w:rsidRPr="007B4536">
              <w:rPr>
                <w:rFonts w:ascii="Arial" w:hAnsi="Arial" w:cs="Arial"/>
                <w:b/>
                <w:lang w:val="mn-MN"/>
              </w:rPr>
              <w:lastRenderedPageBreak/>
              <w:t>Хууль тогтоомжийн тухай х</w:t>
            </w:r>
            <w:r w:rsidR="007B4536">
              <w:rPr>
                <w:rFonts w:ascii="Arial" w:hAnsi="Arial" w:cs="Arial"/>
                <w:b/>
                <w:lang w:val="mn-MN"/>
              </w:rPr>
              <w:t>уулийн 30 дугаар зүйлд заасан х</w:t>
            </w:r>
            <w:r w:rsidRPr="007B4536">
              <w:rPr>
                <w:rFonts w:ascii="Arial" w:hAnsi="Arial" w:cs="Arial"/>
                <w:b/>
                <w:lang w:val="mn-MN"/>
              </w:rPr>
              <w:t>уулийн төслийн хэл зүй, найруулгад тавих нийтлэг шаардлага</w:t>
            </w:r>
          </w:p>
        </w:tc>
      </w:tr>
      <w:tr w:rsidR="004E734F" w:rsidRPr="007B4536" w14:paraId="06A7E4FA" w14:textId="77777777" w:rsidTr="007B4536">
        <w:tc>
          <w:tcPr>
            <w:tcW w:w="5382" w:type="dxa"/>
            <w:shd w:val="clear" w:color="auto" w:fill="auto"/>
            <w:vAlign w:val="center"/>
          </w:tcPr>
          <w:p w14:paraId="6BED002B" w14:textId="77777777" w:rsidR="004E734F" w:rsidRPr="007B4536" w:rsidRDefault="004E734F" w:rsidP="00CF0B08">
            <w:pPr>
              <w:spacing w:after="0"/>
              <w:rPr>
                <w:rFonts w:ascii="Arial" w:hAnsi="Arial" w:cs="Arial"/>
                <w:lang w:val="mn-MN"/>
              </w:rPr>
            </w:pPr>
            <w:r w:rsidRPr="007B4536">
              <w:rPr>
                <w:rFonts w:ascii="Arial" w:hAnsi="Arial" w:cs="Arial"/>
                <w:lang w:val="mn-MN"/>
              </w:rPr>
              <w:t>30.1.1.Монгол Улсын Үндсэн хууль, бусад хуульд хэрэглэсэн нэр томьёог хэрэглэх;</w:t>
            </w:r>
          </w:p>
        </w:tc>
        <w:tc>
          <w:tcPr>
            <w:tcW w:w="3969" w:type="dxa"/>
            <w:shd w:val="clear" w:color="auto" w:fill="auto"/>
            <w:vAlign w:val="center"/>
          </w:tcPr>
          <w:p w14:paraId="3A3A350F" w14:textId="77777777" w:rsidR="004E734F" w:rsidRPr="007B4536" w:rsidRDefault="004E734F" w:rsidP="004E734F">
            <w:pPr>
              <w:rPr>
                <w:rFonts w:ascii="Arial" w:hAnsi="Arial" w:cs="Arial"/>
                <w:lang w:val="mn-MN"/>
              </w:rPr>
            </w:pPr>
            <w:r w:rsidRPr="007B4536">
              <w:rPr>
                <w:rFonts w:ascii="Arial" w:hAnsi="Arial" w:cs="Arial"/>
              </w:rPr>
              <w:t>Шаардлага хангасан</w:t>
            </w:r>
            <w:r w:rsidR="00A01E75" w:rsidRPr="007B4536">
              <w:rPr>
                <w:rFonts w:ascii="Arial" w:hAnsi="Arial" w:cs="Arial"/>
                <w:lang w:val="mn-MN"/>
              </w:rPr>
              <w:t xml:space="preserve"> </w:t>
            </w:r>
          </w:p>
          <w:p w14:paraId="7E2C5AE4" w14:textId="5CBFF7C8" w:rsidR="00A01E75" w:rsidRPr="007B4536" w:rsidRDefault="00A01E75" w:rsidP="004F71D6">
            <w:pPr>
              <w:spacing w:after="0"/>
              <w:jc w:val="both"/>
              <w:rPr>
                <w:rFonts w:ascii="Arial" w:hAnsi="Arial" w:cs="Arial"/>
                <w:i/>
                <w:lang w:val="mn-MN"/>
              </w:rPr>
            </w:pPr>
          </w:p>
        </w:tc>
      </w:tr>
      <w:tr w:rsidR="004E734F" w:rsidRPr="007B4536" w14:paraId="759A6C23" w14:textId="77777777" w:rsidTr="007B4536">
        <w:tc>
          <w:tcPr>
            <w:tcW w:w="5382" w:type="dxa"/>
            <w:shd w:val="clear" w:color="auto" w:fill="auto"/>
            <w:vAlign w:val="center"/>
          </w:tcPr>
          <w:p w14:paraId="7207FFF1" w14:textId="77777777" w:rsidR="004E734F" w:rsidRPr="007B4536" w:rsidRDefault="004E734F" w:rsidP="004F71D6">
            <w:pPr>
              <w:spacing w:after="0"/>
              <w:jc w:val="both"/>
              <w:rPr>
                <w:rFonts w:ascii="Arial" w:hAnsi="Arial" w:cs="Arial"/>
                <w:lang w:val="mn-MN"/>
              </w:rPr>
            </w:pPr>
            <w:r w:rsidRPr="007B4536">
              <w:rPr>
                <w:rFonts w:ascii="Arial" w:hAnsi="Arial" w:cs="Arial"/>
                <w:lang w:val="mn-MN"/>
              </w:rPr>
              <w:t>30.1.2.нэг нэр томьёогоор өөр өөр ойлголтыг илэрхийлэхгүй байх;</w:t>
            </w:r>
          </w:p>
        </w:tc>
        <w:tc>
          <w:tcPr>
            <w:tcW w:w="3969" w:type="dxa"/>
            <w:shd w:val="clear" w:color="auto" w:fill="auto"/>
            <w:vAlign w:val="center"/>
          </w:tcPr>
          <w:p w14:paraId="73B3438D" w14:textId="77777777" w:rsidR="004E734F" w:rsidRPr="007B4536" w:rsidRDefault="004E734F" w:rsidP="004E734F">
            <w:pPr>
              <w:rPr>
                <w:rFonts w:ascii="Arial" w:hAnsi="Arial" w:cs="Arial"/>
                <w:lang w:val="mn-MN"/>
              </w:rPr>
            </w:pPr>
            <w:r w:rsidRPr="007B4536">
              <w:rPr>
                <w:rFonts w:ascii="Arial" w:hAnsi="Arial" w:cs="Arial"/>
              </w:rPr>
              <w:t>Шаардлага хангасан</w:t>
            </w:r>
          </w:p>
          <w:p w14:paraId="37F2B870" w14:textId="6C94FAF4" w:rsidR="00A01E75" w:rsidRPr="007B4536" w:rsidRDefault="00A01E75" w:rsidP="004F71D6">
            <w:pPr>
              <w:spacing w:after="0"/>
              <w:jc w:val="both"/>
              <w:rPr>
                <w:rFonts w:ascii="Arial" w:hAnsi="Arial" w:cs="Arial"/>
                <w:lang w:val="mn-MN"/>
              </w:rPr>
            </w:pPr>
          </w:p>
        </w:tc>
      </w:tr>
      <w:tr w:rsidR="004E734F" w:rsidRPr="007B4536" w14:paraId="29F9B10C" w14:textId="77777777" w:rsidTr="007B4536">
        <w:tc>
          <w:tcPr>
            <w:tcW w:w="5382" w:type="dxa"/>
            <w:shd w:val="clear" w:color="auto" w:fill="auto"/>
            <w:vAlign w:val="center"/>
          </w:tcPr>
          <w:p w14:paraId="4033778C" w14:textId="77777777" w:rsidR="004E734F" w:rsidRPr="007B4536" w:rsidRDefault="004E734F" w:rsidP="004F71D6">
            <w:pPr>
              <w:spacing w:after="0"/>
              <w:jc w:val="both"/>
              <w:rPr>
                <w:rFonts w:ascii="Arial" w:hAnsi="Arial" w:cs="Arial"/>
              </w:rPr>
            </w:pPr>
            <w:r w:rsidRPr="007B4536">
              <w:rPr>
                <w:rFonts w:ascii="Arial" w:hAnsi="Arial" w:cs="Arial"/>
              </w:rPr>
              <w:t>30.1.3.үг хэллэгийг монгол хэл бичгийн дүрэмд нийцүүлэн хоёрдмол утгагүй товч, тодорхой, ойлгоход хялбараар бичих;</w:t>
            </w:r>
          </w:p>
        </w:tc>
        <w:tc>
          <w:tcPr>
            <w:tcW w:w="3969" w:type="dxa"/>
            <w:shd w:val="clear" w:color="auto" w:fill="auto"/>
            <w:vAlign w:val="center"/>
          </w:tcPr>
          <w:p w14:paraId="30896E6C" w14:textId="77777777" w:rsidR="004E734F" w:rsidRPr="007B4536" w:rsidRDefault="004E734F" w:rsidP="004E734F">
            <w:pPr>
              <w:rPr>
                <w:rFonts w:ascii="Arial" w:hAnsi="Arial" w:cs="Arial"/>
                <w:lang w:val="mn-MN"/>
              </w:rPr>
            </w:pPr>
            <w:r w:rsidRPr="007B4536">
              <w:rPr>
                <w:rFonts w:ascii="Arial" w:hAnsi="Arial" w:cs="Arial"/>
                <w:lang w:val="mn-MN"/>
              </w:rPr>
              <w:t>Шаардлага хангасан</w:t>
            </w:r>
          </w:p>
          <w:p w14:paraId="117E0104" w14:textId="14B76966" w:rsidR="00A01E75" w:rsidRPr="007B4536" w:rsidRDefault="00A01E75" w:rsidP="004F71D6">
            <w:pPr>
              <w:spacing w:after="0"/>
              <w:rPr>
                <w:rFonts w:ascii="Arial" w:hAnsi="Arial" w:cs="Arial"/>
                <w:i/>
                <w:lang w:val="mn-MN"/>
              </w:rPr>
            </w:pPr>
          </w:p>
        </w:tc>
      </w:tr>
      <w:tr w:rsidR="004E734F" w:rsidRPr="007B4536" w14:paraId="254B4083" w14:textId="77777777" w:rsidTr="007B4536">
        <w:tc>
          <w:tcPr>
            <w:tcW w:w="5382" w:type="dxa"/>
            <w:shd w:val="clear" w:color="auto" w:fill="auto"/>
            <w:vAlign w:val="center"/>
          </w:tcPr>
          <w:p w14:paraId="6B09F4D8" w14:textId="77777777" w:rsidR="004E734F" w:rsidRPr="007B4536" w:rsidRDefault="004E734F" w:rsidP="004F71D6">
            <w:pPr>
              <w:spacing w:after="0"/>
              <w:jc w:val="both"/>
              <w:rPr>
                <w:rFonts w:ascii="Arial" w:hAnsi="Arial" w:cs="Arial"/>
                <w:lang w:val="mn-MN"/>
              </w:rPr>
            </w:pPr>
            <w:r w:rsidRPr="007B4536">
              <w:rPr>
                <w:rFonts w:ascii="Arial" w:hAnsi="Arial" w:cs="Arial"/>
                <w:lang w:val="mn-MN"/>
              </w:rPr>
              <w:t>30.1.4.хүч оруулсан нэр томьёо хэрэглэхгүй байх;</w:t>
            </w:r>
          </w:p>
        </w:tc>
        <w:tc>
          <w:tcPr>
            <w:tcW w:w="3969" w:type="dxa"/>
            <w:shd w:val="clear" w:color="auto" w:fill="auto"/>
            <w:vAlign w:val="center"/>
          </w:tcPr>
          <w:p w14:paraId="63DF1DD0" w14:textId="77777777" w:rsidR="004E734F" w:rsidRPr="007B4536" w:rsidRDefault="004E734F" w:rsidP="004E734F">
            <w:pPr>
              <w:rPr>
                <w:rFonts w:ascii="Arial" w:hAnsi="Arial" w:cs="Arial"/>
                <w:lang w:val="mn-MN"/>
              </w:rPr>
            </w:pPr>
            <w:r w:rsidRPr="007B4536">
              <w:rPr>
                <w:rFonts w:ascii="Arial" w:hAnsi="Arial" w:cs="Arial"/>
              </w:rPr>
              <w:t>Шаардлага хангасан</w:t>
            </w:r>
          </w:p>
          <w:p w14:paraId="7802FA5A" w14:textId="5762E2B6" w:rsidR="00A01E75" w:rsidRPr="007B4536" w:rsidRDefault="00A01E75" w:rsidP="004F71D6">
            <w:pPr>
              <w:spacing w:after="0"/>
              <w:rPr>
                <w:rFonts w:ascii="Arial" w:hAnsi="Arial" w:cs="Arial"/>
                <w:lang w:val="mn-MN"/>
              </w:rPr>
            </w:pPr>
          </w:p>
        </w:tc>
      </w:tr>
      <w:tr w:rsidR="004E734F" w:rsidRPr="007B4536" w14:paraId="2AE5B90E" w14:textId="77777777" w:rsidTr="007B4536">
        <w:tc>
          <w:tcPr>
            <w:tcW w:w="5382" w:type="dxa"/>
            <w:shd w:val="clear" w:color="auto" w:fill="auto"/>
            <w:vAlign w:val="center"/>
          </w:tcPr>
          <w:p w14:paraId="52F6B822" w14:textId="77777777" w:rsidR="004E734F" w:rsidRPr="007B4536" w:rsidRDefault="004E734F" w:rsidP="004F71D6">
            <w:pPr>
              <w:jc w:val="both"/>
              <w:rPr>
                <w:rFonts w:ascii="Arial" w:hAnsi="Arial" w:cs="Arial"/>
              </w:rPr>
            </w:pPr>
            <w:r w:rsidRPr="007B4536">
              <w:rPr>
                <w:rFonts w:ascii="Arial" w:hAnsi="Arial" w:cs="Arial"/>
              </w:rPr>
              <w:t>30.1.5.жинхэнэ нэрийг ганц тоон дээр хэрэглэх.</w:t>
            </w:r>
          </w:p>
        </w:tc>
        <w:tc>
          <w:tcPr>
            <w:tcW w:w="3969" w:type="dxa"/>
            <w:shd w:val="clear" w:color="auto" w:fill="auto"/>
            <w:vAlign w:val="center"/>
          </w:tcPr>
          <w:p w14:paraId="48C23357" w14:textId="77777777" w:rsidR="004E734F" w:rsidRPr="007B4536" w:rsidRDefault="004E734F" w:rsidP="004E734F">
            <w:pPr>
              <w:rPr>
                <w:rFonts w:ascii="Arial" w:hAnsi="Arial" w:cs="Arial"/>
                <w:lang w:val="mn-MN"/>
              </w:rPr>
            </w:pPr>
            <w:r w:rsidRPr="007B4536">
              <w:rPr>
                <w:rFonts w:ascii="Arial" w:hAnsi="Arial" w:cs="Arial"/>
              </w:rPr>
              <w:t>Шаардлага хангасан</w:t>
            </w:r>
          </w:p>
          <w:p w14:paraId="5E02C252" w14:textId="7283AD76" w:rsidR="00A01E75" w:rsidRPr="007B4536" w:rsidRDefault="00A01E75" w:rsidP="004F71D6">
            <w:pPr>
              <w:spacing w:after="0"/>
              <w:rPr>
                <w:rFonts w:ascii="Arial" w:hAnsi="Arial" w:cs="Arial"/>
                <w:lang w:val="mn-MN"/>
              </w:rPr>
            </w:pPr>
          </w:p>
        </w:tc>
      </w:tr>
    </w:tbl>
    <w:p w14:paraId="562CFCE7" w14:textId="77777777" w:rsidR="007B4536" w:rsidRPr="00870E46" w:rsidRDefault="00F01D37" w:rsidP="007B4536">
      <w:pPr>
        <w:spacing w:before="240"/>
        <w:ind w:firstLine="720"/>
        <w:jc w:val="both"/>
        <w:rPr>
          <w:rFonts w:ascii="Arial" w:hAnsi="Arial" w:cs="Arial"/>
          <w:sz w:val="24"/>
          <w:szCs w:val="24"/>
          <w:lang w:val="mn-MN"/>
        </w:rPr>
      </w:pPr>
      <w:r w:rsidRPr="00870E46">
        <w:rPr>
          <w:rFonts w:ascii="Arial" w:hAnsi="Arial" w:cs="Arial"/>
          <w:b/>
          <w:sz w:val="24"/>
          <w:szCs w:val="24"/>
          <w:lang w:val="mn-MN"/>
        </w:rPr>
        <w:t>“Зардал</w:t>
      </w:r>
      <w:r w:rsidRPr="00870E46">
        <w:rPr>
          <w:rFonts w:ascii="Arial" w:hAnsi="Arial" w:cs="Arial"/>
          <w:b/>
          <w:bCs/>
          <w:sz w:val="24"/>
          <w:szCs w:val="24"/>
          <w:lang w:val="mn-MN"/>
        </w:rPr>
        <w:t>” шалгуур үзүүлэлтийн хүрээнд хийсэн үнэлгээ</w:t>
      </w:r>
    </w:p>
    <w:p w14:paraId="7AC2F008" w14:textId="77777777" w:rsidR="007B4536" w:rsidRPr="00870E46" w:rsidRDefault="00DA69E0" w:rsidP="007B4536">
      <w:pPr>
        <w:spacing w:before="240"/>
        <w:ind w:firstLine="720"/>
        <w:jc w:val="both"/>
        <w:rPr>
          <w:rFonts w:ascii="Arial" w:hAnsi="Arial" w:cs="Arial"/>
          <w:sz w:val="24"/>
          <w:szCs w:val="24"/>
          <w:lang w:val="mn-MN"/>
        </w:rPr>
      </w:pPr>
      <w:r w:rsidRPr="00870E46">
        <w:rPr>
          <w:rFonts w:ascii="Arial" w:hAnsi="Arial" w:cs="Arial"/>
          <w:sz w:val="24"/>
          <w:szCs w:val="24"/>
          <w:lang w:val="mn-MN"/>
        </w:rPr>
        <w:t xml:space="preserve">Хувийн нэмэлт тэтгэврийн тухай </w:t>
      </w:r>
      <w:r w:rsidR="00C74528" w:rsidRPr="00870E46">
        <w:rPr>
          <w:rFonts w:ascii="Arial" w:hAnsi="Arial" w:cs="Arial"/>
          <w:bCs/>
          <w:sz w:val="24"/>
          <w:szCs w:val="24"/>
          <w:lang w:val="mn-MN"/>
        </w:rPr>
        <w:t xml:space="preserve"> хуулий</w:t>
      </w:r>
      <w:r w:rsidR="00FB1139" w:rsidRPr="00870E46">
        <w:rPr>
          <w:rFonts w:ascii="Arial" w:hAnsi="Arial" w:cs="Arial"/>
          <w:bCs/>
          <w:sz w:val="24"/>
          <w:szCs w:val="24"/>
          <w:lang w:val="mn-MN"/>
        </w:rPr>
        <w:t xml:space="preserve">н төслийн </w:t>
      </w:r>
      <w:r w:rsidRPr="00870E46">
        <w:rPr>
          <w:rFonts w:ascii="Arial" w:hAnsi="Arial" w:cs="Arial"/>
          <w:bCs/>
          <w:sz w:val="24"/>
          <w:szCs w:val="24"/>
          <w:lang w:val="mn-MN"/>
        </w:rPr>
        <w:t>12</w:t>
      </w:r>
      <w:r w:rsidRPr="00870E46">
        <w:rPr>
          <w:rFonts w:ascii="Arial" w:eastAsia="Times New Roman" w:hAnsi="Arial" w:cs="Arial"/>
          <w:bCs/>
          <w:sz w:val="24"/>
          <w:szCs w:val="24"/>
        </w:rPr>
        <w:t xml:space="preserve"> д</w:t>
      </w:r>
      <w:r w:rsidRPr="00870E46">
        <w:rPr>
          <w:rFonts w:ascii="Arial" w:eastAsia="Times New Roman" w:hAnsi="Arial" w:cs="Arial"/>
          <w:bCs/>
          <w:sz w:val="24"/>
          <w:szCs w:val="24"/>
          <w:lang w:val="mn-MN"/>
        </w:rPr>
        <w:t>угаар</w:t>
      </w:r>
      <w:r w:rsidR="00FB1139" w:rsidRPr="00870E46">
        <w:rPr>
          <w:rFonts w:ascii="Arial" w:eastAsia="Times New Roman" w:hAnsi="Arial" w:cs="Arial"/>
          <w:bCs/>
          <w:sz w:val="24"/>
          <w:szCs w:val="24"/>
        </w:rPr>
        <w:t xml:space="preserve"> зүйл</w:t>
      </w:r>
      <w:r w:rsidRPr="00870E46">
        <w:rPr>
          <w:rFonts w:ascii="Arial" w:eastAsia="Times New Roman" w:hAnsi="Arial" w:cs="Arial"/>
          <w:bCs/>
          <w:sz w:val="24"/>
          <w:szCs w:val="24"/>
          <w:lang w:val="mn-MN"/>
        </w:rPr>
        <w:t xml:space="preserve">ийн </w:t>
      </w:r>
      <w:r w:rsidRPr="00870E46">
        <w:rPr>
          <w:rFonts w:ascii="Arial" w:eastAsia="Times New Roman" w:hAnsi="Arial" w:cs="Arial"/>
          <w:sz w:val="24"/>
          <w:szCs w:val="24"/>
          <w:lang w:val="mn-MN"/>
        </w:rPr>
        <w:t>12.3-т “Гишүүнд зардлыг ил тод байлгах, бусад хувийн тэтгэврийн сан, урт хугацааны даатгагчийн зардалтай харьцуулах боломж олгох зорилгоор нэмэлт тэтгэврийн нэрийн дансанд тооцогдох захиргааны болон хөрөнгө оруулалтын зардлыг тооцоолох аргачлал, тайлагнах журмыг Хороо батална” гэж 12.4-т “Захиргааны зардлыг суутгахдаа шимтгэлийн тодорхой хувь, хөрөнгийн хувь, дансны тогтсон дүн, эсвэл эдгээрийг</w:t>
      </w:r>
      <w:r w:rsidR="007B4536" w:rsidRPr="00870E46">
        <w:rPr>
          <w:rFonts w:ascii="Arial" w:eastAsia="Times New Roman" w:hAnsi="Arial" w:cs="Arial"/>
          <w:sz w:val="24"/>
          <w:szCs w:val="24"/>
          <w:lang w:val="mn-MN"/>
        </w:rPr>
        <w:t xml:space="preserve"> </w:t>
      </w:r>
      <w:r w:rsidRPr="00870E46">
        <w:rPr>
          <w:rFonts w:ascii="Arial" w:eastAsia="Times New Roman" w:hAnsi="Arial" w:cs="Arial"/>
          <w:sz w:val="24"/>
          <w:szCs w:val="24"/>
          <w:lang w:val="mn-MN"/>
        </w:rPr>
        <w:t>хослуулах замаар тогтоож болно” гэж, 12.5-т “Хувийн тэтгэврийн сан</w:t>
      </w:r>
      <w:r w:rsidRPr="00870E46">
        <w:rPr>
          <w:rFonts w:ascii="Arial" w:hAnsi="Arial" w:cs="Arial"/>
          <w:sz w:val="24"/>
          <w:szCs w:val="24"/>
          <w:lang w:val="mn-MN"/>
        </w:rPr>
        <w:t>, урт хугацааны даатгагчийн хөрөнгө оруулалтын зардлыг ил тод тайлагнаж суутгах ба энэ нь удирдаж буй хөрөнгийн тодорхой хувиар тооцсон, хөрөнгө оруулалтын өгөөжтэй уялдсан, эсвэл эдгээрийг хослуулсан байж болно”гэж тус тус зааса</w:t>
      </w:r>
      <w:r w:rsidR="007B4536" w:rsidRPr="00870E46">
        <w:rPr>
          <w:rFonts w:ascii="Arial" w:hAnsi="Arial" w:cs="Arial"/>
          <w:sz w:val="24"/>
          <w:szCs w:val="24"/>
          <w:lang w:val="mn-MN"/>
        </w:rPr>
        <w:t>н.</w:t>
      </w:r>
    </w:p>
    <w:p w14:paraId="3ADC9597" w14:textId="77777777" w:rsidR="00964AF0" w:rsidRPr="00870E46" w:rsidRDefault="0022466C" w:rsidP="00964AF0">
      <w:pPr>
        <w:spacing w:before="240"/>
        <w:ind w:firstLine="720"/>
        <w:jc w:val="both"/>
        <w:rPr>
          <w:rFonts w:ascii="Arial" w:eastAsia="Times New Roman" w:hAnsi="Arial" w:cs="Arial"/>
          <w:bCs/>
          <w:sz w:val="24"/>
          <w:szCs w:val="24"/>
          <w:lang w:val="mn-MN"/>
        </w:rPr>
      </w:pPr>
      <w:r w:rsidRPr="00870E46">
        <w:rPr>
          <w:rFonts w:ascii="Arial" w:eastAsia="Times New Roman" w:hAnsi="Arial" w:cs="Arial"/>
          <w:bCs/>
          <w:sz w:val="24"/>
          <w:szCs w:val="24"/>
          <w:lang w:val="mn-MN"/>
        </w:rPr>
        <w:t xml:space="preserve">Дээр дурдсан зүйл, заалтуудтай холбогдон гарах зардлын нарийвчилсан судалгааг </w:t>
      </w:r>
      <w:r w:rsidR="00D74D30" w:rsidRPr="00870E46">
        <w:rPr>
          <w:rFonts w:ascii="Arial" w:eastAsia="Times New Roman" w:hAnsi="Arial" w:cs="Arial"/>
          <w:bCs/>
          <w:sz w:val="24"/>
          <w:szCs w:val="24"/>
          <w:lang w:val="mn-MN"/>
        </w:rPr>
        <w:t>“Хууль тогтоомжийг хэрэгжүүлэхтэй холбогдон гарах зардлын тооцоог хийх аргачлал”-ын дагуу тооц</w:t>
      </w:r>
      <w:r w:rsidR="00FF0F94" w:rsidRPr="00870E46">
        <w:rPr>
          <w:rFonts w:ascii="Arial" w:eastAsia="Times New Roman" w:hAnsi="Arial" w:cs="Arial"/>
          <w:bCs/>
          <w:sz w:val="24"/>
          <w:szCs w:val="24"/>
          <w:lang w:val="mn-MN"/>
        </w:rPr>
        <w:t>о</w:t>
      </w:r>
      <w:r w:rsidR="00964AF0" w:rsidRPr="00870E46">
        <w:rPr>
          <w:rFonts w:ascii="Arial" w:eastAsia="Times New Roman" w:hAnsi="Arial" w:cs="Arial"/>
          <w:bCs/>
          <w:sz w:val="24"/>
          <w:szCs w:val="24"/>
          <w:lang w:val="mn-MN"/>
        </w:rPr>
        <w:t>ж, хавсаргасан болно.</w:t>
      </w:r>
    </w:p>
    <w:p w14:paraId="3889CCEA" w14:textId="77777777" w:rsidR="00964AF0" w:rsidRPr="00870E46" w:rsidRDefault="006C0F00" w:rsidP="00964AF0">
      <w:pPr>
        <w:spacing w:before="240"/>
        <w:ind w:firstLine="720"/>
        <w:jc w:val="both"/>
        <w:rPr>
          <w:rFonts w:ascii="Arial" w:eastAsia="Times New Roman" w:hAnsi="Arial" w:cs="Arial"/>
          <w:sz w:val="24"/>
          <w:szCs w:val="24"/>
          <w:lang w:val="mn-MN"/>
        </w:rPr>
      </w:pPr>
      <w:r w:rsidRPr="00870E46">
        <w:rPr>
          <w:rFonts w:ascii="Arial" w:hAnsi="Arial" w:cs="Arial"/>
          <w:b/>
          <w:bCs/>
          <w:sz w:val="24"/>
          <w:szCs w:val="24"/>
          <w:lang w:val="mn-MN"/>
        </w:rPr>
        <w:t>“Хуулийн төслийн уялдаа холбоог шалгах”</w:t>
      </w:r>
      <w:r w:rsidRPr="00870E46">
        <w:rPr>
          <w:rFonts w:ascii="Arial" w:eastAsia="Calibri" w:hAnsi="Arial" w:cs="Arial"/>
          <w:sz w:val="24"/>
          <w:szCs w:val="24"/>
          <w:lang w:val="mn-MN"/>
        </w:rPr>
        <w:t xml:space="preserve"> </w:t>
      </w:r>
      <w:r w:rsidRPr="00870E46">
        <w:rPr>
          <w:rFonts w:ascii="Arial" w:hAnsi="Arial" w:cs="Arial"/>
          <w:b/>
          <w:bCs/>
          <w:sz w:val="24"/>
          <w:szCs w:val="24"/>
          <w:lang w:val="mn-MN"/>
        </w:rPr>
        <w:t>шалгуур үзүүлэлтийн хүрээнд хийсэн үнэлгээ</w:t>
      </w:r>
    </w:p>
    <w:p w14:paraId="73271BD5" w14:textId="1986F012" w:rsidR="00991C7A" w:rsidRPr="00870E46" w:rsidRDefault="00991C7A" w:rsidP="00964AF0">
      <w:pPr>
        <w:spacing w:before="240"/>
        <w:ind w:firstLine="720"/>
        <w:jc w:val="both"/>
        <w:rPr>
          <w:rFonts w:ascii="Arial" w:eastAsia="Times New Roman" w:hAnsi="Arial" w:cs="Arial"/>
          <w:sz w:val="24"/>
          <w:szCs w:val="24"/>
          <w:lang w:val="mn-MN"/>
        </w:rPr>
      </w:pPr>
      <w:r w:rsidRPr="00870E46">
        <w:rPr>
          <w:rFonts w:ascii="Arial" w:hAnsi="Arial" w:cs="Arial"/>
          <w:color w:val="000000" w:themeColor="text1"/>
          <w:sz w:val="24"/>
          <w:szCs w:val="24"/>
          <w:lang w:val="mn-MN"/>
        </w:rPr>
        <w:t xml:space="preserve">Хууль тогтоомжийн төслийн үр нөлөө үнэлэх аргачлалд заасан дараах асуултад хариулах замаар хуулийн төслийн уялдаа холбоог бүхэлд нь шалгахыг зорьлоо.  </w:t>
      </w:r>
    </w:p>
    <w:tbl>
      <w:tblPr>
        <w:tblStyle w:val="TableGrid"/>
        <w:tblW w:w="9322" w:type="dxa"/>
        <w:tblLook w:val="04A0" w:firstRow="1" w:lastRow="0" w:firstColumn="1" w:lastColumn="0" w:noHBand="0" w:noVBand="1"/>
      </w:tblPr>
      <w:tblGrid>
        <w:gridCol w:w="585"/>
        <w:gridCol w:w="4939"/>
        <w:gridCol w:w="3798"/>
      </w:tblGrid>
      <w:tr w:rsidR="00991C7A" w:rsidRPr="00964AF0" w14:paraId="52DACFDF" w14:textId="77777777" w:rsidTr="00964AF0">
        <w:trPr>
          <w:trHeight w:val="471"/>
        </w:trPr>
        <w:tc>
          <w:tcPr>
            <w:tcW w:w="585" w:type="dxa"/>
            <w:vAlign w:val="center"/>
          </w:tcPr>
          <w:p w14:paraId="0F1724A0" w14:textId="77777777" w:rsidR="00991C7A" w:rsidRPr="00964AF0" w:rsidRDefault="00991C7A" w:rsidP="00964AF0">
            <w:pPr>
              <w:jc w:val="center"/>
              <w:rPr>
                <w:rFonts w:ascii="Arial" w:hAnsi="Arial" w:cs="Arial"/>
                <w:b/>
                <w:color w:val="000000" w:themeColor="text1"/>
                <w:lang w:val="mn-MN"/>
              </w:rPr>
            </w:pPr>
            <w:r w:rsidRPr="00964AF0">
              <w:rPr>
                <w:rFonts w:ascii="Arial" w:hAnsi="Arial" w:cs="Arial"/>
                <w:b/>
                <w:color w:val="000000" w:themeColor="text1"/>
                <w:lang w:val="mn-MN"/>
              </w:rPr>
              <w:t>д/д</w:t>
            </w:r>
          </w:p>
        </w:tc>
        <w:tc>
          <w:tcPr>
            <w:tcW w:w="4939" w:type="dxa"/>
            <w:vAlign w:val="center"/>
          </w:tcPr>
          <w:p w14:paraId="05E4CE91" w14:textId="77777777" w:rsidR="00991C7A" w:rsidRPr="00964AF0" w:rsidRDefault="00991C7A" w:rsidP="00964AF0">
            <w:pPr>
              <w:jc w:val="center"/>
              <w:rPr>
                <w:rFonts w:ascii="Arial" w:hAnsi="Arial" w:cs="Arial"/>
                <w:b/>
                <w:color w:val="000000" w:themeColor="text1"/>
                <w:lang w:val="mn-MN"/>
              </w:rPr>
            </w:pPr>
            <w:r w:rsidRPr="00964AF0">
              <w:rPr>
                <w:rFonts w:ascii="Arial" w:hAnsi="Arial" w:cs="Arial"/>
                <w:b/>
                <w:color w:val="000000" w:themeColor="text1"/>
                <w:lang w:val="mn-MN"/>
              </w:rPr>
              <w:t>Асуулт</w:t>
            </w:r>
          </w:p>
        </w:tc>
        <w:tc>
          <w:tcPr>
            <w:tcW w:w="3798" w:type="dxa"/>
            <w:vAlign w:val="center"/>
          </w:tcPr>
          <w:p w14:paraId="35D54C3F" w14:textId="77777777" w:rsidR="00991C7A" w:rsidRPr="00964AF0" w:rsidRDefault="00991C7A" w:rsidP="00964AF0">
            <w:pPr>
              <w:jc w:val="center"/>
              <w:rPr>
                <w:rFonts w:ascii="Arial" w:hAnsi="Arial" w:cs="Arial"/>
                <w:b/>
                <w:color w:val="000000" w:themeColor="text1"/>
                <w:lang w:val="mn-MN"/>
              </w:rPr>
            </w:pPr>
            <w:r w:rsidRPr="00964AF0">
              <w:rPr>
                <w:rFonts w:ascii="Arial" w:hAnsi="Arial" w:cs="Arial"/>
                <w:b/>
                <w:color w:val="000000" w:themeColor="text1"/>
                <w:lang w:val="mn-MN"/>
              </w:rPr>
              <w:t>Хариулт буюу дүн шинжилгээ</w:t>
            </w:r>
          </w:p>
        </w:tc>
      </w:tr>
      <w:tr w:rsidR="00964AF0" w:rsidRPr="00964AF0" w14:paraId="167EEB02" w14:textId="77777777" w:rsidTr="00964AF0">
        <w:trPr>
          <w:trHeight w:val="562"/>
        </w:trPr>
        <w:tc>
          <w:tcPr>
            <w:tcW w:w="585" w:type="dxa"/>
            <w:vAlign w:val="center"/>
          </w:tcPr>
          <w:p w14:paraId="2F6586B0" w14:textId="77777777" w:rsidR="00964AF0" w:rsidRPr="00964AF0" w:rsidRDefault="00964AF0" w:rsidP="00964AF0">
            <w:pPr>
              <w:jc w:val="center"/>
              <w:rPr>
                <w:rFonts w:ascii="Arial" w:hAnsi="Arial" w:cs="Arial"/>
                <w:color w:val="000000" w:themeColor="text1"/>
                <w:lang w:val="mn-MN"/>
              </w:rPr>
            </w:pPr>
            <w:r w:rsidRPr="00964AF0">
              <w:rPr>
                <w:rFonts w:ascii="Arial" w:hAnsi="Arial" w:cs="Arial"/>
                <w:color w:val="000000" w:themeColor="text1"/>
                <w:lang w:val="mn-MN"/>
              </w:rPr>
              <w:t>1</w:t>
            </w:r>
          </w:p>
        </w:tc>
        <w:tc>
          <w:tcPr>
            <w:tcW w:w="4939" w:type="dxa"/>
          </w:tcPr>
          <w:p w14:paraId="64ECDE42" w14:textId="7630637D" w:rsidR="00964AF0" w:rsidRPr="00964AF0" w:rsidRDefault="00964AF0" w:rsidP="00964AF0">
            <w:pPr>
              <w:jc w:val="both"/>
              <w:rPr>
                <w:rFonts w:ascii="Arial" w:hAnsi="Arial" w:cs="Arial"/>
                <w:color w:val="000000" w:themeColor="text1"/>
                <w:lang w:val="mn-MN"/>
              </w:rPr>
            </w:pPr>
            <w:r>
              <w:rPr>
                <w:rFonts w:ascii="Arial" w:hAnsi="Arial" w:cs="Arial"/>
                <w:color w:val="000000" w:themeColor="text1"/>
                <w:lang w:val="mn-MN"/>
              </w:rPr>
              <w:t>Х</w:t>
            </w:r>
            <w:r w:rsidRPr="00964AF0">
              <w:rPr>
                <w:rFonts w:ascii="Arial" w:hAnsi="Arial" w:cs="Arial"/>
                <w:color w:val="000000" w:themeColor="text1"/>
                <w:lang w:val="mn-MN"/>
              </w:rPr>
              <w:t>уулийн төслийн зохицуулалт тухайн хуулийн зорилттой нийцэж байгаа эсэх;</w:t>
            </w:r>
          </w:p>
        </w:tc>
        <w:tc>
          <w:tcPr>
            <w:tcW w:w="3798" w:type="dxa"/>
            <w:vAlign w:val="center"/>
          </w:tcPr>
          <w:p w14:paraId="6E177F63" w14:textId="78E22E97" w:rsidR="00964AF0" w:rsidRPr="00964AF0" w:rsidRDefault="00964AF0" w:rsidP="00964AF0">
            <w:pPr>
              <w:rPr>
                <w:rFonts w:ascii="Arial" w:hAnsi="Arial" w:cs="Arial"/>
                <w:color w:val="000000" w:themeColor="text1"/>
                <w:lang w:val="mn-MN"/>
              </w:rPr>
            </w:pPr>
            <w:r w:rsidRPr="008072EF">
              <w:rPr>
                <w:rFonts w:ascii="Arial" w:hAnsi="Arial" w:cs="Arial"/>
                <w:color w:val="000000" w:themeColor="text1"/>
                <w:lang w:val="mn-MN"/>
              </w:rPr>
              <w:t>Шаардлага хангасан</w:t>
            </w:r>
          </w:p>
        </w:tc>
      </w:tr>
      <w:tr w:rsidR="00964AF0" w:rsidRPr="00964AF0" w14:paraId="78F7A777" w14:textId="77777777" w:rsidTr="00964AF0">
        <w:trPr>
          <w:trHeight w:val="513"/>
        </w:trPr>
        <w:tc>
          <w:tcPr>
            <w:tcW w:w="585" w:type="dxa"/>
            <w:vAlign w:val="center"/>
          </w:tcPr>
          <w:p w14:paraId="1E0A70E3" w14:textId="77777777" w:rsidR="00964AF0" w:rsidRPr="00964AF0" w:rsidRDefault="00964AF0" w:rsidP="00964AF0">
            <w:pPr>
              <w:jc w:val="center"/>
              <w:rPr>
                <w:rFonts w:ascii="Arial" w:hAnsi="Arial" w:cs="Arial"/>
                <w:color w:val="000000" w:themeColor="text1"/>
                <w:lang w:val="mn-MN"/>
              </w:rPr>
            </w:pPr>
            <w:r w:rsidRPr="00964AF0">
              <w:rPr>
                <w:rFonts w:ascii="Arial" w:hAnsi="Arial" w:cs="Arial"/>
                <w:color w:val="000000" w:themeColor="text1"/>
                <w:lang w:val="mn-MN"/>
              </w:rPr>
              <w:t>2</w:t>
            </w:r>
          </w:p>
        </w:tc>
        <w:tc>
          <w:tcPr>
            <w:tcW w:w="4939" w:type="dxa"/>
          </w:tcPr>
          <w:p w14:paraId="1199810B" w14:textId="0BF274B0" w:rsidR="00964AF0" w:rsidRPr="00964AF0" w:rsidRDefault="00964AF0" w:rsidP="00964AF0">
            <w:pPr>
              <w:jc w:val="both"/>
              <w:rPr>
                <w:rFonts w:ascii="Arial" w:hAnsi="Arial" w:cs="Arial"/>
                <w:color w:val="000000" w:themeColor="text1"/>
                <w:lang w:val="mn-MN"/>
              </w:rPr>
            </w:pPr>
            <w:r>
              <w:rPr>
                <w:rFonts w:ascii="Arial" w:hAnsi="Arial" w:cs="Arial"/>
                <w:color w:val="000000" w:themeColor="text1"/>
                <w:lang w:val="mn-MN"/>
              </w:rPr>
              <w:t>Х</w:t>
            </w:r>
            <w:r w:rsidRPr="00964AF0">
              <w:rPr>
                <w:rFonts w:ascii="Arial" w:hAnsi="Arial" w:cs="Arial"/>
                <w:color w:val="000000" w:themeColor="text1"/>
                <w:lang w:val="mn-MN"/>
              </w:rPr>
              <w:t xml:space="preserve">уулийн төслийн “Хууль тогтоомж” гэсэн хэсэгт заасан хуулиудын нэр тухайн харилцаанд хамаарах хууль мөн эсэх; </w:t>
            </w:r>
          </w:p>
        </w:tc>
        <w:tc>
          <w:tcPr>
            <w:tcW w:w="3798" w:type="dxa"/>
            <w:vAlign w:val="center"/>
          </w:tcPr>
          <w:p w14:paraId="48F84EE6" w14:textId="74877967" w:rsidR="00964AF0" w:rsidRPr="00964AF0" w:rsidRDefault="00964AF0" w:rsidP="00964AF0">
            <w:pPr>
              <w:rPr>
                <w:rFonts w:ascii="Arial" w:hAnsi="Arial" w:cs="Arial"/>
                <w:color w:val="000000" w:themeColor="text1"/>
                <w:lang w:val="mn-MN"/>
              </w:rPr>
            </w:pPr>
            <w:r w:rsidRPr="008072EF">
              <w:rPr>
                <w:rFonts w:ascii="Arial" w:hAnsi="Arial" w:cs="Arial"/>
                <w:color w:val="000000" w:themeColor="text1"/>
                <w:lang w:val="mn-MN"/>
              </w:rPr>
              <w:t>Шаардлага хангасан</w:t>
            </w:r>
          </w:p>
        </w:tc>
      </w:tr>
      <w:tr w:rsidR="00991C7A" w:rsidRPr="00964AF0" w14:paraId="70EE6C5B" w14:textId="77777777" w:rsidTr="00964AF0">
        <w:trPr>
          <w:trHeight w:val="605"/>
        </w:trPr>
        <w:tc>
          <w:tcPr>
            <w:tcW w:w="585" w:type="dxa"/>
            <w:vAlign w:val="center"/>
          </w:tcPr>
          <w:p w14:paraId="4FE07F3C" w14:textId="77777777" w:rsidR="00991C7A" w:rsidRPr="00964AF0" w:rsidRDefault="00991C7A" w:rsidP="00964AF0">
            <w:pPr>
              <w:jc w:val="center"/>
              <w:rPr>
                <w:rFonts w:ascii="Arial" w:hAnsi="Arial" w:cs="Arial"/>
                <w:color w:val="000000" w:themeColor="text1"/>
                <w:lang w:val="mn-MN"/>
              </w:rPr>
            </w:pPr>
            <w:r w:rsidRPr="00964AF0">
              <w:rPr>
                <w:rFonts w:ascii="Arial" w:hAnsi="Arial" w:cs="Arial"/>
                <w:color w:val="000000" w:themeColor="text1"/>
                <w:lang w:val="mn-MN"/>
              </w:rPr>
              <w:lastRenderedPageBreak/>
              <w:t>3</w:t>
            </w:r>
          </w:p>
        </w:tc>
        <w:tc>
          <w:tcPr>
            <w:tcW w:w="4939" w:type="dxa"/>
          </w:tcPr>
          <w:p w14:paraId="727DF623" w14:textId="31ABD47C" w:rsidR="00991C7A" w:rsidRPr="00964AF0" w:rsidRDefault="00964AF0" w:rsidP="004E734F">
            <w:pPr>
              <w:jc w:val="both"/>
              <w:rPr>
                <w:rFonts w:ascii="Arial" w:hAnsi="Arial" w:cs="Arial"/>
                <w:color w:val="000000" w:themeColor="text1"/>
                <w:lang w:val="mn-MN"/>
              </w:rPr>
            </w:pPr>
            <w:r>
              <w:rPr>
                <w:rFonts w:ascii="Arial" w:hAnsi="Arial" w:cs="Arial"/>
                <w:color w:val="000000" w:themeColor="text1"/>
                <w:lang w:val="mn-MN"/>
              </w:rPr>
              <w:t>Х</w:t>
            </w:r>
            <w:r w:rsidR="00991C7A" w:rsidRPr="00964AF0">
              <w:rPr>
                <w:rFonts w:ascii="Arial" w:hAnsi="Arial" w:cs="Arial"/>
                <w:color w:val="000000" w:themeColor="text1"/>
                <w:lang w:val="mn-MN"/>
              </w:rPr>
              <w:t xml:space="preserve">уулийн төсөлд тодорхойлсон нэр томьёо </w:t>
            </w:r>
            <w:r w:rsidR="00991C7A" w:rsidRPr="00964AF0">
              <w:rPr>
                <w:rFonts w:ascii="Arial" w:hAnsi="Arial" w:cs="Arial"/>
                <w:bCs/>
                <w:iCs/>
                <w:color w:val="000000" w:themeColor="text1"/>
                <w:lang w:val="mn-MN"/>
              </w:rPr>
              <w:t>тухайн хуулийн</w:t>
            </w:r>
            <w:r w:rsidR="00991C7A" w:rsidRPr="00964AF0">
              <w:rPr>
                <w:rFonts w:ascii="Arial" w:hAnsi="Arial" w:cs="Arial"/>
                <w:color w:val="000000" w:themeColor="text1"/>
                <w:lang w:val="mn-MN"/>
              </w:rPr>
              <w:t xml:space="preserve"> төслийн болон бусад хуулийн нэр томьёотой нийцэж байгаа эсэх;</w:t>
            </w:r>
          </w:p>
        </w:tc>
        <w:tc>
          <w:tcPr>
            <w:tcW w:w="3798" w:type="dxa"/>
            <w:vAlign w:val="center"/>
          </w:tcPr>
          <w:p w14:paraId="5FAC5726" w14:textId="77777777" w:rsidR="008A75BE" w:rsidRDefault="008A75BE" w:rsidP="00964AF0">
            <w:pPr>
              <w:jc w:val="both"/>
              <w:rPr>
                <w:rFonts w:ascii="Arial" w:hAnsi="Arial" w:cs="Arial"/>
                <w:color w:val="000000" w:themeColor="text1"/>
                <w:lang w:val="mn-MN"/>
              </w:rPr>
            </w:pPr>
            <w:r w:rsidRPr="008072EF">
              <w:rPr>
                <w:rFonts w:ascii="Arial" w:hAnsi="Arial" w:cs="Arial"/>
                <w:color w:val="000000" w:themeColor="text1"/>
                <w:lang w:val="mn-MN"/>
              </w:rPr>
              <w:t>Шаардлага хангасан</w:t>
            </w:r>
            <w:r>
              <w:rPr>
                <w:rFonts w:ascii="Arial" w:hAnsi="Arial" w:cs="Arial"/>
                <w:color w:val="000000" w:themeColor="text1"/>
                <w:lang w:val="mn-MN"/>
              </w:rPr>
              <w:t xml:space="preserve"> </w:t>
            </w:r>
          </w:p>
          <w:p w14:paraId="12E4DC91" w14:textId="47B757B3" w:rsidR="00991C7A" w:rsidRPr="00964AF0" w:rsidRDefault="00964AF0" w:rsidP="00964AF0">
            <w:pPr>
              <w:jc w:val="both"/>
              <w:rPr>
                <w:rFonts w:ascii="Arial" w:hAnsi="Arial" w:cs="Arial"/>
                <w:lang w:val="mn-MN"/>
              </w:rPr>
            </w:pPr>
            <w:r>
              <w:rPr>
                <w:rFonts w:ascii="Arial" w:hAnsi="Arial" w:cs="Arial"/>
                <w:color w:val="000000" w:themeColor="text1"/>
                <w:lang w:val="mn-MN"/>
              </w:rPr>
              <w:t>Хуулийн төсөлд тодорхойлсон нэр томьёо тухайн хуулийн төсөл болон бусад хуу</w:t>
            </w:r>
            <w:r w:rsidR="0086358A">
              <w:rPr>
                <w:rFonts w:ascii="Arial" w:hAnsi="Arial" w:cs="Arial"/>
                <w:color w:val="000000" w:themeColor="text1"/>
                <w:lang w:val="mn-MN"/>
              </w:rPr>
              <w:t>лийн нэр томьёотой нийцэж байна</w:t>
            </w:r>
          </w:p>
        </w:tc>
      </w:tr>
      <w:tr w:rsidR="00991C7A" w:rsidRPr="00964AF0" w14:paraId="72847217" w14:textId="77777777" w:rsidTr="00964AF0">
        <w:trPr>
          <w:trHeight w:val="569"/>
        </w:trPr>
        <w:tc>
          <w:tcPr>
            <w:tcW w:w="585" w:type="dxa"/>
            <w:vAlign w:val="center"/>
          </w:tcPr>
          <w:p w14:paraId="05BFDC6B" w14:textId="77777777" w:rsidR="00991C7A" w:rsidRPr="00964AF0" w:rsidRDefault="00991C7A" w:rsidP="00964AF0">
            <w:pPr>
              <w:jc w:val="center"/>
              <w:rPr>
                <w:rFonts w:ascii="Arial" w:hAnsi="Arial" w:cs="Arial"/>
                <w:color w:val="000000" w:themeColor="text1"/>
                <w:lang w:val="mn-MN"/>
              </w:rPr>
            </w:pPr>
            <w:r w:rsidRPr="00964AF0">
              <w:rPr>
                <w:rFonts w:ascii="Arial" w:hAnsi="Arial" w:cs="Arial"/>
                <w:color w:val="000000" w:themeColor="text1"/>
                <w:lang w:val="mn-MN"/>
              </w:rPr>
              <w:t>4</w:t>
            </w:r>
          </w:p>
        </w:tc>
        <w:tc>
          <w:tcPr>
            <w:tcW w:w="4939" w:type="dxa"/>
          </w:tcPr>
          <w:p w14:paraId="2C77A401" w14:textId="23E0283B" w:rsidR="00991C7A" w:rsidRPr="00964AF0" w:rsidRDefault="00964AF0" w:rsidP="004E734F">
            <w:pPr>
              <w:jc w:val="both"/>
              <w:rPr>
                <w:rFonts w:ascii="Arial" w:hAnsi="Arial" w:cs="Arial"/>
                <w:color w:val="000000" w:themeColor="text1"/>
                <w:lang w:val="mn-MN"/>
              </w:rPr>
            </w:pPr>
            <w:r>
              <w:rPr>
                <w:rFonts w:ascii="Arial" w:hAnsi="Arial" w:cs="Arial"/>
                <w:bCs/>
                <w:iCs/>
                <w:color w:val="000000" w:themeColor="text1"/>
                <w:lang w:val="mn-MN"/>
              </w:rPr>
              <w:t>Х</w:t>
            </w:r>
            <w:r w:rsidR="00991C7A" w:rsidRPr="00964AF0">
              <w:rPr>
                <w:rFonts w:ascii="Arial" w:hAnsi="Arial" w:cs="Arial"/>
                <w:bCs/>
                <w:iCs/>
                <w:color w:val="000000" w:themeColor="text1"/>
                <w:lang w:val="mn-MN"/>
              </w:rPr>
              <w:t>уулийн төслийн зүйл, заалт тухайн хуулийн төсөл болон бусад хуулийн заалттай нийцэж байгаа эсэх</w:t>
            </w:r>
            <w:r w:rsidR="00991C7A" w:rsidRPr="00964AF0">
              <w:rPr>
                <w:rFonts w:ascii="Arial" w:hAnsi="Arial" w:cs="Arial"/>
                <w:color w:val="000000" w:themeColor="text1"/>
                <w:lang w:val="mn-MN"/>
              </w:rPr>
              <w:t>;</w:t>
            </w:r>
          </w:p>
        </w:tc>
        <w:tc>
          <w:tcPr>
            <w:tcW w:w="3798" w:type="dxa"/>
            <w:vAlign w:val="center"/>
          </w:tcPr>
          <w:p w14:paraId="04DB7782" w14:textId="75BD240E" w:rsidR="00991C7A" w:rsidRPr="00964AF0" w:rsidRDefault="00964AF0" w:rsidP="00964AF0">
            <w:pPr>
              <w:rPr>
                <w:rFonts w:ascii="Arial" w:hAnsi="Arial" w:cs="Arial"/>
                <w:i/>
                <w:iCs/>
                <w:lang w:val="mn-MN"/>
              </w:rPr>
            </w:pPr>
            <w:r>
              <w:rPr>
                <w:rFonts w:ascii="Arial" w:hAnsi="Arial" w:cs="Arial"/>
                <w:color w:val="000000" w:themeColor="text1"/>
                <w:lang w:val="mn-MN"/>
              </w:rPr>
              <w:t>Ш</w:t>
            </w:r>
            <w:r w:rsidRPr="00964AF0">
              <w:rPr>
                <w:rFonts w:ascii="Arial" w:hAnsi="Arial" w:cs="Arial"/>
                <w:color w:val="000000" w:themeColor="text1"/>
                <w:lang w:val="mn-MN"/>
              </w:rPr>
              <w:t>аардлага хангасан</w:t>
            </w:r>
          </w:p>
        </w:tc>
      </w:tr>
      <w:tr w:rsidR="00991C7A" w:rsidRPr="00964AF0" w14:paraId="186113C3" w14:textId="77777777" w:rsidTr="00964AF0">
        <w:trPr>
          <w:trHeight w:val="519"/>
        </w:trPr>
        <w:tc>
          <w:tcPr>
            <w:tcW w:w="585" w:type="dxa"/>
            <w:vAlign w:val="center"/>
          </w:tcPr>
          <w:p w14:paraId="5E19E194" w14:textId="77777777" w:rsidR="00991C7A" w:rsidRPr="00964AF0" w:rsidRDefault="00991C7A" w:rsidP="00964AF0">
            <w:pPr>
              <w:jc w:val="center"/>
              <w:rPr>
                <w:rFonts w:ascii="Arial" w:hAnsi="Arial" w:cs="Arial"/>
                <w:color w:val="000000" w:themeColor="text1"/>
                <w:lang w:val="mn-MN"/>
              </w:rPr>
            </w:pPr>
            <w:r w:rsidRPr="00964AF0">
              <w:rPr>
                <w:rFonts w:ascii="Arial" w:hAnsi="Arial" w:cs="Arial"/>
                <w:color w:val="000000" w:themeColor="text1"/>
                <w:lang w:val="mn-MN"/>
              </w:rPr>
              <w:t>5</w:t>
            </w:r>
          </w:p>
        </w:tc>
        <w:tc>
          <w:tcPr>
            <w:tcW w:w="4939" w:type="dxa"/>
          </w:tcPr>
          <w:p w14:paraId="21EFC31C" w14:textId="26AFB32E" w:rsidR="00991C7A" w:rsidRPr="00964AF0" w:rsidRDefault="00964AF0" w:rsidP="004E734F">
            <w:pPr>
              <w:jc w:val="both"/>
              <w:rPr>
                <w:rFonts w:ascii="Arial" w:hAnsi="Arial" w:cs="Arial"/>
                <w:bCs/>
                <w:iCs/>
                <w:color w:val="000000" w:themeColor="text1"/>
                <w:lang w:val="mn-MN"/>
              </w:rPr>
            </w:pPr>
            <w:r>
              <w:rPr>
                <w:rFonts w:ascii="Arial" w:hAnsi="Arial" w:cs="Arial"/>
                <w:bCs/>
                <w:iCs/>
                <w:color w:val="000000" w:themeColor="text1"/>
                <w:lang w:val="mn-MN"/>
              </w:rPr>
              <w:t>Х</w:t>
            </w:r>
            <w:r w:rsidR="00991C7A" w:rsidRPr="00964AF0">
              <w:rPr>
                <w:rFonts w:ascii="Arial" w:hAnsi="Arial" w:cs="Arial"/>
                <w:bCs/>
                <w:iCs/>
                <w:color w:val="000000" w:themeColor="text1"/>
                <w:lang w:val="mn-MN"/>
              </w:rPr>
              <w:t>уулийн төслийн зүйл, заалт тухайн хуулийн төслийн болон бусад хуулийн заалттай давхардсан эсэх;</w:t>
            </w:r>
          </w:p>
        </w:tc>
        <w:tc>
          <w:tcPr>
            <w:tcW w:w="3798" w:type="dxa"/>
            <w:vAlign w:val="center"/>
          </w:tcPr>
          <w:p w14:paraId="061CC292" w14:textId="1351F960" w:rsidR="00991C7A" w:rsidRPr="00964AF0" w:rsidRDefault="004C57AC" w:rsidP="00964AF0">
            <w:pPr>
              <w:rPr>
                <w:rFonts w:ascii="Arial" w:hAnsi="Arial" w:cs="Arial"/>
                <w:lang w:val="mn-MN"/>
              </w:rPr>
            </w:pPr>
            <w:r>
              <w:rPr>
                <w:rFonts w:ascii="Arial" w:hAnsi="Arial" w:cs="Arial"/>
                <w:color w:val="000000" w:themeColor="text1"/>
                <w:lang w:val="mn-MN"/>
              </w:rPr>
              <w:t>Ш</w:t>
            </w:r>
            <w:r w:rsidRPr="00964AF0">
              <w:rPr>
                <w:rFonts w:ascii="Arial" w:hAnsi="Arial" w:cs="Arial"/>
                <w:color w:val="000000" w:themeColor="text1"/>
                <w:lang w:val="mn-MN"/>
              </w:rPr>
              <w:t>аардлага хангасан</w:t>
            </w:r>
          </w:p>
        </w:tc>
      </w:tr>
      <w:tr w:rsidR="00964AF0" w:rsidRPr="00964AF0" w14:paraId="56E3284B" w14:textId="77777777" w:rsidTr="00964AF0">
        <w:trPr>
          <w:trHeight w:val="342"/>
        </w:trPr>
        <w:tc>
          <w:tcPr>
            <w:tcW w:w="585" w:type="dxa"/>
            <w:vAlign w:val="center"/>
          </w:tcPr>
          <w:p w14:paraId="5F3FE692" w14:textId="77777777" w:rsidR="00964AF0" w:rsidRPr="00964AF0" w:rsidRDefault="00964AF0" w:rsidP="00964AF0">
            <w:pPr>
              <w:jc w:val="center"/>
              <w:rPr>
                <w:rFonts w:ascii="Arial" w:hAnsi="Arial" w:cs="Arial"/>
                <w:color w:val="000000" w:themeColor="text1"/>
                <w:lang w:val="mn-MN"/>
              </w:rPr>
            </w:pPr>
            <w:r w:rsidRPr="00964AF0">
              <w:rPr>
                <w:rFonts w:ascii="Arial" w:hAnsi="Arial" w:cs="Arial"/>
                <w:color w:val="000000" w:themeColor="text1"/>
                <w:lang w:val="mn-MN"/>
              </w:rPr>
              <w:t>6</w:t>
            </w:r>
          </w:p>
        </w:tc>
        <w:tc>
          <w:tcPr>
            <w:tcW w:w="4939" w:type="dxa"/>
          </w:tcPr>
          <w:p w14:paraId="317D5ADD" w14:textId="7E610028" w:rsidR="00964AF0" w:rsidRPr="00964AF0" w:rsidRDefault="00964AF0" w:rsidP="00964AF0">
            <w:pPr>
              <w:jc w:val="both"/>
              <w:rPr>
                <w:rFonts w:ascii="Arial" w:hAnsi="Arial" w:cs="Arial"/>
                <w:color w:val="000000" w:themeColor="text1"/>
                <w:lang w:val="mn-MN"/>
              </w:rPr>
            </w:pPr>
            <w:r>
              <w:rPr>
                <w:rFonts w:ascii="Arial" w:hAnsi="Arial" w:cs="Arial"/>
                <w:color w:val="000000" w:themeColor="text1"/>
                <w:lang w:val="mn-MN"/>
              </w:rPr>
              <w:t>Х</w:t>
            </w:r>
            <w:r w:rsidRPr="00964AF0">
              <w:rPr>
                <w:rFonts w:ascii="Arial" w:hAnsi="Arial" w:cs="Arial"/>
                <w:color w:val="000000" w:themeColor="text1"/>
                <w:lang w:val="mn-MN"/>
              </w:rPr>
              <w:t>уулийн төслийг хэрэгжүүлэх этгээдийг тодорхой тусгасан эсэх;</w:t>
            </w:r>
          </w:p>
        </w:tc>
        <w:tc>
          <w:tcPr>
            <w:tcW w:w="3798" w:type="dxa"/>
            <w:vAlign w:val="center"/>
          </w:tcPr>
          <w:p w14:paraId="31139260" w14:textId="43AC056C" w:rsidR="00964AF0" w:rsidRPr="00964AF0" w:rsidRDefault="00964AF0" w:rsidP="00964AF0">
            <w:pPr>
              <w:rPr>
                <w:rFonts w:ascii="Arial" w:hAnsi="Arial" w:cs="Arial"/>
                <w:color w:val="000000" w:themeColor="text1"/>
                <w:lang w:val="mn-MN"/>
              </w:rPr>
            </w:pPr>
            <w:r>
              <w:rPr>
                <w:rFonts w:ascii="Arial" w:hAnsi="Arial" w:cs="Arial"/>
                <w:color w:val="000000" w:themeColor="text1"/>
                <w:lang w:val="mn-MN"/>
              </w:rPr>
              <w:t>Ш</w:t>
            </w:r>
            <w:r w:rsidRPr="00964AF0">
              <w:rPr>
                <w:rFonts w:ascii="Arial" w:hAnsi="Arial" w:cs="Arial"/>
                <w:color w:val="000000" w:themeColor="text1"/>
                <w:lang w:val="mn-MN"/>
              </w:rPr>
              <w:t>аардлага хангасан</w:t>
            </w:r>
          </w:p>
        </w:tc>
      </w:tr>
      <w:tr w:rsidR="00964AF0" w:rsidRPr="00964AF0" w14:paraId="589F1B49" w14:textId="77777777" w:rsidTr="00964AF0">
        <w:trPr>
          <w:trHeight w:val="373"/>
        </w:trPr>
        <w:tc>
          <w:tcPr>
            <w:tcW w:w="585" w:type="dxa"/>
            <w:vAlign w:val="center"/>
          </w:tcPr>
          <w:p w14:paraId="638DA0A8" w14:textId="77777777" w:rsidR="00964AF0" w:rsidRPr="00964AF0" w:rsidRDefault="00964AF0" w:rsidP="00964AF0">
            <w:pPr>
              <w:jc w:val="center"/>
              <w:rPr>
                <w:rFonts w:ascii="Arial" w:hAnsi="Arial" w:cs="Arial"/>
                <w:color w:val="000000" w:themeColor="text1"/>
                <w:lang w:val="mn-MN"/>
              </w:rPr>
            </w:pPr>
            <w:r w:rsidRPr="00964AF0">
              <w:rPr>
                <w:rFonts w:ascii="Arial" w:hAnsi="Arial" w:cs="Arial"/>
                <w:color w:val="000000" w:themeColor="text1"/>
                <w:lang w:val="mn-MN"/>
              </w:rPr>
              <w:t>7</w:t>
            </w:r>
          </w:p>
        </w:tc>
        <w:tc>
          <w:tcPr>
            <w:tcW w:w="4939" w:type="dxa"/>
          </w:tcPr>
          <w:p w14:paraId="4B593DF3" w14:textId="1A3140F1" w:rsidR="00964AF0" w:rsidRPr="00964AF0" w:rsidRDefault="00964AF0" w:rsidP="00964AF0">
            <w:pPr>
              <w:jc w:val="both"/>
              <w:rPr>
                <w:rFonts w:ascii="Arial" w:hAnsi="Arial" w:cs="Arial"/>
                <w:color w:val="000000" w:themeColor="text1"/>
                <w:lang w:val="mn-MN"/>
              </w:rPr>
            </w:pPr>
            <w:r>
              <w:rPr>
                <w:rFonts w:ascii="Arial" w:hAnsi="Arial" w:cs="Arial"/>
                <w:bCs/>
                <w:iCs/>
                <w:color w:val="000000" w:themeColor="text1"/>
                <w:lang w:val="mn-MN"/>
              </w:rPr>
              <w:t>Х</w:t>
            </w:r>
            <w:r w:rsidRPr="00964AF0">
              <w:rPr>
                <w:rFonts w:ascii="Arial" w:hAnsi="Arial" w:cs="Arial"/>
                <w:bCs/>
                <w:iCs/>
                <w:color w:val="000000" w:themeColor="text1"/>
                <w:lang w:val="mn-MN"/>
              </w:rPr>
              <w:t>уулийн төсөлд шаардлагатай зохицуулалтыг орхигдуулсан эсэх</w:t>
            </w:r>
            <w:r w:rsidRPr="00964AF0">
              <w:rPr>
                <w:rFonts w:ascii="Arial" w:hAnsi="Arial" w:cs="Arial"/>
                <w:color w:val="000000" w:themeColor="text1"/>
                <w:lang w:val="mn-MN"/>
              </w:rPr>
              <w:t>;</w:t>
            </w:r>
          </w:p>
        </w:tc>
        <w:tc>
          <w:tcPr>
            <w:tcW w:w="3798" w:type="dxa"/>
            <w:vAlign w:val="center"/>
          </w:tcPr>
          <w:p w14:paraId="65651966" w14:textId="77777777" w:rsidR="005B0BCC" w:rsidRDefault="005B0BCC" w:rsidP="0086358A">
            <w:pPr>
              <w:jc w:val="both"/>
              <w:rPr>
                <w:rFonts w:ascii="Arial" w:hAnsi="Arial" w:cs="Arial"/>
                <w:color w:val="000000" w:themeColor="text1"/>
                <w:lang w:val="mn-MN"/>
              </w:rPr>
            </w:pPr>
            <w:r>
              <w:rPr>
                <w:rFonts w:ascii="Arial" w:hAnsi="Arial" w:cs="Arial"/>
                <w:color w:val="000000" w:themeColor="text1"/>
                <w:lang w:val="mn-MN"/>
              </w:rPr>
              <w:t>Ш</w:t>
            </w:r>
            <w:r w:rsidRPr="00964AF0">
              <w:rPr>
                <w:rFonts w:ascii="Arial" w:hAnsi="Arial" w:cs="Arial"/>
                <w:color w:val="000000" w:themeColor="text1"/>
                <w:lang w:val="mn-MN"/>
              </w:rPr>
              <w:t>аардлага хангасан</w:t>
            </w:r>
            <w:r>
              <w:rPr>
                <w:rFonts w:ascii="Arial" w:hAnsi="Arial" w:cs="Arial"/>
                <w:color w:val="000000" w:themeColor="text1"/>
                <w:lang w:val="mn-MN"/>
              </w:rPr>
              <w:t xml:space="preserve"> </w:t>
            </w:r>
          </w:p>
          <w:p w14:paraId="39AA62DA" w14:textId="3B37C9D4" w:rsidR="00964AF0" w:rsidRPr="00964AF0" w:rsidRDefault="00964AF0" w:rsidP="005B0BCC">
            <w:pPr>
              <w:jc w:val="both"/>
              <w:rPr>
                <w:rFonts w:ascii="Arial" w:hAnsi="Arial" w:cs="Arial"/>
                <w:lang w:val="mn-MN"/>
              </w:rPr>
            </w:pPr>
            <w:r>
              <w:rPr>
                <w:rFonts w:ascii="Arial" w:hAnsi="Arial" w:cs="Arial"/>
                <w:color w:val="000000" w:themeColor="text1"/>
                <w:lang w:val="mn-MN"/>
              </w:rPr>
              <w:t>Хуул</w:t>
            </w:r>
            <w:r w:rsidR="005B0BCC">
              <w:rPr>
                <w:rFonts w:ascii="Arial" w:hAnsi="Arial" w:cs="Arial"/>
                <w:color w:val="000000" w:themeColor="text1"/>
                <w:lang w:val="mn-MN"/>
              </w:rPr>
              <w:t>ийн төсөлд</w:t>
            </w:r>
            <w:r>
              <w:rPr>
                <w:rFonts w:ascii="Arial" w:hAnsi="Arial" w:cs="Arial"/>
                <w:color w:val="000000" w:themeColor="text1"/>
                <w:lang w:val="mn-MN"/>
              </w:rPr>
              <w:t xml:space="preserve"> шаардлагат</w:t>
            </w:r>
            <w:r w:rsidR="0086358A">
              <w:rPr>
                <w:rFonts w:ascii="Arial" w:hAnsi="Arial" w:cs="Arial"/>
                <w:color w:val="000000" w:themeColor="text1"/>
                <w:lang w:val="mn-MN"/>
              </w:rPr>
              <w:t>ай зохицуулалтыг бүрэн тусгасан</w:t>
            </w:r>
          </w:p>
        </w:tc>
      </w:tr>
      <w:tr w:rsidR="00991C7A" w:rsidRPr="00964AF0" w14:paraId="6EE1A4E7" w14:textId="77777777" w:rsidTr="00964AF0">
        <w:trPr>
          <w:trHeight w:val="439"/>
        </w:trPr>
        <w:tc>
          <w:tcPr>
            <w:tcW w:w="585" w:type="dxa"/>
            <w:vAlign w:val="center"/>
          </w:tcPr>
          <w:p w14:paraId="6AE6B468" w14:textId="77777777" w:rsidR="00991C7A" w:rsidRPr="00964AF0" w:rsidRDefault="00991C7A" w:rsidP="00964AF0">
            <w:pPr>
              <w:jc w:val="center"/>
              <w:rPr>
                <w:rFonts w:ascii="Arial" w:hAnsi="Arial" w:cs="Arial"/>
                <w:color w:val="000000" w:themeColor="text1"/>
                <w:lang w:val="mn-MN"/>
              </w:rPr>
            </w:pPr>
            <w:r w:rsidRPr="00964AF0">
              <w:rPr>
                <w:rFonts w:ascii="Arial" w:hAnsi="Arial" w:cs="Arial"/>
                <w:color w:val="000000" w:themeColor="text1"/>
                <w:lang w:val="mn-MN"/>
              </w:rPr>
              <w:t>8</w:t>
            </w:r>
          </w:p>
        </w:tc>
        <w:tc>
          <w:tcPr>
            <w:tcW w:w="4939" w:type="dxa"/>
          </w:tcPr>
          <w:p w14:paraId="3D0B34B7" w14:textId="6B220407" w:rsidR="00991C7A" w:rsidRPr="00964AF0" w:rsidRDefault="00964AF0" w:rsidP="004E734F">
            <w:pPr>
              <w:jc w:val="both"/>
              <w:rPr>
                <w:rFonts w:ascii="Arial" w:hAnsi="Arial" w:cs="Arial"/>
                <w:color w:val="000000" w:themeColor="text1"/>
                <w:lang w:val="mn-MN"/>
              </w:rPr>
            </w:pPr>
            <w:r>
              <w:rPr>
                <w:rFonts w:ascii="Arial" w:hAnsi="Arial" w:cs="Arial"/>
                <w:color w:val="000000" w:themeColor="text1"/>
                <w:lang w:val="mn-MN"/>
              </w:rPr>
              <w:t>Х</w:t>
            </w:r>
            <w:r w:rsidR="00991C7A" w:rsidRPr="00964AF0">
              <w:rPr>
                <w:rFonts w:ascii="Arial" w:hAnsi="Arial" w:cs="Arial"/>
                <w:color w:val="000000" w:themeColor="text1"/>
                <w:lang w:val="mn-MN"/>
              </w:rPr>
              <w:t>уулийн төсөлд төрийн байгууллагын гүйцэтгэх чиг үүргийг давхардуулан тусгасан эсэх;</w:t>
            </w:r>
          </w:p>
        </w:tc>
        <w:tc>
          <w:tcPr>
            <w:tcW w:w="3798" w:type="dxa"/>
            <w:vAlign w:val="center"/>
          </w:tcPr>
          <w:p w14:paraId="031AEC1E" w14:textId="77777777" w:rsidR="005B0BCC" w:rsidRDefault="005B0BCC" w:rsidP="00964AF0">
            <w:pPr>
              <w:jc w:val="both"/>
              <w:rPr>
                <w:rFonts w:ascii="Arial" w:hAnsi="Arial" w:cs="Arial"/>
                <w:color w:val="000000" w:themeColor="text1"/>
                <w:lang w:val="mn-MN"/>
              </w:rPr>
            </w:pPr>
            <w:r>
              <w:rPr>
                <w:rFonts w:ascii="Arial" w:hAnsi="Arial" w:cs="Arial"/>
                <w:color w:val="000000" w:themeColor="text1"/>
                <w:lang w:val="mn-MN"/>
              </w:rPr>
              <w:t>Ш</w:t>
            </w:r>
            <w:r w:rsidRPr="00964AF0">
              <w:rPr>
                <w:rFonts w:ascii="Arial" w:hAnsi="Arial" w:cs="Arial"/>
                <w:color w:val="000000" w:themeColor="text1"/>
                <w:lang w:val="mn-MN"/>
              </w:rPr>
              <w:t>аардлага хангасан</w:t>
            </w:r>
            <w:r>
              <w:rPr>
                <w:rFonts w:ascii="Arial" w:hAnsi="Arial" w:cs="Arial"/>
                <w:color w:val="000000" w:themeColor="text1"/>
                <w:lang w:val="mn-MN"/>
              </w:rPr>
              <w:t xml:space="preserve"> </w:t>
            </w:r>
          </w:p>
          <w:p w14:paraId="71F21377" w14:textId="2F3443D4" w:rsidR="00991C7A" w:rsidRPr="00964AF0" w:rsidRDefault="00964AF0" w:rsidP="00964AF0">
            <w:pPr>
              <w:jc w:val="both"/>
              <w:rPr>
                <w:rFonts w:ascii="Arial" w:hAnsi="Arial" w:cs="Arial"/>
                <w:color w:val="000000" w:themeColor="text1"/>
                <w:lang w:val="mn-MN"/>
              </w:rPr>
            </w:pPr>
            <w:r>
              <w:rPr>
                <w:rFonts w:ascii="Arial" w:hAnsi="Arial" w:cs="Arial"/>
                <w:color w:val="000000" w:themeColor="text1"/>
                <w:lang w:val="mn-MN"/>
              </w:rPr>
              <w:t>Хуулийн төсөлд төрийн чиг</w:t>
            </w:r>
            <w:r w:rsidR="0086358A">
              <w:rPr>
                <w:rFonts w:ascii="Arial" w:hAnsi="Arial" w:cs="Arial"/>
                <w:color w:val="000000" w:themeColor="text1"/>
                <w:lang w:val="mn-MN"/>
              </w:rPr>
              <w:t xml:space="preserve"> үүргийг давхардуулан тусгаагүй</w:t>
            </w:r>
          </w:p>
        </w:tc>
      </w:tr>
      <w:tr w:rsidR="00991C7A" w:rsidRPr="00964AF0" w14:paraId="771A5E8B" w14:textId="77777777" w:rsidTr="00964AF0">
        <w:trPr>
          <w:trHeight w:val="567"/>
        </w:trPr>
        <w:tc>
          <w:tcPr>
            <w:tcW w:w="585" w:type="dxa"/>
            <w:vAlign w:val="center"/>
          </w:tcPr>
          <w:p w14:paraId="618028AD" w14:textId="77777777" w:rsidR="00991C7A" w:rsidRPr="00964AF0" w:rsidRDefault="00991C7A" w:rsidP="00964AF0">
            <w:pPr>
              <w:jc w:val="center"/>
              <w:rPr>
                <w:rFonts w:ascii="Arial" w:hAnsi="Arial" w:cs="Arial"/>
                <w:color w:val="000000" w:themeColor="text1"/>
                <w:lang w:val="mn-MN"/>
              </w:rPr>
            </w:pPr>
            <w:r w:rsidRPr="00964AF0">
              <w:rPr>
                <w:rFonts w:ascii="Arial" w:hAnsi="Arial" w:cs="Arial"/>
                <w:color w:val="000000" w:themeColor="text1"/>
                <w:lang w:val="mn-MN"/>
              </w:rPr>
              <w:t>9</w:t>
            </w:r>
          </w:p>
        </w:tc>
        <w:tc>
          <w:tcPr>
            <w:tcW w:w="4939" w:type="dxa"/>
          </w:tcPr>
          <w:p w14:paraId="0CA5714F" w14:textId="387ED61F" w:rsidR="00991C7A" w:rsidRPr="00964AF0" w:rsidRDefault="00964AF0" w:rsidP="004E734F">
            <w:pPr>
              <w:jc w:val="both"/>
              <w:rPr>
                <w:rFonts w:ascii="Arial" w:hAnsi="Arial" w:cs="Arial"/>
                <w:color w:val="000000" w:themeColor="text1"/>
                <w:lang w:val="mn-MN"/>
              </w:rPr>
            </w:pPr>
            <w:r>
              <w:rPr>
                <w:rFonts w:ascii="Arial" w:hAnsi="Arial" w:cs="Arial"/>
                <w:color w:val="000000" w:themeColor="text1"/>
                <w:lang w:val="mn-MN"/>
              </w:rPr>
              <w:t>Т</w:t>
            </w:r>
            <w:r w:rsidR="00991C7A" w:rsidRPr="00964AF0">
              <w:rPr>
                <w:rFonts w:ascii="Arial" w:hAnsi="Arial" w:cs="Arial"/>
                <w:color w:val="000000" w:themeColor="text1"/>
                <w:lang w:val="mn-MN"/>
              </w:rPr>
              <w:t>өрийн байгууллагын чиг үүргийг төрийн бус байгууллага, мэргэжлийн холбоодоор гүйцэтгүүлэх боломжтой эсэх;</w:t>
            </w:r>
          </w:p>
        </w:tc>
        <w:tc>
          <w:tcPr>
            <w:tcW w:w="3798" w:type="dxa"/>
            <w:shd w:val="clear" w:color="auto" w:fill="auto"/>
          </w:tcPr>
          <w:p w14:paraId="25B0557D" w14:textId="77777777" w:rsidR="005B0BCC" w:rsidRDefault="005B0BCC" w:rsidP="00964AF0">
            <w:pPr>
              <w:jc w:val="both"/>
              <w:rPr>
                <w:rFonts w:ascii="Arial" w:hAnsi="Arial" w:cs="Arial"/>
                <w:color w:val="000000" w:themeColor="text1"/>
                <w:lang w:val="mn-MN"/>
              </w:rPr>
            </w:pPr>
            <w:r>
              <w:rPr>
                <w:rFonts w:ascii="Arial" w:hAnsi="Arial" w:cs="Arial"/>
                <w:color w:val="000000" w:themeColor="text1"/>
                <w:lang w:val="mn-MN"/>
              </w:rPr>
              <w:t>Ш</w:t>
            </w:r>
            <w:r w:rsidRPr="00964AF0">
              <w:rPr>
                <w:rFonts w:ascii="Arial" w:hAnsi="Arial" w:cs="Arial"/>
                <w:color w:val="000000" w:themeColor="text1"/>
                <w:lang w:val="mn-MN"/>
              </w:rPr>
              <w:t>аардлага хангасан</w:t>
            </w:r>
            <w:r>
              <w:rPr>
                <w:rFonts w:ascii="Arial" w:hAnsi="Arial" w:cs="Arial"/>
                <w:color w:val="000000" w:themeColor="text1"/>
                <w:lang w:val="mn-MN"/>
              </w:rPr>
              <w:t xml:space="preserve"> </w:t>
            </w:r>
          </w:p>
          <w:p w14:paraId="41F88BDC" w14:textId="40A3B938" w:rsidR="00991C7A" w:rsidRPr="00964AF0" w:rsidRDefault="00991C7A" w:rsidP="00964AF0">
            <w:pPr>
              <w:jc w:val="both"/>
              <w:rPr>
                <w:rFonts w:ascii="Arial" w:hAnsi="Arial" w:cs="Arial"/>
                <w:shd w:val="clear" w:color="auto" w:fill="FFFF00"/>
                <w:lang w:val="mn-MN"/>
              </w:rPr>
            </w:pPr>
          </w:p>
        </w:tc>
      </w:tr>
      <w:tr w:rsidR="00991C7A" w:rsidRPr="00964AF0" w14:paraId="55565293" w14:textId="77777777" w:rsidTr="00964AF0">
        <w:tc>
          <w:tcPr>
            <w:tcW w:w="585" w:type="dxa"/>
            <w:vAlign w:val="center"/>
          </w:tcPr>
          <w:p w14:paraId="49AA02B7" w14:textId="77777777" w:rsidR="00991C7A" w:rsidRPr="00964AF0" w:rsidRDefault="00991C7A" w:rsidP="00964AF0">
            <w:pPr>
              <w:jc w:val="center"/>
              <w:rPr>
                <w:rFonts w:ascii="Arial" w:hAnsi="Arial" w:cs="Arial"/>
                <w:color w:val="000000" w:themeColor="text1"/>
                <w:lang w:val="mn-MN"/>
              </w:rPr>
            </w:pPr>
            <w:r w:rsidRPr="00964AF0">
              <w:rPr>
                <w:rFonts w:ascii="Arial" w:hAnsi="Arial" w:cs="Arial"/>
                <w:color w:val="000000" w:themeColor="text1"/>
                <w:lang w:val="mn-MN"/>
              </w:rPr>
              <w:t>10</w:t>
            </w:r>
          </w:p>
        </w:tc>
        <w:tc>
          <w:tcPr>
            <w:tcW w:w="4939" w:type="dxa"/>
          </w:tcPr>
          <w:p w14:paraId="1A370904" w14:textId="323BC73B" w:rsidR="00991C7A" w:rsidRPr="00964AF0" w:rsidRDefault="00964AF0" w:rsidP="004E734F">
            <w:pPr>
              <w:jc w:val="both"/>
              <w:rPr>
                <w:rFonts w:ascii="Arial" w:hAnsi="Arial" w:cs="Arial"/>
                <w:color w:val="000000" w:themeColor="text1"/>
                <w:lang w:val="mn-MN"/>
              </w:rPr>
            </w:pPr>
            <w:r>
              <w:rPr>
                <w:rFonts w:ascii="Arial" w:hAnsi="Arial" w:cs="Arial"/>
                <w:color w:val="000000" w:themeColor="text1"/>
                <w:lang w:val="mn-MN"/>
              </w:rPr>
              <w:t>Т</w:t>
            </w:r>
            <w:r w:rsidR="00991C7A" w:rsidRPr="00964AF0">
              <w:rPr>
                <w:rFonts w:ascii="Arial" w:hAnsi="Arial" w:cs="Arial"/>
                <w:color w:val="000000" w:themeColor="text1"/>
                <w:lang w:val="mn-MN"/>
              </w:rPr>
              <w:t>атварын хуулиас бусад хуулийн төсөлд албан татвар, төлбөр, хураамж тогтоосон эсэх;</w:t>
            </w:r>
          </w:p>
        </w:tc>
        <w:tc>
          <w:tcPr>
            <w:tcW w:w="3798" w:type="dxa"/>
          </w:tcPr>
          <w:p w14:paraId="6B945AF5" w14:textId="77777777" w:rsidR="005B0BCC" w:rsidRDefault="005B0BCC" w:rsidP="00964AF0">
            <w:pPr>
              <w:jc w:val="both"/>
              <w:rPr>
                <w:rFonts w:ascii="Arial" w:hAnsi="Arial" w:cs="Arial"/>
                <w:color w:val="000000" w:themeColor="text1"/>
                <w:lang w:val="mn-MN"/>
              </w:rPr>
            </w:pPr>
            <w:r>
              <w:rPr>
                <w:rFonts w:ascii="Arial" w:hAnsi="Arial" w:cs="Arial"/>
                <w:color w:val="000000" w:themeColor="text1"/>
                <w:lang w:val="mn-MN"/>
              </w:rPr>
              <w:t>Ш</w:t>
            </w:r>
            <w:r w:rsidRPr="00964AF0">
              <w:rPr>
                <w:rFonts w:ascii="Arial" w:hAnsi="Arial" w:cs="Arial"/>
                <w:color w:val="000000" w:themeColor="text1"/>
                <w:lang w:val="mn-MN"/>
              </w:rPr>
              <w:t>аардлага хангасан</w:t>
            </w:r>
            <w:r>
              <w:rPr>
                <w:rFonts w:ascii="Arial" w:hAnsi="Arial" w:cs="Arial"/>
                <w:color w:val="000000" w:themeColor="text1"/>
                <w:lang w:val="mn-MN"/>
              </w:rPr>
              <w:t xml:space="preserve"> </w:t>
            </w:r>
          </w:p>
          <w:p w14:paraId="4C618C75" w14:textId="61856871" w:rsidR="00991C7A" w:rsidRPr="00964AF0" w:rsidRDefault="00991C7A" w:rsidP="00964AF0">
            <w:pPr>
              <w:jc w:val="both"/>
              <w:rPr>
                <w:rFonts w:ascii="Arial" w:hAnsi="Arial" w:cs="Arial"/>
                <w:color w:val="000000" w:themeColor="text1"/>
                <w:lang w:val="mn-MN"/>
              </w:rPr>
            </w:pPr>
          </w:p>
        </w:tc>
      </w:tr>
      <w:tr w:rsidR="00991C7A" w:rsidRPr="00964AF0" w14:paraId="3378A20B" w14:textId="77777777" w:rsidTr="00964AF0">
        <w:trPr>
          <w:trHeight w:val="711"/>
        </w:trPr>
        <w:tc>
          <w:tcPr>
            <w:tcW w:w="585" w:type="dxa"/>
            <w:vAlign w:val="center"/>
          </w:tcPr>
          <w:p w14:paraId="6BAAA4B8" w14:textId="77777777" w:rsidR="00991C7A" w:rsidRPr="00964AF0" w:rsidRDefault="00991C7A" w:rsidP="00964AF0">
            <w:pPr>
              <w:jc w:val="center"/>
              <w:rPr>
                <w:rFonts w:ascii="Arial" w:hAnsi="Arial" w:cs="Arial"/>
                <w:color w:val="000000" w:themeColor="text1"/>
                <w:lang w:val="mn-MN"/>
              </w:rPr>
            </w:pPr>
            <w:r w:rsidRPr="00964AF0">
              <w:rPr>
                <w:rFonts w:ascii="Arial" w:hAnsi="Arial" w:cs="Arial"/>
                <w:color w:val="000000" w:themeColor="text1"/>
                <w:lang w:val="mn-MN"/>
              </w:rPr>
              <w:t>11</w:t>
            </w:r>
          </w:p>
        </w:tc>
        <w:tc>
          <w:tcPr>
            <w:tcW w:w="4939" w:type="dxa"/>
          </w:tcPr>
          <w:p w14:paraId="0C7E2673" w14:textId="358361D4" w:rsidR="00991C7A" w:rsidRPr="00964AF0" w:rsidRDefault="00964AF0" w:rsidP="004E734F">
            <w:pPr>
              <w:jc w:val="both"/>
              <w:rPr>
                <w:rFonts w:ascii="Arial" w:hAnsi="Arial" w:cs="Arial"/>
                <w:color w:val="000000" w:themeColor="text1"/>
                <w:lang w:val="mn-MN"/>
              </w:rPr>
            </w:pPr>
            <w:r>
              <w:rPr>
                <w:rFonts w:ascii="Arial" w:hAnsi="Arial" w:cs="Arial"/>
                <w:color w:val="000000" w:themeColor="text1"/>
                <w:lang w:val="mn-MN"/>
              </w:rPr>
              <w:t>Т</w:t>
            </w:r>
            <w:r w:rsidR="00991C7A" w:rsidRPr="00964AF0">
              <w:rPr>
                <w:rFonts w:ascii="Arial" w:hAnsi="Arial" w:cs="Arial"/>
                <w:color w:val="000000" w:themeColor="text1"/>
                <w:lang w:val="mn-MN"/>
              </w:rPr>
              <w:t>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798" w:type="dxa"/>
          </w:tcPr>
          <w:p w14:paraId="7A481E5A" w14:textId="77777777" w:rsidR="005B0BCC" w:rsidRDefault="005B0BCC" w:rsidP="005B0BCC">
            <w:pPr>
              <w:jc w:val="both"/>
              <w:rPr>
                <w:rFonts w:ascii="Arial" w:hAnsi="Arial" w:cs="Arial"/>
                <w:color w:val="000000" w:themeColor="text1"/>
                <w:lang w:val="mn-MN"/>
              </w:rPr>
            </w:pPr>
            <w:r>
              <w:rPr>
                <w:rFonts w:ascii="Arial" w:hAnsi="Arial" w:cs="Arial"/>
                <w:color w:val="000000" w:themeColor="text1"/>
                <w:lang w:val="mn-MN"/>
              </w:rPr>
              <w:t>Ш</w:t>
            </w:r>
            <w:r w:rsidRPr="00964AF0">
              <w:rPr>
                <w:rFonts w:ascii="Arial" w:hAnsi="Arial" w:cs="Arial"/>
                <w:color w:val="000000" w:themeColor="text1"/>
                <w:lang w:val="mn-MN"/>
              </w:rPr>
              <w:t>аардлага хангасан</w:t>
            </w:r>
            <w:r>
              <w:rPr>
                <w:rFonts w:ascii="Arial" w:hAnsi="Arial" w:cs="Arial"/>
                <w:color w:val="000000" w:themeColor="text1"/>
                <w:lang w:val="mn-MN"/>
              </w:rPr>
              <w:t xml:space="preserve"> </w:t>
            </w:r>
          </w:p>
          <w:p w14:paraId="5E95CA24" w14:textId="00A5953F" w:rsidR="00991C7A" w:rsidRPr="00964AF0" w:rsidRDefault="00964AF0" w:rsidP="00964AF0">
            <w:pPr>
              <w:jc w:val="both"/>
              <w:rPr>
                <w:rFonts w:ascii="Arial" w:hAnsi="Arial" w:cs="Arial"/>
                <w:color w:val="000000" w:themeColor="text1"/>
                <w:lang w:val="mn-MN"/>
              </w:rPr>
            </w:pPr>
            <w:r>
              <w:rPr>
                <w:rFonts w:ascii="Arial" w:hAnsi="Arial" w:cs="Arial"/>
                <w:color w:val="000000" w:themeColor="text1"/>
                <w:lang w:val="mn-MN"/>
              </w:rPr>
              <w:t xml:space="preserve">Хуулийн төсөлд </w:t>
            </w:r>
            <w:r w:rsidR="00576659" w:rsidRPr="00964AF0">
              <w:rPr>
                <w:rFonts w:ascii="Arial" w:hAnsi="Arial" w:cs="Arial"/>
                <w:color w:val="000000" w:themeColor="text1"/>
                <w:lang w:val="mn-MN"/>
              </w:rPr>
              <w:t>т</w:t>
            </w:r>
            <w:r w:rsidR="00991C7A" w:rsidRPr="00964AF0">
              <w:rPr>
                <w:rFonts w:ascii="Arial" w:hAnsi="Arial" w:cs="Arial"/>
                <w:color w:val="000000" w:themeColor="text1"/>
                <w:lang w:val="mn-MN"/>
              </w:rPr>
              <w:t>усгай зөвшөөрөлт</w:t>
            </w:r>
            <w:r>
              <w:rPr>
                <w:rFonts w:ascii="Arial" w:hAnsi="Arial" w:cs="Arial"/>
                <w:color w:val="000000" w:themeColor="text1"/>
                <w:lang w:val="mn-MN"/>
              </w:rPr>
              <w:t>эй</w:t>
            </w:r>
            <w:r w:rsidR="0086358A">
              <w:rPr>
                <w:rFonts w:ascii="Arial" w:hAnsi="Arial" w:cs="Arial"/>
                <w:color w:val="000000" w:themeColor="text1"/>
                <w:lang w:val="mn-MN"/>
              </w:rPr>
              <w:t xml:space="preserve"> холбоотой зохицуулалт тусгасан</w:t>
            </w:r>
          </w:p>
        </w:tc>
      </w:tr>
      <w:tr w:rsidR="00991C7A" w:rsidRPr="00964AF0" w14:paraId="2CDADA2A" w14:textId="77777777" w:rsidTr="00964AF0">
        <w:trPr>
          <w:trHeight w:val="711"/>
        </w:trPr>
        <w:tc>
          <w:tcPr>
            <w:tcW w:w="585" w:type="dxa"/>
            <w:vAlign w:val="center"/>
          </w:tcPr>
          <w:p w14:paraId="35ED471B" w14:textId="77777777" w:rsidR="00991C7A" w:rsidRPr="00964AF0" w:rsidRDefault="00991C7A" w:rsidP="00964AF0">
            <w:pPr>
              <w:jc w:val="center"/>
              <w:rPr>
                <w:rFonts w:ascii="Arial" w:hAnsi="Arial" w:cs="Arial"/>
                <w:color w:val="000000" w:themeColor="text1"/>
                <w:lang w:val="mn-MN"/>
              </w:rPr>
            </w:pPr>
            <w:r w:rsidRPr="00964AF0">
              <w:rPr>
                <w:rFonts w:ascii="Arial" w:hAnsi="Arial" w:cs="Arial"/>
                <w:color w:val="000000" w:themeColor="text1"/>
                <w:lang w:val="mn-MN"/>
              </w:rPr>
              <w:t>12</w:t>
            </w:r>
          </w:p>
        </w:tc>
        <w:tc>
          <w:tcPr>
            <w:tcW w:w="4939" w:type="dxa"/>
          </w:tcPr>
          <w:p w14:paraId="6ACD98BE" w14:textId="77777777" w:rsidR="00991C7A" w:rsidRPr="00964AF0" w:rsidRDefault="00991C7A" w:rsidP="004E734F">
            <w:pPr>
              <w:jc w:val="both"/>
              <w:rPr>
                <w:rFonts w:ascii="Arial" w:hAnsi="Arial" w:cs="Arial"/>
                <w:bCs/>
                <w:color w:val="000000" w:themeColor="text1"/>
                <w:lang w:val="mn-MN"/>
              </w:rPr>
            </w:pPr>
            <w:r w:rsidRPr="00964AF0">
              <w:rPr>
                <w:rFonts w:ascii="Arial" w:hAnsi="Arial" w:cs="Arial"/>
                <w:color w:val="000000" w:themeColor="text1"/>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798" w:type="dxa"/>
          </w:tcPr>
          <w:p w14:paraId="362D1281" w14:textId="77777777" w:rsidR="005B0BCC" w:rsidRDefault="005B0BCC" w:rsidP="005B0BCC">
            <w:pPr>
              <w:jc w:val="both"/>
              <w:rPr>
                <w:rFonts w:ascii="Arial" w:hAnsi="Arial" w:cs="Arial"/>
                <w:color w:val="000000" w:themeColor="text1"/>
                <w:lang w:val="mn-MN"/>
              </w:rPr>
            </w:pPr>
            <w:r>
              <w:rPr>
                <w:rFonts w:ascii="Arial" w:hAnsi="Arial" w:cs="Arial"/>
                <w:color w:val="000000" w:themeColor="text1"/>
                <w:lang w:val="mn-MN"/>
              </w:rPr>
              <w:t>Ш</w:t>
            </w:r>
            <w:r w:rsidRPr="00964AF0">
              <w:rPr>
                <w:rFonts w:ascii="Arial" w:hAnsi="Arial" w:cs="Arial"/>
                <w:color w:val="000000" w:themeColor="text1"/>
                <w:lang w:val="mn-MN"/>
              </w:rPr>
              <w:t>аардлага хангасан</w:t>
            </w:r>
            <w:r>
              <w:rPr>
                <w:rFonts w:ascii="Arial" w:hAnsi="Arial" w:cs="Arial"/>
                <w:color w:val="000000" w:themeColor="text1"/>
                <w:lang w:val="mn-MN"/>
              </w:rPr>
              <w:t xml:space="preserve"> </w:t>
            </w:r>
          </w:p>
          <w:p w14:paraId="6C69AB3B" w14:textId="68079660" w:rsidR="00991C7A" w:rsidRPr="00964AF0" w:rsidRDefault="00964AF0" w:rsidP="00964AF0">
            <w:pPr>
              <w:jc w:val="both"/>
              <w:rPr>
                <w:rFonts w:ascii="Arial" w:hAnsi="Arial" w:cs="Arial"/>
                <w:color w:val="000000" w:themeColor="text1"/>
                <w:lang w:val="mn-MN"/>
              </w:rPr>
            </w:pPr>
            <w:r>
              <w:rPr>
                <w:rFonts w:ascii="Arial" w:hAnsi="Arial" w:cs="Arial"/>
                <w:color w:val="000000" w:themeColor="text1"/>
                <w:lang w:val="mn-MN"/>
              </w:rPr>
              <w:t>Хүний эрхийг хязгаарл</w:t>
            </w:r>
            <w:r w:rsidR="005B0BCC">
              <w:rPr>
                <w:rFonts w:ascii="Arial" w:hAnsi="Arial" w:cs="Arial"/>
                <w:color w:val="000000" w:themeColor="text1"/>
                <w:lang w:val="mn-MN"/>
              </w:rPr>
              <w:t>а</w:t>
            </w:r>
            <w:r>
              <w:rPr>
                <w:rFonts w:ascii="Arial" w:hAnsi="Arial" w:cs="Arial"/>
                <w:color w:val="000000" w:themeColor="text1"/>
                <w:lang w:val="mn-MN"/>
              </w:rPr>
              <w:t xml:space="preserve">сан зохицуулалт </w:t>
            </w:r>
            <w:r w:rsidR="00576659" w:rsidRPr="00964AF0">
              <w:rPr>
                <w:rFonts w:ascii="Arial" w:hAnsi="Arial" w:cs="Arial"/>
                <w:color w:val="000000" w:themeColor="text1"/>
                <w:lang w:val="mn-MN"/>
              </w:rPr>
              <w:t>тусгагдаагүй</w:t>
            </w:r>
          </w:p>
        </w:tc>
      </w:tr>
      <w:tr w:rsidR="00991C7A" w:rsidRPr="00964AF0" w14:paraId="45D184D4" w14:textId="77777777" w:rsidTr="00964AF0">
        <w:trPr>
          <w:trHeight w:val="565"/>
        </w:trPr>
        <w:tc>
          <w:tcPr>
            <w:tcW w:w="585" w:type="dxa"/>
            <w:vAlign w:val="center"/>
          </w:tcPr>
          <w:p w14:paraId="62F04E1B" w14:textId="77777777" w:rsidR="00991C7A" w:rsidRPr="00964AF0" w:rsidRDefault="00991C7A" w:rsidP="00964AF0">
            <w:pPr>
              <w:jc w:val="center"/>
              <w:rPr>
                <w:rFonts w:ascii="Arial" w:hAnsi="Arial" w:cs="Arial"/>
                <w:color w:val="000000" w:themeColor="text1"/>
                <w:lang w:val="mn-MN"/>
              </w:rPr>
            </w:pPr>
            <w:r w:rsidRPr="00964AF0">
              <w:rPr>
                <w:rFonts w:ascii="Arial" w:hAnsi="Arial" w:cs="Arial"/>
                <w:color w:val="000000" w:themeColor="text1"/>
                <w:lang w:val="mn-MN"/>
              </w:rPr>
              <w:t>13</w:t>
            </w:r>
          </w:p>
        </w:tc>
        <w:tc>
          <w:tcPr>
            <w:tcW w:w="4939" w:type="dxa"/>
          </w:tcPr>
          <w:p w14:paraId="37F13B46" w14:textId="4D16512D" w:rsidR="00991C7A" w:rsidRPr="00964AF0" w:rsidRDefault="00964AF0" w:rsidP="004E734F">
            <w:pPr>
              <w:jc w:val="both"/>
              <w:rPr>
                <w:rFonts w:ascii="Arial" w:hAnsi="Arial" w:cs="Arial"/>
                <w:color w:val="000000" w:themeColor="text1"/>
                <w:lang w:val="mn-MN"/>
              </w:rPr>
            </w:pPr>
            <w:r>
              <w:rPr>
                <w:rFonts w:ascii="Arial" w:hAnsi="Arial" w:cs="Arial"/>
                <w:color w:val="000000" w:themeColor="text1"/>
                <w:lang w:val="mn-MN"/>
              </w:rPr>
              <w:t>Х</w:t>
            </w:r>
            <w:r w:rsidR="00991C7A" w:rsidRPr="00964AF0">
              <w:rPr>
                <w:rFonts w:ascii="Arial" w:hAnsi="Arial" w:cs="Arial"/>
                <w:color w:val="000000" w:themeColor="text1"/>
                <w:lang w:val="mn-MN"/>
              </w:rPr>
              <w:t>уулийн төслийн зүйл, заалт жендэрийн эрх тэгш байдлыг хангасан эсэх;</w:t>
            </w:r>
          </w:p>
        </w:tc>
        <w:tc>
          <w:tcPr>
            <w:tcW w:w="3798" w:type="dxa"/>
            <w:vAlign w:val="center"/>
          </w:tcPr>
          <w:p w14:paraId="72BFDEC1" w14:textId="155DE292" w:rsidR="00991C7A" w:rsidRPr="00964AF0" w:rsidRDefault="00964AF0" w:rsidP="00964AF0">
            <w:pPr>
              <w:rPr>
                <w:rFonts w:ascii="Arial" w:hAnsi="Arial" w:cs="Arial"/>
                <w:color w:val="000000" w:themeColor="text1"/>
                <w:lang w:val="mn-MN"/>
              </w:rPr>
            </w:pPr>
            <w:r>
              <w:rPr>
                <w:rFonts w:ascii="Arial" w:hAnsi="Arial" w:cs="Arial"/>
                <w:color w:val="000000" w:themeColor="text1"/>
                <w:lang w:val="mn-MN"/>
              </w:rPr>
              <w:t>Ш</w:t>
            </w:r>
            <w:r w:rsidR="00991C7A" w:rsidRPr="00964AF0">
              <w:rPr>
                <w:rFonts w:ascii="Arial" w:hAnsi="Arial" w:cs="Arial"/>
                <w:color w:val="000000" w:themeColor="text1"/>
                <w:lang w:val="mn-MN"/>
              </w:rPr>
              <w:t>аардлага хангасан</w:t>
            </w:r>
          </w:p>
        </w:tc>
      </w:tr>
      <w:tr w:rsidR="00991C7A" w:rsidRPr="00964AF0" w14:paraId="57203B9C" w14:textId="77777777" w:rsidTr="00964AF0">
        <w:trPr>
          <w:trHeight w:val="545"/>
        </w:trPr>
        <w:tc>
          <w:tcPr>
            <w:tcW w:w="585" w:type="dxa"/>
            <w:vAlign w:val="center"/>
          </w:tcPr>
          <w:p w14:paraId="11E19674" w14:textId="77777777" w:rsidR="00991C7A" w:rsidRPr="00964AF0" w:rsidRDefault="00991C7A" w:rsidP="00964AF0">
            <w:pPr>
              <w:jc w:val="center"/>
              <w:rPr>
                <w:rFonts w:ascii="Arial" w:hAnsi="Arial" w:cs="Arial"/>
                <w:color w:val="000000" w:themeColor="text1"/>
                <w:lang w:val="mn-MN"/>
              </w:rPr>
            </w:pPr>
            <w:r w:rsidRPr="00964AF0">
              <w:rPr>
                <w:rFonts w:ascii="Arial" w:hAnsi="Arial" w:cs="Arial"/>
                <w:color w:val="000000" w:themeColor="text1"/>
                <w:lang w:val="mn-MN"/>
              </w:rPr>
              <w:t>14</w:t>
            </w:r>
          </w:p>
        </w:tc>
        <w:tc>
          <w:tcPr>
            <w:tcW w:w="4939" w:type="dxa"/>
          </w:tcPr>
          <w:p w14:paraId="1655A707" w14:textId="04097041" w:rsidR="00991C7A" w:rsidRPr="00964AF0" w:rsidRDefault="005B0BCC" w:rsidP="005B0BCC">
            <w:pPr>
              <w:jc w:val="both"/>
              <w:rPr>
                <w:rFonts w:ascii="Arial" w:hAnsi="Arial" w:cs="Arial"/>
                <w:color w:val="000000" w:themeColor="text1"/>
                <w:lang w:val="mn-MN"/>
              </w:rPr>
            </w:pPr>
            <w:r w:rsidRPr="00964AF0">
              <w:rPr>
                <w:rFonts w:ascii="Arial" w:hAnsi="Arial" w:cs="Arial"/>
                <w:color w:val="000000" w:themeColor="text1"/>
                <w:lang w:val="mn-MN"/>
              </w:rPr>
              <w:t>Х</w:t>
            </w:r>
            <w:r w:rsidR="00991C7A" w:rsidRPr="00964AF0">
              <w:rPr>
                <w:rFonts w:ascii="Arial" w:hAnsi="Arial" w:cs="Arial"/>
                <w:color w:val="000000" w:themeColor="text1"/>
                <w:lang w:val="mn-MN"/>
              </w:rPr>
              <w:t>уулийн</w:t>
            </w:r>
            <w:r>
              <w:rPr>
                <w:rFonts w:ascii="Arial" w:hAnsi="Arial" w:cs="Arial"/>
                <w:color w:val="000000" w:themeColor="text1"/>
                <w:lang w:val="mn-MN"/>
              </w:rPr>
              <w:t xml:space="preserve"> </w:t>
            </w:r>
            <w:r w:rsidR="00991C7A" w:rsidRPr="00964AF0">
              <w:rPr>
                <w:rFonts w:ascii="Arial" w:hAnsi="Arial" w:cs="Arial"/>
                <w:color w:val="000000" w:themeColor="text1"/>
                <w:lang w:val="mn-MN"/>
              </w:rPr>
              <w:t>төсөлд шударга бус өрсөлдөөнийг бий болгоход чиглэсэн заалт тусгагдсан эсэх;</w:t>
            </w:r>
          </w:p>
        </w:tc>
        <w:tc>
          <w:tcPr>
            <w:tcW w:w="3798" w:type="dxa"/>
            <w:vAlign w:val="center"/>
          </w:tcPr>
          <w:p w14:paraId="0A0648F9" w14:textId="77777777" w:rsidR="005B0BCC" w:rsidRDefault="005B0BCC" w:rsidP="005B0BCC">
            <w:pPr>
              <w:jc w:val="both"/>
              <w:rPr>
                <w:rFonts w:ascii="Arial" w:hAnsi="Arial" w:cs="Arial"/>
                <w:color w:val="000000" w:themeColor="text1"/>
                <w:lang w:val="mn-MN"/>
              </w:rPr>
            </w:pPr>
            <w:r>
              <w:rPr>
                <w:rFonts w:ascii="Arial" w:hAnsi="Arial" w:cs="Arial"/>
                <w:color w:val="000000" w:themeColor="text1"/>
                <w:lang w:val="mn-MN"/>
              </w:rPr>
              <w:t>Ш</w:t>
            </w:r>
            <w:r w:rsidRPr="00964AF0">
              <w:rPr>
                <w:rFonts w:ascii="Arial" w:hAnsi="Arial" w:cs="Arial"/>
                <w:color w:val="000000" w:themeColor="text1"/>
                <w:lang w:val="mn-MN"/>
              </w:rPr>
              <w:t>аардлага хангасан</w:t>
            </w:r>
            <w:r>
              <w:rPr>
                <w:rFonts w:ascii="Arial" w:hAnsi="Arial" w:cs="Arial"/>
                <w:color w:val="000000" w:themeColor="text1"/>
                <w:lang w:val="mn-MN"/>
              </w:rPr>
              <w:t xml:space="preserve"> </w:t>
            </w:r>
          </w:p>
          <w:p w14:paraId="6EF56493" w14:textId="4FDE81FA" w:rsidR="00991C7A" w:rsidRPr="00964AF0" w:rsidRDefault="0086358A" w:rsidP="00964AF0">
            <w:pPr>
              <w:jc w:val="both"/>
              <w:rPr>
                <w:rFonts w:ascii="Arial" w:hAnsi="Arial" w:cs="Arial"/>
                <w:color w:val="000000" w:themeColor="text1"/>
                <w:lang w:val="mn-MN"/>
              </w:rPr>
            </w:pPr>
            <w:r>
              <w:rPr>
                <w:rFonts w:ascii="Arial" w:hAnsi="Arial" w:cs="Arial"/>
                <w:color w:val="000000" w:themeColor="text1"/>
                <w:lang w:val="mn-MN"/>
              </w:rPr>
              <w:t>Хуулийн төсөлд шударга бус өрсөлдөөнийг бий болгоход чигл</w:t>
            </w:r>
            <w:r w:rsidR="00E43D73">
              <w:rPr>
                <w:rFonts w:ascii="Arial" w:hAnsi="Arial" w:cs="Arial"/>
                <w:color w:val="000000" w:themeColor="text1"/>
                <w:lang w:val="mn-MN"/>
              </w:rPr>
              <w:t>э</w:t>
            </w:r>
            <w:r>
              <w:rPr>
                <w:rFonts w:ascii="Arial" w:hAnsi="Arial" w:cs="Arial"/>
                <w:color w:val="000000" w:themeColor="text1"/>
                <w:lang w:val="mn-MN"/>
              </w:rPr>
              <w:t xml:space="preserve">сэн заалт </w:t>
            </w:r>
            <w:r w:rsidR="00576659" w:rsidRPr="00964AF0">
              <w:rPr>
                <w:rFonts w:ascii="Arial" w:hAnsi="Arial" w:cs="Arial"/>
                <w:color w:val="000000" w:themeColor="text1"/>
                <w:lang w:val="mn-MN"/>
              </w:rPr>
              <w:t>т</w:t>
            </w:r>
            <w:r w:rsidR="00991C7A" w:rsidRPr="00964AF0">
              <w:rPr>
                <w:rFonts w:ascii="Arial" w:hAnsi="Arial" w:cs="Arial"/>
                <w:color w:val="000000" w:themeColor="text1"/>
                <w:lang w:val="mn-MN"/>
              </w:rPr>
              <w:t>усгагдаагүй</w:t>
            </w:r>
          </w:p>
        </w:tc>
      </w:tr>
      <w:tr w:rsidR="00991C7A" w:rsidRPr="00964AF0" w14:paraId="01333AAF" w14:textId="77777777" w:rsidTr="00964AF0">
        <w:trPr>
          <w:trHeight w:val="569"/>
        </w:trPr>
        <w:tc>
          <w:tcPr>
            <w:tcW w:w="585" w:type="dxa"/>
            <w:vAlign w:val="center"/>
          </w:tcPr>
          <w:p w14:paraId="0A9BB235" w14:textId="77777777" w:rsidR="00991C7A" w:rsidRPr="00964AF0" w:rsidRDefault="00991C7A" w:rsidP="00964AF0">
            <w:pPr>
              <w:jc w:val="center"/>
              <w:rPr>
                <w:rFonts w:ascii="Arial" w:hAnsi="Arial" w:cs="Arial"/>
                <w:color w:val="000000" w:themeColor="text1"/>
                <w:lang w:val="mn-MN"/>
              </w:rPr>
            </w:pPr>
            <w:r w:rsidRPr="00964AF0">
              <w:rPr>
                <w:rFonts w:ascii="Arial" w:hAnsi="Arial" w:cs="Arial"/>
                <w:color w:val="000000" w:themeColor="text1"/>
                <w:lang w:val="mn-MN"/>
              </w:rPr>
              <w:t>15</w:t>
            </w:r>
          </w:p>
        </w:tc>
        <w:tc>
          <w:tcPr>
            <w:tcW w:w="4939" w:type="dxa"/>
          </w:tcPr>
          <w:p w14:paraId="12104943" w14:textId="4AAD01BF" w:rsidR="00991C7A" w:rsidRPr="00964AF0" w:rsidRDefault="00964AF0" w:rsidP="004E734F">
            <w:pPr>
              <w:jc w:val="both"/>
              <w:rPr>
                <w:rFonts w:ascii="Arial" w:hAnsi="Arial" w:cs="Arial"/>
                <w:bCs/>
                <w:color w:val="000000" w:themeColor="text1"/>
                <w:lang w:val="mn-MN"/>
              </w:rPr>
            </w:pPr>
            <w:r>
              <w:rPr>
                <w:rFonts w:ascii="Arial" w:hAnsi="Arial" w:cs="Arial"/>
                <w:color w:val="000000" w:themeColor="text1"/>
                <w:lang w:val="mn-MN"/>
              </w:rPr>
              <w:t>Х</w:t>
            </w:r>
            <w:r w:rsidR="00991C7A" w:rsidRPr="00964AF0">
              <w:rPr>
                <w:rFonts w:ascii="Arial" w:hAnsi="Arial" w:cs="Arial"/>
                <w:color w:val="000000" w:themeColor="text1"/>
                <w:lang w:val="mn-MN"/>
              </w:rPr>
              <w:t>уулийн төсөлд авлига, хүнд суртлыг бий болгоход чиглэсэн заалт тусгагдсан эсэх;</w:t>
            </w:r>
          </w:p>
        </w:tc>
        <w:tc>
          <w:tcPr>
            <w:tcW w:w="3798" w:type="dxa"/>
            <w:vAlign w:val="center"/>
          </w:tcPr>
          <w:p w14:paraId="097EF882" w14:textId="77777777" w:rsidR="005B0BCC" w:rsidRDefault="005B0BCC" w:rsidP="005B0BCC">
            <w:pPr>
              <w:jc w:val="both"/>
              <w:rPr>
                <w:rFonts w:ascii="Arial" w:hAnsi="Arial" w:cs="Arial"/>
                <w:color w:val="000000" w:themeColor="text1"/>
                <w:lang w:val="mn-MN"/>
              </w:rPr>
            </w:pPr>
            <w:r>
              <w:rPr>
                <w:rFonts w:ascii="Arial" w:hAnsi="Arial" w:cs="Arial"/>
                <w:color w:val="000000" w:themeColor="text1"/>
                <w:lang w:val="mn-MN"/>
              </w:rPr>
              <w:t>Ш</w:t>
            </w:r>
            <w:r w:rsidRPr="00964AF0">
              <w:rPr>
                <w:rFonts w:ascii="Arial" w:hAnsi="Arial" w:cs="Arial"/>
                <w:color w:val="000000" w:themeColor="text1"/>
                <w:lang w:val="mn-MN"/>
              </w:rPr>
              <w:t>аардлага хангасан</w:t>
            </w:r>
            <w:r>
              <w:rPr>
                <w:rFonts w:ascii="Arial" w:hAnsi="Arial" w:cs="Arial"/>
                <w:color w:val="000000" w:themeColor="text1"/>
                <w:lang w:val="mn-MN"/>
              </w:rPr>
              <w:t xml:space="preserve"> </w:t>
            </w:r>
          </w:p>
          <w:p w14:paraId="15D7570D" w14:textId="6B7D4342" w:rsidR="00991C7A" w:rsidRPr="00964AF0" w:rsidRDefault="00964AF0" w:rsidP="0086358A">
            <w:pPr>
              <w:jc w:val="both"/>
              <w:rPr>
                <w:rFonts w:ascii="Arial" w:hAnsi="Arial" w:cs="Arial"/>
                <w:color w:val="000000" w:themeColor="text1"/>
                <w:lang w:val="mn-MN"/>
              </w:rPr>
            </w:pPr>
            <w:r>
              <w:rPr>
                <w:rFonts w:ascii="Arial" w:hAnsi="Arial" w:cs="Arial"/>
                <w:color w:val="000000" w:themeColor="text1"/>
                <w:lang w:val="mn-MN"/>
              </w:rPr>
              <w:t>Хуулийн төсөлд ав</w:t>
            </w:r>
            <w:r w:rsidR="0086358A">
              <w:rPr>
                <w:rFonts w:ascii="Arial" w:hAnsi="Arial" w:cs="Arial"/>
                <w:color w:val="000000" w:themeColor="text1"/>
                <w:lang w:val="mn-MN"/>
              </w:rPr>
              <w:t xml:space="preserve">лига, хүнд суртлыг бий  болгоход чиглэсэн зохицуулалт тусгагдаагүй </w:t>
            </w:r>
          </w:p>
        </w:tc>
      </w:tr>
      <w:tr w:rsidR="00991C7A" w:rsidRPr="00964AF0" w14:paraId="65D3F682" w14:textId="77777777" w:rsidTr="00964AF0">
        <w:trPr>
          <w:trHeight w:val="547"/>
        </w:trPr>
        <w:tc>
          <w:tcPr>
            <w:tcW w:w="585" w:type="dxa"/>
            <w:vAlign w:val="center"/>
          </w:tcPr>
          <w:p w14:paraId="255EFE74" w14:textId="77777777" w:rsidR="00991C7A" w:rsidRPr="00964AF0" w:rsidRDefault="00991C7A" w:rsidP="00964AF0">
            <w:pPr>
              <w:jc w:val="center"/>
              <w:rPr>
                <w:rFonts w:ascii="Arial" w:hAnsi="Arial" w:cs="Arial"/>
                <w:color w:val="000000" w:themeColor="text1"/>
                <w:lang w:val="mn-MN"/>
              </w:rPr>
            </w:pPr>
            <w:r w:rsidRPr="00964AF0">
              <w:rPr>
                <w:rFonts w:ascii="Arial" w:hAnsi="Arial" w:cs="Arial"/>
                <w:color w:val="000000" w:themeColor="text1"/>
                <w:lang w:val="mn-MN"/>
              </w:rPr>
              <w:t>16</w:t>
            </w:r>
          </w:p>
        </w:tc>
        <w:tc>
          <w:tcPr>
            <w:tcW w:w="4939" w:type="dxa"/>
          </w:tcPr>
          <w:p w14:paraId="4854686E" w14:textId="3A285255" w:rsidR="00991C7A" w:rsidRPr="00964AF0" w:rsidRDefault="00964AF0" w:rsidP="004E734F">
            <w:pPr>
              <w:jc w:val="both"/>
              <w:rPr>
                <w:rFonts w:ascii="Arial" w:hAnsi="Arial" w:cs="Arial"/>
                <w:color w:val="000000" w:themeColor="text1"/>
                <w:lang w:val="mn-MN"/>
              </w:rPr>
            </w:pPr>
            <w:r>
              <w:rPr>
                <w:rFonts w:ascii="Arial" w:hAnsi="Arial" w:cs="Arial"/>
                <w:color w:val="000000" w:themeColor="text1"/>
                <w:lang w:val="mn-MN"/>
              </w:rPr>
              <w:t>Х</w:t>
            </w:r>
            <w:r w:rsidR="00991C7A" w:rsidRPr="00964AF0">
              <w:rPr>
                <w:rFonts w:ascii="Arial" w:hAnsi="Arial" w:cs="Arial"/>
                <w:color w:val="000000" w:themeColor="text1"/>
                <w:lang w:val="mn-MN"/>
              </w:rPr>
              <w:t>уулийн төсөлд тусгасан хориглосон хэм хэмжээг зөрчсөн этгээдэд хүлээлгэх хариуцлагын талаар тодорхой тусгасан эсэх.</w:t>
            </w:r>
          </w:p>
          <w:p w14:paraId="69372374" w14:textId="77777777" w:rsidR="00991C7A" w:rsidRPr="00964AF0" w:rsidRDefault="00991C7A" w:rsidP="004E734F">
            <w:pPr>
              <w:jc w:val="both"/>
              <w:rPr>
                <w:rFonts w:ascii="Arial" w:hAnsi="Arial" w:cs="Arial"/>
                <w:bCs/>
                <w:color w:val="000000" w:themeColor="text1"/>
                <w:lang w:val="mn-MN"/>
              </w:rPr>
            </w:pPr>
          </w:p>
        </w:tc>
        <w:tc>
          <w:tcPr>
            <w:tcW w:w="3798" w:type="dxa"/>
            <w:vAlign w:val="center"/>
          </w:tcPr>
          <w:p w14:paraId="4F6A7B98" w14:textId="77777777" w:rsidR="005B0BCC" w:rsidRDefault="005B0BCC" w:rsidP="005B0BCC">
            <w:pPr>
              <w:jc w:val="both"/>
              <w:rPr>
                <w:rFonts w:ascii="Arial" w:hAnsi="Arial" w:cs="Arial"/>
                <w:color w:val="000000" w:themeColor="text1"/>
                <w:lang w:val="mn-MN"/>
              </w:rPr>
            </w:pPr>
            <w:r>
              <w:rPr>
                <w:rFonts w:ascii="Arial" w:hAnsi="Arial" w:cs="Arial"/>
                <w:color w:val="000000" w:themeColor="text1"/>
                <w:lang w:val="mn-MN"/>
              </w:rPr>
              <w:t>Ш</w:t>
            </w:r>
            <w:r w:rsidRPr="00964AF0">
              <w:rPr>
                <w:rFonts w:ascii="Arial" w:hAnsi="Arial" w:cs="Arial"/>
                <w:color w:val="000000" w:themeColor="text1"/>
                <w:lang w:val="mn-MN"/>
              </w:rPr>
              <w:t>аардлага хангасан</w:t>
            </w:r>
            <w:r>
              <w:rPr>
                <w:rFonts w:ascii="Arial" w:hAnsi="Arial" w:cs="Arial"/>
                <w:color w:val="000000" w:themeColor="text1"/>
                <w:lang w:val="mn-MN"/>
              </w:rPr>
              <w:t xml:space="preserve"> </w:t>
            </w:r>
          </w:p>
          <w:p w14:paraId="0358196C" w14:textId="74FFCA06" w:rsidR="00991C7A" w:rsidRPr="00964AF0" w:rsidRDefault="0086358A" w:rsidP="0086358A">
            <w:pPr>
              <w:jc w:val="both"/>
              <w:rPr>
                <w:rFonts w:ascii="Arial" w:hAnsi="Arial" w:cs="Arial"/>
                <w:color w:val="000000" w:themeColor="text1"/>
                <w:lang w:val="mn-MN"/>
              </w:rPr>
            </w:pPr>
            <w:r>
              <w:rPr>
                <w:rFonts w:ascii="Arial" w:hAnsi="Arial" w:cs="Arial"/>
                <w:vanish/>
                <w:color w:val="000000" w:themeColor="text1"/>
                <w:lang w:val="mn-MN"/>
              </w:rPr>
              <w:t xml:space="preserve">уулийн </w:t>
            </w:r>
            <w:r>
              <w:rPr>
                <w:rFonts w:ascii="Arial" w:hAnsi="Arial" w:cs="Arial"/>
                <w:color w:val="000000" w:themeColor="text1"/>
                <w:lang w:val="mn-MN"/>
              </w:rPr>
              <w:t>Хуулийн төсөлд хариуцлагын хэм хэмжээтэй холбоотой зохицуулалт т</w:t>
            </w:r>
            <w:r w:rsidR="00991C7A" w:rsidRPr="00964AF0">
              <w:rPr>
                <w:rFonts w:ascii="Arial" w:hAnsi="Arial" w:cs="Arial"/>
                <w:color w:val="000000" w:themeColor="text1"/>
                <w:lang w:val="mn-MN"/>
              </w:rPr>
              <w:t>усгасан</w:t>
            </w:r>
            <w:r>
              <w:rPr>
                <w:rFonts w:ascii="Arial" w:hAnsi="Arial" w:cs="Arial"/>
                <w:color w:val="000000" w:themeColor="text1"/>
                <w:lang w:val="mn-MN"/>
              </w:rPr>
              <w:t xml:space="preserve"> </w:t>
            </w:r>
          </w:p>
        </w:tc>
      </w:tr>
    </w:tbl>
    <w:p w14:paraId="0667A628" w14:textId="77777777" w:rsidR="0086358A" w:rsidRPr="00870E46" w:rsidRDefault="00011750" w:rsidP="0086358A">
      <w:pPr>
        <w:spacing w:before="240" w:after="0" w:line="240" w:lineRule="auto"/>
        <w:jc w:val="center"/>
        <w:rPr>
          <w:rFonts w:ascii="Arial" w:hAnsi="Arial" w:cs="Arial"/>
          <w:b/>
          <w:color w:val="000000" w:themeColor="text1"/>
          <w:sz w:val="24"/>
          <w:szCs w:val="24"/>
          <w:lang w:val="mn-MN"/>
        </w:rPr>
      </w:pPr>
      <w:r w:rsidRPr="00870E46">
        <w:rPr>
          <w:rFonts w:ascii="Arial" w:hAnsi="Arial" w:cs="Arial"/>
          <w:b/>
          <w:color w:val="000000" w:themeColor="text1"/>
          <w:sz w:val="24"/>
          <w:szCs w:val="24"/>
          <w:lang w:val="mn-MN"/>
        </w:rPr>
        <w:t>ТАВ.ҮР ДҮНГ ҮНЭЛЖ, ЗӨВЛӨМЖ ӨГСӨН БАЙДАЛ</w:t>
      </w:r>
    </w:p>
    <w:p w14:paraId="5831B398" w14:textId="77777777" w:rsidR="0086358A" w:rsidRPr="00870E46" w:rsidRDefault="00011750" w:rsidP="0086358A">
      <w:pPr>
        <w:spacing w:before="240" w:after="0" w:line="240" w:lineRule="auto"/>
        <w:ind w:firstLine="720"/>
        <w:jc w:val="both"/>
        <w:rPr>
          <w:rFonts w:ascii="Arial" w:hAnsi="Arial" w:cs="Arial"/>
          <w:b/>
          <w:color w:val="000000" w:themeColor="text1"/>
          <w:sz w:val="24"/>
          <w:szCs w:val="24"/>
          <w:lang w:val="mn-MN"/>
        </w:rPr>
      </w:pPr>
      <w:r w:rsidRPr="00870E46">
        <w:rPr>
          <w:rFonts w:ascii="Arial" w:eastAsia="Courier New" w:hAnsi="Arial" w:cs="Arial"/>
          <w:sz w:val="24"/>
          <w:szCs w:val="24"/>
          <w:lang w:val="mn-MN" w:eastAsia="mn-MN" w:bidi="mn-MN"/>
        </w:rPr>
        <w:t>Хуулийн төслийн үр нөлөөг шалгуур үзүүлэлт</w:t>
      </w:r>
      <w:r w:rsidR="006026F7" w:rsidRPr="00870E46">
        <w:rPr>
          <w:rFonts w:ascii="Arial" w:eastAsia="Courier New" w:hAnsi="Arial" w:cs="Arial"/>
          <w:sz w:val="24"/>
          <w:szCs w:val="24"/>
          <w:lang w:val="mn-MN" w:eastAsia="mn-MN" w:bidi="mn-MN"/>
        </w:rPr>
        <w:t>ээр</w:t>
      </w:r>
      <w:r w:rsidRPr="00870E46">
        <w:rPr>
          <w:rFonts w:ascii="Arial" w:eastAsia="Courier New" w:hAnsi="Arial" w:cs="Arial"/>
          <w:sz w:val="24"/>
          <w:szCs w:val="24"/>
          <w:lang w:val="mn-MN" w:eastAsia="mn-MN" w:bidi="mn-MN"/>
        </w:rPr>
        <w:t xml:space="preserve"> </w:t>
      </w:r>
      <w:r w:rsidR="00C93206" w:rsidRPr="00870E46">
        <w:rPr>
          <w:rFonts w:ascii="Arial" w:eastAsia="Courier New" w:hAnsi="Arial" w:cs="Arial"/>
          <w:sz w:val="24"/>
          <w:szCs w:val="24"/>
          <w:lang w:val="mn-MN" w:eastAsia="mn-MN" w:bidi="mn-MN"/>
        </w:rPr>
        <w:t xml:space="preserve">дараах байдлаар </w:t>
      </w:r>
      <w:r w:rsidR="006026F7" w:rsidRPr="00870E46">
        <w:rPr>
          <w:rFonts w:ascii="Arial" w:eastAsia="Courier New" w:hAnsi="Arial" w:cs="Arial"/>
          <w:sz w:val="24"/>
          <w:szCs w:val="24"/>
          <w:lang w:val="mn-MN" w:eastAsia="mn-MN" w:bidi="mn-MN"/>
        </w:rPr>
        <w:t>үнэл</w:t>
      </w:r>
      <w:r w:rsidR="008E3678" w:rsidRPr="00870E46">
        <w:rPr>
          <w:rFonts w:ascii="Arial" w:eastAsia="Courier New" w:hAnsi="Arial" w:cs="Arial"/>
          <w:sz w:val="24"/>
          <w:szCs w:val="24"/>
          <w:lang w:val="mn-MN" w:eastAsia="mn-MN" w:bidi="mn-MN"/>
        </w:rPr>
        <w:t>ж, дүгнэ</w:t>
      </w:r>
      <w:r w:rsidR="003476C5" w:rsidRPr="00870E46">
        <w:rPr>
          <w:rFonts w:ascii="Arial" w:eastAsia="Courier New" w:hAnsi="Arial" w:cs="Arial"/>
          <w:sz w:val="24"/>
          <w:szCs w:val="24"/>
          <w:lang w:val="mn-MN" w:eastAsia="mn-MN" w:bidi="mn-MN"/>
        </w:rPr>
        <w:t>лээ</w:t>
      </w:r>
      <w:r w:rsidRPr="00870E46">
        <w:rPr>
          <w:rFonts w:ascii="Arial" w:eastAsia="Courier New" w:hAnsi="Arial" w:cs="Arial"/>
          <w:sz w:val="24"/>
          <w:szCs w:val="24"/>
          <w:lang w:val="mn-MN" w:eastAsia="mn-MN" w:bidi="mn-MN"/>
        </w:rPr>
        <w:t xml:space="preserve">. </w:t>
      </w:r>
      <w:r w:rsidR="006026F7" w:rsidRPr="00870E46">
        <w:rPr>
          <w:rFonts w:ascii="Arial" w:eastAsia="Courier New" w:hAnsi="Arial" w:cs="Arial"/>
          <w:sz w:val="24"/>
          <w:szCs w:val="24"/>
          <w:lang w:val="mn-MN" w:eastAsia="mn-MN" w:bidi="mn-MN"/>
        </w:rPr>
        <w:t>Үүнд:</w:t>
      </w:r>
    </w:p>
    <w:p w14:paraId="036C3FD9" w14:textId="77777777" w:rsidR="0086358A" w:rsidRPr="00870E46" w:rsidRDefault="0071115D" w:rsidP="0086358A">
      <w:pPr>
        <w:spacing w:before="240" w:after="0" w:line="240" w:lineRule="auto"/>
        <w:ind w:firstLine="720"/>
        <w:jc w:val="both"/>
        <w:rPr>
          <w:rFonts w:ascii="Arial" w:hAnsi="Arial" w:cs="Arial"/>
          <w:b/>
          <w:color w:val="000000" w:themeColor="text1"/>
          <w:sz w:val="24"/>
          <w:szCs w:val="24"/>
          <w:lang w:val="mn-MN"/>
        </w:rPr>
      </w:pPr>
      <w:r w:rsidRPr="00870E46">
        <w:rPr>
          <w:rFonts w:ascii="Arial" w:hAnsi="Arial" w:cs="Arial"/>
          <w:b/>
          <w:sz w:val="24"/>
          <w:szCs w:val="24"/>
          <w:lang w:val="mn-MN"/>
        </w:rPr>
        <w:t>Зорилгод хүрэх байдал шалгуур үзүүлэлтээр:</w:t>
      </w:r>
    </w:p>
    <w:p w14:paraId="493D3A7F" w14:textId="77777777" w:rsidR="0086358A" w:rsidRPr="00870E46" w:rsidRDefault="0071115D" w:rsidP="0086358A">
      <w:pPr>
        <w:spacing w:before="240" w:after="0" w:line="240" w:lineRule="auto"/>
        <w:ind w:firstLine="720"/>
        <w:jc w:val="both"/>
        <w:rPr>
          <w:rFonts w:ascii="Arial" w:hAnsi="Arial" w:cs="Arial"/>
          <w:b/>
          <w:color w:val="000000" w:themeColor="text1"/>
          <w:sz w:val="24"/>
          <w:szCs w:val="24"/>
          <w:lang w:val="mn-MN"/>
        </w:rPr>
      </w:pPr>
      <w:r w:rsidRPr="00870E46">
        <w:rPr>
          <w:rFonts w:ascii="Arial" w:hAnsi="Arial" w:cs="Arial"/>
          <w:sz w:val="24"/>
          <w:szCs w:val="24"/>
          <w:lang w:val="mn-MN"/>
        </w:rPr>
        <w:lastRenderedPageBreak/>
        <w:t>Хуулийн төслийн зохицуулалт нь хуулийн төслийн үзэл баримтлалд тусгасан хуулийн төслийг боловсруулах болсон хэрэгцээ шаардлага, үндэслэлүүдтэй нийцэж байгаа эсэх, хуулийн төсөлд тусгасан зүйл, заалтууд нь хуулийн төслийн зорилгыг бүрэн илэрхийлж чадсан эсэх, мөн хуулийн төслийн зорилгыг уг хуулийн бусад зохицуулалтууд хангаж, илэрхийлж чадахаар бүрэн гүйцэд томьёологдсон эсэхэд үнэлгээ хийхэд з</w:t>
      </w:r>
      <w:r w:rsidR="00DA69E0" w:rsidRPr="00870E46">
        <w:rPr>
          <w:rFonts w:ascii="Arial" w:hAnsi="Arial" w:cs="Arial"/>
          <w:sz w:val="24"/>
          <w:szCs w:val="24"/>
          <w:lang w:val="mn-MN"/>
        </w:rPr>
        <w:t>орилт 1-3</w:t>
      </w:r>
      <w:r w:rsidRPr="00870E46">
        <w:rPr>
          <w:rFonts w:ascii="Arial" w:hAnsi="Arial" w:cs="Arial"/>
          <w:sz w:val="24"/>
          <w:szCs w:val="24"/>
          <w:lang w:val="mn-MN"/>
        </w:rPr>
        <w:t>-</w:t>
      </w:r>
      <w:r w:rsidR="00DA69E0" w:rsidRPr="00870E46">
        <w:rPr>
          <w:rFonts w:ascii="Arial" w:hAnsi="Arial" w:cs="Arial"/>
          <w:sz w:val="24"/>
          <w:szCs w:val="24"/>
          <w:lang w:val="mn-MN"/>
        </w:rPr>
        <w:t>ы</w:t>
      </w:r>
      <w:r w:rsidRPr="00870E46">
        <w:rPr>
          <w:rFonts w:ascii="Arial" w:hAnsi="Arial" w:cs="Arial"/>
          <w:sz w:val="24"/>
          <w:szCs w:val="24"/>
          <w:lang w:val="mn-MN"/>
        </w:rPr>
        <w:t>г</w:t>
      </w:r>
      <w:r w:rsidRPr="00870E46">
        <w:rPr>
          <w:rFonts w:ascii="Arial" w:hAnsi="Arial" w:cs="Arial"/>
          <w:i/>
          <w:sz w:val="24"/>
          <w:szCs w:val="24"/>
          <w:lang w:val="mn-MN"/>
        </w:rPr>
        <w:t xml:space="preserve">  </w:t>
      </w:r>
      <w:r w:rsidRPr="00870E46">
        <w:rPr>
          <w:rFonts w:ascii="Arial" w:hAnsi="Arial" w:cs="Arial"/>
          <w:sz w:val="24"/>
          <w:szCs w:val="24"/>
          <w:lang w:val="mn-MN"/>
        </w:rPr>
        <w:t>хангахад чиглэгдсэн зохицуулалтууд нь зорилгод хүрэх боломжтой байдлаар томьёологдсон байна</w:t>
      </w:r>
      <w:r w:rsidR="00375909" w:rsidRPr="00870E46">
        <w:rPr>
          <w:rFonts w:ascii="Arial" w:hAnsi="Arial" w:cs="Arial"/>
          <w:sz w:val="24"/>
          <w:szCs w:val="24"/>
          <w:lang w:val="mn-MN"/>
        </w:rPr>
        <w:t xml:space="preserve"> гэж </w:t>
      </w:r>
      <w:r w:rsidR="001F5052" w:rsidRPr="00870E46">
        <w:rPr>
          <w:rFonts w:ascii="Arial" w:hAnsi="Arial" w:cs="Arial"/>
          <w:sz w:val="24"/>
          <w:szCs w:val="24"/>
          <w:lang w:val="mn-MN"/>
        </w:rPr>
        <w:t>дүгнэлээ</w:t>
      </w:r>
      <w:r w:rsidR="006026F7" w:rsidRPr="00870E46">
        <w:rPr>
          <w:rFonts w:ascii="Arial" w:hAnsi="Arial" w:cs="Arial"/>
          <w:sz w:val="24"/>
          <w:szCs w:val="24"/>
          <w:lang w:val="mn-MN"/>
        </w:rPr>
        <w:t>.</w:t>
      </w:r>
    </w:p>
    <w:p w14:paraId="2B4B549C" w14:textId="77777777" w:rsidR="0086358A" w:rsidRPr="00870E46" w:rsidRDefault="00EF5085" w:rsidP="0086358A">
      <w:pPr>
        <w:spacing w:before="240" w:after="0" w:line="240" w:lineRule="auto"/>
        <w:ind w:firstLine="720"/>
        <w:jc w:val="both"/>
        <w:rPr>
          <w:rFonts w:ascii="Arial" w:hAnsi="Arial" w:cs="Arial"/>
          <w:b/>
          <w:color w:val="000000" w:themeColor="text1"/>
          <w:sz w:val="24"/>
          <w:szCs w:val="24"/>
          <w:lang w:val="mn-MN"/>
        </w:rPr>
      </w:pPr>
      <w:r w:rsidRPr="00870E46">
        <w:rPr>
          <w:rFonts w:ascii="Arial" w:hAnsi="Arial" w:cs="Arial"/>
          <w:b/>
          <w:sz w:val="24"/>
          <w:szCs w:val="24"/>
          <w:lang w:val="mn-MN"/>
        </w:rPr>
        <w:t>Ойлгомжтой байдал шалгуур үзүүлэлтээр:</w:t>
      </w:r>
    </w:p>
    <w:p w14:paraId="1B278BF3" w14:textId="77777777" w:rsidR="0086358A" w:rsidRPr="00870E46" w:rsidRDefault="00EF5085" w:rsidP="0086358A">
      <w:pPr>
        <w:spacing w:before="240" w:after="0" w:line="240" w:lineRule="auto"/>
        <w:ind w:firstLine="720"/>
        <w:jc w:val="both"/>
        <w:rPr>
          <w:rFonts w:ascii="Arial" w:hAnsi="Arial" w:cs="Arial"/>
          <w:b/>
          <w:color w:val="000000" w:themeColor="text1"/>
          <w:sz w:val="24"/>
          <w:szCs w:val="24"/>
          <w:lang w:val="mn-MN"/>
        </w:rPr>
      </w:pPr>
      <w:r w:rsidRPr="00870E46">
        <w:rPr>
          <w:rFonts w:ascii="Arial" w:hAnsi="Arial" w:cs="Arial"/>
          <w:sz w:val="24"/>
          <w:szCs w:val="24"/>
          <w:lang w:val="mn-MN"/>
        </w:rPr>
        <w:t>Хуулийн төслийн ойлгомжтой байдлыг судлахдаа хуулийн төсөлд холбогдох байгууллагуудаас ирүүлсэн санал</w:t>
      </w:r>
      <w:r w:rsidR="00902382" w:rsidRPr="00870E46">
        <w:rPr>
          <w:rFonts w:ascii="Arial" w:hAnsi="Arial" w:cs="Arial"/>
          <w:sz w:val="24"/>
          <w:szCs w:val="24"/>
          <w:lang w:val="mn-MN"/>
        </w:rPr>
        <w:t xml:space="preserve"> болон ажлын хэсэг, олон нийтээр хэлэлцүүлэхэд гарсан саналуудад</w:t>
      </w:r>
      <w:r w:rsidRPr="00870E46">
        <w:rPr>
          <w:rFonts w:ascii="Arial" w:hAnsi="Arial" w:cs="Arial"/>
          <w:sz w:val="24"/>
          <w:szCs w:val="24"/>
          <w:lang w:val="mn-MN"/>
        </w:rPr>
        <w:t xml:space="preserve"> дүн шинжилгээ хий</w:t>
      </w:r>
      <w:r w:rsidR="001F5052" w:rsidRPr="00870E46">
        <w:rPr>
          <w:rFonts w:ascii="Arial" w:hAnsi="Arial" w:cs="Arial"/>
          <w:sz w:val="24"/>
          <w:szCs w:val="24"/>
          <w:lang w:val="mn-MN"/>
        </w:rPr>
        <w:t>ж, үнэлэхэд</w:t>
      </w:r>
      <w:r w:rsidRPr="00870E46">
        <w:rPr>
          <w:rFonts w:ascii="Arial" w:hAnsi="Arial" w:cs="Arial"/>
          <w:sz w:val="24"/>
          <w:szCs w:val="24"/>
          <w:lang w:val="mn-MN"/>
        </w:rPr>
        <w:t xml:space="preserve"> хуулийн төслий</w:t>
      </w:r>
      <w:r w:rsidR="00826F63" w:rsidRPr="00870E46">
        <w:rPr>
          <w:rFonts w:ascii="Arial" w:hAnsi="Arial" w:cs="Arial"/>
          <w:sz w:val="24"/>
          <w:szCs w:val="24"/>
          <w:lang w:val="mn-MN"/>
        </w:rPr>
        <w:t>н</w:t>
      </w:r>
      <w:r w:rsidRPr="00870E46">
        <w:rPr>
          <w:rFonts w:ascii="Arial" w:hAnsi="Arial" w:cs="Arial"/>
          <w:sz w:val="24"/>
          <w:szCs w:val="24"/>
          <w:lang w:val="mn-MN"/>
        </w:rPr>
        <w:t xml:space="preserve"> ойлгомжтой </w:t>
      </w:r>
      <w:r w:rsidR="00902382" w:rsidRPr="00870E46">
        <w:rPr>
          <w:rFonts w:ascii="Arial" w:hAnsi="Arial" w:cs="Arial"/>
          <w:sz w:val="24"/>
          <w:szCs w:val="24"/>
          <w:lang w:val="mn-MN"/>
        </w:rPr>
        <w:t>байдалтай холбоотой ямар нэг санал</w:t>
      </w:r>
      <w:r w:rsidRPr="00870E46">
        <w:rPr>
          <w:rFonts w:ascii="Arial" w:hAnsi="Arial" w:cs="Arial"/>
          <w:sz w:val="24"/>
          <w:szCs w:val="24"/>
          <w:lang w:val="mn-MN"/>
        </w:rPr>
        <w:t xml:space="preserve"> ирүүлээг</w:t>
      </w:r>
      <w:r w:rsidR="00826F63" w:rsidRPr="00870E46">
        <w:rPr>
          <w:rFonts w:ascii="Arial" w:hAnsi="Arial" w:cs="Arial"/>
          <w:sz w:val="24"/>
          <w:szCs w:val="24"/>
          <w:lang w:val="mn-MN"/>
        </w:rPr>
        <w:t>үй</w:t>
      </w:r>
      <w:r w:rsidRPr="00870E46">
        <w:rPr>
          <w:rFonts w:ascii="Arial" w:hAnsi="Arial" w:cs="Arial"/>
          <w:sz w:val="24"/>
          <w:szCs w:val="24"/>
          <w:lang w:val="mn-MN"/>
        </w:rPr>
        <w:t xml:space="preserve"> </w:t>
      </w:r>
      <w:r w:rsidR="00902382" w:rsidRPr="00870E46">
        <w:rPr>
          <w:rFonts w:ascii="Arial" w:hAnsi="Arial" w:cs="Arial"/>
          <w:sz w:val="24"/>
          <w:szCs w:val="24"/>
          <w:lang w:val="mn-MN"/>
        </w:rPr>
        <w:t xml:space="preserve">тул </w:t>
      </w:r>
      <w:r w:rsidR="00826F63" w:rsidRPr="00870E46">
        <w:rPr>
          <w:rFonts w:ascii="Arial" w:hAnsi="Arial" w:cs="Arial"/>
          <w:sz w:val="24"/>
          <w:szCs w:val="24"/>
          <w:lang w:val="mn-MN"/>
        </w:rPr>
        <w:t>х</w:t>
      </w:r>
      <w:r w:rsidRPr="00870E46">
        <w:rPr>
          <w:rFonts w:ascii="Arial" w:hAnsi="Arial" w:cs="Arial"/>
          <w:sz w:val="24"/>
          <w:szCs w:val="24"/>
          <w:lang w:val="mn-MN"/>
        </w:rPr>
        <w:t>уулийн төсөл нь Хууль тогтоомжийн тухай хууль, Хууль тогтоомжийн төсөл боловсруулах аргачлалд заасан шаардлагыг хангасан</w:t>
      </w:r>
      <w:r w:rsidR="002E57D7" w:rsidRPr="00870E46">
        <w:rPr>
          <w:rFonts w:ascii="Arial" w:hAnsi="Arial" w:cs="Arial"/>
          <w:sz w:val="24"/>
          <w:szCs w:val="24"/>
          <w:lang w:val="mn-MN"/>
        </w:rPr>
        <w:t xml:space="preserve"> байна гэж </w:t>
      </w:r>
      <w:r w:rsidR="001F5052" w:rsidRPr="00870E46">
        <w:rPr>
          <w:rFonts w:ascii="Arial" w:hAnsi="Arial" w:cs="Arial"/>
          <w:sz w:val="24"/>
          <w:szCs w:val="24"/>
          <w:lang w:val="mn-MN"/>
        </w:rPr>
        <w:t>дүгнэлээ</w:t>
      </w:r>
      <w:r w:rsidRPr="00870E46">
        <w:rPr>
          <w:rFonts w:ascii="Arial" w:hAnsi="Arial" w:cs="Arial"/>
          <w:sz w:val="24"/>
          <w:szCs w:val="24"/>
          <w:lang w:val="mn-MN"/>
        </w:rPr>
        <w:t xml:space="preserve">. </w:t>
      </w:r>
    </w:p>
    <w:p w14:paraId="09264876" w14:textId="77777777" w:rsidR="0086358A" w:rsidRPr="00870E46" w:rsidRDefault="00EF5085" w:rsidP="0086358A">
      <w:pPr>
        <w:spacing w:before="240" w:after="0" w:line="240" w:lineRule="auto"/>
        <w:ind w:firstLine="720"/>
        <w:jc w:val="both"/>
        <w:rPr>
          <w:rFonts w:ascii="Arial" w:hAnsi="Arial" w:cs="Arial"/>
          <w:b/>
          <w:color w:val="000000" w:themeColor="text1"/>
          <w:sz w:val="24"/>
          <w:szCs w:val="24"/>
          <w:lang w:val="mn-MN"/>
        </w:rPr>
      </w:pPr>
      <w:r w:rsidRPr="00870E46">
        <w:rPr>
          <w:rFonts w:ascii="Arial" w:hAnsi="Arial" w:cs="Arial"/>
          <w:b/>
          <w:sz w:val="24"/>
          <w:szCs w:val="24"/>
          <w:lang w:val="mn-MN"/>
        </w:rPr>
        <w:t>Харилцан уялдаа шалгуур үзүүлэлтээр:</w:t>
      </w:r>
    </w:p>
    <w:p w14:paraId="70612C29" w14:textId="77777777" w:rsidR="0086358A" w:rsidRPr="00870E46" w:rsidRDefault="00EF5085" w:rsidP="0086358A">
      <w:pPr>
        <w:spacing w:before="240" w:after="0" w:line="240" w:lineRule="auto"/>
        <w:ind w:firstLine="720"/>
        <w:jc w:val="both"/>
        <w:rPr>
          <w:rFonts w:ascii="Arial" w:hAnsi="Arial" w:cs="Arial"/>
          <w:sz w:val="24"/>
          <w:szCs w:val="24"/>
          <w:lang w:val="mn-MN"/>
        </w:rPr>
      </w:pPr>
      <w:r w:rsidRPr="00870E46">
        <w:rPr>
          <w:rFonts w:ascii="Arial" w:hAnsi="Arial" w:cs="Arial"/>
          <w:sz w:val="24"/>
          <w:szCs w:val="24"/>
          <w:lang w:val="mn-MN"/>
        </w:rPr>
        <w:t>Энэхүү шалгуур үзүүлэлтийн хүрээнд хуулийн төслийг Хууль тогтоомжийн төслийн үр нөлөөг үнэлэх аргачлалд заасан асуулт</w:t>
      </w:r>
      <w:r w:rsidR="0018248A" w:rsidRPr="00870E46">
        <w:rPr>
          <w:rFonts w:ascii="Arial" w:hAnsi="Arial" w:cs="Arial"/>
          <w:sz w:val="24"/>
          <w:szCs w:val="24"/>
          <w:lang w:val="mn-MN"/>
        </w:rPr>
        <w:t xml:space="preserve">уудын дагуу үнэлж, шалгахад </w:t>
      </w:r>
      <w:r w:rsidR="00DA3954" w:rsidRPr="00870E46">
        <w:rPr>
          <w:rFonts w:ascii="Arial" w:hAnsi="Arial" w:cs="Arial"/>
          <w:sz w:val="24"/>
          <w:szCs w:val="24"/>
          <w:lang w:val="mn-MN"/>
        </w:rPr>
        <w:t xml:space="preserve">хуулийн төсөл нь </w:t>
      </w:r>
      <w:r w:rsidR="0018248A" w:rsidRPr="00870E46">
        <w:rPr>
          <w:rFonts w:ascii="Arial" w:hAnsi="Arial" w:cs="Arial"/>
          <w:sz w:val="24"/>
          <w:szCs w:val="24"/>
          <w:lang w:val="mn-MN"/>
        </w:rPr>
        <w:t>уялдаа холбоог хан</w:t>
      </w:r>
      <w:r w:rsidR="00DA3954" w:rsidRPr="00870E46">
        <w:rPr>
          <w:rFonts w:ascii="Arial" w:hAnsi="Arial" w:cs="Arial"/>
          <w:sz w:val="24"/>
          <w:szCs w:val="24"/>
          <w:lang w:val="mn-MN"/>
        </w:rPr>
        <w:t>гаж байна</w:t>
      </w:r>
      <w:r w:rsidR="0018248A" w:rsidRPr="00870E46">
        <w:rPr>
          <w:rFonts w:ascii="Arial" w:hAnsi="Arial" w:cs="Arial"/>
          <w:sz w:val="24"/>
          <w:szCs w:val="24"/>
          <w:lang w:val="mn-MN"/>
        </w:rPr>
        <w:t xml:space="preserve"> </w:t>
      </w:r>
      <w:r w:rsidR="00DA3954" w:rsidRPr="00870E46">
        <w:rPr>
          <w:rFonts w:ascii="Arial" w:hAnsi="Arial" w:cs="Arial"/>
          <w:sz w:val="24"/>
          <w:szCs w:val="24"/>
          <w:lang w:val="mn-MN"/>
        </w:rPr>
        <w:t xml:space="preserve">гэж </w:t>
      </w:r>
      <w:r w:rsidR="001F5052" w:rsidRPr="00870E46">
        <w:rPr>
          <w:rFonts w:ascii="Arial" w:hAnsi="Arial" w:cs="Arial"/>
          <w:sz w:val="24"/>
          <w:szCs w:val="24"/>
          <w:lang w:val="mn-MN"/>
        </w:rPr>
        <w:t>дүгнэлээ</w:t>
      </w:r>
      <w:r w:rsidR="0086358A" w:rsidRPr="00870E46">
        <w:rPr>
          <w:rFonts w:ascii="Arial" w:hAnsi="Arial" w:cs="Arial"/>
          <w:sz w:val="24"/>
          <w:szCs w:val="24"/>
          <w:lang w:val="mn-MN"/>
        </w:rPr>
        <w:t>.</w:t>
      </w:r>
    </w:p>
    <w:p w14:paraId="793CB728" w14:textId="77777777" w:rsidR="0086358A" w:rsidRPr="00870E46" w:rsidRDefault="00037873" w:rsidP="0086358A">
      <w:pPr>
        <w:spacing w:before="240" w:after="0" w:line="240" w:lineRule="auto"/>
        <w:ind w:firstLine="720"/>
        <w:jc w:val="both"/>
        <w:rPr>
          <w:rFonts w:ascii="Arial" w:hAnsi="Arial" w:cs="Arial"/>
          <w:sz w:val="24"/>
          <w:szCs w:val="24"/>
          <w:lang w:val="mn-MN"/>
        </w:rPr>
      </w:pPr>
      <w:r w:rsidRPr="00870E46">
        <w:rPr>
          <w:rFonts w:ascii="Arial" w:hAnsi="Arial" w:cs="Arial"/>
          <w:sz w:val="24"/>
          <w:szCs w:val="24"/>
          <w:lang w:val="mn-MN"/>
        </w:rPr>
        <w:t>Дээрх шалгуур үзүүлэлтүүдээр хийсэн үнэлгээ</w:t>
      </w:r>
      <w:r w:rsidR="001F5052" w:rsidRPr="00870E46">
        <w:rPr>
          <w:rFonts w:ascii="Arial" w:hAnsi="Arial" w:cs="Arial"/>
          <w:sz w:val="24"/>
          <w:szCs w:val="24"/>
          <w:lang w:val="mn-MN"/>
        </w:rPr>
        <w:t>, дүгнэлтүүдээс</w:t>
      </w:r>
      <w:r w:rsidRPr="00870E46">
        <w:rPr>
          <w:rFonts w:ascii="Arial" w:hAnsi="Arial" w:cs="Arial"/>
          <w:sz w:val="24"/>
          <w:szCs w:val="24"/>
          <w:lang w:val="mn-MN"/>
        </w:rPr>
        <w:t xml:space="preserve"> харахад уг хуулийн төсөл нь зорилготойгоо нягт уялдсан</w:t>
      </w:r>
      <w:r w:rsidR="001F5052" w:rsidRPr="00870E46">
        <w:rPr>
          <w:rFonts w:ascii="Arial" w:hAnsi="Arial" w:cs="Arial"/>
          <w:sz w:val="24"/>
          <w:szCs w:val="24"/>
          <w:lang w:val="mn-MN"/>
        </w:rPr>
        <w:t xml:space="preserve"> байгаа нь харагдаж байна</w:t>
      </w:r>
      <w:r w:rsidRPr="00870E46">
        <w:rPr>
          <w:rFonts w:ascii="Arial" w:hAnsi="Arial" w:cs="Arial"/>
          <w:sz w:val="24"/>
          <w:szCs w:val="24"/>
          <w:lang w:val="mn-MN"/>
        </w:rPr>
        <w:t>.</w:t>
      </w:r>
      <w:r w:rsidR="001F5052" w:rsidRPr="00870E46">
        <w:rPr>
          <w:rFonts w:ascii="Arial" w:hAnsi="Arial" w:cs="Arial"/>
          <w:sz w:val="24"/>
          <w:szCs w:val="24"/>
          <w:lang w:val="mn-MN"/>
        </w:rPr>
        <w:t xml:space="preserve"> Түүнчлэн уг хуулийн төсөл батлагдсанаар </w:t>
      </w:r>
      <w:r w:rsidR="00FC0133" w:rsidRPr="00870E46">
        <w:rPr>
          <w:rFonts w:ascii="Arial" w:hAnsi="Arial" w:cs="Arial"/>
          <w:sz w:val="24"/>
          <w:szCs w:val="24"/>
          <w:lang w:val="mn-MN"/>
        </w:rPr>
        <w:t xml:space="preserve">эдийн засгийн болон бусад эерэг нөлөөллийг </w:t>
      </w:r>
      <w:r w:rsidR="006D553F" w:rsidRPr="00870E46">
        <w:rPr>
          <w:rFonts w:ascii="Arial" w:hAnsi="Arial" w:cs="Arial"/>
          <w:sz w:val="24"/>
          <w:szCs w:val="24"/>
          <w:lang w:val="mn-MN"/>
        </w:rPr>
        <w:t xml:space="preserve">нийгэмд үзүүлэхээр байгаа </w:t>
      </w:r>
      <w:r w:rsidR="00FC0133" w:rsidRPr="00870E46">
        <w:rPr>
          <w:rFonts w:ascii="Arial" w:hAnsi="Arial" w:cs="Arial"/>
          <w:sz w:val="24"/>
          <w:szCs w:val="24"/>
          <w:lang w:val="mn-MN"/>
        </w:rPr>
        <w:t>нь суда</w:t>
      </w:r>
      <w:r w:rsidR="0086358A" w:rsidRPr="00870E46">
        <w:rPr>
          <w:rFonts w:ascii="Arial" w:hAnsi="Arial" w:cs="Arial"/>
          <w:sz w:val="24"/>
          <w:szCs w:val="24"/>
          <w:lang w:val="mn-MN"/>
        </w:rPr>
        <w:t>лгаагаар тодорхойлогдоод байна.</w:t>
      </w:r>
    </w:p>
    <w:p w14:paraId="3D785AA4" w14:textId="4F9A2453" w:rsidR="0086358A" w:rsidRPr="00870E46" w:rsidRDefault="006D553F" w:rsidP="0086358A">
      <w:pPr>
        <w:spacing w:before="240" w:after="0" w:line="240" w:lineRule="auto"/>
        <w:ind w:firstLine="720"/>
        <w:jc w:val="both"/>
        <w:rPr>
          <w:rFonts w:ascii="Arial" w:hAnsi="Arial" w:cs="Arial"/>
          <w:sz w:val="24"/>
          <w:szCs w:val="24"/>
          <w:lang w:val="mn-MN"/>
        </w:rPr>
      </w:pPr>
      <w:r w:rsidRPr="00870E46">
        <w:rPr>
          <w:rFonts w:ascii="Arial" w:hAnsi="Arial" w:cs="Arial"/>
          <w:b/>
          <w:sz w:val="24"/>
          <w:szCs w:val="24"/>
          <w:lang w:val="mn-MN"/>
        </w:rPr>
        <w:t>Хуулийн төслийн үр нөлөө</w:t>
      </w:r>
      <w:r w:rsidR="007F55FC">
        <w:rPr>
          <w:rFonts w:ascii="Arial" w:hAnsi="Arial" w:cs="Arial"/>
          <w:b/>
          <w:sz w:val="24"/>
          <w:szCs w:val="24"/>
          <w:lang w:val="mn-MN"/>
        </w:rPr>
        <w:t xml:space="preserve">ний үнэлгээнд үндэслэсэн </w:t>
      </w:r>
      <w:r w:rsidRPr="00870E46">
        <w:rPr>
          <w:rFonts w:ascii="Arial" w:hAnsi="Arial" w:cs="Arial"/>
          <w:b/>
          <w:sz w:val="24"/>
          <w:szCs w:val="24"/>
          <w:lang w:val="mn-MN"/>
        </w:rPr>
        <w:t>з</w:t>
      </w:r>
      <w:r w:rsidR="00EF5085" w:rsidRPr="00870E46">
        <w:rPr>
          <w:rFonts w:ascii="Arial" w:hAnsi="Arial" w:cs="Arial"/>
          <w:b/>
          <w:sz w:val="24"/>
          <w:szCs w:val="24"/>
          <w:lang w:val="mn-MN"/>
        </w:rPr>
        <w:t>өвлөмж</w:t>
      </w:r>
      <w:r w:rsidRPr="00870E46">
        <w:rPr>
          <w:rFonts w:ascii="Arial" w:hAnsi="Arial" w:cs="Arial"/>
          <w:b/>
          <w:sz w:val="24"/>
          <w:szCs w:val="24"/>
          <w:lang w:val="mn-MN"/>
        </w:rPr>
        <w:t>:</w:t>
      </w:r>
      <w:r w:rsidR="00E24388" w:rsidRPr="00870E46">
        <w:rPr>
          <w:rFonts w:ascii="Arial" w:hAnsi="Arial" w:cs="Arial"/>
          <w:b/>
          <w:sz w:val="24"/>
          <w:szCs w:val="24"/>
          <w:lang w:val="mn-MN"/>
        </w:rPr>
        <w:t xml:space="preserve"> </w:t>
      </w:r>
    </w:p>
    <w:p w14:paraId="5C255BA3" w14:textId="77777777" w:rsidR="0086358A" w:rsidRPr="00870E46" w:rsidRDefault="00E24388" w:rsidP="0086358A">
      <w:pPr>
        <w:spacing w:before="240" w:after="0" w:line="240" w:lineRule="auto"/>
        <w:ind w:firstLine="720"/>
        <w:jc w:val="both"/>
        <w:rPr>
          <w:rFonts w:ascii="Arial" w:hAnsi="Arial" w:cs="Arial"/>
          <w:bCs/>
          <w:sz w:val="24"/>
          <w:szCs w:val="24"/>
          <w:lang w:val="mn-MN"/>
        </w:rPr>
      </w:pPr>
      <w:r w:rsidRPr="00870E46">
        <w:rPr>
          <w:rFonts w:ascii="Arial" w:hAnsi="Arial" w:cs="Arial"/>
          <w:bCs/>
          <w:sz w:val="24"/>
          <w:szCs w:val="24"/>
          <w:lang w:val="mn-MN"/>
        </w:rPr>
        <w:t>Хуулийн төслийн ү</w:t>
      </w:r>
      <w:r w:rsidR="00F7059A" w:rsidRPr="00870E46">
        <w:rPr>
          <w:rFonts w:ascii="Arial" w:hAnsi="Arial" w:cs="Arial"/>
          <w:bCs/>
          <w:sz w:val="24"/>
          <w:szCs w:val="24"/>
          <w:lang w:val="mn-MN"/>
        </w:rPr>
        <w:t xml:space="preserve">р нөлөөг үнэлэхэд уг хуулинд тусгагдсан зохицуулалтууд нь хуулийн зорилготой уялдаж байгаа бөгөөд </w:t>
      </w:r>
      <w:r w:rsidR="00927300" w:rsidRPr="00870E46">
        <w:rPr>
          <w:rFonts w:ascii="Arial" w:hAnsi="Arial" w:cs="Arial"/>
          <w:bCs/>
          <w:sz w:val="24"/>
          <w:szCs w:val="24"/>
          <w:lang w:val="mn-MN"/>
        </w:rPr>
        <w:t xml:space="preserve">хууль </w:t>
      </w:r>
      <w:r w:rsidR="00F7059A" w:rsidRPr="00870E46">
        <w:rPr>
          <w:rFonts w:ascii="Arial" w:hAnsi="Arial" w:cs="Arial"/>
          <w:bCs/>
          <w:sz w:val="24"/>
          <w:szCs w:val="24"/>
          <w:lang w:val="mn-MN"/>
        </w:rPr>
        <w:t>батлагдсан</w:t>
      </w:r>
      <w:r w:rsidR="00927300" w:rsidRPr="00870E46">
        <w:rPr>
          <w:rFonts w:ascii="Arial" w:hAnsi="Arial" w:cs="Arial"/>
          <w:bCs/>
          <w:sz w:val="24"/>
          <w:szCs w:val="24"/>
          <w:lang w:val="mn-MN"/>
        </w:rPr>
        <w:t>ы дараа</w:t>
      </w:r>
      <w:r w:rsidR="00F7059A" w:rsidRPr="00870E46">
        <w:rPr>
          <w:rFonts w:ascii="Arial" w:hAnsi="Arial" w:cs="Arial"/>
          <w:bCs/>
          <w:sz w:val="24"/>
          <w:szCs w:val="24"/>
          <w:lang w:val="mn-MN"/>
        </w:rPr>
        <w:t xml:space="preserve"> нийгэмд эерэг нөлөө үзүүлэх үр дагавар</w:t>
      </w:r>
      <w:r w:rsidR="0086358A" w:rsidRPr="00870E46">
        <w:rPr>
          <w:rFonts w:ascii="Arial" w:hAnsi="Arial" w:cs="Arial"/>
          <w:bCs/>
          <w:sz w:val="24"/>
          <w:szCs w:val="24"/>
          <w:lang w:val="mn-MN"/>
        </w:rPr>
        <w:t>тай байна.</w:t>
      </w:r>
    </w:p>
    <w:p w14:paraId="4D354008" w14:textId="77777777" w:rsidR="0086358A" w:rsidRPr="00870E46" w:rsidRDefault="00F7059A" w:rsidP="0086358A">
      <w:pPr>
        <w:spacing w:before="240" w:after="0" w:line="240" w:lineRule="auto"/>
        <w:ind w:firstLine="720"/>
        <w:jc w:val="both"/>
        <w:rPr>
          <w:rFonts w:ascii="Arial" w:hAnsi="Arial" w:cs="Arial"/>
          <w:bCs/>
          <w:sz w:val="24"/>
          <w:szCs w:val="24"/>
          <w:lang w:val="mn-MN"/>
        </w:rPr>
      </w:pPr>
      <w:r w:rsidRPr="00870E46">
        <w:rPr>
          <w:rFonts w:ascii="Arial" w:hAnsi="Arial" w:cs="Arial"/>
          <w:bCs/>
          <w:sz w:val="24"/>
          <w:szCs w:val="24"/>
          <w:lang w:val="mn-MN"/>
        </w:rPr>
        <w:t>Түүнчлэн хуулийн төсөл батлагдсаны дараа хэрэгжүүлэхэд ямар нэгэн ойлгомжгүй байдал үүсэхгүй бөгөөд хэрэгжүүлэх байгууллага тодорхой, хуулийг хэрэгжүүлэхтэй холбоотой зохицуулалтууд хуулийн</w:t>
      </w:r>
      <w:r w:rsidR="0086358A" w:rsidRPr="00870E46">
        <w:rPr>
          <w:rFonts w:ascii="Arial" w:hAnsi="Arial" w:cs="Arial"/>
          <w:bCs/>
          <w:sz w:val="24"/>
          <w:szCs w:val="24"/>
          <w:lang w:val="mn-MN"/>
        </w:rPr>
        <w:t xml:space="preserve"> төсөлд бүрэн тусгагдсан байна.</w:t>
      </w:r>
    </w:p>
    <w:p w14:paraId="3A0649ED" w14:textId="0EE647F4" w:rsidR="00E24388" w:rsidRPr="00870E46" w:rsidRDefault="00F7059A" w:rsidP="0086358A">
      <w:pPr>
        <w:spacing w:before="240" w:after="0" w:line="240" w:lineRule="auto"/>
        <w:ind w:firstLine="720"/>
        <w:jc w:val="both"/>
        <w:rPr>
          <w:rFonts w:ascii="Arial" w:hAnsi="Arial" w:cs="Arial"/>
          <w:sz w:val="24"/>
          <w:szCs w:val="24"/>
          <w:lang w:val="mn-MN"/>
        </w:rPr>
      </w:pPr>
      <w:r w:rsidRPr="00870E46">
        <w:rPr>
          <w:rFonts w:ascii="Arial" w:hAnsi="Arial" w:cs="Arial"/>
          <w:bCs/>
          <w:sz w:val="24"/>
          <w:szCs w:val="24"/>
          <w:lang w:val="mn-MN"/>
        </w:rPr>
        <w:t>Иймээс</w:t>
      </w:r>
      <w:r w:rsidR="00E24388" w:rsidRPr="00870E46">
        <w:rPr>
          <w:rFonts w:ascii="Arial" w:hAnsi="Arial" w:cs="Arial"/>
          <w:bCs/>
          <w:sz w:val="24"/>
          <w:szCs w:val="24"/>
          <w:lang w:val="mn-MN"/>
        </w:rPr>
        <w:t xml:space="preserve"> </w:t>
      </w:r>
      <w:r w:rsidRPr="00870E46">
        <w:rPr>
          <w:rFonts w:ascii="Arial" w:hAnsi="Arial" w:cs="Arial"/>
          <w:bCs/>
          <w:sz w:val="24"/>
          <w:szCs w:val="24"/>
          <w:lang w:val="mn-MN"/>
        </w:rPr>
        <w:t>“</w:t>
      </w:r>
      <w:r w:rsidR="00E24388" w:rsidRPr="00870E46">
        <w:rPr>
          <w:rFonts w:ascii="Arial" w:hAnsi="Arial" w:cs="Arial"/>
          <w:bCs/>
          <w:sz w:val="24"/>
          <w:szCs w:val="24"/>
          <w:lang w:val="mn-MN"/>
        </w:rPr>
        <w:t>Хууль тогтоомжийн үр нөлөөг үнэлэх аргачлал</w:t>
      </w:r>
      <w:r w:rsidRPr="00870E46">
        <w:rPr>
          <w:rFonts w:ascii="Arial" w:hAnsi="Arial" w:cs="Arial"/>
          <w:bCs/>
          <w:sz w:val="24"/>
          <w:szCs w:val="24"/>
          <w:lang w:val="mn-MN"/>
        </w:rPr>
        <w:t>"-</w:t>
      </w:r>
      <w:r w:rsidR="00E24388" w:rsidRPr="00870E46">
        <w:rPr>
          <w:rFonts w:ascii="Arial" w:hAnsi="Arial" w:cs="Arial"/>
          <w:bCs/>
          <w:sz w:val="24"/>
          <w:szCs w:val="24"/>
          <w:lang w:val="mn-MN"/>
        </w:rPr>
        <w:t xml:space="preserve">ын 5.4-т заасны дагуу </w:t>
      </w:r>
      <w:r w:rsidRPr="00870E46">
        <w:rPr>
          <w:rFonts w:ascii="Arial" w:hAnsi="Arial" w:cs="Arial"/>
          <w:bCs/>
          <w:sz w:val="24"/>
          <w:szCs w:val="24"/>
          <w:lang w:val="mn-MN"/>
        </w:rPr>
        <w:t xml:space="preserve">хуулийн төслийг хэвээр үлдээх </w:t>
      </w:r>
      <w:r w:rsidR="00BE08DB" w:rsidRPr="00870E46">
        <w:rPr>
          <w:rFonts w:ascii="Arial" w:hAnsi="Arial" w:cs="Arial"/>
          <w:bCs/>
          <w:sz w:val="24"/>
          <w:szCs w:val="24"/>
          <w:lang w:val="mn-MN"/>
        </w:rPr>
        <w:t>нь зүйтэй байна</w:t>
      </w:r>
      <w:r w:rsidRPr="00870E46">
        <w:rPr>
          <w:rFonts w:ascii="Arial" w:hAnsi="Arial" w:cs="Arial"/>
          <w:bCs/>
          <w:sz w:val="24"/>
          <w:szCs w:val="24"/>
          <w:lang w:val="mn-MN"/>
        </w:rPr>
        <w:t>.</w:t>
      </w:r>
    </w:p>
    <w:p w14:paraId="33631556" w14:textId="77777777" w:rsidR="0086358A" w:rsidRPr="00870E46" w:rsidRDefault="0086358A" w:rsidP="00C11EFF">
      <w:pPr>
        <w:spacing w:after="0" w:line="240" w:lineRule="auto"/>
        <w:ind w:firstLine="540"/>
        <w:jc w:val="center"/>
        <w:rPr>
          <w:rFonts w:ascii="Arial" w:hAnsi="Arial" w:cs="Arial"/>
          <w:sz w:val="24"/>
          <w:szCs w:val="24"/>
          <w:lang w:val="mn-MN"/>
        </w:rPr>
      </w:pPr>
    </w:p>
    <w:p w14:paraId="7B3658D5" w14:textId="77777777" w:rsidR="0086358A" w:rsidRPr="00870E46" w:rsidRDefault="0086358A" w:rsidP="00C11EFF">
      <w:pPr>
        <w:spacing w:after="0" w:line="240" w:lineRule="auto"/>
        <w:ind w:firstLine="540"/>
        <w:jc w:val="center"/>
        <w:rPr>
          <w:rFonts w:ascii="Arial" w:hAnsi="Arial" w:cs="Arial"/>
          <w:sz w:val="24"/>
          <w:szCs w:val="24"/>
          <w:lang w:val="mn-MN"/>
        </w:rPr>
      </w:pPr>
    </w:p>
    <w:p w14:paraId="6EFAE65A" w14:textId="77777777" w:rsidR="0086358A" w:rsidRDefault="0086358A" w:rsidP="00C11EFF">
      <w:pPr>
        <w:spacing w:after="0" w:line="240" w:lineRule="auto"/>
        <w:ind w:firstLine="540"/>
        <w:jc w:val="center"/>
        <w:rPr>
          <w:rFonts w:ascii="Arial" w:hAnsi="Arial" w:cs="Arial"/>
          <w:sz w:val="24"/>
          <w:szCs w:val="24"/>
          <w:lang w:val="mn-MN"/>
        </w:rPr>
      </w:pPr>
    </w:p>
    <w:p w14:paraId="4C84D7D0" w14:textId="77777777" w:rsidR="007F55FC" w:rsidRDefault="007F55FC" w:rsidP="00C11EFF">
      <w:pPr>
        <w:spacing w:after="0" w:line="240" w:lineRule="auto"/>
        <w:ind w:firstLine="540"/>
        <w:jc w:val="center"/>
        <w:rPr>
          <w:rFonts w:ascii="Arial" w:hAnsi="Arial" w:cs="Arial"/>
          <w:sz w:val="24"/>
          <w:szCs w:val="24"/>
          <w:lang w:val="mn-MN"/>
        </w:rPr>
      </w:pPr>
    </w:p>
    <w:p w14:paraId="2A63F804" w14:textId="77777777" w:rsidR="0086358A" w:rsidRDefault="0086358A" w:rsidP="00C11EFF">
      <w:pPr>
        <w:spacing w:after="0" w:line="240" w:lineRule="auto"/>
        <w:ind w:firstLine="540"/>
        <w:jc w:val="center"/>
        <w:rPr>
          <w:rFonts w:ascii="Arial" w:hAnsi="Arial" w:cs="Arial"/>
          <w:sz w:val="24"/>
          <w:szCs w:val="24"/>
          <w:lang w:val="mn-MN"/>
        </w:rPr>
      </w:pPr>
    </w:p>
    <w:p w14:paraId="582E8BE4" w14:textId="77777777" w:rsidR="0086358A" w:rsidRDefault="0086358A" w:rsidP="00C11EFF">
      <w:pPr>
        <w:spacing w:after="0" w:line="240" w:lineRule="auto"/>
        <w:ind w:firstLine="540"/>
        <w:jc w:val="center"/>
        <w:rPr>
          <w:rFonts w:ascii="Arial" w:hAnsi="Arial" w:cs="Arial"/>
          <w:sz w:val="24"/>
          <w:szCs w:val="24"/>
          <w:lang w:val="mn-MN"/>
        </w:rPr>
      </w:pPr>
    </w:p>
    <w:p w14:paraId="0CC9A6E2" w14:textId="1E7DE6EF" w:rsidR="00011750" w:rsidRPr="003C4689" w:rsidRDefault="003C4689" w:rsidP="00C11EFF">
      <w:pPr>
        <w:spacing w:after="0" w:line="240" w:lineRule="auto"/>
        <w:ind w:firstLine="540"/>
        <w:jc w:val="center"/>
        <w:rPr>
          <w:rFonts w:ascii="Arial" w:hAnsi="Arial" w:cs="Arial"/>
          <w:sz w:val="24"/>
          <w:szCs w:val="24"/>
        </w:rPr>
      </w:pPr>
      <w:r>
        <w:rPr>
          <w:rFonts w:ascii="Arial" w:hAnsi="Arial" w:cs="Arial"/>
          <w:sz w:val="24"/>
          <w:szCs w:val="24"/>
        </w:rPr>
        <w:t xml:space="preserve">- </w:t>
      </w:r>
      <w:r w:rsidR="00011750">
        <w:rPr>
          <w:rFonts w:ascii="Arial" w:hAnsi="Arial" w:cs="Arial"/>
          <w:sz w:val="24"/>
          <w:szCs w:val="24"/>
          <w:lang w:val="mn-MN"/>
        </w:rPr>
        <w:t>-</w:t>
      </w:r>
      <w:r>
        <w:rPr>
          <w:rFonts w:ascii="Arial" w:hAnsi="Arial" w:cs="Arial"/>
          <w:sz w:val="24"/>
          <w:szCs w:val="24"/>
        </w:rPr>
        <w:t xml:space="preserve"> </w:t>
      </w:r>
      <w:r w:rsidR="00011750">
        <w:rPr>
          <w:rFonts w:ascii="Arial" w:hAnsi="Arial" w:cs="Arial"/>
          <w:sz w:val="24"/>
          <w:szCs w:val="24"/>
          <w:lang w:val="mn-MN"/>
        </w:rPr>
        <w:t>-</w:t>
      </w:r>
      <w:r>
        <w:rPr>
          <w:rFonts w:ascii="Arial" w:hAnsi="Arial" w:cs="Arial"/>
          <w:sz w:val="24"/>
          <w:szCs w:val="24"/>
        </w:rPr>
        <w:t xml:space="preserve"> </w:t>
      </w:r>
      <w:r w:rsidR="00011750">
        <w:rPr>
          <w:rFonts w:ascii="Arial" w:hAnsi="Arial" w:cs="Arial"/>
          <w:sz w:val="24"/>
          <w:szCs w:val="24"/>
          <w:lang w:val="mn-MN"/>
        </w:rPr>
        <w:t>оОо</w:t>
      </w:r>
      <w:r>
        <w:rPr>
          <w:rFonts w:ascii="Arial" w:hAnsi="Arial" w:cs="Arial"/>
          <w:sz w:val="24"/>
          <w:szCs w:val="24"/>
        </w:rPr>
        <w:t xml:space="preserve"> </w:t>
      </w:r>
      <w:r w:rsidR="00011750">
        <w:rPr>
          <w:rFonts w:ascii="Arial" w:hAnsi="Arial" w:cs="Arial"/>
          <w:sz w:val="24"/>
          <w:szCs w:val="24"/>
          <w:lang w:val="mn-MN"/>
        </w:rPr>
        <w:t>-</w:t>
      </w:r>
      <w:r>
        <w:rPr>
          <w:rFonts w:ascii="Arial" w:hAnsi="Arial" w:cs="Arial"/>
          <w:sz w:val="24"/>
          <w:szCs w:val="24"/>
        </w:rPr>
        <w:t xml:space="preserve"> </w:t>
      </w:r>
      <w:r w:rsidR="00011750">
        <w:rPr>
          <w:rFonts w:ascii="Arial" w:hAnsi="Arial" w:cs="Arial"/>
          <w:sz w:val="24"/>
          <w:szCs w:val="24"/>
          <w:lang w:val="mn-MN"/>
        </w:rPr>
        <w:t>-</w:t>
      </w:r>
      <w:r>
        <w:rPr>
          <w:rFonts w:ascii="Arial" w:hAnsi="Arial" w:cs="Arial"/>
          <w:sz w:val="24"/>
          <w:szCs w:val="24"/>
        </w:rPr>
        <w:t xml:space="preserve"> -</w:t>
      </w:r>
    </w:p>
    <w:sectPr w:rsidR="00011750" w:rsidRPr="003C4689" w:rsidSect="007E72D2">
      <w:footerReference w:type="default" r:id="rId9"/>
      <w:pgSz w:w="11906" w:h="16838" w:code="9"/>
      <w:pgMar w:top="1134" w:right="851" w:bottom="1134" w:left="1701" w:header="720" w:footer="6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2AA3C" w14:textId="77777777" w:rsidR="00BF6E78" w:rsidRDefault="00BF6E78" w:rsidP="00F63C7A">
      <w:pPr>
        <w:spacing w:after="0" w:line="240" w:lineRule="auto"/>
      </w:pPr>
      <w:r>
        <w:separator/>
      </w:r>
    </w:p>
  </w:endnote>
  <w:endnote w:type="continuationSeparator" w:id="0">
    <w:p w14:paraId="20016E29" w14:textId="77777777" w:rsidR="00BF6E78" w:rsidRDefault="00BF6E78" w:rsidP="00F6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Mon">
    <w:panose1 w:val="020B0500000000000000"/>
    <w:charset w:val="00"/>
    <w:family w:val="swiss"/>
    <w:pitch w:val="variable"/>
    <w:sig w:usb0="00000203" w:usb1="00000000" w:usb2="00000000" w:usb3="00000000" w:csb0="00000005"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1349416"/>
      <w:docPartObj>
        <w:docPartGallery w:val="Page Numbers (Bottom of Page)"/>
        <w:docPartUnique/>
      </w:docPartObj>
    </w:sdtPr>
    <w:sdtEndPr>
      <w:rPr>
        <w:noProof/>
      </w:rPr>
    </w:sdtEndPr>
    <w:sdtContent>
      <w:p w14:paraId="22D5F12D" w14:textId="1466BAB8" w:rsidR="00394C4F" w:rsidRDefault="00394C4F">
        <w:pPr>
          <w:pStyle w:val="Footer"/>
          <w:jc w:val="right"/>
        </w:pPr>
        <w:r>
          <w:fldChar w:fldCharType="begin"/>
        </w:r>
        <w:r>
          <w:instrText xml:space="preserve"> PAGE   \* MERGEFORMAT </w:instrText>
        </w:r>
        <w:r>
          <w:fldChar w:fldCharType="separate"/>
        </w:r>
        <w:r w:rsidR="003C4689">
          <w:rPr>
            <w:noProof/>
          </w:rPr>
          <w:t>10</w:t>
        </w:r>
        <w:r>
          <w:rPr>
            <w:noProof/>
          </w:rPr>
          <w:fldChar w:fldCharType="end"/>
        </w:r>
      </w:p>
    </w:sdtContent>
  </w:sdt>
  <w:p w14:paraId="4C86AD70" w14:textId="77777777" w:rsidR="00394C4F" w:rsidRDefault="00394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E68D5" w14:textId="77777777" w:rsidR="00BF6E78" w:rsidRDefault="00BF6E78" w:rsidP="00F63C7A">
      <w:pPr>
        <w:spacing w:after="0" w:line="240" w:lineRule="auto"/>
      </w:pPr>
      <w:r>
        <w:separator/>
      </w:r>
    </w:p>
  </w:footnote>
  <w:footnote w:type="continuationSeparator" w:id="0">
    <w:p w14:paraId="6FBE244C" w14:textId="77777777" w:rsidR="00BF6E78" w:rsidRDefault="00BF6E78" w:rsidP="00F63C7A">
      <w:pPr>
        <w:spacing w:after="0" w:line="240" w:lineRule="auto"/>
      </w:pPr>
      <w:r>
        <w:continuationSeparator/>
      </w:r>
    </w:p>
  </w:footnote>
  <w:footnote w:id="1">
    <w:p w14:paraId="6A84A229" w14:textId="31237158" w:rsidR="009509C0" w:rsidRPr="009509C0" w:rsidRDefault="009509C0">
      <w:pPr>
        <w:pStyle w:val="FootnoteText"/>
        <w:rPr>
          <w:lang w:val="mn-MN"/>
        </w:rPr>
      </w:pPr>
      <w:r>
        <w:rPr>
          <w:rStyle w:val="FootnoteReference"/>
        </w:rPr>
        <w:footnoteRef/>
      </w:r>
      <w:r>
        <w:t xml:space="preserve"> </w:t>
      </w:r>
      <w:r>
        <w:rPr>
          <w:lang w:val="mn-MN"/>
        </w:rPr>
        <w:t xml:space="preserve">Монгол Улсын Засгийн газрын 2016 оны “Аргачлал батлах тухай” 59 дүгээр тогтоолын 3 дугаар хавсралтаар баталсан.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415F0"/>
    <w:multiLevelType w:val="hybridMultilevel"/>
    <w:tmpl w:val="357AD05E"/>
    <w:lvl w:ilvl="0" w:tplc="2D32371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E2A40"/>
    <w:multiLevelType w:val="hybridMultilevel"/>
    <w:tmpl w:val="0C3A4B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1A26E1"/>
    <w:multiLevelType w:val="hybridMultilevel"/>
    <w:tmpl w:val="773CA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0E11A4"/>
    <w:multiLevelType w:val="hybridMultilevel"/>
    <w:tmpl w:val="92E4DE8A"/>
    <w:lvl w:ilvl="0" w:tplc="8584B77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2DFC6AA6"/>
    <w:multiLevelType w:val="hybridMultilevel"/>
    <w:tmpl w:val="D5F232AC"/>
    <w:lvl w:ilvl="0" w:tplc="B362515E">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32B0500F"/>
    <w:multiLevelType w:val="hybridMultilevel"/>
    <w:tmpl w:val="9378021E"/>
    <w:lvl w:ilvl="0" w:tplc="3F94694A">
      <w:start w:val="1"/>
      <w:numFmt w:val="decimal"/>
      <w:lvlText w:val="%1."/>
      <w:lvlJc w:val="left"/>
      <w:pPr>
        <w:ind w:left="644"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630988"/>
    <w:multiLevelType w:val="hybridMultilevel"/>
    <w:tmpl w:val="AD2C054A"/>
    <w:lvl w:ilvl="0" w:tplc="5F78E7E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A95545"/>
    <w:multiLevelType w:val="hybridMultilevel"/>
    <w:tmpl w:val="2E002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745979"/>
    <w:multiLevelType w:val="hybridMultilevel"/>
    <w:tmpl w:val="9378021E"/>
    <w:lvl w:ilvl="0" w:tplc="3F94694A">
      <w:start w:val="1"/>
      <w:numFmt w:val="decimal"/>
      <w:lvlText w:val="%1."/>
      <w:lvlJc w:val="left"/>
      <w:pPr>
        <w:ind w:left="644"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366445"/>
    <w:multiLevelType w:val="hybridMultilevel"/>
    <w:tmpl w:val="9378021E"/>
    <w:lvl w:ilvl="0" w:tplc="3F94694A">
      <w:start w:val="1"/>
      <w:numFmt w:val="decimal"/>
      <w:lvlText w:val="%1."/>
      <w:lvlJc w:val="left"/>
      <w:pPr>
        <w:ind w:left="644"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6E0DBA"/>
    <w:multiLevelType w:val="hybridMultilevel"/>
    <w:tmpl w:val="9378021E"/>
    <w:lvl w:ilvl="0" w:tplc="3F94694A">
      <w:start w:val="1"/>
      <w:numFmt w:val="decimal"/>
      <w:lvlText w:val="%1."/>
      <w:lvlJc w:val="left"/>
      <w:pPr>
        <w:ind w:left="644"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F4075A"/>
    <w:multiLevelType w:val="multilevel"/>
    <w:tmpl w:val="C032B612"/>
    <w:lvl w:ilvl="0">
      <w:start w:val="1"/>
      <w:numFmt w:val="decimal"/>
      <w:lvlText w:val="%1."/>
      <w:lvlJc w:val="left"/>
      <w:pPr>
        <w:ind w:left="1440" w:hanging="360"/>
      </w:pPr>
      <w:rPr>
        <w:rFonts w:hint="default"/>
      </w:rPr>
    </w:lvl>
    <w:lvl w:ilvl="1">
      <w:start w:val="2"/>
      <w:numFmt w:val="decimal"/>
      <w:isLgl/>
      <w:lvlText w:val="%1.%2."/>
      <w:lvlJc w:val="left"/>
      <w:pPr>
        <w:ind w:left="198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680" w:hanging="2160"/>
      </w:pPr>
      <w:rPr>
        <w:rFonts w:hint="default"/>
      </w:rPr>
    </w:lvl>
  </w:abstractNum>
  <w:abstractNum w:abstractNumId="12" w15:restartNumberingAfterBreak="0">
    <w:nsid w:val="462D7772"/>
    <w:multiLevelType w:val="hybridMultilevel"/>
    <w:tmpl w:val="530C4B10"/>
    <w:lvl w:ilvl="0" w:tplc="BEA2D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45251"/>
    <w:multiLevelType w:val="hybridMultilevel"/>
    <w:tmpl w:val="63F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D7DAA"/>
    <w:multiLevelType w:val="hybridMultilevel"/>
    <w:tmpl w:val="9378021E"/>
    <w:lvl w:ilvl="0" w:tplc="3F94694A">
      <w:start w:val="1"/>
      <w:numFmt w:val="decimal"/>
      <w:lvlText w:val="%1."/>
      <w:lvlJc w:val="left"/>
      <w:pPr>
        <w:ind w:left="644"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691B70"/>
    <w:multiLevelType w:val="hybridMultilevel"/>
    <w:tmpl w:val="9286AA28"/>
    <w:lvl w:ilvl="0" w:tplc="331C2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6F4AC3"/>
    <w:multiLevelType w:val="hybridMultilevel"/>
    <w:tmpl w:val="E8E65008"/>
    <w:lvl w:ilvl="0" w:tplc="FC060D7E">
      <w:start w:val="18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F2092"/>
    <w:multiLevelType w:val="hybridMultilevel"/>
    <w:tmpl w:val="E8E65008"/>
    <w:lvl w:ilvl="0" w:tplc="FC060D7E">
      <w:start w:val="18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C56F62"/>
    <w:multiLevelType w:val="hybridMultilevel"/>
    <w:tmpl w:val="9378021E"/>
    <w:lvl w:ilvl="0" w:tplc="3F94694A">
      <w:start w:val="1"/>
      <w:numFmt w:val="decimal"/>
      <w:lvlText w:val="%1."/>
      <w:lvlJc w:val="left"/>
      <w:pPr>
        <w:ind w:left="644"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EE10AA"/>
    <w:multiLevelType w:val="hybridMultilevel"/>
    <w:tmpl w:val="2240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1"/>
  </w:num>
  <w:num w:numId="4">
    <w:abstractNumId w:val="1"/>
  </w:num>
  <w:num w:numId="5">
    <w:abstractNumId w:val="7"/>
  </w:num>
  <w:num w:numId="6">
    <w:abstractNumId w:val="6"/>
  </w:num>
  <w:num w:numId="7">
    <w:abstractNumId w:val="18"/>
  </w:num>
  <w:num w:numId="8">
    <w:abstractNumId w:val="3"/>
  </w:num>
  <w:num w:numId="9">
    <w:abstractNumId w:val="9"/>
  </w:num>
  <w:num w:numId="10">
    <w:abstractNumId w:val="14"/>
  </w:num>
  <w:num w:numId="11">
    <w:abstractNumId w:val="16"/>
  </w:num>
  <w:num w:numId="12">
    <w:abstractNumId w:val="10"/>
  </w:num>
  <w:num w:numId="13">
    <w:abstractNumId w:val="13"/>
  </w:num>
  <w:num w:numId="14">
    <w:abstractNumId w:val="0"/>
  </w:num>
  <w:num w:numId="15">
    <w:abstractNumId w:val="17"/>
  </w:num>
  <w:num w:numId="16">
    <w:abstractNumId w:val="19"/>
  </w:num>
  <w:num w:numId="17">
    <w:abstractNumId w:val="5"/>
  </w:num>
  <w:num w:numId="18">
    <w:abstractNumId w:val="8"/>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2C"/>
    <w:rsid w:val="00000D3A"/>
    <w:rsid w:val="00005825"/>
    <w:rsid w:val="00010A41"/>
    <w:rsid w:val="000113CB"/>
    <w:rsid w:val="00011750"/>
    <w:rsid w:val="0001216A"/>
    <w:rsid w:val="000132D1"/>
    <w:rsid w:val="00017AA0"/>
    <w:rsid w:val="00024D1F"/>
    <w:rsid w:val="00033F0A"/>
    <w:rsid w:val="00036020"/>
    <w:rsid w:val="00037873"/>
    <w:rsid w:val="000447FC"/>
    <w:rsid w:val="00074AD1"/>
    <w:rsid w:val="00076602"/>
    <w:rsid w:val="00080831"/>
    <w:rsid w:val="000824B5"/>
    <w:rsid w:val="00085F44"/>
    <w:rsid w:val="00087243"/>
    <w:rsid w:val="00087303"/>
    <w:rsid w:val="00090751"/>
    <w:rsid w:val="000915A5"/>
    <w:rsid w:val="000922E2"/>
    <w:rsid w:val="00093E88"/>
    <w:rsid w:val="000A1FA4"/>
    <w:rsid w:val="000A35DC"/>
    <w:rsid w:val="000A3EFC"/>
    <w:rsid w:val="000B2D88"/>
    <w:rsid w:val="000B6215"/>
    <w:rsid w:val="000C39B2"/>
    <w:rsid w:val="000D02FD"/>
    <w:rsid w:val="000E4340"/>
    <w:rsid w:val="000F3B8F"/>
    <w:rsid w:val="00103CD9"/>
    <w:rsid w:val="00107A00"/>
    <w:rsid w:val="00110FBF"/>
    <w:rsid w:val="00111FC3"/>
    <w:rsid w:val="00122766"/>
    <w:rsid w:val="00132EB6"/>
    <w:rsid w:val="00136A55"/>
    <w:rsid w:val="0014276F"/>
    <w:rsid w:val="00167309"/>
    <w:rsid w:val="0018248A"/>
    <w:rsid w:val="00185098"/>
    <w:rsid w:val="001903B5"/>
    <w:rsid w:val="001A3528"/>
    <w:rsid w:val="001B11F4"/>
    <w:rsid w:val="001B4F94"/>
    <w:rsid w:val="001C1C7C"/>
    <w:rsid w:val="001D1BE0"/>
    <w:rsid w:val="001D3BB7"/>
    <w:rsid w:val="001E232C"/>
    <w:rsid w:val="001F2FF9"/>
    <w:rsid w:val="001F5052"/>
    <w:rsid w:val="001F6F64"/>
    <w:rsid w:val="001F73A1"/>
    <w:rsid w:val="00203CD2"/>
    <w:rsid w:val="00205C5B"/>
    <w:rsid w:val="0020760D"/>
    <w:rsid w:val="00211D6D"/>
    <w:rsid w:val="002127D8"/>
    <w:rsid w:val="002217A2"/>
    <w:rsid w:val="00223D25"/>
    <w:rsid w:val="0022466C"/>
    <w:rsid w:val="00227E06"/>
    <w:rsid w:val="00230F5D"/>
    <w:rsid w:val="00233C05"/>
    <w:rsid w:val="00234902"/>
    <w:rsid w:val="002533EA"/>
    <w:rsid w:val="00254BDC"/>
    <w:rsid w:val="00260655"/>
    <w:rsid w:val="00275FE7"/>
    <w:rsid w:val="00281D0A"/>
    <w:rsid w:val="00287E37"/>
    <w:rsid w:val="00293A6B"/>
    <w:rsid w:val="00297322"/>
    <w:rsid w:val="002A3481"/>
    <w:rsid w:val="002A6343"/>
    <w:rsid w:val="002C21F8"/>
    <w:rsid w:val="002C7704"/>
    <w:rsid w:val="002D57CF"/>
    <w:rsid w:val="002E57D7"/>
    <w:rsid w:val="00302AD7"/>
    <w:rsid w:val="0031016E"/>
    <w:rsid w:val="003123D6"/>
    <w:rsid w:val="00334806"/>
    <w:rsid w:val="00340DA7"/>
    <w:rsid w:val="003476C5"/>
    <w:rsid w:val="003658CE"/>
    <w:rsid w:val="0036654A"/>
    <w:rsid w:val="00372F54"/>
    <w:rsid w:val="00375909"/>
    <w:rsid w:val="00377FA3"/>
    <w:rsid w:val="0038679D"/>
    <w:rsid w:val="00391478"/>
    <w:rsid w:val="00394C4F"/>
    <w:rsid w:val="00394E60"/>
    <w:rsid w:val="003A48AE"/>
    <w:rsid w:val="003C4689"/>
    <w:rsid w:val="003C5E9D"/>
    <w:rsid w:val="003D2BFF"/>
    <w:rsid w:val="003D329C"/>
    <w:rsid w:val="003D3AC3"/>
    <w:rsid w:val="003D6500"/>
    <w:rsid w:val="003E0AAA"/>
    <w:rsid w:val="003E5289"/>
    <w:rsid w:val="003E65C4"/>
    <w:rsid w:val="00402BEB"/>
    <w:rsid w:val="00403B16"/>
    <w:rsid w:val="00423481"/>
    <w:rsid w:val="004336F9"/>
    <w:rsid w:val="00436CC0"/>
    <w:rsid w:val="00440DEF"/>
    <w:rsid w:val="0045516D"/>
    <w:rsid w:val="004557A6"/>
    <w:rsid w:val="00473596"/>
    <w:rsid w:val="00473E3B"/>
    <w:rsid w:val="00476B11"/>
    <w:rsid w:val="00484689"/>
    <w:rsid w:val="00484E90"/>
    <w:rsid w:val="004A518B"/>
    <w:rsid w:val="004C57AC"/>
    <w:rsid w:val="004C6294"/>
    <w:rsid w:val="004C7A4E"/>
    <w:rsid w:val="004D1431"/>
    <w:rsid w:val="004D34A1"/>
    <w:rsid w:val="004E0F2C"/>
    <w:rsid w:val="004E734F"/>
    <w:rsid w:val="004F5877"/>
    <w:rsid w:val="004F71D6"/>
    <w:rsid w:val="00506D70"/>
    <w:rsid w:val="00512BEB"/>
    <w:rsid w:val="00517545"/>
    <w:rsid w:val="00522D25"/>
    <w:rsid w:val="0055071F"/>
    <w:rsid w:val="005577B6"/>
    <w:rsid w:val="0056472C"/>
    <w:rsid w:val="00565DC6"/>
    <w:rsid w:val="00576659"/>
    <w:rsid w:val="00581402"/>
    <w:rsid w:val="00584C14"/>
    <w:rsid w:val="0058664B"/>
    <w:rsid w:val="005A0815"/>
    <w:rsid w:val="005B0BCC"/>
    <w:rsid w:val="005B6E23"/>
    <w:rsid w:val="005C1A85"/>
    <w:rsid w:val="005C64AF"/>
    <w:rsid w:val="005C7CC8"/>
    <w:rsid w:val="005D5F25"/>
    <w:rsid w:val="005D6106"/>
    <w:rsid w:val="005E1CD4"/>
    <w:rsid w:val="005E22D0"/>
    <w:rsid w:val="005E4A0A"/>
    <w:rsid w:val="005F4008"/>
    <w:rsid w:val="006026F7"/>
    <w:rsid w:val="00620E96"/>
    <w:rsid w:val="00621A79"/>
    <w:rsid w:val="0062578D"/>
    <w:rsid w:val="00627629"/>
    <w:rsid w:val="00631DA1"/>
    <w:rsid w:val="00632E2C"/>
    <w:rsid w:val="006535F1"/>
    <w:rsid w:val="00665B11"/>
    <w:rsid w:val="0067112F"/>
    <w:rsid w:val="00671B03"/>
    <w:rsid w:val="006750CB"/>
    <w:rsid w:val="00683A56"/>
    <w:rsid w:val="00686638"/>
    <w:rsid w:val="006A2B98"/>
    <w:rsid w:val="006A3AD9"/>
    <w:rsid w:val="006A59D1"/>
    <w:rsid w:val="006B419B"/>
    <w:rsid w:val="006B612A"/>
    <w:rsid w:val="006C0F00"/>
    <w:rsid w:val="006D553F"/>
    <w:rsid w:val="006E360B"/>
    <w:rsid w:val="00703C8B"/>
    <w:rsid w:val="0071115D"/>
    <w:rsid w:val="007120FA"/>
    <w:rsid w:val="0071502C"/>
    <w:rsid w:val="00732756"/>
    <w:rsid w:val="0074351E"/>
    <w:rsid w:val="00745F52"/>
    <w:rsid w:val="00753A29"/>
    <w:rsid w:val="007773E0"/>
    <w:rsid w:val="00783DFB"/>
    <w:rsid w:val="00787D3B"/>
    <w:rsid w:val="00796A63"/>
    <w:rsid w:val="007A3BE6"/>
    <w:rsid w:val="007A48C7"/>
    <w:rsid w:val="007B0320"/>
    <w:rsid w:val="007B4536"/>
    <w:rsid w:val="007E72D2"/>
    <w:rsid w:val="007F55FC"/>
    <w:rsid w:val="00801171"/>
    <w:rsid w:val="00802188"/>
    <w:rsid w:val="008115F0"/>
    <w:rsid w:val="00826592"/>
    <w:rsid w:val="00826F63"/>
    <w:rsid w:val="00830FEF"/>
    <w:rsid w:val="008461EE"/>
    <w:rsid w:val="0086280F"/>
    <w:rsid w:val="0086358A"/>
    <w:rsid w:val="0086509E"/>
    <w:rsid w:val="008705FC"/>
    <w:rsid w:val="00870E46"/>
    <w:rsid w:val="00874261"/>
    <w:rsid w:val="00894513"/>
    <w:rsid w:val="008A75BE"/>
    <w:rsid w:val="008D115C"/>
    <w:rsid w:val="008D60A8"/>
    <w:rsid w:val="008E3678"/>
    <w:rsid w:val="008E4272"/>
    <w:rsid w:val="00901C25"/>
    <w:rsid w:val="00902382"/>
    <w:rsid w:val="009138A0"/>
    <w:rsid w:val="00915766"/>
    <w:rsid w:val="009165F7"/>
    <w:rsid w:val="00921AB5"/>
    <w:rsid w:val="00921D41"/>
    <w:rsid w:val="00923D87"/>
    <w:rsid w:val="00927300"/>
    <w:rsid w:val="00931F0D"/>
    <w:rsid w:val="00940A38"/>
    <w:rsid w:val="00945602"/>
    <w:rsid w:val="0094574D"/>
    <w:rsid w:val="0095099B"/>
    <w:rsid w:val="009509C0"/>
    <w:rsid w:val="00957CA5"/>
    <w:rsid w:val="009607B8"/>
    <w:rsid w:val="00961669"/>
    <w:rsid w:val="00964AF0"/>
    <w:rsid w:val="00965AEE"/>
    <w:rsid w:val="00970D05"/>
    <w:rsid w:val="009718D4"/>
    <w:rsid w:val="009725A9"/>
    <w:rsid w:val="00976FAE"/>
    <w:rsid w:val="0098332A"/>
    <w:rsid w:val="0099091E"/>
    <w:rsid w:val="00990D07"/>
    <w:rsid w:val="00991C7A"/>
    <w:rsid w:val="00993A09"/>
    <w:rsid w:val="00997B34"/>
    <w:rsid w:val="009A342D"/>
    <w:rsid w:val="009A519E"/>
    <w:rsid w:val="009B021B"/>
    <w:rsid w:val="009B5200"/>
    <w:rsid w:val="009B7BC1"/>
    <w:rsid w:val="009C56FF"/>
    <w:rsid w:val="009D64EA"/>
    <w:rsid w:val="009E2ED4"/>
    <w:rsid w:val="009F4241"/>
    <w:rsid w:val="009F62E7"/>
    <w:rsid w:val="009F6B54"/>
    <w:rsid w:val="00A00616"/>
    <w:rsid w:val="00A0083B"/>
    <w:rsid w:val="00A01E75"/>
    <w:rsid w:val="00A0533D"/>
    <w:rsid w:val="00A05A27"/>
    <w:rsid w:val="00A06B82"/>
    <w:rsid w:val="00A071A4"/>
    <w:rsid w:val="00A072BA"/>
    <w:rsid w:val="00A07F61"/>
    <w:rsid w:val="00A235EE"/>
    <w:rsid w:val="00A40241"/>
    <w:rsid w:val="00A463C1"/>
    <w:rsid w:val="00A4722A"/>
    <w:rsid w:val="00A53214"/>
    <w:rsid w:val="00A545F8"/>
    <w:rsid w:val="00A57391"/>
    <w:rsid w:val="00A63230"/>
    <w:rsid w:val="00A650DD"/>
    <w:rsid w:val="00A70649"/>
    <w:rsid w:val="00A8511E"/>
    <w:rsid w:val="00A93456"/>
    <w:rsid w:val="00AA37EB"/>
    <w:rsid w:val="00AA3CDA"/>
    <w:rsid w:val="00AB1C91"/>
    <w:rsid w:val="00AB44EC"/>
    <w:rsid w:val="00AC0820"/>
    <w:rsid w:val="00AC08BB"/>
    <w:rsid w:val="00AF10D0"/>
    <w:rsid w:val="00AF6415"/>
    <w:rsid w:val="00B075F6"/>
    <w:rsid w:val="00B1056F"/>
    <w:rsid w:val="00B105BC"/>
    <w:rsid w:val="00B1288F"/>
    <w:rsid w:val="00B150E6"/>
    <w:rsid w:val="00B1541A"/>
    <w:rsid w:val="00B244B8"/>
    <w:rsid w:val="00B278A7"/>
    <w:rsid w:val="00B367ED"/>
    <w:rsid w:val="00B36B0B"/>
    <w:rsid w:val="00B411EF"/>
    <w:rsid w:val="00B77EC8"/>
    <w:rsid w:val="00B9290B"/>
    <w:rsid w:val="00B93BC6"/>
    <w:rsid w:val="00B966C7"/>
    <w:rsid w:val="00BA1639"/>
    <w:rsid w:val="00BA2878"/>
    <w:rsid w:val="00BA605F"/>
    <w:rsid w:val="00BB675D"/>
    <w:rsid w:val="00BC2458"/>
    <w:rsid w:val="00BE0795"/>
    <w:rsid w:val="00BE08DB"/>
    <w:rsid w:val="00BE0CD6"/>
    <w:rsid w:val="00BE5922"/>
    <w:rsid w:val="00BF0293"/>
    <w:rsid w:val="00BF0F30"/>
    <w:rsid w:val="00BF6E78"/>
    <w:rsid w:val="00C04FC1"/>
    <w:rsid w:val="00C0654C"/>
    <w:rsid w:val="00C11EFF"/>
    <w:rsid w:val="00C205CA"/>
    <w:rsid w:val="00C32225"/>
    <w:rsid w:val="00C34A73"/>
    <w:rsid w:val="00C35E34"/>
    <w:rsid w:val="00C35F80"/>
    <w:rsid w:val="00C37578"/>
    <w:rsid w:val="00C45745"/>
    <w:rsid w:val="00C5459B"/>
    <w:rsid w:val="00C6123E"/>
    <w:rsid w:val="00C6601D"/>
    <w:rsid w:val="00C66021"/>
    <w:rsid w:val="00C7266D"/>
    <w:rsid w:val="00C74528"/>
    <w:rsid w:val="00C75700"/>
    <w:rsid w:val="00C8137B"/>
    <w:rsid w:val="00C818F8"/>
    <w:rsid w:val="00C85180"/>
    <w:rsid w:val="00C93206"/>
    <w:rsid w:val="00C97415"/>
    <w:rsid w:val="00C97D29"/>
    <w:rsid w:val="00CA13C2"/>
    <w:rsid w:val="00CA6589"/>
    <w:rsid w:val="00CE7568"/>
    <w:rsid w:val="00CF0B08"/>
    <w:rsid w:val="00CF1332"/>
    <w:rsid w:val="00CF2056"/>
    <w:rsid w:val="00D0363F"/>
    <w:rsid w:val="00D05118"/>
    <w:rsid w:val="00D123DC"/>
    <w:rsid w:val="00D16076"/>
    <w:rsid w:val="00D2084D"/>
    <w:rsid w:val="00D31384"/>
    <w:rsid w:val="00D36204"/>
    <w:rsid w:val="00D44086"/>
    <w:rsid w:val="00D522AF"/>
    <w:rsid w:val="00D7205F"/>
    <w:rsid w:val="00D74D30"/>
    <w:rsid w:val="00D81ADE"/>
    <w:rsid w:val="00D90EA3"/>
    <w:rsid w:val="00D9557C"/>
    <w:rsid w:val="00D96B83"/>
    <w:rsid w:val="00DA2163"/>
    <w:rsid w:val="00DA3954"/>
    <w:rsid w:val="00DA69E0"/>
    <w:rsid w:val="00DB6C07"/>
    <w:rsid w:val="00DB78F3"/>
    <w:rsid w:val="00DC0AE4"/>
    <w:rsid w:val="00DD5727"/>
    <w:rsid w:val="00DD5EB7"/>
    <w:rsid w:val="00DE24E3"/>
    <w:rsid w:val="00DE749D"/>
    <w:rsid w:val="00E0676E"/>
    <w:rsid w:val="00E07B41"/>
    <w:rsid w:val="00E103C4"/>
    <w:rsid w:val="00E116E1"/>
    <w:rsid w:val="00E15609"/>
    <w:rsid w:val="00E160AE"/>
    <w:rsid w:val="00E231BA"/>
    <w:rsid w:val="00E24388"/>
    <w:rsid w:val="00E366E6"/>
    <w:rsid w:val="00E43D73"/>
    <w:rsid w:val="00E453CA"/>
    <w:rsid w:val="00E6647E"/>
    <w:rsid w:val="00E833EB"/>
    <w:rsid w:val="00E868D8"/>
    <w:rsid w:val="00E94591"/>
    <w:rsid w:val="00EA150B"/>
    <w:rsid w:val="00EB1041"/>
    <w:rsid w:val="00EC420A"/>
    <w:rsid w:val="00EC671A"/>
    <w:rsid w:val="00EC694E"/>
    <w:rsid w:val="00ED49CD"/>
    <w:rsid w:val="00ED7BC3"/>
    <w:rsid w:val="00EE6EF3"/>
    <w:rsid w:val="00EF2362"/>
    <w:rsid w:val="00EF5085"/>
    <w:rsid w:val="00F01D37"/>
    <w:rsid w:val="00F03B00"/>
    <w:rsid w:val="00F03E42"/>
    <w:rsid w:val="00F11BDE"/>
    <w:rsid w:val="00F15485"/>
    <w:rsid w:val="00F160A3"/>
    <w:rsid w:val="00F42C99"/>
    <w:rsid w:val="00F52684"/>
    <w:rsid w:val="00F56BF8"/>
    <w:rsid w:val="00F6293E"/>
    <w:rsid w:val="00F63C7A"/>
    <w:rsid w:val="00F7059A"/>
    <w:rsid w:val="00F906FA"/>
    <w:rsid w:val="00F91937"/>
    <w:rsid w:val="00F93214"/>
    <w:rsid w:val="00F935FB"/>
    <w:rsid w:val="00FA0EDD"/>
    <w:rsid w:val="00FA29BE"/>
    <w:rsid w:val="00FB1139"/>
    <w:rsid w:val="00FC0133"/>
    <w:rsid w:val="00FC384F"/>
    <w:rsid w:val="00FD1EB5"/>
    <w:rsid w:val="00FD21A3"/>
    <w:rsid w:val="00FD28E2"/>
    <w:rsid w:val="00FD3766"/>
    <w:rsid w:val="00FD726D"/>
    <w:rsid w:val="00FE0B0C"/>
    <w:rsid w:val="00FE3225"/>
    <w:rsid w:val="00FE3CAF"/>
    <w:rsid w:val="00FF0F94"/>
    <w:rsid w:val="00FF4577"/>
    <w:rsid w:val="00FF4F20"/>
    <w:rsid w:val="00FF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18D64"/>
  <w15:docId w15:val="{454C513F-B070-4D12-824A-0280240A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9732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aliases w:val="IBL List Paragraph,Дэд гарчиг,Paragraph,List Paragraph1,Figure Title,Main numbered paragraph"/>
    <w:basedOn w:val="Normal"/>
    <w:link w:val="ListParagraphChar"/>
    <w:uiPriority w:val="34"/>
    <w:qFormat/>
    <w:rsid w:val="00297322"/>
    <w:pPr>
      <w:ind w:left="720"/>
      <w:contextualSpacing/>
    </w:pPr>
    <w:rPr>
      <w:rFonts w:ascii="Calibri" w:eastAsia="Calibri" w:hAnsi="Calibri" w:cs="Times New Roman"/>
    </w:rPr>
  </w:style>
  <w:style w:type="character" w:customStyle="1" w:styleId="ListParagraphChar">
    <w:name w:val="List Paragraph Char"/>
    <w:aliases w:val="IBL List Paragraph Char,Дэд гарчиг Char,Paragraph Char,List Paragraph1 Char,Figure Title Char,Main numbered paragraph Char"/>
    <w:link w:val="ListParagraph"/>
    <w:uiPriority w:val="34"/>
    <w:locked/>
    <w:rsid w:val="00297322"/>
    <w:rPr>
      <w:rFonts w:ascii="Calibri" w:eastAsia="Calibri" w:hAnsi="Calibri" w:cs="Times New Roman"/>
    </w:rPr>
  </w:style>
  <w:style w:type="paragraph" w:styleId="FootnoteText">
    <w:name w:val="footnote text"/>
    <w:basedOn w:val="Normal"/>
    <w:link w:val="FootnoteTextChar"/>
    <w:unhideWhenUsed/>
    <w:rsid w:val="00F63C7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F63C7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63C7A"/>
    <w:rPr>
      <w:vertAlign w:val="superscript"/>
    </w:rPr>
  </w:style>
  <w:style w:type="character" w:styleId="Strong">
    <w:name w:val="Strong"/>
    <w:basedOn w:val="DefaultParagraphFont"/>
    <w:uiPriority w:val="22"/>
    <w:qFormat/>
    <w:rsid w:val="00B075F6"/>
    <w:rPr>
      <w:b/>
      <w:bCs/>
    </w:rPr>
  </w:style>
  <w:style w:type="paragraph" w:customStyle="1" w:styleId="Normal1">
    <w:name w:val="Normal1"/>
    <w:rsid w:val="00FE3CAF"/>
    <w:pPr>
      <w:widowControl w:val="0"/>
    </w:pPr>
    <w:rPr>
      <w:rFonts w:ascii="Arial" w:eastAsia="Arial" w:hAnsi="Arial" w:cs="Arial"/>
      <w:color w:val="000000"/>
      <w:sz w:val="24"/>
      <w:szCs w:val="24"/>
    </w:rPr>
  </w:style>
  <w:style w:type="paragraph" w:styleId="Subtitle">
    <w:name w:val="Subtitle"/>
    <w:basedOn w:val="Normal"/>
    <w:link w:val="SubtitleChar"/>
    <w:qFormat/>
    <w:rsid w:val="00FE3CAF"/>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FE3CAF"/>
    <w:rPr>
      <w:rFonts w:ascii="Arial Mon" w:eastAsia="Times New Roman" w:hAnsi="Arial Mon" w:cs="Times New Roman"/>
      <w:sz w:val="24"/>
      <w:szCs w:val="20"/>
    </w:rPr>
  </w:style>
  <w:style w:type="paragraph" w:styleId="BodyText">
    <w:name w:val="Body Text"/>
    <w:basedOn w:val="Normal"/>
    <w:link w:val="BodyTextChar"/>
    <w:uiPriority w:val="99"/>
    <w:unhideWhenUsed/>
    <w:rsid w:val="00FE3CAF"/>
    <w:pPr>
      <w:spacing w:after="120" w:line="240" w:lineRule="auto"/>
    </w:pPr>
    <w:rPr>
      <w:rFonts w:ascii="Verdana" w:eastAsia="Verdana" w:hAnsi="Verdana" w:cs="Times New Roman"/>
      <w:sz w:val="15"/>
      <w:szCs w:val="16"/>
    </w:rPr>
  </w:style>
  <w:style w:type="character" w:customStyle="1" w:styleId="BodyTextChar">
    <w:name w:val="Body Text Char"/>
    <w:basedOn w:val="DefaultParagraphFont"/>
    <w:link w:val="BodyText"/>
    <w:uiPriority w:val="99"/>
    <w:rsid w:val="00FE3CAF"/>
    <w:rPr>
      <w:rFonts w:ascii="Verdana" w:eastAsia="Verdana" w:hAnsi="Verdana" w:cs="Times New Roman"/>
      <w:sz w:val="15"/>
      <w:szCs w:val="16"/>
    </w:rPr>
  </w:style>
  <w:style w:type="paragraph" w:customStyle="1" w:styleId="msghead">
    <w:name w:val="msg_head"/>
    <w:basedOn w:val="Normal"/>
    <w:rsid w:val="009718D4"/>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65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541A"/>
    <w:pPr>
      <w:spacing w:after="0" w:line="240" w:lineRule="auto"/>
    </w:pPr>
  </w:style>
  <w:style w:type="table" w:customStyle="1" w:styleId="12">
    <w:name w:val="12"/>
    <w:basedOn w:val="TableNormal"/>
    <w:rsid w:val="00787D3B"/>
    <w:pPr>
      <w:pBdr>
        <w:top w:val="nil"/>
        <w:left w:val="nil"/>
        <w:bottom w:val="nil"/>
        <w:right w:val="nil"/>
        <w:between w:val="nil"/>
      </w:pBdr>
      <w:spacing w:after="0" w:line="276" w:lineRule="auto"/>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styleId="LightGrid-Accent5">
    <w:name w:val="Light Grid Accent 5"/>
    <w:basedOn w:val="TableNormal"/>
    <w:uiPriority w:val="62"/>
    <w:rsid w:val="00000D3A"/>
    <w:pPr>
      <w:spacing w:after="0" w:line="240" w:lineRule="auto"/>
    </w:pPr>
    <w:rPr>
      <w:rFonts w:ascii="Arial" w:eastAsia="Arial" w:hAnsi="Arial" w:cs="Arial"/>
      <w:sz w:val="20"/>
      <w:szCs w:val="20"/>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FontStyle12">
    <w:name w:val="Font Style12"/>
    <w:uiPriority w:val="99"/>
    <w:rsid w:val="00080831"/>
    <w:rPr>
      <w:rFonts w:ascii="Arial" w:hAnsi="Arial" w:cs="Arial"/>
      <w:b/>
      <w:bCs/>
      <w:sz w:val="22"/>
      <w:szCs w:val="22"/>
    </w:rPr>
  </w:style>
  <w:style w:type="paragraph" w:customStyle="1" w:styleId="Style1">
    <w:name w:val="Style1"/>
    <w:basedOn w:val="Normal"/>
    <w:uiPriority w:val="99"/>
    <w:rsid w:val="00080831"/>
    <w:pPr>
      <w:widowControl w:val="0"/>
      <w:autoSpaceDE w:val="0"/>
      <w:autoSpaceDN w:val="0"/>
      <w:adjustRightInd w:val="0"/>
      <w:spacing w:after="0" w:line="317" w:lineRule="exact"/>
      <w:jc w:val="both"/>
    </w:pPr>
    <w:rPr>
      <w:rFonts w:ascii="Arial" w:eastAsia="Times New Roman" w:hAnsi="Arial" w:cs="Arial"/>
      <w:sz w:val="24"/>
      <w:szCs w:val="24"/>
    </w:rPr>
  </w:style>
  <w:style w:type="paragraph" w:styleId="PlainText">
    <w:name w:val="Plain Text"/>
    <w:basedOn w:val="Normal"/>
    <w:link w:val="PlainTextChar"/>
    <w:uiPriority w:val="99"/>
    <w:rsid w:val="00F01D37"/>
    <w:pPr>
      <w:autoSpaceDE w:val="0"/>
      <w:autoSpaceDN w:val="0"/>
      <w:spacing w:after="0" w:line="240" w:lineRule="auto"/>
    </w:pPr>
    <w:rPr>
      <w:rFonts w:ascii="Courier New" w:eastAsia="MS Mincho" w:hAnsi="Courier New" w:cs="Times New Roman"/>
      <w:sz w:val="20"/>
      <w:szCs w:val="20"/>
    </w:rPr>
  </w:style>
  <w:style w:type="character" w:customStyle="1" w:styleId="PlainTextChar">
    <w:name w:val="Plain Text Char"/>
    <w:basedOn w:val="DefaultParagraphFont"/>
    <w:link w:val="PlainText"/>
    <w:uiPriority w:val="99"/>
    <w:rsid w:val="00F01D37"/>
    <w:rPr>
      <w:rFonts w:ascii="Courier New" w:eastAsia="MS Mincho" w:hAnsi="Courier New" w:cs="Times New Roman"/>
      <w:sz w:val="20"/>
      <w:szCs w:val="20"/>
    </w:rPr>
  </w:style>
  <w:style w:type="paragraph" w:styleId="BalloonText">
    <w:name w:val="Balloon Text"/>
    <w:basedOn w:val="Normal"/>
    <w:link w:val="BalloonTextChar"/>
    <w:uiPriority w:val="99"/>
    <w:semiHidden/>
    <w:unhideWhenUsed/>
    <w:rsid w:val="00921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D41"/>
    <w:rPr>
      <w:rFonts w:ascii="Tahoma" w:hAnsi="Tahoma" w:cs="Tahoma"/>
      <w:sz w:val="16"/>
      <w:szCs w:val="16"/>
    </w:rPr>
  </w:style>
  <w:style w:type="paragraph" w:styleId="Header">
    <w:name w:val="header"/>
    <w:basedOn w:val="Normal"/>
    <w:link w:val="HeaderChar"/>
    <w:uiPriority w:val="99"/>
    <w:unhideWhenUsed/>
    <w:rsid w:val="00394C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394C4F"/>
  </w:style>
  <w:style w:type="paragraph" w:styleId="Footer">
    <w:name w:val="footer"/>
    <w:basedOn w:val="Normal"/>
    <w:link w:val="FooterChar"/>
    <w:uiPriority w:val="99"/>
    <w:unhideWhenUsed/>
    <w:rsid w:val="00394C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4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5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39BEF-03C2-4472-A09F-138FF722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3511</Words>
  <Characters>20018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27</cp:revision>
  <cp:lastPrinted>2021-10-13T02:21:00Z</cp:lastPrinted>
  <dcterms:created xsi:type="dcterms:W3CDTF">2021-09-15T07:16:00Z</dcterms:created>
  <dcterms:modified xsi:type="dcterms:W3CDTF">2021-10-13T02:27:00Z</dcterms:modified>
</cp:coreProperties>
</file>