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46343" w14:textId="77777777" w:rsidR="00E11339" w:rsidRPr="008A0BAD" w:rsidRDefault="00E11339" w:rsidP="00E11339">
      <w:pPr>
        <w:rPr>
          <w:color w:val="000000" w:themeColor="text1"/>
          <w:sz w:val="24"/>
          <w:szCs w:val="24"/>
          <w:lang w:val="mn-MN"/>
        </w:rPr>
      </w:pPr>
      <w:bookmarkStart w:id="0" w:name="_GoBack"/>
      <w:bookmarkEnd w:id="0"/>
    </w:p>
    <w:p w14:paraId="2450F8C7" w14:textId="77777777" w:rsidR="00E11339" w:rsidRPr="008A0BAD" w:rsidRDefault="00E11339" w:rsidP="00E11339">
      <w:pPr>
        <w:rPr>
          <w:color w:val="000000" w:themeColor="text1"/>
          <w:sz w:val="24"/>
          <w:szCs w:val="24"/>
          <w:lang w:val="mn-MN"/>
        </w:rPr>
      </w:pPr>
    </w:p>
    <w:p w14:paraId="5164B273" w14:textId="77777777" w:rsidR="00E11339" w:rsidRPr="008A0BAD" w:rsidRDefault="00E11339" w:rsidP="00E11339">
      <w:pPr>
        <w:rPr>
          <w:color w:val="000000" w:themeColor="text1"/>
          <w:sz w:val="24"/>
          <w:szCs w:val="24"/>
          <w:lang w:val="mn-MN"/>
        </w:rPr>
      </w:pPr>
    </w:p>
    <w:p w14:paraId="1F1EBC8C" w14:textId="4AC76593" w:rsidR="00E11339" w:rsidRPr="008A0BAD" w:rsidRDefault="002C05A0" w:rsidP="00E11339">
      <w:pPr>
        <w:rPr>
          <w:color w:val="000000" w:themeColor="text1"/>
          <w:sz w:val="24"/>
          <w:szCs w:val="24"/>
          <w:lang w:val="mn-MN"/>
        </w:rPr>
      </w:pPr>
      <w:r w:rsidRPr="00F961D5">
        <w:rPr>
          <w:rFonts w:ascii="Arial" w:eastAsia="Arial" w:hAnsi="Arial" w:cs="Arial"/>
          <w:noProof/>
          <w:color w:val="000000" w:themeColor="text1"/>
          <w:sz w:val="24"/>
          <w:szCs w:val="24"/>
        </w:rPr>
        <w:drawing>
          <wp:inline distT="0" distB="0" distL="0" distR="0" wp14:anchorId="5E9097EF" wp14:editId="6C219C5D">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7934075F" w14:textId="77777777" w:rsidR="00E11339" w:rsidRPr="008A0BAD" w:rsidRDefault="00E11339" w:rsidP="00E11339">
      <w:pPr>
        <w:rPr>
          <w:color w:val="000000" w:themeColor="text1"/>
          <w:sz w:val="24"/>
          <w:szCs w:val="24"/>
          <w:lang w:val="mn-MN"/>
        </w:rPr>
      </w:pPr>
    </w:p>
    <w:p w14:paraId="5C0BB069" w14:textId="77777777" w:rsidR="00E11339" w:rsidRPr="008A0BAD" w:rsidRDefault="00E11339" w:rsidP="00E11339">
      <w:pPr>
        <w:rPr>
          <w:color w:val="000000" w:themeColor="text1"/>
          <w:sz w:val="24"/>
          <w:szCs w:val="24"/>
          <w:lang w:val="mn-MN"/>
        </w:rPr>
      </w:pPr>
    </w:p>
    <w:p w14:paraId="477B915F" w14:textId="77777777" w:rsidR="00E11339" w:rsidRPr="008A0BAD" w:rsidRDefault="00E11339" w:rsidP="00E11339">
      <w:pPr>
        <w:rPr>
          <w:color w:val="000000" w:themeColor="text1"/>
          <w:sz w:val="24"/>
          <w:szCs w:val="24"/>
          <w:lang w:val="mn-MN"/>
        </w:rPr>
      </w:pPr>
    </w:p>
    <w:p w14:paraId="6A84D28F" w14:textId="70089E2F" w:rsidR="00E11339" w:rsidRPr="008A0BAD" w:rsidRDefault="00E11339" w:rsidP="00E11339">
      <w:pPr>
        <w:rPr>
          <w:color w:val="000000" w:themeColor="text1"/>
          <w:sz w:val="24"/>
          <w:szCs w:val="24"/>
          <w:lang w:val="mn-MN"/>
        </w:rPr>
      </w:pPr>
    </w:p>
    <w:p w14:paraId="15A95D59" w14:textId="77777777" w:rsidR="00C40FBE" w:rsidRPr="008A0BAD" w:rsidRDefault="00C40FBE" w:rsidP="00E11339">
      <w:pPr>
        <w:rPr>
          <w:color w:val="000000" w:themeColor="text1"/>
          <w:sz w:val="24"/>
          <w:szCs w:val="24"/>
          <w:lang w:val="mn-MN"/>
        </w:rPr>
      </w:pPr>
    </w:p>
    <w:p w14:paraId="048EAB1E" w14:textId="77777777" w:rsidR="00E11339" w:rsidRPr="008A0BAD" w:rsidRDefault="00E11339" w:rsidP="00E11339">
      <w:pPr>
        <w:rPr>
          <w:color w:val="000000" w:themeColor="text1"/>
          <w:sz w:val="24"/>
          <w:szCs w:val="24"/>
          <w:lang w:val="mn-MN"/>
        </w:rPr>
      </w:pPr>
    </w:p>
    <w:p w14:paraId="70475857" w14:textId="77777777" w:rsidR="00E11339" w:rsidRPr="008A0BAD" w:rsidRDefault="00E11339" w:rsidP="00E11339">
      <w:pPr>
        <w:rPr>
          <w:color w:val="000000" w:themeColor="text1"/>
          <w:sz w:val="24"/>
          <w:szCs w:val="24"/>
          <w:lang w:val="mn-MN"/>
        </w:rPr>
      </w:pPr>
    </w:p>
    <w:p w14:paraId="7C14F584" w14:textId="77777777" w:rsidR="00E11339" w:rsidRPr="008A0BAD" w:rsidRDefault="00E11339" w:rsidP="00E11339">
      <w:pPr>
        <w:rPr>
          <w:color w:val="000000" w:themeColor="text1"/>
          <w:sz w:val="24"/>
          <w:szCs w:val="24"/>
          <w:lang w:val="mn-MN"/>
        </w:rPr>
      </w:pPr>
    </w:p>
    <w:p w14:paraId="4B1BC928" w14:textId="77777777" w:rsidR="00E11339" w:rsidRPr="008A0BAD" w:rsidRDefault="00E11339" w:rsidP="00E11339">
      <w:pPr>
        <w:rPr>
          <w:color w:val="000000" w:themeColor="text1"/>
          <w:sz w:val="24"/>
          <w:szCs w:val="24"/>
          <w:lang w:val="mn-MN"/>
        </w:rPr>
      </w:pPr>
    </w:p>
    <w:p w14:paraId="0400D548" w14:textId="77777777" w:rsidR="00E11339" w:rsidRPr="008A0BAD" w:rsidRDefault="00E11339" w:rsidP="00E11339">
      <w:pPr>
        <w:rPr>
          <w:color w:val="000000" w:themeColor="text1"/>
          <w:sz w:val="24"/>
          <w:szCs w:val="24"/>
          <w:lang w:val="mn-MN"/>
        </w:rPr>
      </w:pPr>
    </w:p>
    <w:p w14:paraId="2F02E527" w14:textId="77777777" w:rsidR="00E11339" w:rsidRPr="008A0BAD" w:rsidRDefault="00E11339" w:rsidP="00E11339">
      <w:pPr>
        <w:rPr>
          <w:color w:val="000000" w:themeColor="text1"/>
          <w:sz w:val="24"/>
          <w:szCs w:val="24"/>
          <w:lang w:val="mn-MN"/>
        </w:rPr>
      </w:pPr>
    </w:p>
    <w:p w14:paraId="1D1DD346" w14:textId="77777777" w:rsidR="00E11339" w:rsidRPr="008A0BAD" w:rsidRDefault="00E11339" w:rsidP="00E11339">
      <w:pPr>
        <w:pStyle w:val="Heading1"/>
        <w:ind w:left="720"/>
        <w:rPr>
          <w:rFonts w:cs="Arial"/>
          <w:color w:val="000000" w:themeColor="text1"/>
          <w:sz w:val="24"/>
          <w:lang w:val="mn-MN"/>
        </w:rPr>
      </w:pPr>
    </w:p>
    <w:p w14:paraId="1C3EF08F" w14:textId="77777777" w:rsidR="00E11339" w:rsidRPr="008A0BAD" w:rsidRDefault="001B02CF" w:rsidP="001B02CF">
      <w:pPr>
        <w:ind w:left="1" w:firstLine="719"/>
        <w:contextualSpacing/>
        <w:jc w:val="center"/>
        <w:rPr>
          <w:rFonts w:ascii="Arial" w:hAnsi="Arial" w:cs="Arial"/>
          <w:b/>
          <w:color w:val="000000" w:themeColor="text1"/>
          <w:sz w:val="32"/>
          <w:szCs w:val="32"/>
        </w:rPr>
      </w:pPr>
      <w:r w:rsidRPr="008A0BAD">
        <w:rPr>
          <w:rFonts w:ascii="Arial" w:hAnsi="Arial" w:cs="Arial"/>
          <w:b/>
          <w:color w:val="000000" w:themeColor="text1"/>
          <w:sz w:val="32"/>
          <w:szCs w:val="32"/>
        </w:rPr>
        <w:t xml:space="preserve">НИЙГМИЙН ДААТГАЛЫН САНГААС ОЛГОХ ҮЙЛДВЭРЛЭЛИЙН ОСОЛ, МЭРГЭЖЛЭЭС ШАЛТГААЛСАН ӨВЧНИЙ ТЭТГЭВЭР, ТЭТГЭМЖ, ТӨЛБӨРИЙН ТУХАЙ </w:t>
      </w:r>
      <w:r w:rsidR="00E11339" w:rsidRPr="008A0BAD">
        <w:rPr>
          <w:rFonts w:ascii="Arial" w:hAnsi="Arial" w:cs="Arial"/>
          <w:b/>
          <w:color w:val="000000" w:themeColor="text1"/>
          <w:sz w:val="32"/>
          <w:szCs w:val="32"/>
          <w:lang w:val="mn-MN"/>
        </w:rPr>
        <w:t>ХУУЛИЙН ШИНЭЧИЛСЭН НАЙРУУЛГЫН ТӨСЛИЙН ҮР НӨЛӨӨНИЙ ҮНЭЛГЭЭ</w:t>
      </w:r>
    </w:p>
    <w:p w14:paraId="359F6668" w14:textId="77777777" w:rsidR="00E11339" w:rsidRPr="008A0BAD" w:rsidRDefault="00E11339" w:rsidP="00E11339">
      <w:pPr>
        <w:spacing w:after="160" w:line="259" w:lineRule="auto"/>
        <w:rPr>
          <w:rFonts w:ascii="Arial" w:hAnsi="Arial" w:cs="Arial"/>
          <w:b/>
          <w:caps/>
          <w:color w:val="000000" w:themeColor="text1"/>
          <w:sz w:val="32"/>
          <w:szCs w:val="32"/>
        </w:rPr>
      </w:pPr>
    </w:p>
    <w:p w14:paraId="3F28700F" w14:textId="77777777" w:rsidR="00E11339" w:rsidRPr="008A0BAD" w:rsidRDefault="00E11339" w:rsidP="00E11339">
      <w:pPr>
        <w:pStyle w:val="Heading1"/>
        <w:ind w:left="720"/>
        <w:rPr>
          <w:rFonts w:asciiTheme="minorHAnsi" w:hAnsiTheme="minorHAnsi" w:cs="Arial"/>
          <w:color w:val="000000" w:themeColor="text1"/>
          <w:sz w:val="24"/>
          <w:lang w:val="mn-MN"/>
        </w:rPr>
      </w:pPr>
    </w:p>
    <w:p w14:paraId="0D5FC5D8" w14:textId="77777777" w:rsidR="00E11339" w:rsidRPr="008A0BAD" w:rsidRDefault="00E11339" w:rsidP="00E11339">
      <w:pPr>
        <w:pStyle w:val="Heading1"/>
        <w:ind w:left="720"/>
        <w:rPr>
          <w:rFonts w:cs="Arial"/>
          <w:color w:val="000000" w:themeColor="text1"/>
          <w:sz w:val="24"/>
          <w:lang w:val="mn-MN"/>
        </w:rPr>
      </w:pPr>
    </w:p>
    <w:p w14:paraId="2E35B381" w14:textId="77777777" w:rsidR="00E11339" w:rsidRPr="008A0BAD" w:rsidRDefault="00E11339" w:rsidP="00E11339">
      <w:pPr>
        <w:pStyle w:val="Heading1"/>
        <w:ind w:left="720"/>
        <w:rPr>
          <w:rFonts w:cs="Arial"/>
          <w:color w:val="000000" w:themeColor="text1"/>
          <w:sz w:val="24"/>
          <w:lang w:val="mn-MN"/>
        </w:rPr>
      </w:pPr>
    </w:p>
    <w:p w14:paraId="5D343301" w14:textId="77777777" w:rsidR="00E11339" w:rsidRPr="008A0BAD" w:rsidRDefault="00E11339" w:rsidP="00E11339">
      <w:pPr>
        <w:pStyle w:val="Heading1"/>
        <w:ind w:left="720"/>
        <w:rPr>
          <w:rFonts w:cs="Arial"/>
          <w:color w:val="000000" w:themeColor="text1"/>
          <w:sz w:val="24"/>
          <w:lang w:val="mn-MN"/>
        </w:rPr>
      </w:pPr>
    </w:p>
    <w:p w14:paraId="369590B8" w14:textId="77777777" w:rsidR="00E11339" w:rsidRPr="008A0BAD" w:rsidRDefault="00E11339" w:rsidP="00E11339">
      <w:pPr>
        <w:pStyle w:val="Heading1"/>
        <w:ind w:left="720"/>
        <w:rPr>
          <w:rFonts w:cs="Arial"/>
          <w:color w:val="000000" w:themeColor="text1"/>
          <w:sz w:val="24"/>
          <w:lang w:val="mn-MN"/>
        </w:rPr>
      </w:pPr>
    </w:p>
    <w:p w14:paraId="22DDB724" w14:textId="77777777" w:rsidR="00E11339" w:rsidRPr="008A0BAD" w:rsidRDefault="00E11339" w:rsidP="00E11339">
      <w:pPr>
        <w:pStyle w:val="Heading1"/>
        <w:ind w:left="720"/>
        <w:rPr>
          <w:rFonts w:cs="Arial"/>
          <w:color w:val="000000" w:themeColor="text1"/>
          <w:sz w:val="24"/>
          <w:lang w:val="mn-MN"/>
        </w:rPr>
      </w:pPr>
    </w:p>
    <w:p w14:paraId="2EC7A0D1" w14:textId="77777777" w:rsidR="00E11339" w:rsidRPr="008A0BAD" w:rsidRDefault="00E11339" w:rsidP="00E11339">
      <w:pPr>
        <w:pStyle w:val="Heading1"/>
        <w:ind w:left="720"/>
        <w:rPr>
          <w:rFonts w:cs="Arial"/>
          <w:color w:val="000000" w:themeColor="text1"/>
          <w:sz w:val="24"/>
          <w:lang w:val="mn-MN"/>
        </w:rPr>
      </w:pPr>
    </w:p>
    <w:p w14:paraId="3B71495E" w14:textId="77777777" w:rsidR="00E11339" w:rsidRPr="008A0BAD" w:rsidRDefault="00E11339" w:rsidP="00E11339">
      <w:pPr>
        <w:pStyle w:val="Heading1"/>
        <w:ind w:left="720"/>
        <w:rPr>
          <w:rFonts w:asciiTheme="minorHAnsi" w:hAnsiTheme="minorHAnsi" w:cs="Arial"/>
          <w:color w:val="000000" w:themeColor="text1"/>
          <w:sz w:val="24"/>
          <w:lang w:val="mn-MN"/>
        </w:rPr>
      </w:pPr>
    </w:p>
    <w:p w14:paraId="04187404" w14:textId="77777777" w:rsidR="00E11339" w:rsidRPr="008A0BAD" w:rsidRDefault="00E11339" w:rsidP="00E11339">
      <w:pPr>
        <w:rPr>
          <w:color w:val="000000" w:themeColor="text1"/>
          <w:sz w:val="24"/>
          <w:szCs w:val="24"/>
          <w:lang w:val="mn-MN"/>
        </w:rPr>
      </w:pPr>
    </w:p>
    <w:p w14:paraId="39278144" w14:textId="77777777" w:rsidR="00E11339" w:rsidRPr="008A0BAD" w:rsidRDefault="00E11339" w:rsidP="00E11339">
      <w:pPr>
        <w:rPr>
          <w:color w:val="000000" w:themeColor="text1"/>
          <w:sz w:val="24"/>
          <w:szCs w:val="24"/>
          <w:lang w:val="mn-MN"/>
        </w:rPr>
      </w:pPr>
    </w:p>
    <w:p w14:paraId="365F242B" w14:textId="77777777" w:rsidR="00E11339" w:rsidRPr="008A0BAD" w:rsidRDefault="00E11339" w:rsidP="00E11339">
      <w:pPr>
        <w:rPr>
          <w:color w:val="000000" w:themeColor="text1"/>
          <w:sz w:val="24"/>
          <w:szCs w:val="24"/>
          <w:lang w:val="mn-MN"/>
        </w:rPr>
      </w:pPr>
    </w:p>
    <w:p w14:paraId="7AFB4A2D" w14:textId="77777777" w:rsidR="00E11339" w:rsidRPr="008A0BAD" w:rsidRDefault="00E11339" w:rsidP="00E11339">
      <w:pPr>
        <w:rPr>
          <w:color w:val="000000" w:themeColor="text1"/>
          <w:sz w:val="24"/>
          <w:szCs w:val="24"/>
          <w:lang w:val="mn-MN"/>
        </w:rPr>
      </w:pPr>
    </w:p>
    <w:p w14:paraId="1559A845" w14:textId="77777777" w:rsidR="00E11339" w:rsidRPr="008A0BAD" w:rsidRDefault="00E11339" w:rsidP="00E11339">
      <w:pPr>
        <w:rPr>
          <w:color w:val="000000" w:themeColor="text1"/>
          <w:sz w:val="24"/>
          <w:szCs w:val="24"/>
          <w:lang w:val="mn-MN"/>
        </w:rPr>
      </w:pPr>
    </w:p>
    <w:p w14:paraId="04A38A6A" w14:textId="77777777" w:rsidR="006129C1" w:rsidRPr="008A0BAD" w:rsidRDefault="006129C1" w:rsidP="00E11339">
      <w:pPr>
        <w:rPr>
          <w:color w:val="000000" w:themeColor="text1"/>
          <w:sz w:val="24"/>
          <w:szCs w:val="24"/>
          <w:lang w:val="mn-MN"/>
        </w:rPr>
      </w:pPr>
    </w:p>
    <w:p w14:paraId="28963A8E" w14:textId="77777777" w:rsidR="0060083D" w:rsidRPr="008A0BAD" w:rsidRDefault="0060083D" w:rsidP="00E11339">
      <w:pPr>
        <w:rPr>
          <w:color w:val="000000" w:themeColor="text1"/>
          <w:sz w:val="24"/>
          <w:szCs w:val="24"/>
          <w:lang w:val="mn-MN"/>
        </w:rPr>
      </w:pPr>
    </w:p>
    <w:p w14:paraId="26513347" w14:textId="77777777" w:rsidR="0060083D" w:rsidRPr="008A0BAD" w:rsidRDefault="0060083D" w:rsidP="00E11339">
      <w:pPr>
        <w:rPr>
          <w:color w:val="000000" w:themeColor="text1"/>
          <w:sz w:val="24"/>
          <w:szCs w:val="24"/>
          <w:lang w:val="mn-MN"/>
        </w:rPr>
      </w:pPr>
    </w:p>
    <w:p w14:paraId="1428EE88" w14:textId="77777777" w:rsidR="0060083D" w:rsidRPr="008A0BAD" w:rsidRDefault="0060083D" w:rsidP="00E11339">
      <w:pPr>
        <w:rPr>
          <w:color w:val="000000" w:themeColor="text1"/>
          <w:sz w:val="24"/>
          <w:szCs w:val="24"/>
          <w:lang w:val="mn-MN"/>
        </w:rPr>
      </w:pPr>
    </w:p>
    <w:p w14:paraId="089622B8" w14:textId="77777777" w:rsidR="0060083D" w:rsidRPr="008A0BAD" w:rsidRDefault="0060083D" w:rsidP="00E11339">
      <w:pPr>
        <w:rPr>
          <w:color w:val="000000" w:themeColor="text1"/>
          <w:sz w:val="24"/>
          <w:szCs w:val="24"/>
          <w:lang w:val="mn-MN"/>
        </w:rPr>
      </w:pPr>
    </w:p>
    <w:p w14:paraId="5F886439" w14:textId="77777777" w:rsidR="00E11339" w:rsidRPr="008A0BAD" w:rsidRDefault="00E11339" w:rsidP="00E11339">
      <w:pPr>
        <w:rPr>
          <w:color w:val="000000" w:themeColor="text1"/>
          <w:sz w:val="24"/>
          <w:szCs w:val="24"/>
          <w:lang w:val="mn-MN"/>
        </w:rPr>
      </w:pPr>
    </w:p>
    <w:p w14:paraId="22D30AE8" w14:textId="77777777" w:rsidR="0060083D" w:rsidRPr="008A0BAD" w:rsidRDefault="00A454BE" w:rsidP="00A454BE">
      <w:pPr>
        <w:jc w:val="cente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 xml:space="preserve">Улаанбаатар </w:t>
      </w:r>
    </w:p>
    <w:p w14:paraId="213328A0" w14:textId="6F6FD13B" w:rsidR="00E11339" w:rsidRPr="00A54D1B" w:rsidRDefault="00F961D5" w:rsidP="00A454BE">
      <w:pPr>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2021</w:t>
      </w:r>
      <w:r w:rsidR="00A54D1B">
        <w:rPr>
          <w:rFonts w:ascii="Arial" w:hAnsi="Arial" w:cs="Arial"/>
          <w:b/>
          <w:color w:val="000000" w:themeColor="text1"/>
          <w:sz w:val="24"/>
          <w:szCs w:val="24"/>
        </w:rPr>
        <w:t xml:space="preserve"> </w:t>
      </w:r>
      <w:r w:rsidR="00A54D1B">
        <w:rPr>
          <w:rFonts w:ascii="Arial" w:hAnsi="Arial" w:cs="Arial"/>
          <w:b/>
          <w:color w:val="000000" w:themeColor="text1"/>
          <w:sz w:val="24"/>
          <w:szCs w:val="24"/>
          <w:lang w:val="mn-MN"/>
        </w:rPr>
        <w:t>он</w:t>
      </w:r>
    </w:p>
    <w:p w14:paraId="1A0D41A2" w14:textId="748ED97E" w:rsidR="00B203B4" w:rsidRPr="008A0BAD" w:rsidRDefault="00397FF7" w:rsidP="006619BB">
      <w:pPr>
        <w:pStyle w:val="NormalWeb"/>
        <w:jc w:val="center"/>
        <w:rPr>
          <w:rFonts w:ascii="Arial" w:hAnsi="Arial" w:cs="Arial"/>
          <w:b/>
          <w:color w:val="000000" w:themeColor="text1"/>
          <w:lang w:val="mn-MN"/>
        </w:rPr>
      </w:pPr>
      <w:r w:rsidRPr="008A0BAD">
        <w:rPr>
          <w:rFonts w:ascii="Arial" w:hAnsi="Arial" w:cs="Arial"/>
          <w:b/>
          <w:color w:val="000000" w:themeColor="text1"/>
          <w:lang w:val="mn-MN"/>
        </w:rPr>
        <w:lastRenderedPageBreak/>
        <w:t xml:space="preserve"> </w:t>
      </w:r>
      <w:r w:rsidR="00B203B4" w:rsidRPr="008A0BAD">
        <w:rPr>
          <w:rFonts w:ascii="Arial" w:hAnsi="Arial" w:cs="Arial"/>
          <w:b/>
          <w:color w:val="000000" w:themeColor="text1"/>
          <w:lang w:val="mn-MN"/>
        </w:rPr>
        <w:t>Агуулга</w:t>
      </w:r>
    </w:p>
    <w:p w14:paraId="099BA185" w14:textId="77777777" w:rsidR="00B203B4" w:rsidRPr="008A0BAD" w:rsidRDefault="00B203B4" w:rsidP="00B203B4">
      <w:pPr>
        <w:pStyle w:val="NormalWeb"/>
        <w:rPr>
          <w:rFonts w:ascii="Arial" w:hAnsi="Arial" w:cs="Arial"/>
          <w:b/>
          <w:color w:val="000000" w:themeColor="text1"/>
          <w:lang w:val="mn-MN"/>
        </w:rPr>
      </w:pPr>
      <w:r w:rsidRPr="008A0BAD">
        <w:rPr>
          <w:rFonts w:ascii="Arial" w:hAnsi="Arial" w:cs="Arial"/>
          <w:b/>
          <w:color w:val="000000" w:themeColor="text1"/>
          <w:lang w:val="mn-MN"/>
        </w:rPr>
        <w:t>Нэг. Ерөнхий зүйл</w:t>
      </w:r>
    </w:p>
    <w:p w14:paraId="3290319A" w14:textId="77777777" w:rsidR="00A10ED2" w:rsidRPr="008A0BAD" w:rsidRDefault="00B203B4" w:rsidP="00B203B4">
      <w:pP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Хоёр. Хуулийн төслийн үр нөлөөг үнэлэх шалгуур үзүүлэлт</w:t>
      </w:r>
    </w:p>
    <w:p w14:paraId="60CBA2F5" w14:textId="77777777" w:rsidR="00825290" w:rsidRPr="008A0BAD" w:rsidRDefault="00825290" w:rsidP="00B203B4">
      <w:pPr>
        <w:rPr>
          <w:rFonts w:ascii="Arial" w:hAnsi="Arial" w:cs="Arial"/>
          <w:color w:val="000000" w:themeColor="text1"/>
          <w:sz w:val="24"/>
          <w:szCs w:val="24"/>
          <w:lang w:val="mn-MN"/>
        </w:rPr>
      </w:pPr>
    </w:p>
    <w:p w14:paraId="7F376BD0" w14:textId="77777777" w:rsidR="00B203B4" w:rsidRPr="008A0BAD" w:rsidRDefault="00B203B4" w:rsidP="00D10874">
      <w:pPr>
        <w:rPr>
          <w:rFonts w:ascii="Arial" w:hAnsi="Arial" w:cs="Arial"/>
          <w:b/>
          <w:color w:val="000000" w:themeColor="text1"/>
          <w:sz w:val="24"/>
          <w:szCs w:val="24"/>
        </w:rPr>
      </w:pPr>
      <w:r w:rsidRPr="008A0BAD">
        <w:rPr>
          <w:rFonts w:ascii="Arial" w:hAnsi="Arial" w:cs="Arial"/>
          <w:b/>
          <w:color w:val="000000" w:themeColor="text1"/>
          <w:sz w:val="24"/>
          <w:szCs w:val="24"/>
          <w:lang w:val="mn-MN"/>
        </w:rPr>
        <w:t xml:space="preserve">Гурав. Хуулийн төслөөс үр нөлөөг үнэлэх </w:t>
      </w:r>
      <w:r w:rsidR="00D10874" w:rsidRPr="008A0BAD">
        <w:rPr>
          <w:rFonts w:ascii="Arial" w:hAnsi="Arial" w:cs="Arial"/>
          <w:b/>
          <w:color w:val="000000" w:themeColor="text1"/>
          <w:sz w:val="24"/>
          <w:szCs w:val="24"/>
          <w:lang w:val="mn-MN"/>
        </w:rPr>
        <w:t xml:space="preserve">хэсгийг  </w:t>
      </w:r>
      <w:r w:rsidRPr="008A0BAD">
        <w:rPr>
          <w:rFonts w:ascii="Arial" w:hAnsi="Arial" w:cs="Arial"/>
          <w:b/>
          <w:color w:val="000000" w:themeColor="text1"/>
          <w:sz w:val="24"/>
          <w:szCs w:val="24"/>
          <w:lang w:val="mn-MN"/>
        </w:rPr>
        <w:t>тогтоосон байдал</w:t>
      </w:r>
      <w:r w:rsidR="00D10874" w:rsidRPr="008A0BAD">
        <w:rPr>
          <w:rFonts w:ascii="Arial" w:hAnsi="Arial" w:cs="Arial"/>
          <w:b/>
          <w:color w:val="000000" w:themeColor="text1"/>
          <w:sz w:val="24"/>
          <w:szCs w:val="24"/>
        </w:rPr>
        <w:t xml:space="preserve">  </w:t>
      </w:r>
    </w:p>
    <w:p w14:paraId="0C301076" w14:textId="77777777" w:rsidR="00825290" w:rsidRPr="008A0BAD" w:rsidRDefault="00825290" w:rsidP="00D10874">
      <w:pPr>
        <w:rPr>
          <w:rFonts w:ascii="Arial" w:hAnsi="Arial" w:cs="Arial"/>
          <w:color w:val="000000" w:themeColor="text1"/>
          <w:sz w:val="24"/>
          <w:szCs w:val="24"/>
          <w:lang w:val="mn-MN"/>
        </w:rPr>
      </w:pPr>
    </w:p>
    <w:p w14:paraId="2AF4491F" w14:textId="77777777" w:rsidR="00D10874" w:rsidRPr="008A0BAD" w:rsidRDefault="00D10874" w:rsidP="00D10874">
      <w:pP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78A60453" w14:textId="77777777" w:rsidR="00825290" w:rsidRPr="008A0BAD" w:rsidRDefault="00825290" w:rsidP="00D10874">
      <w:pPr>
        <w:rPr>
          <w:rFonts w:ascii="Arial" w:hAnsi="Arial" w:cs="Arial"/>
          <w:color w:val="000000" w:themeColor="text1"/>
          <w:sz w:val="24"/>
          <w:szCs w:val="24"/>
        </w:rPr>
      </w:pPr>
    </w:p>
    <w:p w14:paraId="1400CABB" w14:textId="77777777" w:rsidR="00B00199" w:rsidRPr="008A0BAD" w:rsidRDefault="00B00199" w:rsidP="00B00199">
      <w:pPr>
        <w:pStyle w:val="ListParagraph"/>
        <w:numPr>
          <w:ilvl w:val="0"/>
          <w:numId w:val="21"/>
        </w:numPr>
        <w:tabs>
          <w:tab w:val="left" w:pos="1134"/>
        </w:tabs>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Зорилгод хүрэх байдал </w:t>
      </w:r>
    </w:p>
    <w:p w14:paraId="7D6E3508" w14:textId="77777777" w:rsidR="00B00199" w:rsidRPr="008A0BAD" w:rsidRDefault="00B00199" w:rsidP="00B00199">
      <w:pPr>
        <w:pStyle w:val="ListParagraph"/>
        <w:numPr>
          <w:ilvl w:val="0"/>
          <w:numId w:val="21"/>
        </w:numPr>
        <w:tabs>
          <w:tab w:val="left" w:pos="1134"/>
        </w:tabs>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Практикт хэрэгжих боломж</w:t>
      </w:r>
    </w:p>
    <w:p w14:paraId="07F57097" w14:textId="77777777" w:rsidR="00B00199" w:rsidRPr="008A0BAD" w:rsidRDefault="00B00199" w:rsidP="00B00199">
      <w:pPr>
        <w:pStyle w:val="ListParagraph"/>
        <w:numPr>
          <w:ilvl w:val="0"/>
          <w:numId w:val="21"/>
        </w:numPr>
        <w:tabs>
          <w:tab w:val="left" w:pos="1134"/>
        </w:tabs>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Ойлгомжтой байдал </w:t>
      </w:r>
    </w:p>
    <w:p w14:paraId="6DED0DEB" w14:textId="77777777" w:rsidR="00B00199" w:rsidRPr="008A0BAD" w:rsidRDefault="00B00199" w:rsidP="00B00199">
      <w:pPr>
        <w:pStyle w:val="ListParagraph"/>
        <w:numPr>
          <w:ilvl w:val="0"/>
          <w:numId w:val="21"/>
        </w:numPr>
        <w:tabs>
          <w:tab w:val="left" w:pos="1134"/>
        </w:tabs>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Зардал </w:t>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t xml:space="preserve"> </w:t>
      </w:r>
    </w:p>
    <w:p w14:paraId="3A3BF1FF" w14:textId="77777777" w:rsidR="00D10874" w:rsidRPr="008A0BAD" w:rsidRDefault="00D10874" w:rsidP="00D10874">
      <w:pP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Тав.Үр дүнг үнэлж, зөвлөмж өгсөн байдал</w:t>
      </w:r>
    </w:p>
    <w:p w14:paraId="28BFA6C5" w14:textId="77777777" w:rsidR="00397FF7" w:rsidRPr="008A0BAD" w:rsidRDefault="00B00199" w:rsidP="006619BB">
      <w:pPr>
        <w:pStyle w:val="NormalWeb"/>
        <w:jc w:val="center"/>
        <w:rPr>
          <w:rFonts w:ascii="Arial" w:hAnsi="Arial" w:cs="Arial"/>
          <w:b/>
          <w:color w:val="000000" w:themeColor="text1"/>
          <w:lang w:val="mn-MN"/>
        </w:rPr>
      </w:pPr>
      <w:r w:rsidRPr="008A0BAD">
        <w:rPr>
          <w:rFonts w:ascii="Arial" w:hAnsi="Arial" w:cs="Arial"/>
          <w:b/>
          <w:color w:val="000000" w:themeColor="text1"/>
          <w:lang w:val="mn-MN"/>
        </w:rPr>
        <w:t>НЭГ. ЕРӨНХИЙ ЗҮЙЛ</w:t>
      </w:r>
    </w:p>
    <w:p w14:paraId="5B6D92F4" w14:textId="28CDDBAE" w:rsidR="005D0994" w:rsidRPr="008A0BAD" w:rsidRDefault="008C6A92" w:rsidP="00BB2967">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ab/>
      </w:r>
      <w:r w:rsidR="005D0994" w:rsidRPr="008A0BAD">
        <w:rPr>
          <w:rFonts w:ascii="Arial" w:hAnsi="Arial" w:cs="Arial"/>
          <w:color w:val="000000" w:themeColor="text1"/>
          <w:sz w:val="24"/>
          <w:szCs w:val="24"/>
          <w:lang w:val="mn-MN"/>
        </w:rPr>
        <w:t>“</w:t>
      </w:r>
      <w:r w:rsidR="00BB2967" w:rsidRPr="008A0BAD">
        <w:rPr>
          <w:rFonts w:ascii="Arial" w:hAnsi="Arial" w:cs="Arial"/>
          <w:color w:val="000000" w:themeColor="text1"/>
          <w:sz w:val="24"/>
          <w:szCs w:val="24"/>
        </w:rPr>
        <w:t>Нийгмийн даатгалын сангаас олгох үйлдвэрлэлийн осол, мэргэжлээс шалтгаалсан өвчний тэт</w:t>
      </w:r>
      <w:r w:rsidR="002C05A0" w:rsidRPr="008A0BAD">
        <w:rPr>
          <w:rFonts w:ascii="Arial" w:hAnsi="Arial" w:cs="Arial"/>
          <w:color w:val="000000" w:themeColor="text1"/>
          <w:sz w:val="24"/>
          <w:szCs w:val="24"/>
        </w:rPr>
        <w:t>гэвэр, тэтгэмж, төлбөрийн тухай</w:t>
      </w:r>
      <w:r w:rsidRPr="008A0BAD">
        <w:rPr>
          <w:rFonts w:ascii="Arial" w:hAnsi="Arial" w:cs="Arial"/>
          <w:color w:val="000000" w:themeColor="text1"/>
          <w:sz w:val="24"/>
          <w:szCs w:val="24"/>
          <w:lang w:val="mn-MN"/>
        </w:rPr>
        <w:t>"</w:t>
      </w:r>
      <w:r w:rsidR="005D0994" w:rsidRPr="008A0BAD">
        <w:rPr>
          <w:rFonts w:ascii="Arial" w:hAnsi="Arial" w:cs="Arial"/>
          <w:color w:val="000000" w:themeColor="text1"/>
          <w:sz w:val="24"/>
          <w:szCs w:val="24"/>
          <w:lang w:val="mn-MN"/>
        </w:rPr>
        <w:t xml:space="preserve"> хуулийн төсөл нь Х</w:t>
      </w:r>
      <w:r w:rsidRPr="008A0BAD">
        <w:rPr>
          <w:rFonts w:ascii="Arial" w:hAnsi="Arial" w:cs="Arial"/>
          <w:color w:val="000000" w:themeColor="text1"/>
          <w:sz w:val="24"/>
          <w:szCs w:val="24"/>
          <w:lang w:val="mn-MN"/>
        </w:rPr>
        <w:t xml:space="preserve">ууль тогтоомжийн тухай хуулийн </w:t>
      </w:r>
      <w:r w:rsidR="005D0994" w:rsidRPr="008A0BAD">
        <w:rPr>
          <w:rFonts w:ascii="Arial" w:hAnsi="Arial" w:cs="Arial"/>
          <w:color w:val="000000" w:themeColor="text1"/>
          <w:sz w:val="24"/>
          <w:szCs w:val="24"/>
          <w:lang w:val="mn-MN"/>
        </w:rPr>
        <w:t>22 дугаар зүйлийн 22.1.3-д заасан хуулийн төслийн шинэчилсэн найруулгын төрлөөр боловсруул</w:t>
      </w:r>
      <w:r w:rsidR="00CF6B0A" w:rsidRPr="008A0BAD">
        <w:rPr>
          <w:rFonts w:ascii="Arial" w:hAnsi="Arial" w:cs="Arial"/>
          <w:color w:val="000000" w:themeColor="text1"/>
          <w:sz w:val="24"/>
          <w:szCs w:val="24"/>
          <w:lang w:val="mn-MN"/>
        </w:rPr>
        <w:t xml:space="preserve">агдсан бөгөөд </w:t>
      </w:r>
      <w:r w:rsidR="001D7448" w:rsidRPr="008A0BAD">
        <w:rPr>
          <w:rFonts w:ascii="Arial" w:hAnsi="Arial" w:cs="Arial"/>
          <w:color w:val="000000" w:themeColor="text1"/>
          <w:sz w:val="24"/>
          <w:szCs w:val="24"/>
          <w:lang w:val="mn-MN"/>
        </w:rPr>
        <w:t xml:space="preserve">мөн </w:t>
      </w:r>
      <w:r w:rsidR="005D0994" w:rsidRPr="008A0BAD">
        <w:rPr>
          <w:rFonts w:ascii="Arial" w:hAnsi="Arial" w:cs="Arial"/>
          <w:color w:val="000000" w:themeColor="text1"/>
          <w:sz w:val="24"/>
          <w:szCs w:val="24"/>
          <w:lang w:val="mn-MN"/>
        </w:rPr>
        <w:t xml:space="preserve">хуулийн 17 дугаар зүйлд заасны дагуу </w:t>
      </w:r>
      <w:r w:rsidR="00264EC1" w:rsidRPr="008A0BAD">
        <w:rPr>
          <w:rFonts w:ascii="Arial" w:hAnsi="Arial" w:cs="Arial"/>
          <w:color w:val="000000" w:themeColor="text1"/>
          <w:sz w:val="24"/>
          <w:szCs w:val="24"/>
          <w:lang w:val="mn-MN"/>
        </w:rPr>
        <w:t xml:space="preserve">хуулийн төсөлд </w:t>
      </w:r>
      <w:r w:rsidR="005D0994" w:rsidRPr="008A0BAD">
        <w:rPr>
          <w:rFonts w:ascii="Arial" w:hAnsi="Arial" w:cs="Arial"/>
          <w:color w:val="000000" w:themeColor="text1"/>
          <w:sz w:val="24"/>
          <w:szCs w:val="24"/>
          <w:lang w:val="mn-MN"/>
        </w:rPr>
        <w:t xml:space="preserve">дүн шинжилгээ хийх, үр нөлөөг тооцож, </w:t>
      </w:r>
      <w:r w:rsidR="00CF6B0A" w:rsidRPr="008A0BAD">
        <w:rPr>
          <w:rFonts w:ascii="Arial" w:hAnsi="Arial" w:cs="Arial"/>
          <w:color w:val="000000" w:themeColor="text1"/>
          <w:sz w:val="24"/>
          <w:szCs w:val="24"/>
          <w:lang w:val="mn-MN"/>
        </w:rPr>
        <w:t xml:space="preserve">давхардал, хийдэл, зөрчлийг арилгах, </w:t>
      </w:r>
      <w:r w:rsidR="005D0994" w:rsidRPr="008A0BAD">
        <w:rPr>
          <w:rFonts w:ascii="Arial" w:hAnsi="Arial" w:cs="Arial"/>
          <w:color w:val="000000" w:themeColor="text1"/>
          <w:sz w:val="24"/>
          <w:szCs w:val="24"/>
          <w:lang w:val="mn-MN"/>
        </w:rPr>
        <w:t>хуулийн зүйл заалтыг ойлгомж</w:t>
      </w:r>
      <w:r w:rsidR="00A4544E" w:rsidRPr="008A0BAD">
        <w:rPr>
          <w:rFonts w:ascii="Arial" w:hAnsi="Arial" w:cs="Arial"/>
          <w:color w:val="000000" w:themeColor="text1"/>
          <w:sz w:val="24"/>
          <w:szCs w:val="24"/>
          <w:lang w:val="mn-MN"/>
        </w:rPr>
        <w:t>т</w:t>
      </w:r>
      <w:r w:rsidR="005D0994" w:rsidRPr="008A0BAD">
        <w:rPr>
          <w:rFonts w:ascii="Arial" w:hAnsi="Arial" w:cs="Arial"/>
          <w:color w:val="000000" w:themeColor="text1"/>
          <w:sz w:val="24"/>
          <w:szCs w:val="24"/>
          <w:lang w:val="mn-MN"/>
        </w:rPr>
        <w:t>ой</w:t>
      </w:r>
      <w:r w:rsidR="00CF6B0A" w:rsidRPr="008A0BAD">
        <w:rPr>
          <w:rFonts w:ascii="Arial" w:hAnsi="Arial" w:cs="Arial"/>
          <w:color w:val="000000" w:themeColor="text1"/>
          <w:sz w:val="24"/>
          <w:szCs w:val="24"/>
          <w:lang w:val="mn-MN"/>
        </w:rPr>
        <w:t xml:space="preserve">, хэрэгжих боломжтой </w:t>
      </w:r>
      <w:r w:rsidR="005D0994" w:rsidRPr="008A0BAD">
        <w:rPr>
          <w:rFonts w:ascii="Arial" w:hAnsi="Arial" w:cs="Arial"/>
          <w:color w:val="000000" w:themeColor="text1"/>
          <w:sz w:val="24"/>
          <w:szCs w:val="24"/>
          <w:lang w:val="mn-MN"/>
        </w:rPr>
        <w:t>байдлаар боловсруулах</w:t>
      </w:r>
      <w:r w:rsidR="00CF6B0A" w:rsidRPr="008A0BAD">
        <w:rPr>
          <w:rFonts w:ascii="Arial" w:hAnsi="Arial" w:cs="Arial"/>
          <w:color w:val="000000" w:themeColor="text1"/>
          <w:sz w:val="24"/>
          <w:szCs w:val="24"/>
          <w:lang w:val="mn-MN"/>
        </w:rPr>
        <w:t xml:space="preserve"> </w:t>
      </w:r>
      <w:r w:rsidR="005D0994" w:rsidRPr="008A0BAD">
        <w:rPr>
          <w:rFonts w:ascii="Arial" w:hAnsi="Arial" w:cs="Arial"/>
          <w:color w:val="000000" w:themeColor="text1"/>
          <w:sz w:val="24"/>
          <w:szCs w:val="24"/>
          <w:lang w:val="mn-MN"/>
        </w:rPr>
        <w:t xml:space="preserve">зорилгоор </w:t>
      </w:r>
      <w:r w:rsidR="00922D23" w:rsidRPr="008A0BAD">
        <w:rPr>
          <w:rFonts w:ascii="Arial" w:hAnsi="Arial" w:cs="Arial"/>
          <w:color w:val="000000" w:themeColor="text1"/>
          <w:sz w:val="24"/>
          <w:szCs w:val="24"/>
          <w:lang w:val="mn-MN"/>
        </w:rPr>
        <w:t>хуулийн төслийн үр нөлөөг үнэлэх судалгааг</w:t>
      </w:r>
      <w:r w:rsidR="00534ADA" w:rsidRPr="008A0BAD">
        <w:rPr>
          <w:rFonts w:ascii="Arial" w:hAnsi="Arial" w:cs="Arial"/>
          <w:color w:val="000000" w:themeColor="text1"/>
          <w:sz w:val="24"/>
          <w:szCs w:val="24"/>
          <w:lang w:val="mn-MN"/>
        </w:rPr>
        <w:t xml:space="preserve"> хийж </w:t>
      </w:r>
      <w:r w:rsidR="005D0994" w:rsidRPr="008A0BAD">
        <w:rPr>
          <w:rFonts w:ascii="Arial" w:hAnsi="Arial" w:cs="Arial"/>
          <w:color w:val="000000" w:themeColor="text1"/>
          <w:sz w:val="24"/>
          <w:szCs w:val="24"/>
          <w:lang w:val="mn-MN"/>
        </w:rPr>
        <w:t>гүйцэтгэлээ.</w:t>
      </w:r>
    </w:p>
    <w:p w14:paraId="4218DEE0" w14:textId="77777777" w:rsidR="00BB2967" w:rsidRPr="008A0BAD" w:rsidRDefault="00BB2967" w:rsidP="00BB2967">
      <w:pPr>
        <w:jc w:val="both"/>
        <w:rPr>
          <w:color w:val="000000" w:themeColor="text1"/>
          <w:sz w:val="24"/>
          <w:szCs w:val="24"/>
          <w:lang w:val="mn-MN"/>
        </w:rPr>
      </w:pPr>
    </w:p>
    <w:p w14:paraId="15AB8E1C" w14:textId="7C7161E6" w:rsidR="005D0994" w:rsidRPr="008A0BAD" w:rsidRDefault="00534ADA" w:rsidP="005D0994">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төслийн </w:t>
      </w:r>
      <w:r w:rsidR="005D0994" w:rsidRPr="008A0BAD">
        <w:rPr>
          <w:rFonts w:ascii="Arial" w:hAnsi="Arial" w:cs="Arial"/>
          <w:color w:val="000000" w:themeColor="text1"/>
          <w:sz w:val="24"/>
          <w:szCs w:val="24"/>
          <w:lang w:val="mn-MN"/>
        </w:rPr>
        <w:t xml:space="preserve">үр нөлөөг үнэлэх </w:t>
      </w:r>
      <w:r w:rsidRPr="008A0BAD">
        <w:rPr>
          <w:rFonts w:ascii="Arial" w:hAnsi="Arial" w:cs="Arial"/>
          <w:color w:val="000000" w:themeColor="text1"/>
          <w:sz w:val="24"/>
          <w:szCs w:val="24"/>
          <w:lang w:val="mn-MN"/>
        </w:rPr>
        <w:t xml:space="preserve">судалгааг </w:t>
      </w:r>
      <w:r w:rsidR="005D0994" w:rsidRPr="008A0BAD">
        <w:rPr>
          <w:rFonts w:ascii="Arial" w:hAnsi="Arial" w:cs="Arial"/>
          <w:color w:val="000000" w:themeColor="text1"/>
          <w:sz w:val="24"/>
          <w:szCs w:val="24"/>
          <w:lang w:val="mn-MN"/>
        </w:rPr>
        <w:t>Засгийн газрын 2016 оны 59 дүгээр тогтоолын 3 дугаар хавсралтаар батлагдсан “Хуулийн төслийн үр нөлөө тооцох аргачлал”</w:t>
      </w:r>
      <w:r w:rsidR="005D0994" w:rsidRPr="008A0BAD">
        <w:rPr>
          <w:rFonts w:ascii="Arial" w:hAnsi="Arial" w:cs="Arial"/>
          <w:color w:val="000000" w:themeColor="text1"/>
          <w:sz w:val="24"/>
          <w:szCs w:val="24"/>
          <w:vertAlign w:val="superscript"/>
          <w:lang w:val="mn-MN"/>
        </w:rPr>
        <w:footnoteReference w:id="1"/>
      </w:r>
      <w:r w:rsidR="005D0994" w:rsidRPr="008A0BAD">
        <w:rPr>
          <w:rFonts w:ascii="Arial" w:hAnsi="Arial" w:cs="Arial"/>
          <w:color w:val="000000" w:themeColor="text1"/>
          <w:sz w:val="24"/>
          <w:szCs w:val="24"/>
          <w:lang w:val="mn-MN"/>
        </w:rPr>
        <w:t>-</w:t>
      </w:r>
      <w:r w:rsidR="005D0994" w:rsidRPr="008A0BAD">
        <w:rPr>
          <w:rFonts w:ascii="Arial" w:hAnsi="Arial" w:cs="Arial"/>
          <w:color w:val="000000" w:themeColor="text1"/>
          <w:sz w:val="24"/>
          <w:szCs w:val="24"/>
          <w:u w:val="wave"/>
          <w:lang w:val="mn-MN"/>
        </w:rPr>
        <w:t>д</w:t>
      </w:r>
      <w:r w:rsidR="005D0994" w:rsidRPr="008A0BAD">
        <w:rPr>
          <w:rFonts w:ascii="Arial" w:hAnsi="Arial" w:cs="Arial"/>
          <w:color w:val="000000" w:themeColor="text1"/>
          <w:sz w:val="24"/>
          <w:szCs w:val="24"/>
          <w:lang w:val="mn-MN"/>
        </w:rPr>
        <w:t xml:space="preserve"> заасны дагуу дараахь үе шаттайгаар хийлээ.</w:t>
      </w:r>
    </w:p>
    <w:p w14:paraId="71777820" w14:textId="77777777" w:rsidR="005D0994" w:rsidRPr="008A0BAD" w:rsidRDefault="005D0994" w:rsidP="005D0994">
      <w:pPr>
        <w:ind w:firstLine="540"/>
        <w:jc w:val="both"/>
        <w:rPr>
          <w:rFonts w:ascii="Arial" w:hAnsi="Arial" w:cs="Arial"/>
          <w:color w:val="000000" w:themeColor="text1"/>
          <w:sz w:val="24"/>
          <w:szCs w:val="24"/>
          <w:lang w:val="mn-MN"/>
        </w:rPr>
      </w:pPr>
    </w:p>
    <w:p w14:paraId="0F48470F" w14:textId="77777777" w:rsidR="005D0994" w:rsidRPr="008A0BAD" w:rsidRDefault="005D0994" w:rsidP="005D0994">
      <w:pPr>
        <w:numPr>
          <w:ilvl w:val="0"/>
          <w:numId w:val="1"/>
        </w:num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Шалгуур үзүүлэлтийг сонгох</w:t>
      </w:r>
    </w:p>
    <w:p w14:paraId="62DABF6C" w14:textId="77777777" w:rsidR="005D0994" w:rsidRPr="008A0BAD" w:rsidRDefault="005D0994" w:rsidP="005D0994">
      <w:pPr>
        <w:numPr>
          <w:ilvl w:val="0"/>
          <w:numId w:val="1"/>
        </w:num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төслөөс үр нөлөө тооцох хэсгээ тогтоох</w:t>
      </w:r>
    </w:p>
    <w:p w14:paraId="7CEE7C2E" w14:textId="77777777" w:rsidR="005D0994" w:rsidRPr="008A0BAD" w:rsidRDefault="005D0994" w:rsidP="005D0994">
      <w:pPr>
        <w:numPr>
          <w:ilvl w:val="0"/>
          <w:numId w:val="1"/>
        </w:num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Урьдчилан сонгосон шалгуур үзүүлэлтэд тохирох шалгах хэрэгслийн дагуу үр нөлөөг тооцох</w:t>
      </w:r>
    </w:p>
    <w:p w14:paraId="641EEAC4" w14:textId="77777777" w:rsidR="005D0994" w:rsidRPr="008A0BAD" w:rsidRDefault="005D0994" w:rsidP="005D0994">
      <w:pPr>
        <w:numPr>
          <w:ilvl w:val="0"/>
          <w:numId w:val="1"/>
        </w:num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Үр дүнг үнэлэх, зөвлөмж өгөх.     </w:t>
      </w:r>
    </w:p>
    <w:p w14:paraId="11215D5D" w14:textId="44F9D9AF" w:rsidR="00E22214" w:rsidRPr="008A0BAD" w:rsidRDefault="00B00199" w:rsidP="008A0DD4">
      <w:pPr>
        <w:pStyle w:val="NormalWeb"/>
        <w:jc w:val="center"/>
        <w:rPr>
          <w:rFonts w:ascii="Arial" w:hAnsi="Arial" w:cs="Arial"/>
          <w:b/>
          <w:color w:val="000000" w:themeColor="text1"/>
          <w:lang w:val="mn-MN"/>
        </w:rPr>
      </w:pPr>
      <w:r w:rsidRPr="008A0BAD">
        <w:rPr>
          <w:rFonts w:ascii="Arial" w:hAnsi="Arial" w:cs="Arial"/>
          <w:b/>
          <w:color w:val="000000" w:themeColor="text1"/>
          <w:lang w:val="mn-MN"/>
        </w:rPr>
        <w:t>ХОЁР. ХУУЛИЙН ТӨСЛИЙН ҮР НӨЛӨӨГ ҮНЭЛЭХ ШАЛГУУР ҮЗҮҮЛЭЛТ</w:t>
      </w:r>
    </w:p>
    <w:p w14:paraId="48076B70" w14:textId="77777777" w:rsidR="00064C60" w:rsidRPr="008A0BAD" w:rsidRDefault="00606B49" w:rsidP="00064C60">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ab/>
      </w:r>
      <w:r w:rsidR="00064C60" w:rsidRPr="008A0BAD">
        <w:rPr>
          <w:rFonts w:ascii="Arial" w:hAnsi="Arial" w:cs="Arial"/>
          <w:color w:val="000000" w:themeColor="text1"/>
          <w:sz w:val="24"/>
          <w:szCs w:val="24"/>
          <w:lang w:val="mn-MN"/>
        </w:rPr>
        <w:t xml:space="preserve">Үнэлгээний </w:t>
      </w:r>
      <w:r w:rsidR="00534ADA" w:rsidRPr="008A0BAD">
        <w:rPr>
          <w:rFonts w:ascii="Arial" w:hAnsi="Arial" w:cs="Arial"/>
          <w:color w:val="000000" w:themeColor="text1"/>
          <w:sz w:val="24"/>
          <w:szCs w:val="24"/>
          <w:lang w:val="mn-MN"/>
        </w:rPr>
        <w:t xml:space="preserve">судалгааг </w:t>
      </w:r>
      <w:r w:rsidR="00064C60" w:rsidRPr="008A0BAD">
        <w:rPr>
          <w:rFonts w:ascii="Arial" w:hAnsi="Arial" w:cs="Arial"/>
          <w:color w:val="000000" w:themeColor="text1"/>
          <w:sz w:val="24"/>
          <w:szCs w:val="24"/>
          <w:lang w:val="mn-MN"/>
        </w:rPr>
        <w:t>хийж гүйцэтгэхдээ хуулийн төслийн зорилго, хамрах хүрээ, зохицуулах асууд</w:t>
      </w:r>
      <w:r w:rsidR="00B13725" w:rsidRPr="008A0BAD">
        <w:rPr>
          <w:rFonts w:ascii="Arial" w:hAnsi="Arial" w:cs="Arial"/>
          <w:color w:val="000000" w:themeColor="text1"/>
          <w:sz w:val="24"/>
          <w:szCs w:val="24"/>
          <w:lang w:val="mn-MN"/>
        </w:rPr>
        <w:t>лууд</w:t>
      </w:r>
      <w:r w:rsidR="00064C60" w:rsidRPr="008A0BAD">
        <w:rPr>
          <w:rFonts w:ascii="Arial" w:hAnsi="Arial" w:cs="Arial"/>
          <w:color w:val="000000" w:themeColor="text1"/>
          <w:sz w:val="24"/>
          <w:szCs w:val="24"/>
          <w:lang w:val="mn-MN"/>
        </w:rPr>
        <w:t xml:space="preserve">тай уялдуулан, аргачлалд заасны дагуу </w:t>
      </w:r>
      <w:r w:rsidR="00534ADA" w:rsidRPr="008A0BAD">
        <w:rPr>
          <w:rFonts w:ascii="Arial" w:hAnsi="Arial" w:cs="Arial"/>
          <w:color w:val="000000" w:themeColor="text1"/>
          <w:sz w:val="24"/>
          <w:szCs w:val="24"/>
          <w:lang w:val="mn-MN"/>
        </w:rPr>
        <w:t>дараах</w:t>
      </w:r>
      <w:r w:rsidR="00B13725" w:rsidRPr="008A0BAD">
        <w:rPr>
          <w:rFonts w:ascii="Arial" w:hAnsi="Arial" w:cs="Arial"/>
          <w:color w:val="000000" w:themeColor="text1"/>
          <w:sz w:val="24"/>
          <w:szCs w:val="24"/>
          <w:lang w:val="mn-MN"/>
        </w:rPr>
        <w:t>ь</w:t>
      </w:r>
      <w:r w:rsidR="00534ADA" w:rsidRPr="008A0BAD">
        <w:rPr>
          <w:rFonts w:ascii="Arial" w:hAnsi="Arial" w:cs="Arial"/>
          <w:color w:val="000000" w:themeColor="text1"/>
          <w:sz w:val="24"/>
          <w:szCs w:val="24"/>
          <w:lang w:val="mn-MN"/>
        </w:rPr>
        <w:t xml:space="preserve"> </w:t>
      </w:r>
      <w:r w:rsidR="00064C60" w:rsidRPr="008A0BAD">
        <w:rPr>
          <w:rFonts w:ascii="Arial" w:hAnsi="Arial" w:cs="Arial"/>
          <w:color w:val="000000" w:themeColor="text1"/>
          <w:sz w:val="24"/>
          <w:szCs w:val="24"/>
          <w:lang w:val="mn-MN"/>
        </w:rPr>
        <w:t>5 шалгуур үзүүлэлтийг сонголоо. Үүнд:</w:t>
      </w:r>
    </w:p>
    <w:p w14:paraId="5FB1796F" w14:textId="77777777" w:rsidR="00064C60" w:rsidRPr="008A0BAD" w:rsidRDefault="00064C60" w:rsidP="00064C60">
      <w:pPr>
        <w:ind w:firstLine="540"/>
        <w:jc w:val="both"/>
        <w:rPr>
          <w:rFonts w:ascii="Arial" w:hAnsi="Arial" w:cs="Arial"/>
          <w:color w:val="000000" w:themeColor="text1"/>
          <w:sz w:val="24"/>
          <w:szCs w:val="24"/>
          <w:lang w:val="mn-MN"/>
        </w:rPr>
      </w:pPr>
    </w:p>
    <w:p w14:paraId="368C77AF" w14:textId="77777777" w:rsidR="00064C60" w:rsidRPr="008A0BAD" w:rsidRDefault="00064C60" w:rsidP="00B13725">
      <w:pPr>
        <w:numPr>
          <w:ilvl w:val="0"/>
          <w:numId w:val="2"/>
        </w:numPr>
        <w:tabs>
          <w:tab w:val="left" w:pos="1134"/>
        </w:tabs>
        <w:ind w:firstLine="709"/>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Зорилгод хүрэх байдал </w:t>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p>
    <w:p w14:paraId="45D83EAE" w14:textId="76C4CF8D" w:rsidR="00064C60" w:rsidRPr="008A0BAD" w:rsidRDefault="00064C60" w:rsidP="00B13725">
      <w:pPr>
        <w:numPr>
          <w:ilvl w:val="0"/>
          <w:numId w:val="2"/>
        </w:numPr>
        <w:tabs>
          <w:tab w:val="left" w:pos="1134"/>
        </w:tabs>
        <w:ind w:firstLine="709"/>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Практикт хэрэгжих боломж</w:t>
      </w:r>
    </w:p>
    <w:p w14:paraId="775B4C7B" w14:textId="7317CF2C" w:rsidR="005B70BA" w:rsidRPr="008A0BAD" w:rsidRDefault="005B70BA" w:rsidP="005B70BA">
      <w:pPr>
        <w:numPr>
          <w:ilvl w:val="0"/>
          <w:numId w:val="2"/>
        </w:numPr>
        <w:tabs>
          <w:tab w:val="left" w:pos="1134"/>
        </w:tabs>
        <w:ind w:firstLine="709"/>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Харилцан уялдаатай байдал</w:t>
      </w:r>
    </w:p>
    <w:p w14:paraId="715E9188" w14:textId="359E8F90" w:rsidR="00DA7382" w:rsidRPr="008A0BAD" w:rsidRDefault="00064C60" w:rsidP="00DA7382">
      <w:pPr>
        <w:numPr>
          <w:ilvl w:val="0"/>
          <w:numId w:val="2"/>
        </w:numPr>
        <w:tabs>
          <w:tab w:val="left" w:pos="1134"/>
        </w:tabs>
        <w:ind w:firstLine="709"/>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Ойлгомжтой байдал </w:t>
      </w:r>
    </w:p>
    <w:p w14:paraId="7BE1830F" w14:textId="77777777" w:rsidR="00064C60" w:rsidRPr="008A0BAD" w:rsidRDefault="00064C60" w:rsidP="00B13725">
      <w:pPr>
        <w:numPr>
          <w:ilvl w:val="0"/>
          <w:numId w:val="2"/>
        </w:numPr>
        <w:tabs>
          <w:tab w:val="left" w:pos="1134"/>
        </w:tabs>
        <w:ind w:firstLine="709"/>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lastRenderedPageBreak/>
        <w:t xml:space="preserve">Зардал </w:t>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r>
      <w:r w:rsidRPr="008A0BAD">
        <w:rPr>
          <w:rFonts w:ascii="Arial" w:hAnsi="Arial" w:cs="Arial"/>
          <w:color w:val="000000" w:themeColor="text1"/>
          <w:sz w:val="24"/>
          <w:szCs w:val="24"/>
          <w:lang w:val="mn-MN"/>
        </w:rPr>
        <w:tab/>
        <w:t xml:space="preserve"> </w:t>
      </w:r>
    </w:p>
    <w:p w14:paraId="4B994071" w14:textId="0DC872EA" w:rsidR="00D17A4F" w:rsidRPr="008A0BAD" w:rsidRDefault="00F716C8" w:rsidP="00D17A4F">
      <w:pPr>
        <w:ind w:firstLine="720"/>
        <w:jc w:val="both"/>
        <w:rPr>
          <w:rFonts w:ascii="Arial" w:hAnsi="Arial" w:cs="Arial"/>
          <w:color w:val="000000" w:themeColor="text1"/>
          <w:sz w:val="24"/>
          <w:szCs w:val="24"/>
        </w:rPr>
      </w:pPr>
      <w:r w:rsidRPr="008A0BAD">
        <w:rPr>
          <w:rFonts w:ascii="Arial" w:hAnsi="Arial" w:cs="Arial"/>
          <w:b/>
          <w:color w:val="000000" w:themeColor="text1"/>
          <w:sz w:val="24"/>
          <w:szCs w:val="24"/>
          <w:lang w:val="mn-MN"/>
        </w:rPr>
        <w:t xml:space="preserve"> </w:t>
      </w:r>
      <w:r w:rsidR="00D17A4F" w:rsidRPr="008A0BAD">
        <w:rPr>
          <w:rFonts w:ascii="Arial" w:hAnsi="Arial" w:cs="Arial"/>
          <w:b/>
          <w:color w:val="000000" w:themeColor="text1"/>
          <w:sz w:val="24"/>
          <w:szCs w:val="24"/>
          <w:lang w:val="mn-MN"/>
        </w:rPr>
        <w:t>“Зорилгод хүрэх байдал”</w:t>
      </w:r>
      <w:r w:rsidR="00D17A4F" w:rsidRPr="008A0BAD">
        <w:rPr>
          <w:rFonts w:ascii="Arial" w:hAnsi="Arial" w:cs="Arial"/>
          <w:color w:val="000000" w:themeColor="text1"/>
          <w:sz w:val="24"/>
          <w:szCs w:val="24"/>
          <w:lang w:val="mn-MN"/>
        </w:rPr>
        <w:t xml:space="preserve"> </w:t>
      </w:r>
      <w:r w:rsidR="00D17A4F" w:rsidRPr="008A0BAD">
        <w:rPr>
          <w:rFonts w:ascii="Arial" w:hAnsi="Arial" w:cs="Arial"/>
          <w:color w:val="000000" w:themeColor="text1"/>
          <w:sz w:val="24"/>
          <w:szCs w:val="24"/>
        </w:rPr>
        <w:t>Нийгмийн даатгалын сангаас олгох үйлдвэрлэлийн осол, мэргэжлэ</w:t>
      </w:r>
      <w:r w:rsidR="00FF6F93" w:rsidRPr="008A0BAD">
        <w:rPr>
          <w:rFonts w:ascii="Arial" w:hAnsi="Arial" w:cs="Arial"/>
          <w:color w:val="000000" w:themeColor="text1"/>
          <w:sz w:val="24"/>
          <w:szCs w:val="24"/>
        </w:rPr>
        <w:t xml:space="preserve">эс шалтгаалсан өвчний тэтгэвэр, </w:t>
      </w:r>
      <w:r w:rsidR="00D17A4F" w:rsidRPr="008A0BAD">
        <w:rPr>
          <w:rFonts w:ascii="Arial" w:hAnsi="Arial" w:cs="Arial"/>
          <w:color w:val="000000" w:themeColor="text1"/>
          <w:sz w:val="24"/>
          <w:szCs w:val="24"/>
        </w:rPr>
        <w:t xml:space="preserve">тэтгэмж, төлбөрийн тухай </w:t>
      </w:r>
      <w:r w:rsidR="00D17A4F" w:rsidRPr="008A0BAD">
        <w:rPr>
          <w:rFonts w:ascii="Arial" w:hAnsi="Arial" w:cs="Arial"/>
          <w:color w:val="000000" w:themeColor="text1"/>
          <w:sz w:val="24"/>
          <w:szCs w:val="24"/>
          <w:lang w:val="mn-MN"/>
        </w:rPr>
        <w:t>хуулийн төслийн зохицуулалт нь хуулийн төслийн үзэл баримтлал буюу хуулийн төслийг боловсруулах болсон үндэслэл, шаардлагад нийцсэн буй байдал, мөн хуулийн төсөлд тусгагдсан зохицуулалтууд нь хуулийн төслийн зорилгод хүрэх боломжтой эсэхийг үнэлэхийг зорьлоо</w:t>
      </w:r>
    </w:p>
    <w:p w14:paraId="514A1C72" w14:textId="77777777" w:rsidR="00D17A4F" w:rsidRPr="008A0BAD" w:rsidRDefault="00D17A4F" w:rsidP="00D17A4F">
      <w:pPr>
        <w:ind w:firstLine="540"/>
        <w:jc w:val="both"/>
        <w:rPr>
          <w:rFonts w:ascii="Arial" w:hAnsi="Arial" w:cs="Arial"/>
          <w:color w:val="000000" w:themeColor="text1"/>
          <w:sz w:val="24"/>
          <w:szCs w:val="24"/>
          <w:highlight w:val="yellow"/>
          <w:lang w:val="mn-MN"/>
        </w:rPr>
      </w:pPr>
    </w:p>
    <w:p w14:paraId="233222BF" w14:textId="77777777" w:rsidR="00D17A4F" w:rsidRPr="008A0BAD" w:rsidRDefault="00D17A4F" w:rsidP="00D17A4F">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556BD15A" w14:textId="77777777" w:rsidR="00D17A4F" w:rsidRPr="008A0BAD" w:rsidRDefault="00D17A4F" w:rsidP="00D17A4F">
      <w:pPr>
        <w:ind w:firstLine="709"/>
        <w:jc w:val="both"/>
        <w:rPr>
          <w:rFonts w:ascii="Arial" w:hAnsi="Arial" w:cs="Arial"/>
          <w:strike/>
          <w:color w:val="000000" w:themeColor="text1"/>
          <w:sz w:val="24"/>
          <w:szCs w:val="24"/>
          <w:lang w:val="mn-MN"/>
        </w:rPr>
      </w:pPr>
    </w:p>
    <w:p w14:paraId="0724B249" w14:textId="62699163" w:rsidR="00064C60" w:rsidRPr="008A0BAD" w:rsidRDefault="00064C60" w:rsidP="00064C60">
      <w:pPr>
        <w:ind w:firstLine="540"/>
        <w:jc w:val="both"/>
        <w:rPr>
          <w:rFonts w:ascii="Arial" w:hAnsi="Arial" w:cs="Arial"/>
          <w:color w:val="000000" w:themeColor="text1"/>
          <w:sz w:val="24"/>
          <w:szCs w:val="24"/>
          <w:lang w:val="mn-MN"/>
        </w:rPr>
      </w:pPr>
      <w:r w:rsidRPr="008A0BAD">
        <w:rPr>
          <w:rFonts w:ascii="Arial" w:hAnsi="Arial" w:cs="Arial"/>
          <w:b/>
          <w:color w:val="000000" w:themeColor="text1"/>
          <w:sz w:val="24"/>
          <w:szCs w:val="24"/>
          <w:lang w:val="mn-MN"/>
        </w:rPr>
        <w:t xml:space="preserve">“Практикт хэрэгжих боломж” </w:t>
      </w:r>
      <w:r w:rsidRPr="008A0BAD">
        <w:rPr>
          <w:rFonts w:ascii="Arial" w:hAnsi="Arial" w:cs="Arial"/>
          <w:color w:val="000000" w:themeColor="text1"/>
          <w:sz w:val="24"/>
          <w:szCs w:val="24"/>
          <w:lang w:val="mn-MN"/>
        </w:rPr>
        <w:t>гэсэн шалгуур үзүүлэлтийн хүрээнд хуулийн төсөлд туссан дараах зохицуулалт</w:t>
      </w:r>
      <w:r w:rsidR="000728F8" w:rsidRPr="008A0BAD">
        <w:rPr>
          <w:rFonts w:ascii="Arial" w:hAnsi="Arial" w:cs="Arial"/>
          <w:color w:val="000000" w:themeColor="text1"/>
          <w:sz w:val="24"/>
          <w:szCs w:val="24"/>
          <w:lang w:val="mn-MN"/>
        </w:rPr>
        <w:t xml:space="preserve">ууд нь </w:t>
      </w:r>
      <w:r w:rsidRPr="008A0BAD">
        <w:rPr>
          <w:rFonts w:ascii="Arial" w:hAnsi="Arial" w:cs="Arial"/>
          <w:color w:val="000000" w:themeColor="text1"/>
          <w:sz w:val="24"/>
          <w:szCs w:val="24"/>
          <w:lang w:val="mn-MN"/>
        </w:rPr>
        <w:t>прак</w:t>
      </w:r>
      <w:r w:rsidR="00880D1F" w:rsidRPr="008A0BAD">
        <w:rPr>
          <w:rFonts w:ascii="Arial" w:hAnsi="Arial" w:cs="Arial"/>
          <w:color w:val="000000" w:themeColor="text1"/>
          <w:sz w:val="24"/>
          <w:szCs w:val="24"/>
          <w:lang w:val="mn-MN"/>
        </w:rPr>
        <w:t>т</w:t>
      </w:r>
      <w:r w:rsidRPr="008A0BAD">
        <w:rPr>
          <w:rFonts w:ascii="Arial" w:hAnsi="Arial" w:cs="Arial"/>
          <w:color w:val="000000" w:themeColor="text1"/>
          <w:sz w:val="24"/>
          <w:szCs w:val="24"/>
          <w:lang w:val="mn-MN"/>
        </w:rPr>
        <w:t>икт хэрэгжих боломжийг шалгахаар сонгож ав</w:t>
      </w:r>
      <w:r w:rsidR="000728F8" w:rsidRPr="008A0BAD">
        <w:rPr>
          <w:rFonts w:ascii="Arial" w:hAnsi="Arial" w:cs="Arial"/>
          <w:color w:val="000000" w:themeColor="text1"/>
          <w:sz w:val="24"/>
          <w:szCs w:val="24"/>
          <w:lang w:val="mn-MN"/>
        </w:rPr>
        <w:t>ав. Үүнд:</w:t>
      </w:r>
      <w:r w:rsidRPr="008A0BAD">
        <w:rPr>
          <w:rFonts w:ascii="Arial" w:hAnsi="Arial" w:cs="Arial"/>
          <w:color w:val="000000" w:themeColor="text1"/>
          <w:sz w:val="24"/>
          <w:szCs w:val="24"/>
          <w:lang w:val="mn-MN"/>
        </w:rPr>
        <w:t xml:space="preserve"> </w:t>
      </w:r>
    </w:p>
    <w:p w14:paraId="4B19853B" w14:textId="77777777" w:rsidR="00EA6A24" w:rsidRPr="008A0BAD" w:rsidRDefault="00EA6A24" w:rsidP="00EA6A24">
      <w:pPr>
        <w:pBdr>
          <w:top w:val="nil"/>
          <w:left w:val="nil"/>
          <w:bottom w:val="nil"/>
          <w:right w:val="nil"/>
          <w:between w:val="nil"/>
        </w:pBdr>
        <w:tabs>
          <w:tab w:val="left" w:pos="720"/>
          <w:tab w:val="left" w:pos="993"/>
          <w:tab w:val="left" w:pos="1134"/>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eastAsia="MS Mincho" w:hAnsi="Arial" w:cs="Arial"/>
          <w:color w:val="000000" w:themeColor="text1"/>
          <w:sz w:val="24"/>
          <w:szCs w:val="24"/>
          <w:lang w:val="mn-MN"/>
        </w:rPr>
      </w:pPr>
    </w:p>
    <w:p w14:paraId="4EA15496" w14:textId="39CDC305" w:rsidR="0058125A" w:rsidRPr="008A0BAD" w:rsidRDefault="0058125A" w:rsidP="00C40FBE">
      <w:pPr>
        <w:pStyle w:val="ListParagraph"/>
        <w:numPr>
          <w:ilvl w:val="0"/>
          <w:numId w:val="40"/>
        </w:numPr>
        <w:pBdr>
          <w:top w:val="nil"/>
          <w:left w:val="nil"/>
          <w:bottom w:val="nil"/>
          <w:right w:val="nil"/>
          <w:between w:val="nil"/>
        </w:pBdr>
        <w:tabs>
          <w:tab w:val="left" w:pos="720"/>
          <w:tab w:val="left" w:pos="993"/>
          <w:tab w:val="left" w:pos="1134"/>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firstLine="425"/>
        <w:jc w:val="both"/>
        <w:rPr>
          <w:rFonts w:ascii="Arial" w:eastAsia="MS Mincho" w:hAnsi="Arial" w:cs="Arial"/>
          <w:color w:val="000000" w:themeColor="text1"/>
          <w:sz w:val="24"/>
          <w:szCs w:val="24"/>
          <w:lang w:val="mn-MN"/>
        </w:rPr>
      </w:pPr>
      <w:r w:rsidRPr="008A0BAD">
        <w:rPr>
          <w:rFonts w:ascii="Arial" w:hAnsi="Arial" w:cs="Arial"/>
          <w:color w:val="000000" w:themeColor="text1"/>
          <w:sz w:val="24"/>
          <w:szCs w:val="24"/>
        </w:rPr>
        <w:t xml:space="preserve">15.1.1.үйлдвэрлэлийн осол, мэргэжлээс шалтгаалсан өвчнөөс урьдчилан сэргийлсэн, хөдөлмөрийн аюулгүй байдал, эрүүл ахуйн нөхцөлийг сайжруулсан </w:t>
      </w:r>
      <w:r w:rsidRPr="008A0BAD">
        <w:rPr>
          <w:rFonts w:ascii="Arial" w:hAnsi="Arial" w:cs="Arial"/>
          <w:color w:val="000000" w:themeColor="text1"/>
          <w:sz w:val="24"/>
          <w:szCs w:val="24"/>
          <w:shd w:val="clear" w:color="auto" w:fill="FFFFFF"/>
        </w:rPr>
        <w:t>тохиолдолд шимтгэлийн хөнгөлөлт</w:t>
      </w:r>
      <w:r w:rsidRPr="008A0BAD">
        <w:rPr>
          <w:rFonts w:ascii="Arial" w:hAnsi="Arial" w:cs="Arial"/>
          <w:color w:val="000000" w:themeColor="text1"/>
          <w:sz w:val="24"/>
          <w:szCs w:val="24"/>
        </w:rPr>
        <w:t>;</w:t>
      </w:r>
    </w:p>
    <w:p w14:paraId="5DA4D172" w14:textId="77777777" w:rsidR="0058125A" w:rsidRPr="008A0BAD" w:rsidRDefault="0058125A" w:rsidP="00C40FBE">
      <w:pPr>
        <w:pStyle w:val="ListParagraph"/>
        <w:numPr>
          <w:ilvl w:val="0"/>
          <w:numId w:val="40"/>
        </w:numPr>
        <w:pBdr>
          <w:top w:val="nil"/>
          <w:left w:val="nil"/>
          <w:bottom w:val="nil"/>
          <w:right w:val="nil"/>
          <w:between w:val="nil"/>
        </w:pBdr>
        <w:ind w:left="180" w:firstLine="425"/>
        <w:jc w:val="both"/>
        <w:rPr>
          <w:rFonts w:ascii="Arial" w:hAnsi="Arial" w:cs="Arial"/>
          <w:color w:val="000000" w:themeColor="text1"/>
          <w:sz w:val="24"/>
          <w:szCs w:val="24"/>
        </w:rPr>
      </w:pPr>
      <w:r w:rsidRPr="008A0BAD">
        <w:rPr>
          <w:rFonts w:ascii="Arial" w:hAnsi="Arial" w:cs="Arial"/>
          <w:color w:val="000000" w:themeColor="text1"/>
          <w:sz w:val="24"/>
          <w:szCs w:val="24"/>
        </w:rPr>
        <w:t>15.1.2.үйлдвэрлэлийн ослын улмаас учирсан хохирлыг арилгах, хэвийн үйл ажиллагааг сэргээх зорилгоор сул зогссон болон энэ хуулийн дагуу хөдөлмөрийн чадвар алдсаны тэтгэвэр тогтоолгосон ажилтнаа тохирсон ажлын байраар хангасан</w:t>
      </w:r>
      <w:r w:rsidRPr="008A0BAD" w:rsidDel="00626E16">
        <w:rPr>
          <w:rFonts w:ascii="Arial" w:hAnsi="Arial" w:cs="Arial"/>
          <w:color w:val="000000" w:themeColor="text1"/>
          <w:sz w:val="24"/>
          <w:szCs w:val="24"/>
        </w:rPr>
        <w:t xml:space="preserve"> </w:t>
      </w:r>
      <w:r w:rsidRPr="008A0BAD">
        <w:rPr>
          <w:rFonts w:ascii="Arial" w:hAnsi="Arial" w:cs="Arial"/>
          <w:color w:val="000000" w:themeColor="text1"/>
          <w:sz w:val="24"/>
          <w:szCs w:val="24"/>
        </w:rPr>
        <w:t xml:space="preserve">тохиолдолд үйлдвэрлэлийн осол, мэргэжлээс шалтгаалсан өвчний даатгалын шимтгэлийн чөлөөлөлт. </w:t>
      </w:r>
    </w:p>
    <w:p w14:paraId="3F73091C" w14:textId="77777777" w:rsidR="0058125A" w:rsidRPr="008A0BAD" w:rsidRDefault="0058125A" w:rsidP="00C40FBE">
      <w:pPr>
        <w:pStyle w:val="ListParagraph"/>
        <w:numPr>
          <w:ilvl w:val="0"/>
          <w:numId w:val="40"/>
        </w:numPr>
        <w:pBdr>
          <w:top w:val="nil"/>
          <w:left w:val="nil"/>
          <w:bottom w:val="nil"/>
          <w:right w:val="nil"/>
          <w:between w:val="nil"/>
        </w:pBdr>
        <w:ind w:left="180" w:firstLine="425"/>
        <w:jc w:val="both"/>
        <w:rPr>
          <w:rFonts w:ascii="Arial" w:eastAsia="Times New Roman" w:hAnsi="Arial" w:cs="Arial"/>
          <w:color w:val="000000" w:themeColor="text1"/>
          <w:sz w:val="24"/>
          <w:szCs w:val="24"/>
        </w:rPr>
      </w:pPr>
      <w:r w:rsidRPr="008A0BAD">
        <w:rPr>
          <w:rFonts w:ascii="Arial" w:hAnsi="Arial" w:cs="Arial"/>
          <w:color w:val="000000" w:themeColor="text1"/>
          <w:sz w:val="24"/>
          <w:szCs w:val="24"/>
        </w:rPr>
        <w:t>15.2.Энэ зүйлийн 15.1.1-д заасан</w:t>
      </w:r>
      <w:r w:rsidRPr="008A0BAD">
        <w:rPr>
          <w:rFonts w:ascii="Arial" w:hAnsi="Arial" w:cs="Arial"/>
          <w:color w:val="000000" w:themeColor="text1"/>
          <w:sz w:val="24"/>
          <w:szCs w:val="24"/>
          <w:shd w:val="clear" w:color="auto" w:fill="FFFFFF"/>
        </w:rPr>
        <w:t xml:space="preserve"> шимтгэлийн хөнгөлөлт</w:t>
      </w:r>
      <w:r w:rsidRPr="008A0BAD">
        <w:rPr>
          <w:rFonts w:ascii="Arial" w:hAnsi="Arial" w:cs="Arial"/>
          <w:color w:val="000000" w:themeColor="text1"/>
          <w:sz w:val="24"/>
          <w:szCs w:val="24"/>
        </w:rPr>
        <w:t>ийг дараах нөхцөлийг 3 жил дараалан хангасан ажил олгогчийн сүүлийн жилд төлсөн</w:t>
      </w:r>
      <w:r w:rsidRPr="008A0BAD">
        <w:rPr>
          <w:rFonts w:ascii="Arial" w:hAnsi="Arial" w:cs="Arial"/>
          <w:color w:val="000000" w:themeColor="text1"/>
          <w:sz w:val="24"/>
          <w:szCs w:val="24"/>
          <w:shd w:val="clear" w:color="auto" w:fill="FFFFFF"/>
        </w:rPr>
        <w:t xml:space="preserve"> үйлдвэрлэлийн осол, мэргэжлээс шалтгаалсан өвчний даатгалын шимтгэлийн </w:t>
      </w:r>
      <w:r w:rsidRPr="008A0BAD">
        <w:rPr>
          <w:rFonts w:ascii="Arial" w:eastAsia="Times New Roman" w:hAnsi="Arial" w:cs="Arial"/>
          <w:color w:val="000000" w:themeColor="text1"/>
          <w:sz w:val="24"/>
          <w:szCs w:val="24"/>
          <w:shd w:val="clear" w:color="auto" w:fill="FFFFFF"/>
        </w:rPr>
        <w:t xml:space="preserve">15 хүртэлх </w:t>
      </w:r>
      <w:r w:rsidRPr="008A0BAD">
        <w:rPr>
          <w:rFonts w:ascii="Arial" w:eastAsia="Times New Roman" w:hAnsi="Arial" w:cs="Arial"/>
          <w:color w:val="000000" w:themeColor="text1"/>
          <w:sz w:val="24"/>
          <w:szCs w:val="24"/>
        </w:rPr>
        <w:t>хувиар тооцож ажил олгогчид 3 жил тутамд нэг удаа үзүүлнэ:</w:t>
      </w:r>
    </w:p>
    <w:p w14:paraId="4C0E0DDA" w14:textId="4C34B22C" w:rsidR="00D97FD2" w:rsidRPr="008A0BAD" w:rsidRDefault="00EA6A24" w:rsidP="00D97FD2">
      <w:pPr>
        <w:pStyle w:val="ListParagraph"/>
        <w:numPr>
          <w:ilvl w:val="0"/>
          <w:numId w:val="40"/>
        </w:numPr>
        <w:pBdr>
          <w:top w:val="nil"/>
          <w:left w:val="nil"/>
          <w:bottom w:val="nil"/>
          <w:right w:val="nil"/>
          <w:between w:val="nil"/>
        </w:pBdr>
        <w:tabs>
          <w:tab w:val="left" w:pos="720"/>
          <w:tab w:val="left" w:pos="993"/>
          <w:tab w:val="left" w:pos="1134"/>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hanging="142"/>
        <w:jc w:val="both"/>
        <w:rPr>
          <w:rFonts w:ascii="Arial" w:eastAsia="MS Mincho" w:hAnsi="Arial" w:cs="Arial"/>
          <w:color w:val="000000" w:themeColor="text1"/>
          <w:sz w:val="24"/>
          <w:szCs w:val="24"/>
          <w:lang w:val="mn-MN"/>
        </w:rPr>
      </w:pPr>
      <w:r w:rsidRPr="008A0BAD">
        <w:rPr>
          <w:rFonts w:ascii="Arial" w:hAnsi="Arial" w:cs="Arial"/>
          <w:color w:val="000000" w:themeColor="text1"/>
          <w:sz w:val="24"/>
          <w:szCs w:val="24"/>
        </w:rPr>
        <w:t xml:space="preserve">16.1.Үйлдвэрлэлийн осол, мэргэжлээс шалтгаалсан өвчний даатгалын мэдээллийн сан /цаашид “мэдээллийн сан” гэх/ нь ажил олгогчийн шимтгэл төлөлт, үйлдвэрлэлийн осол, мэргэжлээс шалтгаалсан өвчний тоо, мэдээлэл, ажлын байрны хөдөлмөрийн нөхцөлийн болон эрсдэлийн үнэлгээ, ажил олгогчид үзүүлсэн хөнгөлөлт, чөлөөлөлт, даатгуулагчид олгосон тэтгэвэр, тэтгэмж, төлбөр болон холбогдох бусад мэдээллийг агуулсан </w:t>
      </w:r>
      <w:r w:rsidRPr="008A0BAD">
        <w:rPr>
          <w:rFonts w:ascii="Arial" w:eastAsia="Times New Roman" w:hAnsi="Arial" w:cs="Arial"/>
          <w:color w:val="000000" w:themeColor="text1"/>
          <w:sz w:val="24"/>
          <w:szCs w:val="24"/>
        </w:rPr>
        <w:t>байна.</w:t>
      </w:r>
    </w:p>
    <w:p w14:paraId="0B9C0789" w14:textId="4C393050" w:rsidR="00205952" w:rsidRPr="008A0BAD" w:rsidRDefault="0056034F" w:rsidP="00205952">
      <w:pPr>
        <w:jc w:val="both"/>
        <w:rPr>
          <w:rFonts w:ascii="Arial" w:hAnsi="Arial" w:cs="Arial"/>
          <w:color w:val="000000" w:themeColor="text1"/>
          <w:sz w:val="24"/>
          <w:szCs w:val="24"/>
          <w:lang w:val="mn-MN"/>
        </w:rPr>
      </w:pPr>
      <w:r w:rsidRPr="008A0BAD">
        <w:rPr>
          <w:rFonts w:ascii="Arial" w:hAnsi="Arial" w:cs="Arial"/>
          <w:color w:val="000000" w:themeColor="text1"/>
          <w:sz w:val="24"/>
          <w:szCs w:val="24"/>
        </w:rPr>
        <w:t xml:space="preserve">     </w:t>
      </w:r>
      <w:r w:rsidR="004B4CCA" w:rsidRPr="008A0BAD">
        <w:rPr>
          <w:rFonts w:ascii="Arial" w:eastAsia="Times New Roman" w:hAnsi="Arial" w:cs="Arial"/>
          <w:color w:val="000000" w:themeColor="text1"/>
          <w:sz w:val="24"/>
          <w:szCs w:val="24"/>
        </w:rPr>
        <w:t xml:space="preserve">   </w:t>
      </w:r>
      <w:r w:rsidR="004B4CCA" w:rsidRPr="008A0BAD">
        <w:rPr>
          <w:rFonts w:ascii="Arial" w:eastAsia="Times New Roman" w:hAnsi="Arial" w:cs="Arial"/>
          <w:color w:val="000000" w:themeColor="text1"/>
          <w:sz w:val="24"/>
          <w:szCs w:val="24"/>
        </w:rPr>
        <w:tab/>
      </w:r>
      <w:r w:rsidR="00205952" w:rsidRPr="008A0BAD">
        <w:rPr>
          <w:rFonts w:ascii="Arial" w:hAnsi="Arial" w:cs="Arial"/>
          <w:b/>
          <w:color w:val="000000" w:themeColor="text1"/>
          <w:sz w:val="24"/>
          <w:szCs w:val="24"/>
          <w:lang w:val="mn-MN"/>
        </w:rPr>
        <w:t xml:space="preserve"> </w:t>
      </w:r>
      <w:r w:rsidR="0045210C" w:rsidRPr="008A0BAD">
        <w:rPr>
          <w:rFonts w:ascii="Arial" w:hAnsi="Arial" w:cs="Arial"/>
          <w:b/>
          <w:color w:val="000000" w:themeColor="text1"/>
          <w:sz w:val="24"/>
          <w:szCs w:val="24"/>
          <w:lang w:val="mn-MN"/>
        </w:rPr>
        <w:t>“Харилцан уялдаа”</w:t>
      </w:r>
      <w:r w:rsidR="0045210C" w:rsidRPr="008A0BAD">
        <w:rPr>
          <w:rFonts w:ascii="Arial" w:hAnsi="Arial" w:cs="Arial"/>
          <w:color w:val="000000" w:themeColor="text1"/>
          <w:sz w:val="24"/>
          <w:szCs w:val="24"/>
          <w:lang w:val="mn-MN"/>
        </w:rPr>
        <w:t xml:space="preserve"> шалгуур үзүүлэлтийн хүрээнд хуулийн төслийг бүхэлд нь </w:t>
      </w:r>
      <w:r w:rsidR="0045210C" w:rsidRPr="008A0BAD">
        <w:rPr>
          <w:rFonts w:ascii="Arial" w:hAnsi="Arial" w:cs="Arial"/>
          <w:color w:val="000000" w:themeColor="text1"/>
          <w:sz w:val="24"/>
          <w:szCs w:val="24"/>
        </w:rPr>
        <w:t>Үндсэн</w:t>
      </w:r>
      <w:r w:rsidR="0045210C" w:rsidRPr="008A0BAD">
        <w:rPr>
          <w:rFonts w:ascii="Arial" w:hAnsi="Arial" w:cs="Arial"/>
          <w:color w:val="000000" w:themeColor="text1"/>
          <w:sz w:val="24"/>
          <w:szCs w:val="24"/>
          <w:lang w:val="mn-MN"/>
        </w:rPr>
        <w:t xml:space="preserve"> хууль</w:t>
      </w:r>
      <w:r w:rsidR="00AE1798" w:rsidRPr="008A0BAD">
        <w:rPr>
          <w:rFonts w:ascii="Arial" w:hAnsi="Arial" w:cs="Arial"/>
          <w:color w:val="000000" w:themeColor="text1"/>
          <w:sz w:val="24"/>
          <w:szCs w:val="24"/>
        </w:rPr>
        <w:t xml:space="preserve"> </w:t>
      </w:r>
      <w:r w:rsidR="0045210C" w:rsidRPr="008A0BAD">
        <w:rPr>
          <w:rFonts w:ascii="Arial" w:hAnsi="Arial" w:cs="Arial"/>
          <w:color w:val="000000" w:themeColor="text1"/>
          <w:sz w:val="24"/>
          <w:szCs w:val="24"/>
          <w:lang w:val="mn-MN"/>
        </w:rPr>
        <w:t>холбогдох бусад хуульд нийцсэн эсэхийг аргачлалд заасан асуултад хар</w:t>
      </w:r>
      <w:r w:rsidR="002C05A0" w:rsidRPr="008A0BAD">
        <w:rPr>
          <w:rFonts w:ascii="Arial" w:hAnsi="Arial" w:cs="Arial"/>
          <w:color w:val="000000" w:themeColor="text1"/>
          <w:sz w:val="24"/>
          <w:szCs w:val="24"/>
          <w:lang w:val="mn-MN"/>
        </w:rPr>
        <w:t>иулах байдлаар үнэлгээг хийхээр</w:t>
      </w:r>
      <w:r w:rsidR="0045210C" w:rsidRPr="008A0BAD">
        <w:rPr>
          <w:rFonts w:ascii="Arial" w:hAnsi="Arial" w:cs="Arial"/>
          <w:color w:val="000000" w:themeColor="text1"/>
          <w:sz w:val="24"/>
          <w:szCs w:val="24"/>
          <w:lang w:val="mn-MN"/>
        </w:rPr>
        <w:t xml:space="preserve"> тооцов.</w:t>
      </w:r>
    </w:p>
    <w:p w14:paraId="7C5841D5" w14:textId="77777777" w:rsidR="00205952" w:rsidRPr="008A0BAD" w:rsidRDefault="00205952" w:rsidP="00205952">
      <w:pPr>
        <w:tabs>
          <w:tab w:val="left" w:pos="567"/>
        </w:tabs>
        <w:jc w:val="both"/>
        <w:rPr>
          <w:rFonts w:ascii="Arial" w:hAnsi="Arial" w:cs="Arial"/>
          <w:color w:val="000000" w:themeColor="text1"/>
          <w:sz w:val="24"/>
          <w:szCs w:val="24"/>
          <w:lang w:val="mn-MN"/>
        </w:rPr>
      </w:pPr>
    </w:p>
    <w:p w14:paraId="3C6EDC26" w14:textId="45C5C36F" w:rsidR="00205952" w:rsidRPr="008A0BAD" w:rsidRDefault="00205952" w:rsidP="00205952">
      <w:pPr>
        <w:tabs>
          <w:tab w:val="left" w:pos="567"/>
        </w:tabs>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ab/>
      </w:r>
      <w:r w:rsidR="0097616B" w:rsidRPr="008A0BAD">
        <w:rPr>
          <w:rFonts w:ascii="Arial" w:hAnsi="Arial" w:cs="Arial"/>
          <w:b/>
          <w:color w:val="000000" w:themeColor="text1"/>
          <w:sz w:val="24"/>
          <w:szCs w:val="24"/>
          <w:lang w:val="mn-MN"/>
        </w:rPr>
        <w:t xml:space="preserve"> </w:t>
      </w:r>
      <w:r w:rsidR="00064C60" w:rsidRPr="008A0BAD">
        <w:rPr>
          <w:rFonts w:ascii="Arial" w:hAnsi="Arial" w:cs="Arial"/>
          <w:b/>
          <w:color w:val="000000" w:themeColor="text1"/>
          <w:sz w:val="24"/>
          <w:szCs w:val="24"/>
          <w:lang w:val="mn-MN"/>
        </w:rPr>
        <w:t>“Ойлгомжтой байдал”</w:t>
      </w:r>
      <w:r w:rsidRPr="008A0BAD">
        <w:rPr>
          <w:rFonts w:ascii="Arial" w:hAnsi="Arial" w:cs="Arial"/>
          <w:color w:val="000000" w:themeColor="text1"/>
          <w:sz w:val="24"/>
          <w:szCs w:val="24"/>
          <w:lang w:val="mn-MN"/>
        </w:rPr>
        <w:t xml:space="preserve"> гэсэн шалгуур үзүүлэлтийн хүрээнд хуулийн төсөл нь</w:t>
      </w:r>
      <w:r w:rsidR="00064C60" w:rsidRPr="008A0BAD">
        <w:rPr>
          <w:rFonts w:ascii="Arial" w:hAnsi="Arial" w:cs="Arial"/>
          <w:color w:val="000000" w:themeColor="text1"/>
          <w:sz w:val="24"/>
          <w:szCs w:val="24"/>
          <w:lang w:val="mn-MN"/>
        </w:rPr>
        <w:t xml:space="preserve"> шинэчилсэн найруулгын төсөл тул түүнийг хэрэглэх, хэрэгжүүлэх этгээдүүдийн хувьд болон хэл зүй, найруулгын хувьд ойлгомжтой, логик дараалалтай боловсруулагдсан эсэхийг Хууль тогтоомжийн тухай хууль, Хууль тогтоомжийн төсөл боловсруулах аргачлалд заасан шаардлагыг хангасан эсэхийг </w:t>
      </w:r>
      <w:r w:rsidR="0097616B" w:rsidRPr="008A0BAD">
        <w:rPr>
          <w:rFonts w:ascii="Arial" w:hAnsi="Arial" w:cs="Arial"/>
          <w:color w:val="000000" w:themeColor="text1"/>
          <w:sz w:val="24"/>
          <w:szCs w:val="24"/>
          <w:lang w:val="mn-MN"/>
        </w:rPr>
        <w:t>хянах байдлаар үнэлгээг хий</w:t>
      </w:r>
      <w:r w:rsidRPr="008A0BAD">
        <w:rPr>
          <w:rFonts w:ascii="Arial" w:hAnsi="Arial" w:cs="Arial"/>
          <w:color w:val="000000" w:themeColor="text1"/>
          <w:sz w:val="24"/>
          <w:szCs w:val="24"/>
          <w:lang w:val="mn-MN"/>
        </w:rPr>
        <w:t>хээр сонгов</w:t>
      </w:r>
      <w:r w:rsidR="0097616B" w:rsidRPr="008A0BAD">
        <w:rPr>
          <w:rFonts w:ascii="Arial" w:hAnsi="Arial" w:cs="Arial"/>
          <w:color w:val="000000" w:themeColor="text1"/>
          <w:sz w:val="24"/>
          <w:szCs w:val="24"/>
          <w:lang w:val="mn-MN"/>
        </w:rPr>
        <w:t xml:space="preserve">. </w:t>
      </w:r>
    </w:p>
    <w:p w14:paraId="5DCC9357" w14:textId="4FA6B25E" w:rsidR="00311C51" w:rsidRPr="008A0BAD" w:rsidRDefault="00064C60" w:rsidP="00FA418F">
      <w:pPr>
        <w:pStyle w:val="NormalWeb"/>
        <w:ind w:firstLine="720"/>
        <w:jc w:val="both"/>
        <w:rPr>
          <w:rFonts w:ascii="Arial" w:hAnsi="Arial" w:cs="Arial"/>
          <w:color w:val="000000" w:themeColor="text1"/>
          <w:lang w:val="mn-MN"/>
        </w:rPr>
      </w:pPr>
      <w:r w:rsidRPr="008A0BAD">
        <w:rPr>
          <w:rFonts w:ascii="Arial" w:hAnsi="Arial" w:cs="Arial"/>
          <w:b/>
          <w:color w:val="000000" w:themeColor="text1"/>
          <w:lang w:val="mn-MN"/>
        </w:rPr>
        <w:t>“Зардал”</w:t>
      </w:r>
      <w:r w:rsidRPr="008A0BAD">
        <w:rPr>
          <w:rFonts w:ascii="Arial" w:hAnsi="Arial" w:cs="Arial"/>
          <w:color w:val="000000" w:themeColor="text1"/>
          <w:lang w:val="mn-MN"/>
        </w:rPr>
        <w:t xml:space="preserve"> гэсэн шалгуур үзүүлэлтийн хүрээнд </w:t>
      </w:r>
      <w:r w:rsidR="00311C51" w:rsidRPr="008A0BAD">
        <w:rPr>
          <w:rFonts w:ascii="Arial" w:hAnsi="Arial" w:cs="Arial"/>
          <w:color w:val="000000" w:themeColor="text1"/>
          <w:lang w:val="mn-MN"/>
        </w:rPr>
        <w:t>х</w:t>
      </w:r>
      <w:r w:rsidR="00895AE0" w:rsidRPr="008A0BAD">
        <w:rPr>
          <w:rFonts w:ascii="Arial" w:hAnsi="Arial" w:cs="Arial"/>
          <w:color w:val="000000" w:themeColor="text1"/>
          <w:lang w:val="mn-MN"/>
        </w:rPr>
        <w:t xml:space="preserve">уулийн төсөлд </w:t>
      </w:r>
      <w:r w:rsidR="00205952" w:rsidRPr="008A0BAD">
        <w:rPr>
          <w:rFonts w:ascii="Arial" w:hAnsi="Arial" w:cs="Arial"/>
          <w:color w:val="000000" w:themeColor="text1"/>
          <w:lang w:val="mn-MN"/>
        </w:rPr>
        <w:t>ү</w:t>
      </w:r>
      <w:r w:rsidR="00205952" w:rsidRPr="008A0BAD">
        <w:rPr>
          <w:rFonts w:ascii="Arial" w:eastAsia="Times New Roman" w:hAnsi="Arial" w:cs="Arial"/>
          <w:bCs/>
          <w:color w:val="000000" w:themeColor="text1"/>
        </w:rPr>
        <w:t xml:space="preserve">йлдвэрлэлийн осол, мэргэжлээс шалтгаалсан өвчний даатгалын сангаас олгох </w:t>
      </w:r>
      <w:r w:rsidR="00205952" w:rsidRPr="008A0BAD">
        <w:rPr>
          <w:rFonts w:ascii="Arial" w:eastAsia="Times New Roman" w:hAnsi="Arial" w:cs="Arial"/>
          <w:bCs/>
          <w:color w:val="000000" w:themeColor="text1"/>
        </w:rPr>
        <w:lastRenderedPageBreak/>
        <w:t>тэтгэвэр, тэтгэмж, төлбөр, зардл</w:t>
      </w:r>
      <w:r w:rsidR="00205952" w:rsidRPr="008A0BAD">
        <w:rPr>
          <w:rFonts w:ascii="Arial" w:eastAsia="Times New Roman" w:hAnsi="Arial" w:cs="Arial"/>
          <w:bCs/>
          <w:color w:val="000000" w:themeColor="text1"/>
          <w:lang w:val="mn-MN"/>
        </w:rPr>
        <w:t xml:space="preserve">ын нэр, төрөл, </w:t>
      </w:r>
      <w:r w:rsidR="00205952" w:rsidRPr="008A0BAD">
        <w:rPr>
          <w:rFonts w:ascii="Arial" w:hAnsi="Arial" w:cs="Arial"/>
          <w:color w:val="000000" w:themeColor="text1"/>
        </w:rPr>
        <w:t>үйлдвэрлэлийн осол, хурц хордлогод даатгуулагч өртсөнд тооцож тэтгэвэр, тэтгэмж, төлбөр</w:t>
      </w:r>
      <w:r w:rsidR="00205952" w:rsidRPr="008A0BAD">
        <w:rPr>
          <w:rFonts w:ascii="Arial" w:hAnsi="Arial" w:cs="Arial"/>
          <w:color w:val="000000" w:themeColor="text1"/>
          <w:lang w:val="mn-MN"/>
        </w:rPr>
        <w:t xml:space="preserve"> олгох нөхцөлийг </w:t>
      </w:r>
      <w:r w:rsidR="00895AE0" w:rsidRPr="008A0BAD">
        <w:rPr>
          <w:rFonts w:ascii="Arial" w:hAnsi="Arial" w:cs="Arial"/>
          <w:color w:val="000000" w:themeColor="text1"/>
          <w:lang w:val="mn-MN"/>
        </w:rPr>
        <w:t xml:space="preserve">нэмэгдүүлсэн </w:t>
      </w:r>
      <w:r w:rsidR="00311C51" w:rsidRPr="008A0BAD">
        <w:rPr>
          <w:rFonts w:ascii="Arial" w:hAnsi="Arial" w:cs="Arial"/>
          <w:color w:val="000000" w:themeColor="text1"/>
          <w:lang w:val="mn-MN"/>
        </w:rPr>
        <w:t>зэрэг зохицуулалттай холбогдон гарах тооцоолол хийх мөн “Хууль тогтоомжийг хэрэгжүүлэхтэй холбогдон гарах зардлын тооцоог хийх аргачлал”-</w:t>
      </w:r>
      <w:r w:rsidR="00311C51" w:rsidRPr="008A0BAD">
        <w:rPr>
          <w:rFonts w:ascii="Arial" w:hAnsi="Arial" w:cs="Arial"/>
          <w:color w:val="000000" w:themeColor="text1"/>
          <w:u w:val="wave"/>
          <w:lang w:val="mn-MN"/>
        </w:rPr>
        <w:t>ын</w:t>
      </w:r>
      <w:r w:rsidR="00311C51" w:rsidRPr="008A0BAD">
        <w:rPr>
          <w:rFonts w:ascii="Arial" w:hAnsi="Arial" w:cs="Arial"/>
          <w:color w:val="000000" w:themeColor="text1"/>
          <w:lang w:val="mn-MN"/>
        </w:rPr>
        <w:t xml:space="preserve"> дагуу тооцохоор э</w:t>
      </w:r>
      <w:r w:rsidR="00FA418F" w:rsidRPr="008A0BAD">
        <w:rPr>
          <w:rFonts w:ascii="Arial" w:hAnsi="Arial" w:cs="Arial"/>
          <w:color w:val="000000" w:themeColor="text1"/>
          <w:lang w:val="mn-MN"/>
        </w:rPr>
        <w:t>нэхүү шалгуур үзүүлэлтийг сонголоо</w:t>
      </w:r>
      <w:r w:rsidR="00311C51" w:rsidRPr="008A0BAD">
        <w:rPr>
          <w:rFonts w:ascii="Arial" w:hAnsi="Arial" w:cs="Arial"/>
          <w:color w:val="000000" w:themeColor="text1"/>
          <w:lang w:val="mn-MN"/>
        </w:rPr>
        <w:t>.</w:t>
      </w:r>
    </w:p>
    <w:p w14:paraId="0C3D669F" w14:textId="77777777" w:rsidR="00397FF7" w:rsidRPr="008A0BAD" w:rsidRDefault="00B00199" w:rsidP="003B0352">
      <w:pPr>
        <w:pStyle w:val="NormalWeb"/>
        <w:jc w:val="center"/>
        <w:rPr>
          <w:rFonts w:ascii="Arial" w:hAnsi="Arial" w:cs="Arial"/>
          <w:b/>
          <w:color w:val="000000" w:themeColor="text1"/>
          <w:lang w:val="mn-MN"/>
        </w:rPr>
      </w:pPr>
      <w:r w:rsidRPr="008A0BAD">
        <w:rPr>
          <w:rFonts w:ascii="Arial" w:hAnsi="Arial" w:cs="Arial"/>
          <w:b/>
          <w:color w:val="000000" w:themeColor="text1"/>
          <w:lang w:val="mn-MN"/>
        </w:rPr>
        <w:t>ГУРАВ. ХУУЛИЙН ТӨСЛӨӨС ҮР НӨЛӨӨГ ҮНЭЛЭХ ХЭСГЭЭ ТОГТООСОН БАЙДАЛ</w:t>
      </w:r>
    </w:p>
    <w:p w14:paraId="1D1897B8" w14:textId="2FA8978B" w:rsidR="00D97FD2" w:rsidRPr="008A0BAD" w:rsidRDefault="00CF2B06" w:rsidP="00D97FD2">
      <w:pPr>
        <w:ind w:firstLine="540"/>
        <w:jc w:val="both"/>
        <w:rPr>
          <w:rFonts w:ascii="Arial" w:hAnsi="Arial" w:cs="Arial"/>
          <w:color w:val="000000" w:themeColor="text1"/>
          <w:sz w:val="24"/>
          <w:szCs w:val="24"/>
          <w:lang w:val="mn-MN"/>
        </w:rPr>
      </w:pPr>
      <w:r w:rsidRPr="008A0BAD">
        <w:rPr>
          <w:rFonts w:ascii="Arial" w:hAnsi="Arial" w:cs="Arial"/>
          <w:b/>
          <w:color w:val="000000" w:themeColor="text1"/>
          <w:sz w:val="24"/>
          <w:szCs w:val="24"/>
          <w:lang w:val="mn-MN"/>
        </w:rPr>
        <w:t xml:space="preserve"> “Зорилгод хүрэх байдал”</w:t>
      </w:r>
      <w:r w:rsidRPr="008A0BAD">
        <w:rPr>
          <w:rFonts w:ascii="Arial" w:hAnsi="Arial" w:cs="Arial"/>
          <w:color w:val="000000" w:themeColor="text1"/>
          <w:sz w:val="24"/>
          <w:szCs w:val="24"/>
          <w:lang w:val="mn-MN"/>
        </w:rPr>
        <w:t xml:space="preserve">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w:t>
      </w:r>
    </w:p>
    <w:p w14:paraId="114E0DFC" w14:textId="77777777" w:rsidR="00D97FD2" w:rsidRPr="008A0BAD" w:rsidRDefault="00D97FD2" w:rsidP="00D97FD2">
      <w:pPr>
        <w:ind w:firstLine="540"/>
        <w:jc w:val="both"/>
        <w:rPr>
          <w:rFonts w:ascii="Arial" w:hAnsi="Arial" w:cs="Arial"/>
          <w:color w:val="000000" w:themeColor="text1"/>
          <w:sz w:val="24"/>
          <w:szCs w:val="24"/>
        </w:rPr>
      </w:pPr>
    </w:p>
    <w:p w14:paraId="7A7B3F9B" w14:textId="58EF5C2C" w:rsidR="00D97FD2" w:rsidRPr="008A0BAD" w:rsidRDefault="00D97FD2" w:rsidP="00D97FD2">
      <w:pPr>
        <w:pStyle w:val="Subtitle"/>
        <w:ind w:firstLine="360"/>
        <w:jc w:val="both"/>
        <w:rPr>
          <w:rFonts w:ascii="Arial" w:eastAsia="MS Mincho" w:hAnsi="Arial" w:cs="Arial"/>
          <w:color w:val="000000" w:themeColor="text1"/>
          <w:szCs w:val="24"/>
          <w:lang w:val="mn-MN"/>
        </w:rPr>
      </w:pPr>
      <w:r w:rsidRPr="008A0BAD">
        <w:rPr>
          <w:rFonts w:ascii="Arial" w:eastAsia="MS Mincho" w:hAnsi="Arial" w:cs="Arial"/>
          <w:color w:val="000000" w:themeColor="text1"/>
          <w:szCs w:val="24"/>
        </w:rPr>
        <w:t xml:space="preserve">Хуулийн төсөл нь </w:t>
      </w:r>
      <w:r w:rsidRPr="008A0BAD">
        <w:rPr>
          <w:rFonts w:ascii="Arial" w:hAnsi="Arial" w:cs="Arial"/>
          <w:color w:val="000000" w:themeColor="text1"/>
          <w:szCs w:val="24"/>
        </w:rPr>
        <w:t xml:space="preserve">даатгуулагчид </w:t>
      </w:r>
      <w:r w:rsidRPr="008A0BAD">
        <w:rPr>
          <w:rFonts w:ascii="Arial" w:hAnsi="Arial" w:cs="Arial"/>
          <w:color w:val="000000" w:themeColor="text1"/>
          <w:szCs w:val="24"/>
          <w:lang w:val="mn-MN"/>
        </w:rPr>
        <w:t>үйлдвэрлэлийн осол, мэргэжлээс шалтгаалсан өвчний даатгалын сангаас үйлдвэрлэлийн осол, мэргэжлээс шалтгаалсан өвчнөөс урьдчилан сэргийлэх, эрүүл мэндийн нөхөн сэргээх, ажил олгогч</w:t>
      </w:r>
      <w:r w:rsidR="00EA6A24" w:rsidRPr="008A0BAD">
        <w:rPr>
          <w:rFonts w:ascii="Arial" w:hAnsi="Arial" w:cs="Arial"/>
          <w:color w:val="000000" w:themeColor="text1"/>
          <w:szCs w:val="24"/>
          <w:lang w:val="mn-MN"/>
        </w:rPr>
        <w:t xml:space="preserve">ид шимтгэлийн </w:t>
      </w:r>
      <w:r w:rsidRPr="008A0BAD">
        <w:rPr>
          <w:rFonts w:ascii="Arial" w:hAnsi="Arial" w:cs="Arial"/>
          <w:color w:val="000000" w:themeColor="text1"/>
          <w:szCs w:val="24"/>
          <w:lang w:val="mn-MN"/>
        </w:rPr>
        <w:t>хөнгөлөлт</w:t>
      </w:r>
      <w:r w:rsidR="00EA6A24" w:rsidRPr="008A0BAD">
        <w:rPr>
          <w:rFonts w:ascii="Arial" w:hAnsi="Arial" w:cs="Arial"/>
          <w:color w:val="000000" w:themeColor="text1"/>
          <w:szCs w:val="24"/>
          <w:lang w:val="mn-MN"/>
        </w:rPr>
        <w:t xml:space="preserve">, чөлөөлөлт </w:t>
      </w:r>
      <w:r w:rsidRPr="008A0BAD">
        <w:rPr>
          <w:rFonts w:ascii="Arial" w:hAnsi="Arial" w:cs="Arial"/>
          <w:color w:val="000000" w:themeColor="text1"/>
          <w:szCs w:val="24"/>
          <w:lang w:val="mn-MN"/>
        </w:rPr>
        <w:t>үзүүлэхэд баримтлах</w:t>
      </w:r>
      <w:r w:rsidRPr="008A0BAD">
        <w:rPr>
          <w:rFonts w:ascii="Arial" w:hAnsi="Arial" w:cs="Arial"/>
          <w:color w:val="000000" w:themeColor="text1"/>
          <w:szCs w:val="24"/>
        </w:rPr>
        <w:t xml:space="preserve"> нөхцөл шалгуур, хугацааг тодорхойлох</w:t>
      </w:r>
      <w:r w:rsidRPr="008A0BAD">
        <w:rPr>
          <w:rFonts w:ascii="Arial" w:hAnsi="Arial" w:cs="Arial"/>
          <w:color w:val="000000" w:themeColor="text1"/>
          <w:szCs w:val="24"/>
          <w:lang w:val="mn-MN"/>
        </w:rPr>
        <w:t xml:space="preserve"> </w:t>
      </w:r>
      <w:r w:rsidRPr="008A0BAD">
        <w:rPr>
          <w:rFonts w:ascii="Arial" w:hAnsi="Arial" w:cs="Arial"/>
          <w:color w:val="000000" w:themeColor="text1"/>
          <w:szCs w:val="24"/>
        </w:rPr>
        <w:t xml:space="preserve">зорилгоор </w:t>
      </w:r>
      <w:r w:rsidRPr="008A0BAD">
        <w:rPr>
          <w:rFonts w:ascii="Arial" w:eastAsia="MS Mincho" w:hAnsi="Arial" w:cs="Arial"/>
          <w:color w:val="000000" w:themeColor="text1"/>
          <w:szCs w:val="24"/>
          <w:lang w:val="mn-MN"/>
        </w:rPr>
        <w:t>дараах гол зорилтуудыг дэвшүүлсэн байна.  Үүнд:</w:t>
      </w:r>
      <w:r w:rsidRPr="008A0BAD">
        <w:rPr>
          <w:rFonts w:ascii="Arial" w:eastAsia="MS Mincho" w:hAnsi="Arial" w:cs="Arial"/>
          <w:color w:val="000000" w:themeColor="text1"/>
          <w:szCs w:val="24"/>
        </w:rPr>
        <w:t xml:space="preserve"> </w:t>
      </w:r>
    </w:p>
    <w:p w14:paraId="2E09DE43" w14:textId="77777777" w:rsidR="00D97FD2" w:rsidRPr="008A0BAD" w:rsidRDefault="00D97FD2" w:rsidP="00CF2B06">
      <w:pPr>
        <w:ind w:firstLine="540"/>
        <w:jc w:val="both"/>
        <w:rPr>
          <w:rFonts w:ascii="Arial" w:hAnsi="Arial" w:cs="Arial"/>
          <w:color w:val="000000" w:themeColor="text1"/>
          <w:sz w:val="24"/>
          <w:szCs w:val="24"/>
          <w:lang w:val="mn-MN"/>
        </w:rPr>
      </w:pPr>
    </w:p>
    <w:p w14:paraId="239DC049" w14:textId="67C972AD" w:rsidR="00D97FD2" w:rsidRPr="008A0BAD" w:rsidRDefault="00B706DD" w:rsidP="00D97FD2">
      <w:pPr>
        <w:pStyle w:val="ListParagraph"/>
        <w:numPr>
          <w:ilvl w:val="0"/>
          <w:numId w:val="43"/>
        </w:numPr>
        <w:jc w:val="both"/>
        <w:rPr>
          <w:rFonts w:ascii="Arial" w:hAnsi="Arial" w:cs="Arial"/>
          <w:color w:val="000000" w:themeColor="text1"/>
          <w:sz w:val="24"/>
          <w:szCs w:val="24"/>
          <w:lang w:val="mn-MN"/>
        </w:rPr>
      </w:pPr>
      <w:r w:rsidRPr="008A0BAD">
        <w:rPr>
          <w:rFonts w:ascii="Arial" w:eastAsia="Arial" w:hAnsi="Arial" w:cs="Arial"/>
          <w:color w:val="000000" w:themeColor="text1"/>
          <w:sz w:val="24"/>
          <w:szCs w:val="24"/>
          <w:lang w:val="mn-MN"/>
        </w:rPr>
        <w:t xml:space="preserve">Үйлдвэрлэлийн </w:t>
      </w:r>
      <w:r w:rsidRPr="008A0BAD">
        <w:rPr>
          <w:rFonts w:ascii="Arial" w:eastAsia="Arial" w:hAnsi="Arial" w:cs="Arial"/>
          <w:color w:val="000000" w:themeColor="text1"/>
          <w:sz w:val="24"/>
          <w:szCs w:val="24"/>
        </w:rPr>
        <w:t>ос</w:t>
      </w:r>
      <w:r w:rsidRPr="008A0BAD">
        <w:rPr>
          <w:rFonts w:ascii="Arial" w:eastAsia="Arial" w:hAnsi="Arial" w:cs="Arial"/>
          <w:color w:val="000000" w:themeColor="text1"/>
          <w:sz w:val="24"/>
          <w:szCs w:val="24"/>
          <w:lang w:val="mn-MN"/>
        </w:rPr>
        <w:t>ол, мэргэжлээс шалтгаалсан өвчнөөс</w:t>
      </w:r>
      <w:r w:rsidRPr="008A0BAD">
        <w:rPr>
          <w:rFonts w:ascii="Arial" w:eastAsia="Arial" w:hAnsi="Arial" w:cs="Arial"/>
          <w:color w:val="000000" w:themeColor="text1"/>
          <w:sz w:val="24"/>
          <w:szCs w:val="24"/>
        </w:rPr>
        <w:t xml:space="preserve"> урьдчилан сэргийлэх, оролцогч талуудын үүргийг нэмэгдүүлэх, уялдааг сайжруулах, </w:t>
      </w:r>
    </w:p>
    <w:p w14:paraId="077256EA" w14:textId="31CA78BF" w:rsidR="00D97FD2" w:rsidRPr="008A0BAD" w:rsidRDefault="00B706DD" w:rsidP="00D97FD2">
      <w:pPr>
        <w:pStyle w:val="ListParagraph"/>
        <w:numPr>
          <w:ilvl w:val="0"/>
          <w:numId w:val="43"/>
        </w:numPr>
        <w:jc w:val="both"/>
        <w:rPr>
          <w:rFonts w:ascii="Arial" w:hAnsi="Arial" w:cs="Arial"/>
          <w:color w:val="000000" w:themeColor="text1"/>
          <w:sz w:val="24"/>
          <w:szCs w:val="24"/>
          <w:lang w:val="mn-MN"/>
        </w:rPr>
      </w:pPr>
      <w:r w:rsidRPr="008A0BAD">
        <w:rPr>
          <w:rFonts w:ascii="Arial" w:eastAsia="Arial" w:hAnsi="Arial" w:cs="Arial"/>
          <w:color w:val="000000" w:themeColor="text1"/>
          <w:sz w:val="24"/>
          <w:szCs w:val="24"/>
          <w:lang w:val="mn-MN"/>
        </w:rPr>
        <w:t>Д</w:t>
      </w:r>
      <w:r w:rsidRPr="008A0BAD">
        <w:rPr>
          <w:rFonts w:ascii="Arial" w:eastAsia="Arial" w:hAnsi="Arial" w:cs="Arial"/>
          <w:color w:val="000000" w:themeColor="text1"/>
          <w:sz w:val="24"/>
          <w:szCs w:val="24"/>
        </w:rPr>
        <w:t>аатгуулагчид үзүүлэх эрүүл мэндийн нөхөн сэргээлтийн үйл ажиллагааг бий болгох</w:t>
      </w:r>
      <w:r w:rsidR="00D97FD2" w:rsidRPr="008A0BAD">
        <w:rPr>
          <w:rFonts w:ascii="Arial" w:hAnsi="Arial" w:cs="Arial"/>
          <w:color w:val="000000" w:themeColor="text1"/>
          <w:sz w:val="24"/>
          <w:szCs w:val="24"/>
        </w:rPr>
        <w:t>;</w:t>
      </w:r>
    </w:p>
    <w:p w14:paraId="54ED0B6F" w14:textId="3B53BD03" w:rsidR="00D97FD2" w:rsidRPr="008A0BAD" w:rsidRDefault="00B706DD" w:rsidP="00D97FD2">
      <w:pPr>
        <w:pStyle w:val="ListParagraph"/>
        <w:numPr>
          <w:ilvl w:val="0"/>
          <w:numId w:val="43"/>
        </w:numPr>
        <w:jc w:val="both"/>
        <w:rPr>
          <w:rFonts w:ascii="Arial" w:hAnsi="Arial" w:cs="Arial"/>
          <w:color w:val="000000" w:themeColor="text1"/>
          <w:sz w:val="24"/>
          <w:szCs w:val="24"/>
          <w:lang w:val="mn-MN"/>
        </w:rPr>
      </w:pPr>
      <w:r w:rsidRPr="008A0BAD">
        <w:rPr>
          <w:rFonts w:ascii="Arial" w:eastAsia="Arial" w:hAnsi="Arial" w:cs="Arial"/>
          <w:color w:val="000000" w:themeColor="text1"/>
          <w:sz w:val="24"/>
          <w:szCs w:val="24"/>
          <w:lang w:val="mn-MN"/>
        </w:rPr>
        <w:t>Ү</w:t>
      </w:r>
      <w:r w:rsidRPr="008A0BAD">
        <w:rPr>
          <w:rFonts w:ascii="Arial" w:eastAsia="Arial" w:hAnsi="Arial" w:cs="Arial"/>
          <w:color w:val="000000" w:themeColor="text1"/>
          <w:sz w:val="24"/>
          <w:szCs w:val="24"/>
        </w:rPr>
        <w:t>йлдвэрлэлийн осол гарах нөхцөл, эрсдэлийг илрүүлэх, урьдчилан сэргийлэх, бүртгэх, хянах, шимтгэлийн хөнгөлөлт</w:t>
      </w:r>
      <w:r w:rsidR="0058125A" w:rsidRPr="008A0BAD">
        <w:rPr>
          <w:rFonts w:ascii="Arial" w:eastAsia="Arial" w:hAnsi="Arial" w:cs="Arial"/>
          <w:color w:val="000000" w:themeColor="text1"/>
          <w:sz w:val="24"/>
          <w:szCs w:val="24"/>
          <w:lang w:val="mn-MN"/>
        </w:rPr>
        <w:t>, чөлөөлөлт үзүүлэх</w:t>
      </w:r>
      <w:r w:rsidR="0058125A" w:rsidRPr="008A0BAD">
        <w:rPr>
          <w:rFonts w:ascii="Arial" w:eastAsia="Arial" w:hAnsi="Arial" w:cs="Arial"/>
          <w:color w:val="000000" w:themeColor="text1"/>
          <w:sz w:val="24"/>
          <w:szCs w:val="24"/>
        </w:rPr>
        <w:t>;</w:t>
      </w:r>
      <w:r w:rsidRPr="008A0BAD">
        <w:rPr>
          <w:rFonts w:ascii="Arial" w:eastAsia="Arial" w:hAnsi="Arial" w:cs="Arial"/>
          <w:color w:val="000000" w:themeColor="text1"/>
          <w:sz w:val="24"/>
          <w:szCs w:val="24"/>
        </w:rPr>
        <w:t xml:space="preserve"> </w:t>
      </w:r>
    </w:p>
    <w:p w14:paraId="77AAC8C1" w14:textId="77777777" w:rsidR="00B706DD" w:rsidRPr="008A0BAD" w:rsidRDefault="00B706DD" w:rsidP="0058125A">
      <w:pPr>
        <w:pStyle w:val="ListParagraph"/>
        <w:numPr>
          <w:ilvl w:val="0"/>
          <w:numId w:val="43"/>
        </w:num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ҮОМШӨ-ий даатгалын сангаас үзүүлэх арга хэмжээ үйлчилгээний нэр төрөл, хамрах хүрээг өргөтгөх, орлого, зарлагын бүтцийг тодорхой оновчтой болгох, </w:t>
      </w:r>
    </w:p>
    <w:p w14:paraId="448B6D73" w14:textId="7D8F365C" w:rsidR="00D97FD2" w:rsidRPr="008A0BAD" w:rsidRDefault="00D97FD2" w:rsidP="0058125A">
      <w:pPr>
        <w:pStyle w:val="ListParagraph"/>
        <w:numPr>
          <w:ilvl w:val="0"/>
          <w:numId w:val="43"/>
        </w:numPr>
        <w:jc w:val="both"/>
        <w:rPr>
          <w:rFonts w:ascii="Arial" w:hAnsi="Arial" w:cs="Arial"/>
          <w:color w:val="000000" w:themeColor="text1"/>
          <w:sz w:val="24"/>
          <w:szCs w:val="24"/>
          <w:lang w:val="mn-MN"/>
        </w:rPr>
      </w:pPr>
      <w:r w:rsidRPr="008A0BAD">
        <w:rPr>
          <w:rFonts w:ascii="Arial" w:eastAsia="Arial" w:hAnsi="Arial" w:cs="Arial"/>
          <w:color w:val="000000" w:themeColor="text1"/>
          <w:sz w:val="24"/>
          <w:szCs w:val="24"/>
          <w:lang w:val="mn-MN"/>
        </w:rPr>
        <w:t xml:space="preserve">Үйлдвэрлэлийн осол, мэргэжлээс шалтгаалсан өвчний даатгалын мэдээллийн нэгдсэн </w:t>
      </w:r>
      <w:r w:rsidR="00B706DD" w:rsidRPr="008A0BAD">
        <w:rPr>
          <w:rFonts w:ascii="Arial" w:eastAsia="Arial" w:hAnsi="Arial" w:cs="Arial"/>
          <w:color w:val="000000" w:themeColor="text1"/>
          <w:sz w:val="24"/>
          <w:szCs w:val="24"/>
          <w:lang w:val="mn-MN"/>
        </w:rPr>
        <w:t xml:space="preserve">цахим </w:t>
      </w:r>
      <w:r w:rsidRPr="008A0BAD">
        <w:rPr>
          <w:rFonts w:ascii="Arial" w:eastAsia="Arial" w:hAnsi="Arial" w:cs="Arial"/>
          <w:color w:val="000000" w:themeColor="text1"/>
          <w:sz w:val="24"/>
          <w:szCs w:val="24"/>
          <w:lang w:val="mn-MN"/>
        </w:rPr>
        <w:t>санг бүрдүүлэх</w:t>
      </w:r>
      <w:r w:rsidR="001C1C53" w:rsidRPr="008A0BAD">
        <w:rPr>
          <w:rFonts w:ascii="Arial" w:eastAsia="Arial" w:hAnsi="Arial" w:cs="Arial"/>
          <w:color w:val="000000" w:themeColor="text1"/>
          <w:sz w:val="24"/>
          <w:szCs w:val="24"/>
          <w:lang w:val="mn-MN"/>
        </w:rPr>
        <w:t>.</w:t>
      </w:r>
      <w:r w:rsidRPr="008A0BAD">
        <w:rPr>
          <w:rFonts w:ascii="Arial" w:eastAsia="Arial" w:hAnsi="Arial" w:cs="Arial"/>
          <w:color w:val="000000" w:themeColor="text1"/>
          <w:sz w:val="24"/>
          <w:szCs w:val="24"/>
          <w:lang w:val="mn-MN"/>
        </w:rPr>
        <w:t xml:space="preserve">  </w:t>
      </w:r>
    </w:p>
    <w:p w14:paraId="05AC042F" w14:textId="44117069" w:rsidR="001C1C53" w:rsidRPr="008A0BAD" w:rsidRDefault="001C1C53" w:rsidP="001C1C53">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Дээр дурдсан зорилтуудыг хангах чиглэлээр тодорхой зохицуулалтыг хуулийн төсөлд тусгасан байдлыг шалгаж үнэлэхэд:</w:t>
      </w:r>
    </w:p>
    <w:p w14:paraId="6C124E13" w14:textId="6FD17F2B" w:rsidR="001C1C53" w:rsidRPr="008A0BAD" w:rsidRDefault="001C1C53" w:rsidP="001C1C53">
      <w:pPr>
        <w:ind w:firstLine="540"/>
        <w:jc w:val="both"/>
        <w:rPr>
          <w:rFonts w:ascii="Arial" w:hAnsi="Arial" w:cs="Arial"/>
          <w:color w:val="000000" w:themeColor="text1"/>
          <w:sz w:val="24"/>
          <w:szCs w:val="24"/>
          <w:lang w:val="mn-MN"/>
        </w:rPr>
      </w:pPr>
    </w:p>
    <w:p w14:paraId="4705DCC3" w14:textId="7D8A1F51" w:rsidR="001C1C53" w:rsidRPr="008A0BAD" w:rsidRDefault="001C1C53" w:rsidP="001C1C53">
      <w:pPr>
        <w:ind w:firstLine="540"/>
        <w:jc w:val="both"/>
        <w:rPr>
          <w:rFonts w:ascii="Arial" w:hAnsi="Arial" w:cs="Arial"/>
          <w:b/>
          <w:i/>
          <w:color w:val="000000" w:themeColor="text1"/>
          <w:sz w:val="24"/>
          <w:szCs w:val="24"/>
          <w:lang w:val="mn-MN"/>
        </w:rPr>
      </w:pPr>
      <w:r w:rsidRPr="008A0BAD">
        <w:rPr>
          <w:rFonts w:ascii="Arial" w:hAnsi="Arial" w:cs="Arial"/>
          <w:b/>
          <w:i/>
          <w:color w:val="000000" w:themeColor="text1"/>
          <w:sz w:val="24"/>
          <w:szCs w:val="24"/>
          <w:lang w:val="mn-MN"/>
        </w:rPr>
        <w:t>Зорилт 1.</w:t>
      </w:r>
      <w:r w:rsidRPr="008A0BAD">
        <w:rPr>
          <w:i/>
          <w:color w:val="000000" w:themeColor="text1"/>
          <w:sz w:val="24"/>
          <w:szCs w:val="24"/>
          <w:lang w:val="mn-MN"/>
        </w:rPr>
        <w:t xml:space="preserve"> </w:t>
      </w:r>
      <w:r w:rsidR="00B706DD" w:rsidRPr="008A0BAD">
        <w:rPr>
          <w:rFonts w:ascii="Arial" w:eastAsia="Arial" w:hAnsi="Arial" w:cs="Arial"/>
          <w:i/>
          <w:color w:val="000000" w:themeColor="text1"/>
          <w:sz w:val="24"/>
          <w:szCs w:val="24"/>
          <w:lang w:val="mn-MN"/>
        </w:rPr>
        <w:t xml:space="preserve">Үйлдвэрлэлийн </w:t>
      </w:r>
      <w:r w:rsidR="00B706DD" w:rsidRPr="008A0BAD">
        <w:rPr>
          <w:rFonts w:ascii="Arial" w:eastAsia="Arial" w:hAnsi="Arial" w:cs="Arial"/>
          <w:i/>
          <w:color w:val="000000" w:themeColor="text1"/>
          <w:sz w:val="24"/>
          <w:szCs w:val="24"/>
        </w:rPr>
        <w:t>ос</w:t>
      </w:r>
      <w:r w:rsidR="00B706DD" w:rsidRPr="008A0BAD">
        <w:rPr>
          <w:rFonts w:ascii="Arial" w:eastAsia="Arial" w:hAnsi="Arial" w:cs="Arial"/>
          <w:i/>
          <w:color w:val="000000" w:themeColor="text1"/>
          <w:sz w:val="24"/>
          <w:szCs w:val="24"/>
          <w:lang w:val="mn-MN"/>
        </w:rPr>
        <w:t>ол, мэргэжлээс шалтгаалсан өвчнөөс</w:t>
      </w:r>
      <w:r w:rsidR="00B706DD" w:rsidRPr="008A0BAD">
        <w:rPr>
          <w:rFonts w:ascii="Arial" w:eastAsia="Arial" w:hAnsi="Arial" w:cs="Arial"/>
          <w:i/>
          <w:color w:val="000000" w:themeColor="text1"/>
          <w:sz w:val="24"/>
          <w:szCs w:val="24"/>
        </w:rPr>
        <w:t xml:space="preserve"> урьдчилан сэргийлэх, оролцогч талуудын үүргийг нэмэгдүүлэх, уялдааг сайжруулах</w:t>
      </w:r>
      <w:r w:rsidR="00B706DD" w:rsidRPr="008A0BAD">
        <w:rPr>
          <w:rFonts w:ascii="Arial" w:hAnsi="Arial" w:cs="Arial"/>
          <w:i/>
          <w:color w:val="000000" w:themeColor="text1"/>
          <w:sz w:val="24"/>
          <w:szCs w:val="24"/>
          <w:lang w:val="mn-MN"/>
        </w:rPr>
        <w:t xml:space="preserve"> </w:t>
      </w:r>
      <w:r w:rsidRPr="008A0BAD">
        <w:rPr>
          <w:rFonts w:ascii="Arial" w:hAnsi="Arial" w:cs="Arial"/>
          <w:i/>
          <w:color w:val="000000" w:themeColor="text1"/>
          <w:sz w:val="24"/>
          <w:szCs w:val="24"/>
          <w:lang w:val="mn-MN"/>
        </w:rPr>
        <w:t>талаар</w:t>
      </w:r>
      <w:r w:rsidRPr="008A0BAD">
        <w:rPr>
          <w:rFonts w:ascii="Arial" w:hAnsi="Arial" w:cs="Arial"/>
          <w:b/>
          <w:i/>
          <w:color w:val="000000" w:themeColor="text1"/>
          <w:sz w:val="24"/>
          <w:szCs w:val="24"/>
          <w:lang w:val="mn-MN"/>
        </w:rPr>
        <w:t>;</w:t>
      </w:r>
    </w:p>
    <w:p w14:paraId="21A24834" w14:textId="77777777" w:rsidR="001C1C53" w:rsidRPr="008A0BAD" w:rsidRDefault="001C1C53" w:rsidP="001C1C53">
      <w:pPr>
        <w:widowControl w:val="0"/>
        <w:ind w:firstLine="720"/>
        <w:jc w:val="both"/>
        <w:rPr>
          <w:rFonts w:ascii="Arial" w:eastAsia="Arial" w:hAnsi="Arial" w:cs="Arial"/>
          <w:i/>
          <w:color w:val="000000" w:themeColor="text1"/>
          <w:sz w:val="24"/>
          <w:szCs w:val="24"/>
        </w:rPr>
      </w:pPr>
    </w:p>
    <w:p w14:paraId="6590E01A" w14:textId="2AEB539A" w:rsidR="001C1C53" w:rsidRPr="008A0BAD" w:rsidRDefault="001C1C53" w:rsidP="001C1C53">
      <w:pPr>
        <w:widowControl w:val="0"/>
        <w:ind w:firstLine="72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 xml:space="preserve"> </w:t>
      </w:r>
      <w:r w:rsidRPr="008A0BAD">
        <w:rPr>
          <w:rFonts w:ascii="Arial" w:eastAsia="Arial" w:hAnsi="Arial" w:cs="Arial"/>
          <w:color w:val="000000" w:themeColor="text1"/>
          <w:sz w:val="24"/>
          <w:szCs w:val="24"/>
          <w:lang w:val="mn-MN"/>
        </w:rPr>
        <w:t>Ү</w:t>
      </w:r>
      <w:r w:rsidRPr="008A0BAD">
        <w:rPr>
          <w:rFonts w:ascii="Arial" w:eastAsia="Arial" w:hAnsi="Arial" w:cs="Arial"/>
          <w:color w:val="000000" w:themeColor="text1"/>
          <w:sz w:val="24"/>
          <w:szCs w:val="24"/>
        </w:rPr>
        <w:t xml:space="preserve">йлдвэрлэлийн ослоос урьдчилан сэргийлэх, сургалтад хамруулах, эрүүл ахуй, аюулгүй ажиллагааны зан төлөвийг ажил олгогч болон даатгуулагчид төлөвшүүлэх, нэгдсэн зохицуулалтгүй байна. </w:t>
      </w:r>
    </w:p>
    <w:p w14:paraId="20F315B0" w14:textId="77777777" w:rsidR="00576E19" w:rsidRPr="008A0BAD" w:rsidRDefault="00576E19" w:rsidP="001C1C53">
      <w:pPr>
        <w:widowControl w:val="0"/>
        <w:ind w:firstLine="720"/>
        <w:jc w:val="both"/>
        <w:rPr>
          <w:rFonts w:ascii="Arial" w:eastAsia="Arial" w:hAnsi="Arial" w:cs="Arial"/>
          <w:color w:val="000000" w:themeColor="text1"/>
          <w:sz w:val="24"/>
          <w:szCs w:val="24"/>
        </w:rPr>
      </w:pPr>
    </w:p>
    <w:p w14:paraId="7F69EAFA" w14:textId="77777777" w:rsidR="00576E19" w:rsidRPr="008A0BAD" w:rsidRDefault="00576E19" w:rsidP="00576E19">
      <w:pPr>
        <w:widowControl w:val="0"/>
        <w:ind w:firstLine="54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 xml:space="preserve"> </w:t>
      </w:r>
      <w:r w:rsidRPr="008A0BAD">
        <w:rPr>
          <w:rFonts w:ascii="Arial" w:eastAsia="Arial" w:hAnsi="Arial" w:cs="Arial"/>
          <w:color w:val="000000" w:themeColor="text1"/>
          <w:sz w:val="24"/>
          <w:szCs w:val="24"/>
          <w:lang w:val="mn-MN"/>
        </w:rPr>
        <w:t>С</w:t>
      </w:r>
      <w:r w:rsidR="00B706DD" w:rsidRPr="008A0BAD">
        <w:rPr>
          <w:rFonts w:ascii="Arial" w:eastAsia="Arial" w:hAnsi="Arial" w:cs="Arial"/>
          <w:color w:val="000000" w:themeColor="text1"/>
          <w:sz w:val="24"/>
          <w:szCs w:val="24"/>
        </w:rPr>
        <w:t>ургалтын үр дүнг үнэлэх, тасралтгүй сургах, ажлын байрны ажиллах нөхцөлөө сайжруулж, осол гара</w:t>
      </w:r>
      <w:r w:rsidRPr="008A0BAD">
        <w:rPr>
          <w:rFonts w:ascii="Arial" w:eastAsia="Arial" w:hAnsi="Arial" w:cs="Arial"/>
          <w:color w:val="000000" w:themeColor="text1"/>
          <w:sz w:val="24"/>
          <w:szCs w:val="24"/>
        </w:rPr>
        <w:t>х эрсдэлийг урьдчилан илрүүлэх</w:t>
      </w:r>
      <w:r w:rsidRPr="008A0BAD">
        <w:rPr>
          <w:rFonts w:ascii="Arial" w:eastAsia="Arial" w:hAnsi="Arial" w:cs="Arial"/>
          <w:color w:val="000000" w:themeColor="text1"/>
          <w:sz w:val="24"/>
          <w:szCs w:val="24"/>
          <w:lang w:val="mn-MN"/>
        </w:rPr>
        <w:t>,</w:t>
      </w:r>
      <w:r w:rsidR="00B706DD" w:rsidRPr="008A0BAD">
        <w:rPr>
          <w:rFonts w:ascii="Arial" w:eastAsia="Arial" w:hAnsi="Arial" w:cs="Arial"/>
          <w:color w:val="000000" w:themeColor="text1"/>
          <w:sz w:val="24"/>
          <w:szCs w:val="24"/>
        </w:rPr>
        <w:t xml:space="preserve"> нийгмийн даатгалын байгууллагын чиг үүргийг нэмэгдүүлэх зэрэг асуудлыг цогцоор шийдэх, хуульчлах нь өнөөгийн бодит хэрэгцээ болоод байна.</w:t>
      </w:r>
    </w:p>
    <w:p w14:paraId="48FF58F6" w14:textId="77777777" w:rsidR="002C05A0" w:rsidRPr="008A0BAD" w:rsidRDefault="002C05A0" w:rsidP="00576E19">
      <w:pPr>
        <w:widowControl w:val="0"/>
        <w:ind w:firstLine="540"/>
        <w:jc w:val="both"/>
        <w:rPr>
          <w:rFonts w:ascii="Arial" w:eastAsia="Arial" w:hAnsi="Arial" w:cs="Arial"/>
          <w:color w:val="000000" w:themeColor="text1"/>
          <w:sz w:val="24"/>
          <w:szCs w:val="24"/>
        </w:rPr>
      </w:pPr>
    </w:p>
    <w:p w14:paraId="507C4667" w14:textId="0540A363" w:rsidR="00B706DD" w:rsidRPr="008A0BAD" w:rsidRDefault="00B706DD" w:rsidP="00576E19">
      <w:pPr>
        <w:widowControl w:val="0"/>
        <w:ind w:firstLine="54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rPr>
        <w:t xml:space="preserve"> </w:t>
      </w:r>
      <w:r w:rsidR="00576E19" w:rsidRPr="008A0BAD">
        <w:rPr>
          <w:rFonts w:ascii="Arial" w:eastAsia="Arial" w:hAnsi="Arial" w:cs="Arial"/>
          <w:color w:val="000000" w:themeColor="text1"/>
          <w:sz w:val="24"/>
          <w:szCs w:val="24"/>
          <w:lang w:val="mn-MN"/>
        </w:rPr>
        <w:t>Иймд энэхүү хари</w:t>
      </w:r>
      <w:r w:rsidR="0058125A" w:rsidRPr="008A0BAD">
        <w:rPr>
          <w:rFonts w:ascii="Arial" w:eastAsia="Arial" w:hAnsi="Arial" w:cs="Arial"/>
          <w:color w:val="000000" w:themeColor="text1"/>
          <w:sz w:val="24"/>
          <w:szCs w:val="24"/>
          <w:lang w:val="mn-MN"/>
        </w:rPr>
        <w:t>л</w:t>
      </w:r>
      <w:r w:rsidR="00576E19" w:rsidRPr="008A0BAD">
        <w:rPr>
          <w:rFonts w:ascii="Arial" w:eastAsia="Arial" w:hAnsi="Arial" w:cs="Arial"/>
          <w:color w:val="000000" w:themeColor="text1"/>
          <w:sz w:val="24"/>
          <w:szCs w:val="24"/>
          <w:lang w:val="mn-MN"/>
        </w:rPr>
        <w:t>цааг хуулийн төсөлд хэрхэн авч үзс</w:t>
      </w:r>
      <w:r w:rsidR="00BB4C46">
        <w:rPr>
          <w:rFonts w:ascii="Arial" w:eastAsia="Arial" w:hAnsi="Arial" w:cs="Arial"/>
          <w:color w:val="000000" w:themeColor="text1"/>
          <w:sz w:val="24"/>
          <w:szCs w:val="24"/>
          <w:lang w:val="mn-MN"/>
        </w:rPr>
        <w:t>э</w:t>
      </w:r>
      <w:r w:rsidR="00576E19" w:rsidRPr="008A0BAD">
        <w:rPr>
          <w:rFonts w:ascii="Arial" w:eastAsia="Arial" w:hAnsi="Arial" w:cs="Arial"/>
          <w:color w:val="000000" w:themeColor="text1"/>
          <w:sz w:val="24"/>
          <w:szCs w:val="24"/>
          <w:lang w:val="mn-MN"/>
        </w:rPr>
        <w:t xml:space="preserve">нийг судалж, үнэлгээ </w:t>
      </w:r>
      <w:r w:rsidR="00576E19" w:rsidRPr="008A0BAD">
        <w:rPr>
          <w:rFonts w:ascii="Arial" w:eastAsia="Arial" w:hAnsi="Arial" w:cs="Arial"/>
          <w:color w:val="000000" w:themeColor="text1"/>
          <w:sz w:val="24"/>
          <w:szCs w:val="24"/>
          <w:lang w:val="mn-MN"/>
        </w:rPr>
        <w:lastRenderedPageBreak/>
        <w:t xml:space="preserve">хийхийг зорьсон юм. </w:t>
      </w:r>
    </w:p>
    <w:p w14:paraId="69592B65" w14:textId="77777777" w:rsidR="0058125A" w:rsidRPr="008A0BAD" w:rsidRDefault="0058125A" w:rsidP="001C1C53">
      <w:pPr>
        <w:ind w:firstLine="540"/>
        <w:jc w:val="both"/>
        <w:rPr>
          <w:rFonts w:ascii="Arial" w:hAnsi="Arial" w:cs="Arial"/>
          <w:b/>
          <w:i/>
          <w:color w:val="000000" w:themeColor="text1"/>
          <w:sz w:val="24"/>
          <w:szCs w:val="24"/>
          <w:lang w:val="mn-MN"/>
        </w:rPr>
      </w:pPr>
    </w:p>
    <w:p w14:paraId="068E7512" w14:textId="1CE2C2DF" w:rsidR="001C1C53" w:rsidRPr="008A0BAD" w:rsidRDefault="001C1C53" w:rsidP="001C1C53">
      <w:pPr>
        <w:ind w:firstLine="540"/>
        <w:jc w:val="both"/>
        <w:rPr>
          <w:rFonts w:ascii="Arial" w:hAnsi="Arial" w:cs="Arial"/>
          <w:i/>
          <w:color w:val="000000" w:themeColor="text1"/>
          <w:sz w:val="24"/>
          <w:szCs w:val="24"/>
          <w:lang w:val="mn-MN"/>
        </w:rPr>
      </w:pPr>
      <w:r w:rsidRPr="008A0BAD">
        <w:rPr>
          <w:rFonts w:ascii="Arial" w:hAnsi="Arial" w:cs="Arial"/>
          <w:b/>
          <w:i/>
          <w:color w:val="000000" w:themeColor="text1"/>
          <w:sz w:val="24"/>
          <w:szCs w:val="24"/>
          <w:lang w:val="mn-MN"/>
        </w:rPr>
        <w:t>Зорилт 2</w:t>
      </w:r>
      <w:r w:rsidRPr="008A0BAD">
        <w:rPr>
          <w:rFonts w:ascii="Arial" w:hAnsi="Arial" w:cs="Arial"/>
          <w:i/>
          <w:color w:val="000000" w:themeColor="text1"/>
          <w:sz w:val="24"/>
          <w:szCs w:val="24"/>
          <w:lang w:val="mn-MN"/>
        </w:rPr>
        <w:t xml:space="preserve">. </w:t>
      </w:r>
      <w:r w:rsidR="00B706DD" w:rsidRPr="008A0BAD">
        <w:rPr>
          <w:rFonts w:ascii="Arial" w:eastAsia="Arial" w:hAnsi="Arial" w:cs="Arial"/>
          <w:i/>
          <w:color w:val="000000" w:themeColor="text1"/>
          <w:sz w:val="24"/>
          <w:szCs w:val="24"/>
          <w:lang w:val="mn-MN"/>
        </w:rPr>
        <w:t>Д</w:t>
      </w:r>
      <w:r w:rsidR="00B706DD" w:rsidRPr="008A0BAD">
        <w:rPr>
          <w:rFonts w:ascii="Arial" w:eastAsia="Arial" w:hAnsi="Arial" w:cs="Arial"/>
          <w:i/>
          <w:color w:val="000000" w:themeColor="text1"/>
          <w:sz w:val="24"/>
          <w:szCs w:val="24"/>
        </w:rPr>
        <w:t>аатгуулагчид үзүүлэх эрүүл мэндийн нөхөн сэргээлтийн үйл ажиллагааг бий болгох</w:t>
      </w:r>
      <w:r w:rsidR="00B706DD" w:rsidRPr="008A0BAD">
        <w:rPr>
          <w:rFonts w:ascii="Arial" w:hAnsi="Arial" w:cs="Arial"/>
          <w:i/>
          <w:color w:val="000000" w:themeColor="text1"/>
          <w:sz w:val="24"/>
          <w:szCs w:val="24"/>
          <w:lang w:val="mn-MN"/>
        </w:rPr>
        <w:t xml:space="preserve"> </w:t>
      </w:r>
      <w:r w:rsidRPr="008A0BAD">
        <w:rPr>
          <w:rFonts w:ascii="Arial" w:hAnsi="Arial" w:cs="Arial"/>
          <w:i/>
          <w:color w:val="000000" w:themeColor="text1"/>
          <w:sz w:val="24"/>
          <w:szCs w:val="24"/>
          <w:lang w:val="mn-MN"/>
        </w:rPr>
        <w:t xml:space="preserve"> талаар</w:t>
      </w:r>
      <w:r w:rsidRPr="008A0BAD">
        <w:rPr>
          <w:rFonts w:ascii="Arial" w:hAnsi="Arial" w:cs="Arial"/>
          <w:i/>
          <w:color w:val="000000" w:themeColor="text1"/>
          <w:sz w:val="24"/>
          <w:szCs w:val="24"/>
        </w:rPr>
        <w:t>;</w:t>
      </w:r>
    </w:p>
    <w:p w14:paraId="14353BD5" w14:textId="0825188F" w:rsidR="001C1C53" w:rsidRPr="008A0BAD" w:rsidRDefault="00576E19" w:rsidP="001C1C53">
      <w:pPr>
        <w:widowControl w:val="0"/>
        <w:ind w:firstLine="72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lang w:val="mn-MN"/>
        </w:rPr>
        <w:t>О</w:t>
      </w:r>
      <w:r w:rsidR="001C1C53" w:rsidRPr="008A0BAD">
        <w:rPr>
          <w:rFonts w:ascii="Arial" w:eastAsia="Arial" w:hAnsi="Arial" w:cs="Arial"/>
          <w:color w:val="000000" w:themeColor="text1"/>
          <w:sz w:val="24"/>
          <w:szCs w:val="24"/>
        </w:rPr>
        <w:t>солд өртсөн болон мэргэжлээс шалтгаалсан өвчний улмаас хөдөлмөрийн чадвараа алдсан даатгуулагчи</w:t>
      </w:r>
      <w:r w:rsidR="0058125A" w:rsidRPr="008A0BAD">
        <w:rPr>
          <w:rFonts w:ascii="Arial" w:eastAsia="Arial" w:hAnsi="Arial" w:cs="Arial"/>
          <w:color w:val="000000" w:themeColor="text1"/>
          <w:sz w:val="24"/>
          <w:szCs w:val="24"/>
          <w:lang w:val="mn-MN"/>
        </w:rPr>
        <w:t xml:space="preserve">йн </w:t>
      </w:r>
      <w:r w:rsidR="001C1C53" w:rsidRPr="008A0BAD">
        <w:rPr>
          <w:rFonts w:ascii="Arial" w:eastAsia="Arial" w:hAnsi="Arial" w:cs="Arial"/>
          <w:color w:val="000000" w:themeColor="text1"/>
          <w:sz w:val="24"/>
          <w:szCs w:val="24"/>
        </w:rPr>
        <w:t>эрүүл мэндий</w:t>
      </w:r>
      <w:r w:rsidR="0058125A" w:rsidRPr="008A0BAD">
        <w:rPr>
          <w:rFonts w:ascii="Arial" w:eastAsia="Arial" w:hAnsi="Arial" w:cs="Arial"/>
          <w:color w:val="000000" w:themeColor="text1"/>
          <w:sz w:val="24"/>
          <w:szCs w:val="24"/>
          <w:lang w:val="mn-MN"/>
        </w:rPr>
        <w:t xml:space="preserve">г </w:t>
      </w:r>
      <w:r w:rsidR="001C1C53" w:rsidRPr="008A0BAD">
        <w:rPr>
          <w:rFonts w:ascii="Arial" w:eastAsia="Arial" w:hAnsi="Arial" w:cs="Arial"/>
          <w:color w:val="000000" w:themeColor="text1"/>
          <w:sz w:val="24"/>
          <w:szCs w:val="24"/>
        </w:rPr>
        <w:t>нөхөн сэргээх үйлчилгээ үзүүлэх замаар ажиллах боломж, чадварыг сайжруулах, хөдөлмөрийн зах зээлд эгүүлэн оруулах, өнөөгийн үйлдвэрлэлийн ослын ме</w:t>
      </w:r>
      <w:r w:rsidRPr="008A0BAD">
        <w:rPr>
          <w:rFonts w:ascii="Arial" w:eastAsia="Arial" w:hAnsi="Arial" w:cs="Arial"/>
          <w:color w:val="000000" w:themeColor="text1"/>
          <w:sz w:val="24"/>
          <w:szCs w:val="24"/>
        </w:rPr>
        <w:t>нежментийг боловсронгуй болгох</w:t>
      </w:r>
      <w:r w:rsidRPr="008A0BAD">
        <w:rPr>
          <w:rFonts w:ascii="Arial" w:eastAsia="Arial" w:hAnsi="Arial" w:cs="Arial"/>
          <w:color w:val="000000" w:themeColor="text1"/>
          <w:sz w:val="24"/>
          <w:szCs w:val="24"/>
          <w:lang w:val="mn-MN"/>
        </w:rPr>
        <w:t xml:space="preserve"> </w:t>
      </w:r>
      <w:r w:rsidR="001C1C53" w:rsidRPr="008A0BAD">
        <w:rPr>
          <w:rFonts w:ascii="Arial" w:eastAsia="Arial" w:hAnsi="Arial" w:cs="Arial"/>
          <w:color w:val="000000" w:themeColor="text1"/>
          <w:sz w:val="24"/>
          <w:szCs w:val="24"/>
        </w:rPr>
        <w:t xml:space="preserve">зэрэг тулгамдсан олон асуудлыг шийдвэрлэх шаардлага зүй ёсоор тавигдаж байна.  </w:t>
      </w:r>
    </w:p>
    <w:p w14:paraId="2D2B9660" w14:textId="77777777" w:rsidR="001C1C53" w:rsidRPr="008A0BAD" w:rsidRDefault="001C1C53" w:rsidP="001C1C53">
      <w:pPr>
        <w:widowControl w:val="0"/>
        <w:ind w:firstLine="720"/>
        <w:jc w:val="both"/>
        <w:rPr>
          <w:rFonts w:ascii="Arial" w:eastAsia="Arial" w:hAnsi="Arial" w:cs="Arial"/>
          <w:color w:val="000000" w:themeColor="text1"/>
          <w:sz w:val="24"/>
          <w:szCs w:val="24"/>
        </w:rPr>
      </w:pPr>
    </w:p>
    <w:p w14:paraId="4B455FC1" w14:textId="6D7BB92D" w:rsidR="001C1C53" w:rsidRPr="008A0BAD" w:rsidRDefault="001C1C53" w:rsidP="001C1C53">
      <w:pPr>
        <w:ind w:firstLine="54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Үйлдвэрлэлийн осолтой холбоотой хууль, эрх зүйн давхардал, хийдэл, зохицуулалтгүй олон асуудал бий болсноор даатгуулагч, ажил олгогчийн хөдөлмөрийн аюулгүй ажиллагаа, ослоос урьдчилан сэргийлэх, ажил олгогч болон даатгуулагчийн санхүүгийн эрсдэлийг хуваалцах, эрүүл мэндийн нөхөн сэргээлтийн эрх хангагдахгүй байна</w:t>
      </w:r>
    </w:p>
    <w:p w14:paraId="1FBA4971" w14:textId="77777777" w:rsidR="00B706DD" w:rsidRPr="008A0BAD" w:rsidRDefault="00B706DD" w:rsidP="001C1C53">
      <w:pPr>
        <w:ind w:firstLine="540"/>
        <w:jc w:val="both"/>
        <w:rPr>
          <w:rFonts w:ascii="Arial" w:hAnsi="Arial" w:cs="Arial"/>
          <w:i/>
          <w:color w:val="000000" w:themeColor="text1"/>
          <w:sz w:val="24"/>
          <w:szCs w:val="24"/>
          <w:lang w:val="mn-MN"/>
        </w:rPr>
      </w:pPr>
    </w:p>
    <w:p w14:paraId="4D673DCF" w14:textId="1EC5CB80" w:rsidR="00B706DD" w:rsidRPr="008A0BAD" w:rsidRDefault="00B706DD" w:rsidP="00B706DD">
      <w:pPr>
        <w:widowControl w:val="0"/>
        <w:ind w:firstLine="72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rPr>
        <w:t>Эрүүл мэндийн болон мэргэжлийн нөхөн сэргээлтийн бодлогыг хөгжүүлэх, хөдөлмөрийн чадвар алдалтыг хөдөлмөр эрхлэх чадамжид тулгуурлан тогтоох, ингэснээр иргэнийг хөдөлмөрлөх дадал сэдэлтэй болгох, ажил олгогч, ажилтны нийгмийн баталгааг хангахад хувь нэмрээ оруулдаг тогтолцооны шинэ чиг хандлагы</w:t>
      </w:r>
      <w:r w:rsidR="00576E19" w:rsidRPr="008A0BAD">
        <w:rPr>
          <w:rFonts w:ascii="Arial" w:eastAsia="Arial" w:hAnsi="Arial" w:cs="Arial"/>
          <w:color w:val="000000" w:themeColor="text1"/>
          <w:sz w:val="24"/>
          <w:szCs w:val="24"/>
        </w:rPr>
        <w:t>г бий болгох шаардлагатай байна</w:t>
      </w:r>
      <w:r w:rsidR="00576E19" w:rsidRPr="008A0BAD">
        <w:rPr>
          <w:rFonts w:ascii="Arial" w:eastAsia="Arial" w:hAnsi="Arial" w:cs="Arial"/>
          <w:color w:val="000000" w:themeColor="text1"/>
          <w:sz w:val="24"/>
          <w:szCs w:val="24"/>
          <w:lang w:val="mn-MN"/>
        </w:rPr>
        <w:t>.</w:t>
      </w:r>
    </w:p>
    <w:p w14:paraId="251CA553" w14:textId="77777777" w:rsidR="00576E19" w:rsidRPr="008A0BAD" w:rsidRDefault="00576E19" w:rsidP="00B706DD">
      <w:pPr>
        <w:widowControl w:val="0"/>
        <w:ind w:firstLine="720"/>
        <w:jc w:val="both"/>
        <w:rPr>
          <w:rFonts w:ascii="Arial" w:eastAsia="Arial" w:hAnsi="Arial" w:cs="Arial"/>
          <w:color w:val="000000" w:themeColor="text1"/>
          <w:sz w:val="24"/>
          <w:szCs w:val="24"/>
          <w:lang w:val="mn-MN"/>
        </w:rPr>
      </w:pPr>
    </w:p>
    <w:p w14:paraId="366563C9" w14:textId="3E7BE7DD" w:rsidR="00576E19" w:rsidRPr="008A0BAD" w:rsidRDefault="00576E19" w:rsidP="00576E19">
      <w:pPr>
        <w:widowControl w:val="0"/>
        <w:ind w:firstLine="72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Одоогийн хуулийн гол үзэл баримтлал, зохицуулалт нь тэтгэвэр, тэтгэмж олгох харилцааг ихэвчлэн зохицуулж, үйлдвэрлэлийн ослоос урьдчилан сэргийлэх, илрүүлэх, осолдогчийг хуучин ажлын байранд нь эгүүлэн ажиллуулах хүртэл эрүүл мэндийн нөхөн сэргээлт хийх, санхүүжүүлэх, салбарын нэгдсэн зохицуулалт хийх эрх зүйн орчин бүрдээгүй байна</w:t>
      </w:r>
    </w:p>
    <w:p w14:paraId="20814BBC" w14:textId="77777777" w:rsidR="00576E19" w:rsidRPr="008A0BAD" w:rsidRDefault="00576E19" w:rsidP="00B706DD">
      <w:pPr>
        <w:widowControl w:val="0"/>
        <w:ind w:firstLine="720"/>
        <w:jc w:val="both"/>
        <w:rPr>
          <w:rFonts w:ascii="Arial" w:eastAsia="Arial" w:hAnsi="Arial" w:cs="Arial"/>
          <w:color w:val="000000" w:themeColor="text1"/>
          <w:sz w:val="24"/>
          <w:szCs w:val="24"/>
        </w:rPr>
      </w:pPr>
    </w:p>
    <w:p w14:paraId="0DBEF4F5" w14:textId="6BECF273" w:rsidR="00576E19" w:rsidRPr="008A0BAD" w:rsidRDefault="00B706DD" w:rsidP="00B706DD">
      <w:pPr>
        <w:widowControl w:val="0"/>
        <w:ind w:firstLine="684"/>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rPr>
        <w:t>Эрүүл мэндийн нөхөн сэргээлт хийх сувиллын тусламж үйлчилгээний хувьсах зардлыг сангаас хариуцаж байгаа ч даатгуулагчийн хөдөлмөрийн чадвар нөхөн сэргээгдэх боломжийг бий болгож байгаа эсэхийг хянах, үнэлэх зохицуулалтыг хуульчлаагүй, нөхөн сэргээх эмчилгээ, үйлчилгээг эрчимтэй үзүүлэх нөхцөл, журам тодорхой бус</w:t>
      </w:r>
      <w:r w:rsidR="0058125A" w:rsidRPr="008A0BAD">
        <w:rPr>
          <w:rFonts w:ascii="Arial" w:eastAsia="Arial" w:hAnsi="Arial" w:cs="Arial"/>
          <w:color w:val="000000" w:themeColor="text1"/>
          <w:sz w:val="24"/>
          <w:szCs w:val="24"/>
          <w:lang w:val="mn-MN"/>
        </w:rPr>
        <w:t xml:space="preserve"> </w:t>
      </w:r>
      <w:r w:rsidR="00576E19" w:rsidRPr="008A0BAD">
        <w:rPr>
          <w:rFonts w:ascii="Arial" w:eastAsia="Arial" w:hAnsi="Arial" w:cs="Arial"/>
          <w:color w:val="000000" w:themeColor="text1"/>
          <w:sz w:val="24"/>
          <w:szCs w:val="24"/>
        </w:rPr>
        <w:t xml:space="preserve">байгаа </w:t>
      </w:r>
      <w:r w:rsidR="00576E19" w:rsidRPr="008A0BAD">
        <w:rPr>
          <w:rFonts w:ascii="Arial" w:eastAsia="Arial" w:hAnsi="Arial" w:cs="Arial"/>
          <w:color w:val="000000" w:themeColor="text1"/>
          <w:sz w:val="24"/>
          <w:szCs w:val="24"/>
          <w:lang w:val="mn-MN"/>
        </w:rPr>
        <w:t>зэрэг зохицуулалт хуулийн төсөлд хэрхэн туссаныг үнэлэхээр сонгосон болно.</w:t>
      </w:r>
    </w:p>
    <w:p w14:paraId="7DD9FD2E" w14:textId="579517CD" w:rsidR="00B706DD" w:rsidRPr="008A0BAD" w:rsidRDefault="00B706DD" w:rsidP="00B706DD">
      <w:pPr>
        <w:widowControl w:val="0"/>
        <w:ind w:firstLine="684"/>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 xml:space="preserve"> </w:t>
      </w:r>
    </w:p>
    <w:p w14:paraId="313511EF" w14:textId="3B199E4B" w:rsidR="00B706DD" w:rsidRPr="008A0BAD" w:rsidRDefault="00B706DD" w:rsidP="001C1C53">
      <w:pPr>
        <w:ind w:firstLine="540"/>
        <w:jc w:val="both"/>
        <w:rPr>
          <w:rFonts w:ascii="Arial" w:hAnsi="Arial" w:cs="Arial"/>
          <w:i/>
          <w:color w:val="000000" w:themeColor="text1"/>
          <w:sz w:val="24"/>
          <w:szCs w:val="24"/>
          <w:lang w:val="mn-MN"/>
        </w:rPr>
      </w:pPr>
      <w:r w:rsidRPr="008A0BAD">
        <w:rPr>
          <w:rFonts w:ascii="Arial" w:hAnsi="Arial" w:cs="Arial"/>
          <w:b/>
          <w:i/>
          <w:color w:val="000000" w:themeColor="text1"/>
          <w:sz w:val="24"/>
          <w:szCs w:val="24"/>
          <w:lang w:val="mn-MN"/>
        </w:rPr>
        <w:t>Зорилт 3.</w:t>
      </w:r>
      <w:r w:rsidRPr="008A0BAD">
        <w:rPr>
          <w:rFonts w:ascii="Arial" w:hAnsi="Arial" w:cs="Arial"/>
          <w:i/>
          <w:color w:val="000000" w:themeColor="text1"/>
          <w:sz w:val="24"/>
          <w:szCs w:val="24"/>
        </w:rPr>
        <w:t>Үйлдвэрлэлийн осол гарах нөхцөл, эрсдэлийг илрүүлэх, урьдчилан сэргийлэх, бүртгэх, хянах, шимтгэлийн хөнгөлөлт</w:t>
      </w:r>
      <w:r w:rsidR="00C64397" w:rsidRPr="008A0BAD">
        <w:rPr>
          <w:rFonts w:ascii="Arial" w:hAnsi="Arial" w:cs="Arial"/>
          <w:i/>
          <w:color w:val="000000" w:themeColor="text1"/>
          <w:sz w:val="24"/>
          <w:szCs w:val="24"/>
          <w:lang w:val="mn-MN"/>
        </w:rPr>
        <w:t>, чөлөөлөлт үзүүлэх</w:t>
      </w:r>
      <w:r w:rsidRPr="008A0BAD">
        <w:rPr>
          <w:rFonts w:ascii="Arial" w:hAnsi="Arial" w:cs="Arial"/>
          <w:i/>
          <w:color w:val="000000" w:themeColor="text1"/>
          <w:sz w:val="24"/>
          <w:szCs w:val="24"/>
          <w:lang w:val="mn-MN"/>
        </w:rPr>
        <w:t xml:space="preserve"> талаар;</w:t>
      </w:r>
    </w:p>
    <w:p w14:paraId="2F74C0D2" w14:textId="52B38468" w:rsidR="00B706DD" w:rsidRPr="008A0BAD" w:rsidRDefault="00B706DD" w:rsidP="001C1C53">
      <w:pPr>
        <w:ind w:firstLine="540"/>
        <w:jc w:val="both"/>
        <w:rPr>
          <w:rFonts w:ascii="Arial" w:hAnsi="Arial" w:cs="Arial"/>
          <w:b/>
          <w:i/>
          <w:color w:val="000000" w:themeColor="text1"/>
          <w:sz w:val="24"/>
          <w:szCs w:val="24"/>
          <w:lang w:val="mn-MN"/>
        </w:rPr>
      </w:pPr>
    </w:p>
    <w:p w14:paraId="06D6DFC3" w14:textId="20429A77" w:rsidR="00B706DD" w:rsidRPr="008A0BAD" w:rsidRDefault="00576E19" w:rsidP="001C1C53">
      <w:pPr>
        <w:ind w:firstLine="54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lang w:val="mn-MN"/>
        </w:rPr>
        <w:t>Ү</w:t>
      </w:r>
      <w:r w:rsidRPr="008A0BAD">
        <w:rPr>
          <w:rFonts w:ascii="Arial" w:eastAsia="Arial" w:hAnsi="Arial" w:cs="Arial"/>
          <w:color w:val="000000" w:themeColor="text1"/>
          <w:sz w:val="24"/>
          <w:szCs w:val="24"/>
        </w:rPr>
        <w:t>йлдвэрлэлийн ослыг бүртгэх, хяналт тавих, хөдөлмөрийн чадвар алдалтыг нөхөн сэргээх, хөдөлмөрийн зах зээлд бэлтгэх, эрсдэлийг хянах</w:t>
      </w:r>
      <w:r w:rsidRPr="008A0BAD">
        <w:rPr>
          <w:rFonts w:ascii="Arial" w:eastAsia="Arial" w:hAnsi="Arial" w:cs="Arial"/>
          <w:color w:val="000000" w:themeColor="text1"/>
          <w:sz w:val="24"/>
          <w:szCs w:val="24"/>
          <w:lang w:val="mn-MN"/>
        </w:rPr>
        <w:t>, ос</w:t>
      </w:r>
      <w:r w:rsidR="00C64397" w:rsidRPr="008A0BAD">
        <w:rPr>
          <w:rFonts w:ascii="Arial" w:eastAsia="Arial" w:hAnsi="Arial" w:cs="Arial"/>
          <w:color w:val="000000" w:themeColor="text1"/>
          <w:sz w:val="24"/>
          <w:szCs w:val="24"/>
          <w:lang w:val="mn-MN"/>
        </w:rPr>
        <w:t xml:space="preserve">ол гаргаагүй </w:t>
      </w:r>
      <w:r w:rsidRPr="008A0BAD">
        <w:rPr>
          <w:rFonts w:ascii="Arial" w:eastAsia="Arial" w:hAnsi="Arial" w:cs="Arial"/>
          <w:color w:val="000000" w:themeColor="text1"/>
          <w:sz w:val="24"/>
          <w:szCs w:val="24"/>
        </w:rPr>
        <w:t>ажил олгогчийг урамшуулах</w:t>
      </w:r>
      <w:r w:rsidR="00C64397" w:rsidRPr="008A0BAD">
        <w:rPr>
          <w:rFonts w:ascii="Arial" w:eastAsia="Arial" w:hAnsi="Arial" w:cs="Arial"/>
          <w:color w:val="000000" w:themeColor="text1"/>
          <w:sz w:val="24"/>
          <w:szCs w:val="24"/>
          <w:lang w:val="mn-MN"/>
        </w:rPr>
        <w:t xml:space="preserve"> </w:t>
      </w:r>
      <w:r w:rsidRPr="008A0BAD">
        <w:rPr>
          <w:rFonts w:ascii="Arial" w:eastAsia="Arial" w:hAnsi="Arial" w:cs="Arial"/>
          <w:color w:val="000000" w:themeColor="text1"/>
          <w:sz w:val="24"/>
          <w:szCs w:val="24"/>
          <w:lang w:val="mn-MN"/>
        </w:rPr>
        <w:t>шаардлага, хэрэгцээг хуулийн төсөлд тусгасан талаар тодруулж, үнэлэхээр сонгосон.</w:t>
      </w:r>
    </w:p>
    <w:p w14:paraId="4BE23BB2" w14:textId="31E2EBB4" w:rsidR="00576E19" w:rsidRPr="008A0BAD" w:rsidRDefault="00576E19" w:rsidP="00576E19">
      <w:pPr>
        <w:ind w:firstLine="54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 xml:space="preserve"> </w:t>
      </w:r>
    </w:p>
    <w:p w14:paraId="32222A41" w14:textId="2D6FD544" w:rsidR="00B706DD" w:rsidRPr="008A0BAD" w:rsidRDefault="00B706DD" w:rsidP="001C1C53">
      <w:pPr>
        <w:ind w:firstLine="540"/>
        <w:jc w:val="both"/>
        <w:rPr>
          <w:rFonts w:ascii="Arial" w:hAnsi="Arial" w:cs="Arial"/>
          <w:i/>
          <w:color w:val="000000" w:themeColor="text1"/>
          <w:sz w:val="24"/>
          <w:szCs w:val="24"/>
          <w:lang w:val="mn-MN"/>
        </w:rPr>
      </w:pPr>
      <w:r w:rsidRPr="008A0BAD">
        <w:rPr>
          <w:rFonts w:ascii="Arial" w:hAnsi="Arial" w:cs="Arial"/>
          <w:b/>
          <w:i/>
          <w:color w:val="000000" w:themeColor="text1"/>
          <w:sz w:val="24"/>
          <w:szCs w:val="24"/>
          <w:lang w:val="mn-MN"/>
        </w:rPr>
        <w:t>Зорилт 4</w:t>
      </w:r>
      <w:r w:rsidRPr="008A0BAD">
        <w:rPr>
          <w:rFonts w:ascii="Arial" w:hAnsi="Arial" w:cs="Arial"/>
          <w:i/>
          <w:color w:val="000000" w:themeColor="text1"/>
          <w:sz w:val="24"/>
          <w:szCs w:val="24"/>
          <w:lang w:val="mn-MN"/>
        </w:rPr>
        <w:t>.</w:t>
      </w:r>
      <w:r w:rsidRPr="008A0BAD">
        <w:rPr>
          <w:color w:val="000000" w:themeColor="text1"/>
          <w:sz w:val="24"/>
          <w:szCs w:val="24"/>
        </w:rPr>
        <w:t xml:space="preserve"> </w:t>
      </w:r>
      <w:r w:rsidRPr="008A0BAD">
        <w:rPr>
          <w:rFonts w:ascii="Arial" w:hAnsi="Arial" w:cs="Arial"/>
          <w:i/>
          <w:color w:val="000000" w:themeColor="text1"/>
          <w:sz w:val="24"/>
          <w:szCs w:val="24"/>
          <w:lang w:val="mn-MN"/>
        </w:rPr>
        <w:t>ҮОМШӨ-ий даатгалын сангаас үзүүлэх арга хэмжээ үйлчилгээний нэр төрөл, хамрах хүрээг өргөтгөх, орлого, зарлагын бүтцийг т</w:t>
      </w:r>
      <w:r w:rsidR="005461D7" w:rsidRPr="008A0BAD">
        <w:rPr>
          <w:rFonts w:ascii="Arial" w:hAnsi="Arial" w:cs="Arial"/>
          <w:i/>
          <w:color w:val="000000" w:themeColor="text1"/>
          <w:sz w:val="24"/>
          <w:szCs w:val="24"/>
          <w:lang w:val="mn-MN"/>
        </w:rPr>
        <w:t>одорхой оновчтой болгох  талаар</w:t>
      </w:r>
      <w:r w:rsidRPr="008A0BAD">
        <w:rPr>
          <w:rFonts w:ascii="Arial" w:hAnsi="Arial" w:cs="Arial"/>
          <w:i/>
          <w:color w:val="000000" w:themeColor="text1"/>
          <w:sz w:val="24"/>
          <w:szCs w:val="24"/>
          <w:lang w:val="mn-MN"/>
        </w:rPr>
        <w:t>;</w:t>
      </w:r>
    </w:p>
    <w:p w14:paraId="7B4BCF2A" w14:textId="77777777" w:rsidR="00576E19" w:rsidRPr="008A0BAD" w:rsidRDefault="00576E19" w:rsidP="001C1C53">
      <w:pPr>
        <w:ind w:firstLine="540"/>
        <w:jc w:val="both"/>
        <w:rPr>
          <w:rFonts w:ascii="Arial" w:hAnsi="Arial" w:cs="Arial"/>
          <w:i/>
          <w:color w:val="000000" w:themeColor="text1"/>
          <w:sz w:val="24"/>
          <w:szCs w:val="24"/>
          <w:lang w:val="mn-MN"/>
        </w:rPr>
      </w:pPr>
    </w:p>
    <w:p w14:paraId="3B365C63" w14:textId="77777777" w:rsidR="00576E19" w:rsidRPr="008A0BAD" w:rsidRDefault="00576E19" w:rsidP="00576E19">
      <w:pPr>
        <w:widowControl w:val="0"/>
        <w:ind w:firstLine="72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 xml:space="preserve">Нийгмийн даатгалын сангаас олгох үйлдвэрлэлийн осол, мэргэжлээс шалтгаалсан өвчний тэтгэвэр, тэтгэмж, төлбөрийн тухай хуулийг 1994 онд баталснаас хойш шимтгэл төлөх, зардал гаргах, урьдчилан сэргийлэх хүрээнд нийт </w:t>
      </w:r>
      <w:r w:rsidRPr="008A0BAD">
        <w:rPr>
          <w:rFonts w:ascii="Arial" w:eastAsia="Arial" w:hAnsi="Arial" w:cs="Arial"/>
          <w:color w:val="000000" w:themeColor="text1"/>
          <w:sz w:val="24"/>
          <w:szCs w:val="24"/>
        </w:rPr>
        <w:lastRenderedPageBreak/>
        <w:t>дөрвөн удаагийн нэмэлт, өөрчлөлтөөр 22 зүйл, заалт өөрчлөгдсөн байна.</w:t>
      </w:r>
    </w:p>
    <w:p w14:paraId="72B397BD" w14:textId="38C9ABE3" w:rsidR="00B706DD" w:rsidRPr="008A0BAD" w:rsidRDefault="00B706DD" w:rsidP="001C1C53">
      <w:pPr>
        <w:ind w:firstLine="540"/>
        <w:jc w:val="both"/>
        <w:rPr>
          <w:rFonts w:ascii="Arial" w:hAnsi="Arial" w:cs="Arial"/>
          <w:i/>
          <w:color w:val="000000" w:themeColor="text1"/>
          <w:sz w:val="24"/>
          <w:szCs w:val="24"/>
          <w:lang w:val="mn-MN"/>
        </w:rPr>
      </w:pPr>
    </w:p>
    <w:p w14:paraId="10AED7CA" w14:textId="4F0104DE" w:rsidR="00576E19" w:rsidRPr="008A0BAD" w:rsidRDefault="00C875AA" w:rsidP="00C875AA">
      <w:pPr>
        <w:widowControl w:val="0"/>
        <w:ind w:firstLine="72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rPr>
        <w:t>ҮОМШӨ-ий даатгалын сангаас даатгуула</w:t>
      </w:r>
      <w:r w:rsidR="005461D7" w:rsidRPr="008A0BAD">
        <w:rPr>
          <w:rFonts w:ascii="Arial" w:eastAsia="Arial" w:hAnsi="Arial" w:cs="Arial"/>
          <w:color w:val="000000" w:themeColor="text1"/>
          <w:sz w:val="24"/>
          <w:szCs w:val="24"/>
        </w:rPr>
        <w:t xml:space="preserve">гчид олгож буй төлбөр, зардлыг </w:t>
      </w:r>
      <w:r w:rsidRPr="008A0BAD">
        <w:rPr>
          <w:rFonts w:ascii="Arial" w:eastAsia="Arial" w:hAnsi="Arial" w:cs="Arial"/>
          <w:color w:val="000000" w:themeColor="text1"/>
          <w:sz w:val="24"/>
          <w:szCs w:val="24"/>
        </w:rPr>
        <w:t xml:space="preserve">төрлөөр авч үзвэл, нийт зардлын 90 хувийг тэтгэвэрт, 2.0 хувийг тэтгэмжид, хөдөлмөрийн чадвар нөхөн сэргээх болон рашаан сувилалд сувилуулсны төлбөрт 4.0 хувийг, </w:t>
      </w:r>
      <w:r w:rsidR="005461D7" w:rsidRPr="008A0BAD">
        <w:rPr>
          <w:rFonts w:ascii="Arial" w:eastAsia="Arial" w:hAnsi="Arial" w:cs="Arial"/>
          <w:color w:val="000000" w:themeColor="text1"/>
          <w:sz w:val="24"/>
          <w:szCs w:val="24"/>
        </w:rPr>
        <w:t xml:space="preserve">урьдчилан сэргийлэх </w:t>
      </w:r>
      <w:r w:rsidRPr="008A0BAD">
        <w:rPr>
          <w:rFonts w:ascii="Arial" w:eastAsia="Arial" w:hAnsi="Arial" w:cs="Arial"/>
          <w:color w:val="000000" w:themeColor="text1"/>
          <w:sz w:val="24"/>
          <w:szCs w:val="24"/>
        </w:rPr>
        <w:t>сургал</w:t>
      </w:r>
      <w:r w:rsidR="005461D7" w:rsidRPr="008A0BAD">
        <w:rPr>
          <w:rFonts w:ascii="Arial" w:eastAsia="Arial" w:hAnsi="Arial" w:cs="Arial"/>
          <w:color w:val="000000" w:themeColor="text1"/>
          <w:sz w:val="24"/>
          <w:szCs w:val="24"/>
        </w:rPr>
        <w:t xml:space="preserve">т, </w:t>
      </w:r>
      <w:r w:rsidRPr="008A0BAD">
        <w:rPr>
          <w:rFonts w:ascii="Arial" w:eastAsia="Arial" w:hAnsi="Arial" w:cs="Arial"/>
          <w:color w:val="000000" w:themeColor="text1"/>
          <w:sz w:val="24"/>
          <w:szCs w:val="24"/>
        </w:rPr>
        <w:t>сурталчилгааны зардалд 1.0 хувийг, тахир дутуугийн тэтгэвэр авагчийн тэтгэврийн даатгалын шимтгэлд  2.0 хувийг тус тус зарцуулж байна.</w:t>
      </w:r>
    </w:p>
    <w:p w14:paraId="6B14FEF5" w14:textId="368C58A4" w:rsidR="00C875AA" w:rsidRPr="008A0BAD" w:rsidRDefault="00576E19" w:rsidP="00C875AA">
      <w:pPr>
        <w:widowControl w:val="0"/>
        <w:ind w:firstLine="72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lang w:val="mn-MN"/>
        </w:rPr>
        <w:t xml:space="preserve"> </w:t>
      </w:r>
    </w:p>
    <w:p w14:paraId="2CA7EAF3" w14:textId="75249927" w:rsidR="00B706DD" w:rsidRPr="008A0BAD" w:rsidRDefault="00576E19" w:rsidP="00870E75">
      <w:pPr>
        <w:widowControl w:val="0"/>
        <w:ind w:firstLine="72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lang w:val="mn-MN"/>
        </w:rPr>
        <w:t>Үйлдвэрлэлийн осол, мэргэжлээс шалтгаалсан өвчний даатгалын сангаас олгох тэтгэвэр, тэтгэм</w:t>
      </w:r>
      <w:r w:rsidR="00870E75" w:rsidRPr="008A0BAD">
        <w:rPr>
          <w:rFonts w:ascii="Arial" w:eastAsia="Arial" w:hAnsi="Arial" w:cs="Arial"/>
          <w:color w:val="000000" w:themeColor="text1"/>
          <w:sz w:val="24"/>
          <w:szCs w:val="24"/>
          <w:lang w:val="mn-MN"/>
        </w:rPr>
        <w:t xml:space="preserve">жийн нэр </w:t>
      </w:r>
      <w:r w:rsidRPr="008A0BAD">
        <w:rPr>
          <w:rFonts w:ascii="Arial" w:eastAsia="Arial" w:hAnsi="Arial" w:cs="Arial"/>
          <w:color w:val="000000" w:themeColor="text1"/>
          <w:sz w:val="24"/>
          <w:szCs w:val="24"/>
          <w:lang w:val="mn-MN"/>
        </w:rPr>
        <w:t>төрлийг оновчтой тогтоох, хамрах хүрээг өргөтгөх</w:t>
      </w:r>
      <w:r w:rsidR="00062B26" w:rsidRPr="008A0BAD">
        <w:rPr>
          <w:rFonts w:ascii="Arial" w:eastAsia="Arial" w:hAnsi="Arial" w:cs="Arial"/>
          <w:color w:val="000000" w:themeColor="text1"/>
          <w:sz w:val="24"/>
          <w:szCs w:val="24"/>
          <w:lang w:val="mn-MN"/>
        </w:rPr>
        <w:t>, сангийн хөрөнгийн үр ашгийг дээшлүүлэх, зорилтот б</w:t>
      </w:r>
      <w:r w:rsidR="00870E75" w:rsidRPr="008A0BAD">
        <w:rPr>
          <w:rFonts w:ascii="Arial" w:eastAsia="Arial" w:hAnsi="Arial" w:cs="Arial"/>
          <w:color w:val="000000" w:themeColor="text1"/>
          <w:sz w:val="24"/>
          <w:szCs w:val="24"/>
          <w:lang w:val="mn-MN"/>
        </w:rPr>
        <w:t>үлгийг хамруулах зэрэг харилцааг хуулийн төсөлд хэрхэн тусгасан зохицуулалтад үнэлгээ хийхээр сонгосон.</w:t>
      </w:r>
    </w:p>
    <w:p w14:paraId="6600D618" w14:textId="77777777" w:rsidR="00870E75" w:rsidRPr="008A0BAD" w:rsidRDefault="00870E75" w:rsidP="00870E75">
      <w:pPr>
        <w:widowControl w:val="0"/>
        <w:ind w:firstLine="720"/>
        <w:jc w:val="both"/>
        <w:rPr>
          <w:rFonts w:ascii="Arial" w:hAnsi="Arial" w:cs="Arial"/>
          <w:i/>
          <w:color w:val="000000" w:themeColor="text1"/>
          <w:sz w:val="24"/>
          <w:szCs w:val="24"/>
          <w:lang w:val="mn-MN"/>
        </w:rPr>
      </w:pPr>
    </w:p>
    <w:p w14:paraId="2AB65241" w14:textId="1A4D2DA8" w:rsidR="00B706DD" w:rsidRPr="008A0BAD" w:rsidRDefault="00B706DD" w:rsidP="001C1C53">
      <w:pPr>
        <w:ind w:firstLine="540"/>
        <w:jc w:val="both"/>
        <w:rPr>
          <w:rFonts w:ascii="Arial" w:hAnsi="Arial" w:cs="Arial"/>
          <w:b/>
          <w:i/>
          <w:color w:val="000000" w:themeColor="text1"/>
          <w:sz w:val="24"/>
          <w:szCs w:val="24"/>
          <w:lang w:val="mn-MN"/>
        </w:rPr>
      </w:pPr>
      <w:r w:rsidRPr="008A0BAD">
        <w:rPr>
          <w:rFonts w:ascii="Arial" w:hAnsi="Arial" w:cs="Arial"/>
          <w:b/>
          <w:i/>
          <w:color w:val="000000" w:themeColor="text1"/>
          <w:sz w:val="24"/>
          <w:szCs w:val="24"/>
          <w:lang w:val="mn-MN"/>
        </w:rPr>
        <w:t>Зорилт 5.</w:t>
      </w:r>
      <w:r w:rsidRPr="008A0BAD">
        <w:rPr>
          <w:rFonts w:ascii="Arial" w:eastAsia="Arial" w:hAnsi="Arial" w:cs="Arial"/>
          <w:color w:val="000000" w:themeColor="text1"/>
          <w:sz w:val="24"/>
          <w:szCs w:val="24"/>
          <w:lang w:val="mn-MN"/>
        </w:rPr>
        <w:t xml:space="preserve"> </w:t>
      </w:r>
      <w:r w:rsidR="00C875AA" w:rsidRPr="008A0BAD">
        <w:rPr>
          <w:rFonts w:ascii="Arial" w:eastAsia="Arial" w:hAnsi="Arial" w:cs="Arial"/>
          <w:i/>
          <w:color w:val="000000" w:themeColor="text1"/>
          <w:sz w:val="24"/>
          <w:szCs w:val="24"/>
          <w:lang w:val="mn-MN"/>
        </w:rPr>
        <w:t>Үйлдвэрлэлийн осол, мэргэжлээс шалтгаалсан өвчний даатгал</w:t>
      </w:r>
      <w:r w:rsidR="001A082C" w:rsidRPr="008A0BAD">
        <w:rPr>
          <w:rFonts w:ascii="Arial" w:eastAsia="Arial" w:hAnsi="Arial" w:cs="Arial"/>
          <w:i/>
          <w:color w:val="000000" w:themeColor="text1"/>
          <w:sz w:val="24"/>
          <w:szCs w:val="24"/>
          <w:lang w:val="mn-MN"/>
        </w:rPr>
        <w:t>ын мэдээллийн нэгдсэн цахим сан</w:t>
      </w:r>
      <w:r w:rsidR="00C875AA" w:rsidRPr="008A0BAD">
        <w:rPr>
          <w:rFonts w:ascii="Arial" w:eastAsia="Arial" w:hAnsi="Arial" w:cs="Arial"/>
          <w:i/>
          <w:color w:val="000000" w:themeColor="text1"/>
          <w:sz w:val="24"/>
          <w:szCs w:val="24"/>
          <w:lang w:val="mn-MN"/>
        </w:rPr>
        <w:t xml:space="preserve"> бүрдүүлэх</w:t>
      </w:r>
      <w:r w:rsidR="00C64397" w:rsidRPr="008A0BAD">
        <w:rPr>
          <w:rFonts w:ascii="Arial" w:eastAsia="Arial" w:hAnsi="Arial" w:cs="Arial"/>
          <w:i/>
          <w:color w:val="000000" w:themeColor="text1"/>
          <w:sz w:val="24"/>
          <w:szCs w:val="24"/>
          <w:lang w:val="mn-MN"/>
        </w:rPr>
        <w:t xml:space="preserve"> </w:t>
      </w:r>
      <w:r w:rsidRPr="008A0BAD">
        <w:rPr>
          <w:rFonts w:ascii="Arial" w:eastAsia="Arial" w:hAnsi="Arial" w:cs="Arial"/>
          <w:i/>
          <w:color w:val="000000" w:themeColor="text1"/>
          <w:sz w:val="24"/>
          <w:szCs w:val="24"/>
          <w:lang w:val="mn-MN"/>
        </w:rPr>
        <w:t>талаар</w:t>
      </w:r>
      <w:r w:rsidRPr="008A0BAD">
        <w:rPr>
          <w:rFonts w:ascii="Arial" w:eastAsia="Arial" w:hAnsi="Arial" w:cs="Arial"/>
          <w:i/>
          <w:color w:val="000000" w:themeColor="text1"/>
          <w:sz w:val="24"/>
          <w:szCs w:val="24"/>
        </w:rPr>
        <w:t>;</w:t>
      </w:r>
    </w:p>
    <w:p w14:paraId="2099DADD" w14:textId="626FAA5C" w:rsidR="00B706DD" w:rsidRPr="008A0BAD" w:rsidRDefault="00B706DD" w:rsidP="001C1C53">
      <w:pPr>
        <w:ind w:firstLine="540"/>
        <w:jc w:val="both"/>
        <w:rPr>
          <w:rFonts w:ascii="Arial" w:hAnsi="Arial" w:cs="Arial"/>
          <w:b/>
          <w:i/>
          <w:color w:val="000000" w:themeColor="text1"/>
          <w:sz w:val="24"/>
          <w:szCs w:val="24"/>
          <w:lang w:val="mn-MN"/>
        </w:rPr>
      </w:pPr>
      <w:r w:rsidRPr="008A0BAD">
        <w:rPr>
          <w:rFonts w:ascii="Arial" w:eastAsia="Arial" w:hAnsi="Arial" w:cs="Arial"/>
          <w:color w:val="000000" w:themeColor="text1"/>
          <w:sz w:val="24"/>
          <w:szCs w:val="24"/>
        </w:rPr>
        <w:t xml:space="preserve">Үйлдвэрлэлийн ослыг бүртгэх, баталгаажуулах чиг үүргийг мэргэжлийн хяналтын байгууллага эрхэлдэг бол ажил олгогч, даатгуулагчид чиглэсэн үйлдвэрлэлийн осол, мэргэжлээс шалтгаалсан өвчнөөс урьдчилан сэргийлэх сургалт, сурталчилгааны ажлыг нийгмийн даатгалын байгууллага </w:t>
      </w:r>
      <w:r w:rsidR="00870E75" w:rsidRPr="008A0BAD">
        <w:rPr>
          <w:rFonts w:ascii="Arial" w:eastAsia="Arial" w:hAnsi="Arial" w:cs="Arial"/>
          <w:color w:val="000000" w:themeColor="text1"/>
          <w:sz w:val="24"/>
          <w:szCs w:val="24"/>
          <w:lang w:val="mn-MN"/>
        </w:rPr>
        <w:t xml:space="preserve">хариуцаж, холбогдох байгууллагууд эрхэлсэн ажлынхаа хүрээнд тус тусдаа </w:t>
      </w:r>
      <w:r w:rsidR="00870E75" w:rsidRPr="008A0BAD">
        <w:rPr>
          <w:rFonts w:ascii="Arial" w:eastAsia="Arial" w:hAnsi="Arial" w:cs="Arial"/>
          <w:color w:val="000000" w:themeColor="text1"/>
          <w:sz w:val="24"/>
          <w:szCs w:val="24"/>
        </w:rPr>
        <w:t>мэдээл</w:t>
      </w:r>
      <w:r w:rsidR="00870E75" w:rsidRPr="008A0BAD">
        <w:rPr>
          <w:rFonts w:ascii="Arial" w:eastAsia="Arial" w:hAnsi="Arial" w:cs="Arial"/>
          <w:color w:val="000000" w:themeColor="text1"/>
          <w:sz w:val="24"/>
          <w:szCs w:val="24"/>
          <w:lang w:val="mn-MN"/>
        </w:rPr>
        <w:t>эл гаргаж, нэгдсэн зохицуулалтгүй, салангид</w:t>
      </w:r>
      <w:r w:rsidR="005461D7" w:rsidRPr="008A0BAD">
        <w:rPr>
          <w:rFonts w:ascii="Arial" w:eastAsia="Arial" w:hAnsi="Arial" w:cs="Arial"/>
          <w:color w:val="000000" w:themeColor="text1"/>
          <w:sz w:val="24"/>
          <w:szCs w:val="24"/>
          <w:lang w:val="mn-MN"/>
        </w:rPr>
        <w:t xml:space="preserve"> ажиллаж байгаа тул мэдээллийн </w:t>
      </w:r>
      <w:r w:rsidR="00576E19" w:rsidRPr="008A0BAD">
        <w:rPr>
          <w:rFonts w:ascii="Arial" w:eastAsia="Arial" w:hAnsi="Arial" w:cs="Arial"/>
          <w:color w:val="000000" w:themeColor="text1"/>
          <w:sz w:val="24"/>
          <w:szCs w:val="24"/>
        </w:rPr>
        <w:t xml:space="preserve">нэгдсэн </w:t>
      </w:r>
      <w:r w:rsidR="00870E75" w:rsidRPr="008A0BAD">
        <w:rPr>
          <w:rFonts w:ascii="Arial" w:eastAsia="Arial" w:hAnsi="Arial" w:cs="Arial"/>
          <w:color w:val="000000" w:themeColor="text1"/>
          <w:sz w:val="24"/>
          <w:szCs w:val="24"/>
          <w:lang w:val="mn-MN"/>
        </w:rPr>
        <w:t xml:space="preserve">цахим </w:t>
      </w:r>
      <w:r w:rsidR="00576E19" w:rsidRPr="008A0BAD">
        <w:rPr>
          <w:rFonts w:ascii="Arial" w:eastAsia="Arial" w:hAnsi="Arial" w:cs="Arial"/>
          <w:color w:val="000000" w:themeColor="text1"/>
          <w:sz w:val="24"/>
          <w:szCs w:val="24"/>
        </w:rPr>
        <w:t>сан бүрдүүлэх</w:t>
      </w:r>
      <w:r w:rsidR="00870E75" w:rsidRPr="008A0BAD">
        <w:rPr>
          <w:rFonts w:ascii="Arial" w:eastAsia="Arial" w:hAnsi="Arial" w:cs="Arial"/>
          <w:color w:val="000000" w:themeColor="text1"/>
          <w:sz w:val="24"/>
          <w:szCs w:val="24"/>
          <w:lang w:val="mn-MN"/>
        </w:rPr>
        <w:t xml:space="preserve"> зайлшгүй шаардлагатай байна. Энэ асуудлыг хуулийн төсөлд хэрхэн тусгаж, хэрэгжүүлэхээр зохицуулсныг</w:t>
      </w:r>
      <w:r w:rsidR="00AB5517" w:rsidRPr="008A0BAD">
        <w:rPr>
          <w:rFonts w:ascii="Arial" w:eastAsia="Arial" w:hAnsi="Arial" w:cs="Arial"/>
          <w:color w:val="000000" w:themeColor="text1"/>
          <w:sz w:val="24"/>
          <w:szCs w:val="24"/>
          <w:lang w:val="mn-MN"/>
        </w:rPr>
        <w:t xml:space="preserve"> үнэлэхээр сонгож авсан.</w:t>
      </w:r>
      <w:r w:rsidR="00870E75" w:rsidRPr="008A0BAD">
        <w:rPr>
          <w:rFonts w:ascii="Arial" w:eastAsia="Arial" w:hAnsi="Arial" w:cs="Arial"/>
          <w:color w:val="000000" w:themeColor="text1"/>
          <w:sz w:val="24"/>
          <w:szCs w:val="24"/>
          <w:lang w:val="mn-MN"/>
        </w:rPr>
        <w:t xml:space="preserve">  </w:t>
      </w:r>
    </w:p>
    <w:p w14:paraId="2029FDD8" w14:textId="77777777" w:rsidR="00B706DD" w:rsidRPr="008A0BAD" w:rsidRDefault="00B706DD" w:rsidP="001C1C53">
      <w:pPr>
        <w:ind w:firstLine="540"/>
        <w:jc w:val="both"/>
        <w:rPr>
          <w:rFonts w:ascii="Arial" w:hAnsi="Arial" w:cs="Arial"/>
          <w:b/>
          <w:i/>
          <w:color w:val="000000" w:themeColor="text1"/>
          <w:sz w:val="24"/>
          <w:szCs w:val="24"/>
          <w:lang w:val="mn-MN"/>
        </w:rPr>
      </w:pPr>
    </w:p>
    <w:p w14:paraId="2D329DE8" w14:textId="77777777" w:rsidR="00BF4009" w:rsidRPr="008A0BAD" w:rsidRDefault="00BF4009" w:rsidP="00BF4009">
      <w:pPr>
        <w:jc w:val="cente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ДӨРӨВ. УРЬДЧИЛАН СОНГОСОН ШАЛГУУР ҮЗҮҮЛЭЛТЭД ТОХИРОХ ШАЛГАХ ХЭРЭГСЛИЙН ДАГУУ ХУУЛИЙН ТӨСЛИЙН ҮР НӨЛӨӨГ ҮНЭЛСЭН БАЙДАЛ</w:t>
      </w:r>
    </w:p>
    <w:p w14:paraId="09E08CC0" w14:textId="1DDD340A" w:rsidR="00BF4009" w:rsidRPr="008A0BAD" w:rsidRDefault="00BF4009" w:rsidP="00BF4009">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төслийн үр нөлөөг үнэлэх шалгуур үзүүлэлтийг сонгож, үр нөлөөг үнэлэх хэсгийг тогтоосон тул тэдгээрт тохирох шалгах хэрэгслийг </w:t>
      </w:r>
      <w:r w:rsidRPr="008A0BAD">
        <w:rPr>
          <w:rFonts w:ascii="Arial" w:hAnsi="Arial" w:cs="Arial"/>
          <w:color w:val="000000" w:themeColor="text1"/>
          <w:sz w:val="24"/>
          <w:szCs w:val="24"/>
          <w:u w:val="wave"/>
          <w:lang w:val="mn-MN"/>
        </w:rPr>
        <w:t>дараах</w:t>
      </w:r>
      <w:r w:rsidRPr="008A0BAD">
        <w:rPr>
          <w:rFonts w:ascii="Arial" w:hAnsi="Arial" w:cs="Arial"/>
          <w:color w:val="000000" w:themeColor="text1"/>
          <w:sz w:val="24"/>
          <w:szCs w:val="24"/>
          <w:lang w:val="mn-MN"/>
        </w:rPr>
        <w:t xml:space="preserve"> байдлаар авч үзэв. </w:t>
      </w:r>
    </w:p>
    <w:p w14:paraId="06844F76" w14:textId="77777777" w:rsidR="00BF4009" w:rsidRPr="008A0BAD" w:rsidRDefault="00BF4009" w:rsidP="00BF4009">
      <w:pPr>
        <w:ind w:firstLine="540"/>
        <w:jc w:val="both"/>
        <w:rPr>
          <w:rFonts w:ascii="Arial" w:hAnsi="Arial" w:cs="Arial"/>
          <w:color w:val="000000" w:themeColor="text1"/>
          <w:sz w:val="24"/>
          <w:szCs w:val="24"/>
          <w:lang w:val="mn-MN"/>
        </w:rPr>
      </w:pPr>
    </w:p>
    <w:p w14:paraId="1CE90DB4" w14:textId="77777777" w:rsidR="00BF4009" w:rsidRPr="008A0BAD" w:rsidRDefault="00BF4009" w:rsidP="00BF4009">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Хүснэгт 1. Шалгуур үзүүлэлт, шалгах арга зам</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3150"/>
        <w:gridCol w:w="4140"/>
      </w:tblGrid>
      <w:tr w:rsidR="008A0BAD" w:rsidRPr="008A0BAD" w14:paraId="4DE2AF04" w14:textId="77777777" w:rsidTr="00775CAE">
        <w:trPr>
          <w:trHeight w:val="469"/>
        </w:trPr>
        <w:tc>
          <w:tcPr>
            <w:tcW w:w="468" w:type="dxa"/>
            <w:vAlign w:val="center"/>
          </w:tcPr>
          <w:p w14:paraId="33BF6FD5" w14:textId="77777777" w:rsidR="00BF4009" w:rsidRPr="008A0BAD" w:rsidRDefault="00BF4009" w:rsidP="00775CAE">
            <w:pPr>
              <w:jc w:val="center"/>
              <w:rPr>
                <w:rFonts w:ascii="Arial" w:hAnsi="Arial" w:cs="Arial"/>
                <w:b/>
                <w:color w:val="000000" w:themeColor="text1"/>
                <w:sz w:val="24"/>
                <w:szCs w:val="24"/>
                <w:lang w:val="mn-MN"/>
              </w:rPr>
            </w:pPr>
            <w:r w:rsidRPr="008A0BAD">
              <w:rPr>
                <w:rFonts w:ascii="Arial" w:hAnsi="Arial" w:cs="Arial"/>
                <w:b/>
                <w:color w:val="000000" w:themeColor="text1"/>
                <w:sz w:val="24"/>
                <w:szCs w:val="24"/>
                <w:u w:val="wave"/>
                <w:lang w:val="mn-MN"/>
              </w:rPr>
              <w:t>№</w:t>
            </w:r>
          </w:p>
        </w:tc>
        <w:tc>
          <w:tcPr>
            <w:tcW w:w="1620" w:type="dxa"/>
            <w:vAlign w:val="center"/>
          </w:tcPr>
          <w:p w14:paraId="5232161F" w14:textId="77777777" w:rsidR="00BF4009" w:rsidRPr="008A0BAD" w:rsidRDefault="00BF4009" w:rsidP="00775CAE">
            <w:pPr>
              <w:jc w:val="cente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Шалгуур үзүүлэлт</w:t>
            </w:r>
          </w:p>
        </w:tc>
        <w:tc>
          <w:tcPr>
            <w:tcW w:w="3150" w:type="dxa"/>
            <w:vAlign w:val="center"/>
          </w:tcPr>
          <w:p w14:paraId="668771A2" w14:textId="77777777" w:rsidR="00BF4009" w:rsidRPr="008A0BAD" w:rsidRDefault="00BF4009" w:rsidP="00775CAE">
            <w:pPr>
              <w:jc w:val="cente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Үр нөлөөг үнэлэх хэсэг</w:t>
            </w:r>
          </w:p>
        </w:tc>
        <w:tc>
          <w:tcPr>
            <w:tcW w:w="4140" w:type="dxa"/>
            <w:vAlign w:val="center"/>
          </w:tcPr>
          <w:p w14:paraId="751F53E7" w14:textId="77777777" w:rsidR="00BF4009" w:rsidRPr="008A0BAD" w:rsidRDefault="00BF4009" w:rsidP="00775CAE">
            <w:pPr>
              <w:jc w:val="cente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Тохирох шалгах хэрэгсэл</w:t>
            </w:r>
          </w:p>
        </w:tc>
      </w:tr>
      <w:tr w:rsidR="008A0BAD" w:rsidRPr="008A0BAD" w14:paraId="6D4A344E" w14:textId="77777777" w:rsidTr="00775CAE">
        <w:trPr>
          <w:trHeight w:val="953"/>
        </w:trPr>
        <w:tc>
          <w:tcPr>
            <w:tcW w:w="468" w:type="dxa"/>
            <w:vAlign w:val="center"/>
          </w:tcPr>
          <w:p w14:paraId="0C610E17"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1</w:t>
            </w:r>
          </w:p>
        </w:tc>
        <w:tc>
          <w:tcPr>
            <w:tcW w:w="1620" w:type="dxa"/>
            <w:vAlign w:val="center"/>
          </w:tcPr>
          <w:p w14:paraId="02662F79"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Зорилгод хүрэх байдал</w:t>
            </w:r>
          </w:p>
        </w:tc>
        <w:tc>
          <w:tcPr>
            <w:tcW w:w="3150" w:type="dxa"/>
            <w:vAlign w:val="center"/>
          </w:tcPr>
          <w:p w14:paraId="2537E164"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төслийн холбогдох зохицуулалт</w:t>
            </w:r>
          </w:p>
        </w:tc>
        <w:tc>
          <w:tcPr>
            <w:tcW w:w="4140" w:type="dxa"/>
            <w:vAlign w:val="center"/>
          </w:tcPr>
          <w:p w14:paraId="6BCE8827"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төслийн үзэл баримтлалд дэвшүүлсэн зорилтыг хангасан эсэхэд  дүн шинжилгээ хийх, сонгосон  зохицуулалт, арга хэмжээ зорилгод хүрэх боломжтой эсэхийг тодорхойлох</w:t>
            </w:r>
          </w:p>
        </w:tc>
      </w:tr>
      <w:tr w:rsidR="008A0BAD" w:rsidRPr="008A0BAD" w14:paraId="5DA8D99E" w14:textId="77777777" w:rsidTr="00775CAE">
        <w:trPr>
          <w:trHeight w:val="953"/>
        </w:trPr>
        <w:tc>
          <w:tcPr>
            <w:tcW w:w="468" w:type="dxa"/>
            <w:vAlign w:val="center"/>
          </w:tcPr>
          <w:p w14:paraId="52C58327"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2</w:t>
            </w:r>
          </w:p>
        </w:tc>
        <w:tc>
          <w:tcPr>
            <w:tcW w:w="1620" w:type="dxa"/>
            <w:vAlign w:val="center"/>
          </w:tcPr>
          <w:p w14:paraId="7E4561E1"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Практикт хэрэгжих боломж</w:t>
            </w:r>
          </w:p>
        </w:tc>
        <w:tc>
          <w:tcPr>
            <w:tcW w:w="3150" w:type="dxa"/>
            <w:vAlign w:val="center"/>
          </w:tcPr>
          <w:p w14:paraId="46C8F876"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төслийн 2 дугаар зүйлийн </w:t>
            </w:r>
            <w:r w:rsidRPr="008A0BAD">
              <w:rPr>
                <w:rFonts w:ascii="Arial" w:eastAsia="MS Mincho" w:hAnsi="Arial" w:cs="Arial"/>
                <w:color w:val="000000" w:themeColor="text1"/>
                <w:sz w:val="24"/>
                <w:szCs w:val="24"/>
                <w:lang w:val="mn-MN"/>
              </w:rPr>
              <w:t xml:space="preserve">2.1, </w:t>
            </w:r>
            <w:r w:rsidRPr="008A0BAD">
              <w:rPr>
                <w:rFonts w:ascii="Arial" w:hAnsi="Arial" w:cs="Arial"/>
                <w:color w:val="000000" w:themeColor="text1"/>
                <w:sz w:val="24"/>
                <w:szCs w:val="24"/>
                <w:lang w:val="mn-MN"/>
              </w:rPr>
              <w:t xml:space="preserve">4 дүгээр зүйлийн 4.1, 4.2, 6, 12, 15, 16, 17  дугаар зүйл,  </w:t>
            </w:r>
          </w:p>
          <w:p w14:paraId="26F0AD4C" w14:textId="77777777" w:rsidR="00BF4009" w:rsidRPr="008A0BAD" w:rsidRDefault="00BF4009" w:rsidP="00775CAE">
            <w:pPr>
              <w:jc w:val="both"/>
              <w:rPr>
                <w:rFonts w:ascii="Arial" w:hAnsi="Arial" w:cs="Arial"/>
                <w:color w:val="000000" w:themeColor="text1"/>
                <w:sz w:val="24"/>
                <w:szCs w:val="24"/>
                <w:lang w:val="mn-MN"/>
              </w:rPr>
            </w:pPr>
          </w:p>
        </w:tc>
        <w:tc>
          <w:tcPr>
            <w:tcW w:w="4140" w:type="dxa"/>
            <w:vAlign w:val="center"/>
          </w:tcPr>
          <w:p w14:paraId="7A34FBB2"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Хуулийг хэрэгжүүлэх  боломж, бололцоо </w:t>
            </w:r>
            <w:r w:rsidRPr="008A0BAD">
              <w:rPr>
                <w:rFonts w:ascii="Arial" w:hAnsi="Arial" w:cs="Arial"/>
                <w:color w:val="000000" w:themeColor="text1"/>
                <w:sz w:val="24"/>
                <w:szCs w:val="24"/>
              </w:rPr>
              <w:t>(</w:t>
            </w:r>
            <w:r w:rsidRPr="008A0BAD">
              <w:rPr>
                <w:rFonts w:ascii="Arial" w:hAnsi="Arial" w:cs="Arial"/>
                <w:color w:val="000000" w:themeColor="text1"/>
                <w:sz w:val="24"/>
                <w:szCs w:val="24"/>
                <w:lang w:val="mn-MN"/>
              </w:rPr>
              <w:t>санхүү, хүний нөөц</w:t>
            </w:r>
            <w:r w:rsidRPr="008A0BAD">
              <w:rPr>
                <w:rFonts w:ascii="Arial" w:hAnsi="Arial" w:cs="Arial"/>
                <w:color w:val="000000" w:themeColor="text1"/>
                <w:sz w:val="24"/>
                <w:szCs w:val="24"/>
              </w:rPr>
              <w:t xml:space="preserve">)  </w:t>
            </w:r>
            <w:r w:rsidRPr="008A0BAD">
              <w:rPr>
                <w:rFonts w:ascii="Arial" w:hAnsi="Arial" w:cs="Arial"/>
                <w:color w:val="000000" w:themeColor="text1"/>
                <w:sz w:val="24"/>
                <w:szCs w:val="24"/>
                <w:lang w:val="mn-MN"/>
              </w:rPr>
              <w:t>эсэхийг судалж  тодорхойлох</w:t>
            </w:r>
          </w:p>
        </w:tc>
      </w:tr>
      <w:tr w:rsidR="008A0BAD" w:rsidRPr="008A0BAD" w14:paraId="6DB26992" w14:textId="77777777" w:rsidTr="00775CAE">
        <w:trPr>
          <w:trHeight w:val="953"/>
        </w:trPr>
        <w:tc>
          <w:tcPr>
            <w:tcW w:w="468" w:type="dxa"/>
            <w:vAlign w:val="center"/>
          </w:tcPr>
          <w:p w14:paraId="31B16947" w14:textId="77777777" w:rsidR="00BF4009" w:rsidRPr="008A0BAD" w:rsidRDefault="00BF4009" w:rsidP="00775CAE">
            <w:pPr>
              <w:jc w:val="center"/>
              <w:rPr>
                <w:rFonts w:ascii="Arial" w:hAnsi="Arial" w:cs="Arial"/>
                <w:color w:val="000000" w:themeColor="text1"/>
                <w:sz w:val="24"/>
                <w:szCs w:val="24"/>
                <w:lang w:val="mn-MN"/>
              </w:rPr>
            </w:pPr>
          </w:p>
        </w:tc>
        <w:tc>
          <w:tcPr>
            <w:tcW w:w="1620" w:type="dxa"/>
            <w:vAlign w:val="center"/>
          </w:tcPr>
          <w:p w14:paraId="7E208B53"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Харилцан уялдаа</w:t>
            </w:r>
          </w:p>
        </w:tc>
        <w:tc>
          <w:tcPr>
            <w:tcW w:w="3150" w:type="dxa"/>
            <w:vAlign w:val="center"/>
          </w:tcPr>
          <w:p w14:paraId="418DFABE"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төслийн зарим хэсэг</w:t>
            </w:r>
          </w:p>
        </w:tc>
        <w:tc>
          <w:tcPr>
            <w:tcW w:w="4140" w:type="dxa"/>
            <w:vAlign w:val="center"/>
          </w:tcPr>
          <w:p w14:paraId="7ED93425"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Хууль тогтоомжийн тухай хуулийн 29 дүгээр зүйлийн 29.1.1, 29.1.5, 29.1.10-т болон Аргачлалын 4.10-т заасан шаардлага, шалгуурыг </w:t>
            </w:r>
            <w:r w:rsidRPr="008A0BAD">
              <w:rPr>
                <w:rFonts w:ascii="Arial" w:hAnsi="Arial" w:cs="Arial"/>
                <w:color w:val="000000" w:themeColor="text1"/>
                <w:sz w:val="24"/>
                <w:szCs w:val="24"/>
                <w:lang w:val="mn-MN"/>
              </w:rPr>
              <w:lastRenderedPageBreak/>
              <w:t>хангасан шалгах.</w:t>
            </w:r>
          </w:p>
        </w:tc>
      </w:tr>
      <w:tr w:rsidR="008A0BAD" w:rsidRPr="008A0BAD" w14:paraId="5329BA51" w14:textId="77777777" w:rsidTr="00775CAE">
        <w:trPr>
          <w:trHeight w:val="412"/>
        </w:trPr>
        <w:tc>
          <w:tcPr>
            <w:tcW w:w="468" w:type="dxa"/>
            <w:vAlign w:val="center"/>
          </w:tcPr>
          <w:p w14:paraId="7089093C"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lastRenderedPageBreak/>
              <w:t>3</w:t>
            </w:r>
          </w:p>
        </w:tc>
        <w:tc>
          <w:tcPr>
            <w:tcW w:w="1620" w:type="dxa"/>
            <w:vAlign w:val="center"/>
          </w:tcPr>
          <w:p w14:paraId="54344519"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Ойлгомжтой байдал</w:t>
            </w:r>
          </w:p>
        </w:tc>
        <w:tc>
          <w:tcPr>
            <w:tcW w:w="3150" w:type="dxa"/>
            <w:vAlign w:val="center"/>
          </w:tcPr>
          <w:p w14:paraId="744BA51F" w14:textId="77777777" w:rsidR="00BF4009" w:rsidRPr="008A0BAD" w:rsidRDefault="00BF4009" w:rsidP="00775CAE">
            <w:pPr>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төсөл бүхэлдээ</w:t>
            </w:r>
          </w:p>
        </w:tc>
        <w:tc>
          <w:tcPr>
            <w:tcW w:w="4140" w:type="dxa"/>
            <w:vAlign w:val="center"/>
          </w:tcPr>
          <w:p w14:paraId="150A9CB0"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Хууль тогтоомжийн тухай хуулийн 24,  28, 29, 30, 32 дугаар зүйл, Хууль тогтоомжийн төсөл боловсруулах аргачлалд заасан шаардлагыг хангасан эсэхийг шалгах.</w:t>
            </w:r>
          </w:p>
        </w:tc>
      </w:tr>
      <w:tr w:rsidR="008A0BAD" w:rsidRPr="008A0BAD" w14:paraId="4FE858EF" w14:textId="77777777" w:rsidTr="00775CAE">
        <w:trPr>
          <w:trHeight w:val="793"/>
        </w:trPr>
        <w:tc>
          <w:tcPr>
            <w:tcW w:w="468" w:type="dxa"/>
            <w:vAlign w:val="center"/>
          </w:tcPr>
          <w:p w14:paraId="02DD9FFA"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4</w:t>
            </w:r>
          </w:p>
        </w:tc>
        <w:tc>
          <w:tcPr>
            <w:tcW w:w="1620" w:type="dxa"/>
            <w:vAlign w:val="center"/>
          </w:tcPr>
          <w:p w14:paraId="0B4EF88A" w14:textId="77777777" w:rsidR="00BF4009" w:rsidRPr="008A0BAD" w:rsidRDefault="00BF4009" w:rsidP="00775CAE">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Зардал</w:t>
            </w:r>
          </w:p>
        </w:tc>
        <w:tc>
          <w:tcPr>
            <w:tcW w:w="3150" w:type="dxa"/>
            <w:vAlign w:val="center"/>
          </w:tcPr>
          <w:p w14:paraId="6FA17AE2" w14:textId="77777777"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төслийн зохицуулалтыг бүхэлд нь хамруулах</w:t>
            </w:r>
          </w:p>
        </w:tc>
        <w:tc>
          <w:tcPr>
            <w:tcW w:w="4140" w:type="dxa"/>
            <w:vAlign w:val="center"/>
          </w:tcPr>
          <w:p w14:paraId="20F41C24" w14:textId="589E0A23" w:rsidR="00BF4009" w:rsidRPr="008A0BAD" w:rsidRDefault="00BF4009" w:rsidP="00775CAE">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төслийн нөлөөллөөс иргэн</w:t>
            </w:r>
            <w:r w:rsidR="00901B30" w:rsidRPr="008A0BAD">
              <w:rPr>
                <w:rFonts w:ascii="Arial" w:hAnsi="Arial" w:cs="Arial"/>
                <w:color w:val="000000" w:themeColor="text1"/>
                <w:sz w:val="24"/>
                <w:szCs w:val="24"/>
                <w:lang w:val="mn-MN"/>
              </w:rPr>
              <w:t>,</w:t>
            </w:r>
            <w:r w:rsidRPr="008A0BAD">
              <w:rPr>
                <w:rFonts w:ascii="Arial" w:hAnsi="Arial" w:cs="Arial"/>
                <w:color w:val="000000" w:themeColor="text1"/>
                <w:sz w:val="24"/>
                <w:szCs w:val="24"/>
                <w:lang w:val="mn-MN"/>
              </w:rPr>
              <w:t xml:space="preserve"> аж ахуйн нэгж байгууллага, төрийн байгууллагад гарах нэмэгдэл зардлыг үнэлж тооцох.</w:t>
            </w:r>
          </w:p>
        </w:tc>
      </w:tr>
    </w:tbl>
    <w:p w14:paraId="2491B8A1" w14:textId="330606E4" w:rsidR="00BF4009" w:rsidRPr="008A0BAD" w:rsidRDefault="00BF4009" w:rsidP="00BF4009">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 </w:t>
      </w:r>
      <w:r w:rsidRPr="008A0BAD">
        <w:rPr>
          <w:rFonts w:ascii="Arial" w:hAnsi="Arial" w:cs="Arial"/>
          <w:b/>
          <w:color w:val="000000" w:themeColor="text1"/>
          <w:sz w:val="24"/>
          <w:szCs w:val="24"/>
          <w:lang w:val="mn-MN"/>
        </w:rPr>
        <w:tab/>
      </w:r>
      <w:r w:rsidRPr="008A0BAD">
        <w:rPr>
          <w:rFonts w:ascii="Arial" w:hAnsi="Arial" w:cs="Arial"/>
          <w:color w:val="000000" w:themeColor="text1"/>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3A019BCE" w14:textId="252FA776" w:rsidR="00602AC4" w:rsidRPr="008A0BAD" w:rsidRDefault="00602AC4" w:rsidP="00B85A6F">
      <w:pPr>
        <w:pBdr>
          <w:top w:val="nil"/>
          <w:left w:val="nil"/>
          <w:bottom w:val="nil"/>
          <w:right w:val="nil"/>
          <w:between w:val="nil"/>
        </w:pBdr>
        <w:ind w:firstLine="720"/>
        <w:contextualSpacing/>
        <w:jc w:val="both"/>
        <w:rPr>
          <w:rFonts w:ascii="Arial" w:hAnsi="Arial" w:cs="Arial"/>
          <w:i/>
          <w:color w:val="000000" w:themeColor="text1"/>
          <w:sz w:val="24"/>
          <w:szCs w:val="24"/>
          <w:shd w:val="clear" w:color="auto" w:fill="FFFFFF"/>
        </w:rPr>
      </w:pPr>
    </w:p>
    <w:p w14:paraId="6E07C70C" w14:textId="135A7FFF" w:rsidR="00E06257" w:rsidRPr="008A0BAD" w:rsidRDefault="00E06257" w:rsidP="00433BCA">
      <w:pPr>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 xml:space="preserve">1.“Зорилгод хүрэх байдал” шалгуур үзүүлэлтийн хүрээнд хийсэн үнэлгээ: </w:t>
      </w:r>
    </w:p>
    <w:p w14:paraId="11ED0BEB" w14:textId="41C19800" w:rsidR="00BF4009" w:rsidRPr="008A0BAD" w:rsidRDefault="00BF4009" w:rsidP="00433BCA">
      <w:pPr>
        <w:jc w:val="both"/>
        <w:rPr>
          <w:rFonts w:ascii="Arial" w:hAnsi="Arial" w:cs="Arial"/>
          <w:b/>
          <w:color w:val="000000" w:themeColor="text1"/>
          <w:sz w:val="24"/>
          <w:szCs w:val="24"/>
          <w:lang w:val="mn-MN"/>
        </w:rPr>
      </w:pPr>
    </w:p>
    <w:p w14:paraId="77C3AF74" w14:textId="051D71D0" w:rsidR="00D86AFD" w:rsidRPr="008A0BAD" w:rsidRDefault="00D86AFD" w:rsidP="00D86AFD">
      <w:pPr>
        <w:ind w:firstLine="540"/>
        <w:jc w:val="both"/>
        <w:rPr>
          <w:rFonts w:ascii="Arial" w:hAnsi="Arial" w:cs="Arial"/>
          <w:b/>
          <w:i/>
          <w:color w:val="000000" w:themeColor="text1"/>
          <w:sz w:val="24"/>
          <w:szCs w:val="24"/>
          <w:lang w:val="mn-MN"/>
        </w:rPr>
      </w:pPr>
      <w:r w:rsidRPr="008A0BAD">
        <w:rPr>
          <w:rFonts w:ascii="Arial" w:hAnsi="Arial" w:cs="Arial"/>
          <w:b/>
          <w:i/>
          <w:color w:val="000000" w:themeColor="text1"/>
          <w:sz w:val="24"/>
          <w:szCs w:val="24"/>
          <w:lang w:val="mn-MN"/>
        </w:rPr>
        <w:t>Зорилт 1.</w:t>
      </w:r>
      <w:r w:rsidRPr="008A0BAD">
        <w:rPr>
          <w:i/>
          <w:color w:val="000000" w:themeColor="text1"/>
          <w:sz w:val="24"/>
          <w:szCs w:val="24"/>
          <w:lang w:val="mn-MN"/>
        </w:rPr>
        <w:t xml:space="preserve"> </w:t>
      </w:r>
      <w:r w:rsidRPr="008A0BAD">
        <w:rPr>
          <w:rFonts w:ascii="Arial" w:eastAsia="Arial" w:hAnsi="Arial" w:cs="Arial"/>
          <w:i/>
          <w:color w:val="000000" w:themeColor="text1"/>
          <w:sz w:val="24"/>
          <w:szCs w:val="24"/>
          <w:lang w:val="mn-MN"/>
        </w:rPr>
        <w:t xml:space="preserve">Үйлдвэрлэлийн </w:t>
      </w:r>
      <w:r w:rsidRPr="008A0BAD">
        <w:rPr>
          <w:rFonts w:ascii="Arial" w:eastAsia="Arial" w:hAnsi="Arial" w:cs="Arial"/>
          <w:i/>
          <w:color w:val="000000" w:themeColor="text1"/>
          <w:sz w:val="24"/>
          <w:szCs w:val="24"/>
        </w:rPr>
        <w:t>ос</w:t>
      </w:r>
      <w:r w:rsidRPr="008A0BAD">
        <w:rPr>
          <w:rFonts w:ascii="Arial" w:eastAsia="Arial" w:hAnsi="Arial" w:cs="Arial"/>
          <w:i/>
          <w:color w:val="000000" w:themeColor="text1"/>
          <w:sz w:val="24"/>
          <w:szCs w:val="24"/>
          <w:lang w:val="mn-MN"/>
        </w:rPr>
        <w:t>ол, мэргэжлээс шалтгаалсан өвчнөөс</w:t>
      </w:r>
      <w:r w:rsidRPr="008A0BAD">
        <w:rPr>
          <w:rFonts w:ascii="Arial" w:eastAsia="Arial" w:hAnsi="Arial" w:cs="Arial"/>
          <w:i/>
          <w:color w:val="000000" w:themeColor="text1"/>
          <w:sz w:val="24"/>
          <w:szCs w:val="24"/>
        </w:rPr>
        <w:t xml:space="preserve"> урьдчилан сэргийлэх, оролцогч талуудын үүргийг нэмэгдүүлэх, уялдааг сайжруулах</w:t>
      </w:r>
      <w:r w:rsidRPr="008A0BAD">
        <w:rPr>
          <w:rFonts w:ascii="Arial" w:hAnsi="Arial" w:cs="Arial"/>
          <w:i/>
          <w:color w:val="000000" w:themeColor="text1"/>
          <w:sz w:val="24"/>
          <w:szCs w:val="24"/>
          <w:lang w:val="mn-MN"/>
        </w:rPr>
        <w:t xml:space="preserve"> боломжийг үнэлсэн байдал</w:t>
      </w:r>
      <w:r w:rsidRPr="008A0BAD">
        <w:rPr>
          <w:rFonts w:ascii="Arial" w:hAnsi="Arial" w:cs="Arial"/>
          <w:b/>
          <w:i/>
          <w:color w:val="000000" w:themeColor="text1"/>
          <w:sz w:val="24"/>
          <w:szCs w:val="24"/>
          <w:lang w:val="mn-MN"/>
        </w:rPr>
        <w:t>;</w:t>
      </w:r>
    </w:p>
    <w:p w14:paraId="7B311711" w14:textId="1AAAF57E" w:rsidR="000115A0" w:rsidRPr="008A0BAD" w:rsidRDefault="00D86AFD" w:rsidP="000115A0">
      <w:pPr>
        <w:pStyle w:val="msghead"/>
        <w:spacing w:before="0" w:beforeAutospacing="0" w:after="0" w:afterAutospacing="0" w:line="270" w:lineRule="atLeast"/>
        <w:ind w:firstLine="540"/>
        <w:jc w:val="both"/>
        <w:textAlignment w:val="top"/>
        <w:rPr>
          <w:rFonts w:ascii="Arial" w:eastAsia="Times New Roman" w:hAnsi="Arial" w:cs="Arial"/>
          <w:color w:val="000000" w:themeColor="text1"/>
          <w:lang w:val="mn-MN"/>
        </w:rPr>
      </w:pPr>
      <w:r w:rsidRPr="008A0BAD">
        <w:rPr>
          <w:rFonts w:ascii="Arial" w:hAnsi="Arial" w:cs="Arial"/>
          <w:color w:val="000000" w:themeColor="text1"/>
          <w:lang w:val="mn-MN"/>
        </w:rPr>
        <w:t>Нийгмийн даатгалын сангаас олгох үйлдвэрлэлийн осол, мэргэжлээс шалтгаалсан өвчний тэтгэвэр, тэтгэмж, төлбөрийн тухай ху</w:t>
      </w:r>
      <w:r w:rsidR="000115A0" w:rsidRPr="008A0BAD">
        <w:rPr>
          <w:rFonts w:ascii="Arial" w:hAnsi="Arial" w:cs="Arial"/>
          <w:color w:val="000000" w:themeColor="text1"/>
          <w:lang w:val="mn-MN"/>
        </w:rPr>
        <w:t xml:space="preserve">улийн </w:t>
      </w:r>
      <w:r w:rsidRPr="008A0BAD">
        <w:rPr>
          <w:rFonts w:ascii="Arial" w:hAnsi="Arial" w:cs="Arial"/>
          <w:color w:val="000000" w:themeColor="text1"/>
          <w:lang w:val="mn-MN"/>
        </w:rPr>
        <w:t xml:space="preserve"> </w:t>
      </w:r>
      <w:r w:rsidR="000115A0" w:rsidRPr="008A0BAD">
        <w:rPr>
          <w:rFonts w:ascii="Arial" w:eastAsia="Times New Roman" w:hAnsi="Arial" w:cs="Arial"/>
          <w:bCs/>
          <w:color w:val="000000" w:themeColor="text1"/>
        </w:rPr>
        <w:t>17</w:t>
      </w:r>
      <w:r w:rsidR="000115A0" w:rsidRPr="008A0BAD">
        <w:rPr>
          <w:rFonts w:ascii="Arial" w:eastAsia="Times New Roman" w:hAnsi="Arial" w:cs="Arial"/>
          <w:bCs/>
          <w:color w:val="000000" w:themeColor="text1"/>
          <w:vertAlign w:val="superscript"/>
        </w:rPr>
        <w:t>1</w:t>
      </w:r>
      <w:r w:rsidR="000115A0" w:rsidRPr="008A0BAD">
        <w:rPr>
          <w:rFonts w:ascii="Arial" w:eastAsia="Times New Roman" w:hAnsi="Arial" w:cs="Arial"/>
          <w:bCs/>
          <w:color w:val="000000" w:themeColor="text1"/>
        </w:rPr>
        <w:t> дугаар зүйлийн</w:t>
      </w:r>
      <w:r w:rsidR="000115A0" w:rsidRPr="008A0BAD">
        <w:rPr>
          <w:rFonts w:ascii="Arial" w:eastAsia="Times New Roman" w:hAnsi="Arial" w:cs="Arial"/>
          <w:color w:val="000000" w:themeColor="text1"/>
        </w:rPr>
        <w:t xml:space="preserve"> 1 дэх хэсгийн </w:t>
      </w:r>
      <w:r w:rsidR="000115A0" w:rsidRPr="008A0BAD">
        <w:rPr>
          <w:rFonts w:ascii="Arial" w:eastAsia="Times New Roman" w:hAnsi="Arial" w:cs="Arial"/>
          <w:color w:val="000000" w:themeColor="text1"/>
          <w:lang w:val="mn-MN"/>
        </w:rPr>
        <w:t>“</w:t>
      </w:r>
      <w:r w:rsidR="000115A0" w:rsidRPr="008A0BAD">
        <w:rPr>
          <w:rFonts w:ascii="Arial" w:eastAsia="Times New Roman" w:hAnsi="Arial" w:cs="Arial"/>
          <w:color w:val="000000" w:themeColor="text1"/>
        </w:rPr>
        <w:t>1/</w:t>
      </w:r>
      <w:r w:rsidR="000115A0" w:rsidRPr="008A0BAD">
        <w:rPr>
          <w:rFonts w:ascii="Arial" w:eastAsia="Times New Roman" w:hAnsi="Arial" w:cs="Arial"/>
          <w:color w:val="000000" w:themeColor="text1"/>
          <w:lang w:val="mn-MN"/>
        </w:rPr>
        <w:t xml:space="preserve"> </w:t>
      </w:r>
      <w:r w:rsidR="000115A0" w:rsidRPr="008A0BAD">
        <w:rPr>
          <w:rFonts w:ascii="Arial" w:eastAsia="Times New Roman" w:hAnsi="Arial" w:cs="Arial"/>
          <w:color w:val="000000" w:themeColor="text1"/>
        </w:rPr>
        <w:t>үйлдвэрлэлийн осол, мэргэжлээс шалтгаалах өвчнөөс урьдчилан сэргийлэх</w:t>
      </w:r>
      <w:r w:rsidR="000115A0" w:rsidRPr="008A0BAD">
        <w:rPr>
          <w:rFonts w:ascii="Arial" w:eastAsia="Times New Roman" w:hAnsi="Arial" w:cs="Arial"/>
          <w:color w:val="000000" w:themeColor="text1"/>
          <w:lang w:val="mn-MN"/>
        </w:rPr>
        <w:t xml:space="preserve"> сургалт</w:t>
      </w:r>
      <w:r w:rsidR="000115A0" w:rsidRPr="008A0BAD">
        <w:rPr>
          <w:rFonts w:ascii="Arial" w:eastAsia="Times New Roman" w:hAnsi="Arial" w:cs="Arial"/>
          <w:color w:val="000000" w:themeColor="text1"/>
        </w:rPr>
        <w:t>”</w:t>
      </w:r>
      <w:r w:rsidR="000115A0" w:rsidRPr="008A0BAD">
        <w:rPr>
          <w:rFonts w:ascii="Arial" w:eastAsia="Times New Roman" w:hAnsi="Arial" w:cs="Arial"/>
          <w:color w:val="000000" w:themeColor="text1"/>
          <w:lang w:val="mn-MN"/>
        </w:rPr>
        <w:t>,</w:t>
      </w:r>
      <w:r w:rsidR="000115A0" w:rsidRPr="008A0BAD">
        <w:rPr>
          <w:rFonts w:ascii="Arial" w:eastAsia="Times New Roman" w:hAnsi="Arial" w:cs="Arial"/>
          <w:color w:val="000000" w:themeColor="text1"/>
        </w:rPr>
        <w:t> </w:t>
      </w:r>
      <w:r w:rsidR="000115A0" w:rsidRPr="008A0BAD">
        <w:rPr>
          <w:rFonts w:ascii="Arial" w:eastAsia="Times New Roman" w:hAnsi="Arial" w:cs="Arial"/>
          <w:color w:val="000000" w:themeColor="text1"/>
          <w:lang w:val="mn-MN"/>
        </w:rPr>
        <w:t>“</w:t>
      </w:r>
      <w:r w:rsidR="000115A0" w:rsidRPr="008A0BAD">
        <w:rPr>
          <w:rFonts w:ascii="Arial" w:eastAsia="Times New Roman" w:hAnsi="Arial" w:cs="Arial"/>
          <w:color w:val="000000" w:themeColor="text1"/>
        </w:rPr>
        <w:t>2/үйлдвэрлэлийн осол, мэргэжлээс шалтгаалах өвчнөөс урьдчилан сэргийлэхтэй холбогдсон сурталчилгаа”</w:t>
      </w:r>
      <w:r w:rsidR="000115A0" w:rsidRPr="008A0BAD">
        <w:rPr>
          <w:rFonts w:ascii="Arial" w:eastAsia="Times New Roman" w:hAnsi="Arial" w:cs="Arial"/>
          <w:color w:val="000000" w:themeColor="text1"/>
          <w:lang w:val="mn-MN"/>
        </w:rPr>
        <w:t xml:space="preserve"> гэж хуульчилсны дагуу нийгмийн даатгалын байгууллага</w:t>
      </w:r>
      <w:r w:rsidR="00F15B30" w:rsidRPr="008A0BAD">
        <w:rPr>
          <w:rFonts w:ascii="Arial" w:eastAsia="Times New Roman" w:hAnsi="Arial" w:cs="Arial"/>
          <w:color w:val="000000" w:themeColor="text1"/>
          <w:lang w:val="mn-MN"/>
        </w:rPr>
        <w:t xml:space="preserve"> </w:t>
      </w:r>
      <w:r w:rsidR="000115A0" w:rsidRPr="008A0BAD">
        <w:rPr>
          <w:rFonts w:ascii="Arial" w:eastAsia="Times New Roman" w:hAnsi="Arial" w:cs="Arial"/>
          <w:color w:val="000000" w:themeColor="text1"/>
          <w:lang w:val="mn-MN"/>
        </w:rPr>
        <w:t xml:space="preserve">үйлдвэрлэлийн осол, мэргэжлээс шалтгаалсан өвчнөөс урьдчилан сэргийлэх, хөдөлмөрийн аюулгүй байдал, эрүүл ахуйн сургалтыг холбогдох сургалтын байгууллагатай хамтран ажиллаж байна. </w:t>
      </w:r>
    </w:p>
    <w:p w14:paraId="0C43DB6B" w14:textId="77777777" w:rsidR="00DC7BDC" w:rsidRPr="008A0BAD" w:rsidRDefault="00DC7BDC" w:rsidP="00ED521A">
      <w:pPr>
        <w:tabs>
          <w:tab w:val="left" w:pos="567"/>
        </w:tabs>
        <w:jc w:val="both"/>
        <w:rPr>
          <w:rFonts w:ascii="Arial" w:eastAsia="Times New Roman" w:hAnsi="Arial" w:cs="Arial"/>
          <w:color w:val="000000" w:themeColor="text1"/>
          <w:sz w:val="24"/>
          <w:szCs w:val="24"/>
          <w:lang w:val="mn-MN"/>
        </w:rPr>
      </w:pPr>
      <w:r w:rsidRPr="008A0BAD">
        <w:rPr>
          <w:rFonts w:ascii="Arial" w:eastAsia="Times New Roman" w:hAnsi="Arial" w:cs="Arial"/>
          <w:color w:val="000000" w:themeColor="text1"/>
          <w:sz w:val="24"/>
          <w:szCs w:val="24"/>
          <w:lang w:val="mn-MN"/>
        </w:rPr>
        <w:tab/>
      </w:r>
    </w:p>
    <w:p w14:paraId="08B2E27A" w14:textId="6D535E1D" w:rsidR="00ED521A" w:rsidRPr="008A0BAD" w:rsidRDefault="00DC7BDC" w:rsidP="00ED521A">
      <w:pPr>
        <w:tabs>
          <w:tab w:val="left" w:pos="567"/>
        </w:tabs>
        <w:jc w:val="both"/>
        <w:rPr>
          <w:rFonts w:ascii="Arial" w:eastAsia="Arial" w:hAnsi="Arial" w:cs="Arial"/>
          <w:color w:val="000000" w:themeColor="text1"/>
          <w:sz w:val="24"/>
          <w:szCs w:val="24"/>
          <w:lang w:val="mn-MN"/>
        </w:rPr>
      </w:pPr>
      <w:r w:rsidRPr="008A0BAD">
        <w:rPr>
          <w:rFonts w:ascii="Arial" w:eastAsia="Times New Roman" w:hAnsi="Arial" w:cs="Arial"/>
          <w:color w:val="000000" w:themeColor="text1"/>
          <w:sz w:val="24"/>
          <w:szCs w:val="24"/>
          <w:lang w:val="mn-MN"/>
        </w:rPr>
        <w:tab/>
      </w:r>
      <w:r w:rsidR="00ED521A" w:rsidRPr="008A0BAD">
        <w:rPr>
          <w:rFonts w:ascii="Arial" w:eastAsia="Arial" w:hAnsi="Arial" w:cs="Arial"/>
          <w:color w:val="000000" w:themeColor="text1"/>
          <w:sz w:val="24"/>
          <w:szCs w:val="24"/>
          <w:lang w:val="mn-MN"/>
        </w:rPr>
        <w:t xml:space="preserve">Үйлдвэрлэлийн </w:t>
      </w:r>
      <w:r w:rsidR="00ED521A" w:rsidRPr="008A0BAD">
        <w:rPr>
          <w:rFonts w:ascii="Arial" w:eastAsia="Arial" w:hAnsi="Arial" w:cs="Arial"/>
          <w:color w:val="000000" w:themeColor="text1"/>
          <w:sz w:val="24"/>
          <w:szCs w:val="24"/>
        </w:rPr>
        <w:t>ос</w:t>
      </w:r>
      <w:r w:rsidR="00ED521A" w:rsidRPr="008A0BAD">
        <w:rPr>
          <w:rFonts w:ascii="Arial" w:eastAsia="Arial" w:hAnsi="Arial" w:cs="Arial"/>
          <w:color w:val="000000" w:themeColor="text1"/>
          <w:sz w:val="24"/>
          <w:szCs w:val="24"/>
          <w:lang w:val="mn-MN"/>
        </w:rPr>
        <w:t>ол, мэргэжлээс шалтгаалсан өвчнөөс</w:t>
      </w:r>
      <w:r w:rsidR="00ED521A" w:rsidRPr="008A0BAD">
        <w:rPr>
          <w:rFonts w:ascii="Arial" w:eastAsia="Arial" w:hAnsi="Arial" w:cs="Arial"/>
          <w:color w:val="000000" w:themeColor="text1"/>
          <w:sz w:val="24"/>
          <w:szCs w:val="24"/>
        </w:rPr>
        <w:t xml:space="preserve"> урьдчилан сэргийлэх, оролцогч талуудын үүргийг нэмэгдүүлэх, уялдааг сайжруулах</w:t>
      </w:r>
      <w:r w:rsidR="00ED521A" w:rsidRPr="008A0BAD">
        <w:rPr>
          <w:rFonts w:ascii="Arial" w:hAnsi="Arial" w:cs="Arial"/>
          <w:color w:val="000000" w:themeColor="text1"/>
          <w:sz w:val="24"/>
          <w:szCs w:val="24"/>
          <w:lang w:val="mn-MN"/>
        </w:rPr>
        <w:t xml:space="preserve"> талаар хуулийн төсөлд </w:t>
      </w:r>
      <w:r w:rsidR="00ED521A" w:rsidRPr="008A0BAD">
        <w:rPr>
          <w:rFonts w:ascii="Arial" w:hAnsi="Arial" w:cs="Arial"/>
          <w:color w:val="000000" w:themeColor="text1"/>
          <w:sz w:val="24"/>
          <w:szCs w:val="24"/>
        </w:rPr>
        <w:t>үйлдвэрлэлийн осол, мэргэжлээс шалтгаалсан өвчнөөс урьдчилан сэргийлэх сургалт, сурталчилгаа мэдээлэл, зөвлөгөө өгөх, хөдөлмөрийн аюулгүй байдал, эрүүл ахуйн сургалт</w:t>
      </w:r>
      <w:r w:rsidRPr="008A0BAD">
        <w:rPr>
          <w:rFonts w:ascii="Arial" w:hAnsi="Arial" w:cs="Arial"/>
          <w:color w:val="000000" w:themeColor="text1"/>
          <w:sz w:val="24"/>
          <w:szCs w:val="24"/>
        </w:rPr>
        <w:t>, шинэ техник технологи, инноваци нэвтрүүлсэн ажил олгогчийн шилдэг туршлага, ололт, амжилтыг олон нийтэд сурталчлах</w:t>
      </w:r>
      <w:r w:rsidR="003715A3" w:rsidRPr="008A0BAD">
        <w:rPr>
          <w:rFonts w:ascii="Arial" w:hAnsi="Arial" w:cs="Arial"/>
          <w:color w:val="000000" w:themeColor="text1"/>
          <w:sz w:val="24"/>
          <w:szCs w:val="24"/>
        </w:rPr>
        <w:t xml:space="preserve"> зэрэг </w:t>
      </w:r>
      <w:r w:rsidR="00ED521A" w:rsidRPr="008A0BAD">
        <w:rPr>
          <w:rFonts w:ascii="Arial" w:eastAsia="Arial" w:hAnsi="Arial" w:cs="Arial"/>
          <w:color w:val="000000" w:themeColor="text1"/>
          <w:sz w:val="24"/>
          <w:szCs w:val="24"/>
          <w:lang w:val="mn-MN"/>
        </w:rPr>
        <w:t>арга хэмжээ</w:t>
      </w:r>
      <w:r w:rsidR="003715A3" w:rsidRPr="008A0BAD">
        <w:rPr>
          <w:rFonts w:ascii="Arial" w:eastAsia="Arial" w:hAnsi="Arial" w:cs="Arial"/>
          <w:color w:val="000000" w:themeColor="text1"/>
          <w:sz w:val="24"/>
          <w:szCs w:val="24"/>
          <w:lang w:val="mn-MN"/>
        </w:rPr>
        <w:t xml:space="preserve">г цогц байдлаар </w:t>
      </w:r>
      <w:r w:rsidR="00ED521A" w:rsidRPr="008A0BAD">
        <w:rPr>
          <w:rFonts w:ascii="Arial" w:eastAsia="Arial" w:hAnsi="Arial" w:cs="Arial"/>
          <w:color w:val="000000" w:themeColor="text1"/>
          <w:sz w:val="24"/>
          <w:szCs w:val="24"/>
          <w:lang w:val="mn-MN"/>
        </w:rPr>
        <w:t>тусг</w:t>
      </w:r>
      <w:r w:rsidR="00680131" w:rsidRPr="008A0BAD">
        <w:rPr>
          <w:rFonts w:ascii="Arial" w:eastAsia="Arial" w:hAnsi="Arial" w:cs="Arial"/>
          <w:color w:val="000000" w:themeColor="text1"/>
          <w:sz w:val="24"/>
          <w:szCs w:val="24"/>
          <w:lang w:val="mn-MN"/>
        </w:rPr>
        <w:t>а</w:t>
      </w:r>
      <w:r w:rsidR="00ED521A" w:rsidRPr="008A0BAD">
        <w:rPr>
          <w:rFonts w:ascii="Arial" w:eastAsia="Arial" w:hAnsi="Arial" w:cs="Arial"/>
          <w:color w:val="000000" w:themeColor="text1"/>
          <w:sz w:val="24"/>
          <w:szCs w:val="24"/>
          <w:lang w:val="mn-MN"/>
        </w:rPr>
        <w:t>сан байна.</w:t>
      </w:r>
    </w:p>
    <w:p w14:paraId="3219F5EE" w14:textId="77777777" w:rsidR="003715A3" w:rsidRPr="008A0BAD" w:rsidRDefault="003715A3" w:rsidP="00ED521A">
      <w:pPr>
        <w:tabs>
          <w:tab w:val="left" w:pos="567"/>
        </w:tabs>
        <w:jc w:val="both"/>
        <w:rPr>
          <w:rFonts w:ascii="Arial" w:eastAsia="Arial" w:hAnsi="Arial" w:cs="Arial"/>
          <w:color w:val="000000" w:themeColor="text1"/>
          <w:sz w:val="24"/>
          <w:szCs w:val="24"/>
          <w:lang w:val="mn-MN"/>
        </w:rPr>
      </w:pPr>
    </w:p>
    <w:p w14:paraId="499F0D92" w14:textId="124E4819" w:rsidR="003715A3" w:rsidRPr="008A0BAD" w:rsidRDefault="00680131" w:rsidP="003715A3">
      <w:pPr>
        <w:pBdr>
          <w:top w:val="nil"/>
          <w:left w:val="nil"/>
          <w:bottom w:val="nil"/>
          <w:right w:val="nil"/>
          <w:between w:val="nil"/>
        </w:pBdr>
        <w:ind w:firstLine="720"/>
        <w:contextualSpacing/>
        <w:jc w:val="both"/>
        <w:rPr>
          <w:rFonts w:ascii="Arial" w:hAnsi="Arial" w:cs="Arial"/>
          <w:color w:val="000000" w:themeColor="text1"/>
          <w:sz w:val="24"/>
          <w:szCs w:val="24"/>
        </w:rPr>
      </w:pPr>
      <w:r w:rsidRPr="008A0BAD">
        <w:rPr>
          <w:rFonts w:ascii="Arial" w:eastAsia="Arial" w:hAnsi="Arial" w:cs="Arial"/>
          <w:color w:val="000000" w:themeColor="text1"/>
          <w:sz w:val="24"/>
          <w:szCs w:val="24"/>
          <w:lang w:val="mn-MN"/>
        </w:rPr>
        <w:t xml:space="preserve">Мөн </w:t>
      </w:r>
      <w:r w:rsidR="003715A3" w:rsidRPr="008A0BAD">
        <w:rPr>
          <w:rFonts w:ascii="Arial" w:hAnsi="Arial" w:cs="Arial"/>
          <w:color w:val="000000" w:themeColor="text1"/>
          <w:sz w:val="24"/>
          <w:szCs w:val="24"/>
        </w:rPr>
        <w:t>хуулийн төсөлд урьдчилан сэргийлэх арга хэмжээний зардлын төлбөр нь үйлдвэрлэлийн осол, мэргэжлээс шалтгаа</w:t>
      </w:r>
      <w:r w:rsidRPr="008A0BAD">
        <w:rPr>
          <w:rFonts w:ascii="Arial" w:hAnsi="Arial" w:cs="Arial"/>
          <w:color w:val="000000" w:themeColor="text1"/>
          <w:sz w:val="24"/>
          <w:szCs w:val="24"/>
        </w:rPr>
        <w:t>л</w:t>
      </w:r>
      <w:r w:rsidR="003715A3" w:rsidRPr="008A0BAD">
        <w:rPr>
          <w:rFonts w:ascii="Arial" w:hAnsi="Arial" w:cs="Arial"/>
          <w:color w:val="000000" w:themeColor="text1"/>
          <w:sz w:val="24"/>
          <w:szCs w:val="24"/>
        </w:rPr>
        <w:t>сан өвчний даатгалын сангийн тухайн жилийн шимтгэлийн орлогын 2 хувиас ихгүй байхаар тусгасан нь энэхүү арга хэмжээг хэрэгжүүлэх санхүүгийн боломж үүсч байна.</w:t>
      </w:r>
    </w:p>
    <w:p w14:paraId="5CAF3CC1" w14:textId="188F79E0" w:rsidR="00F15B30" w:rsidRPr="008A0BAD" w:rsidRDefault="00F15B30" w:rsidP="003715A3">
      <w:pPr>
        <w:pStyle w:val="msghead"/>
        <w:spacing w:before="0" w:beforeAutospacing="0" w:after="0" w:afterAutospacing="0" w:line="270" w:lineRule="atLeast"/>
        <w:jc w:val="both"/>
        <w:textAlignment w:val="top"/>
        <w:rPr>
          <w:rFonts w:ascii="Arial" w:eastAsia="Times New Roman" w:hAnsi="Arial" w:cs="Arial"/>
          <w:color w:val="000000" w:themeColor="text1"/>
          <w:lang w:val="mn-MN"/>
        </w:rPr>
      </w:pPr>
    </w:p>
    <w:p w14:paraId="49EE9290" w14:textId="24C0AF61" w:rsidR="00F15B30" w:rsidRPr="008A0BAD" w:rsidRDefault="000B3CC6" w:rsidP="00F15B30">
      <w:pPr>
        <w:keepNext/>
        <w:keepLines/>
        <w:ind w:left="1" w:firstLine="719"/>
        <w:contextualSpacing/>
        <w:jc w:val="center"/>
        <w:outlineLvl w:val="1"/>
        <w:rPr>
          <w:rFonts w:ascii="Arial" w:eastAsia="Arial" w:hAnsi="Arial" w:cs="Arial"/>
          <w:b/>
          <w:color w:val="000000" w:themeColor="text1"/>
          <w:sz w:val="24"/>
          <w:szCs w:val="24"/>
          <w:lang w:val="mn-MN"/>
        </w:rPr>
      </w:pPr>
      <w:r w:rsidRPr="008A0BAD">
        <w:rPr>
          <w:rFonts w:ascii="Arial" w:eastAsia="Arial" w:hAnsi="Arial" w:cs="Arial"/>
          <w:b/>
          <w:color w:val="000000" w:themeColor="text1"/>
          <w:sz w:val="24"/>
          <w:szCs w:val="24"/>
          <w:lang w:val="mn-MN"/>
        </w:rPr>
        <w:lastRenderedPageBreak/>
        <w:t>13</w:t>
      </w:r>
      <w:r w:rsidR="00F15B30" w:rsidRPr="008A0BAD">
        <w:rPr>
          <w:rFonts w:ascii="Arial" w:eastAsia="Arial" w:hAnsi="Arial" w:cs="Arial"/>
          <w:b/>
          <w:color w:val="000000" w:themeColor="text1"/>
          <w:sz w:val="24"/>
          <w:szCs w:val="24"/>
          <w:lang w:val="mn-MN"/>
        </w:rPr>
        <w:t xml:space="preserve"> дугаар зүйл. Үйлдвэрлэлийн осол, мэргэжлээс шалтгаалсан өвчнөөс урьдчилан сэргийлэх арга хэмжээ</w:t>
      </w:r>
    </w:p>
    <w:tbl>
      <w:tblPr>
        <w:tblStyle w:val="TableGrid"/>
        <w:tblW w:w="9445" w:type="dxa"/>
        <w:tblLook w:val="04A0" w:firstRow="1" w:lastRow="0" w:firstColumn="1" w:lastColumn="0" w:noHBand="0" w:noVBand="1"/>
      </w:tblPr>
      <w:tblGrid>
        <w:gridCol w:w="9445"/>
      </w:tblGrid>
      <w:tr w:rsidR="00F15B30" w:rsidRPr="008A0BAD" w14:paraId="6D2ECD92" w14:textId="77777777" w:rsidTr="00467587">
        <w:trPr>
          <w:trHeight w:val="6681"/>
        </w:trPr>
        <w:tc>
          <w:tcPr>
            <w:tcW w:w="9445" w:type="dxa"/>
          </w:tcPr>
          <w:p w14:paraId="77F64DC8" w14:textId="54ABF02A" w:rsidR="000B3CC6" w:rsidRPr="008A0BAD" w:rsidRDefault="00F15B30" w:rsidP="000B3CC6">
            <w:pPr>
              <w:pBdr>
                <w:top w:val="nil"/>
                <w:left w:val="nil"/>
                <w:bottom w:val="nil"/>
                <w:right w:val="nil"/>
                <w:between w:val="nil"/>
              </w:pBdr>
              <w:ind w:left="-90"/>
              <w:contextualSpacing/>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 </w:t>
            </w:r>
          </w:p>
          <w:p w14:paraId="6A1DE291" w14:textId="77777777" w:rsidR="000B3CC6" w:rsidRPr="008A0BAD" w:rsidRDefault="000B3CC6" w:rsidP="000B3CC6">
            <w:pPr>
              <w:pBdr>
                <w:top w:val="nil"/>
                <w:left w:val="nil"/>
                <w:bottom w:val="nil"/>
                <w:right w:val="nil"/>
                <w:between w:val="nil"/>
              </w:pBdr>
              <w:ind w:left="-90" w:firstLine="81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 xml:space="preserve">13.1.Үйлдвэрлэлийн осол, мэргэжлээс шалтгаалсан өвчнөөс урьдчилан сэргийлэх арга хэмжээнд дараах сургалт, сурталчилгаа, судалгааны ажлыг хамааруулна: </w:t>
            </w:r>
          </w:p>
          <w:p w14:paraId="1789CD2A" w14:textId="77777777" w:rsidR="000B3CC6" w:rsidRPr="008A0BAD" w:rsidRDefault="000B3CC6" w:rsidP="000B3CC6">
            <w:pPr>
              <w:pBdr>
                <w:top w:val="nil"/>
                <w:left w:val="nil"/>
                <w:bottom w:val="nil"/>
                <w:right w:val="nil"/>
                <w:between w:val="nil"/>
              </w:pBdr>
              <w:ind w:left="720"/>
              <w:contextualSpacing/>
              <w:jc w:val="both"/>
              <w:rPr>
                <w:rFonts w:ascii="Arial" w:hAnsi="Arial" w:cs="Arial"/>
                <w:color w:val="000000" w:themeColor="text1"/>
                <w:sz w:val="24"/>
                <w:szCs w:val="24"/>
              </w:rPr>
            </w:pPr>
          </w:p>
          <w:p w14:paraId="1C90891F" w14:textId="77777777" w:rsidR="000B3CC6" w:rsidRPr="008A0BAD" w:rsidRDefault="000B3CC6" w:rsidP="000B3CC6">
            <w:pPr>
              <w:tabs>
                <w:tab w:val="left" w:pos="567"/>
              </w:tabs>
              <w:jc w:val="both"/>
              <w:rPr>
                <w:rFonts w:ascii="Arial" w:hAnsi="Arial" w:cs="Arial"/>
                <w:color w:val="000000" w:themeColor="text1"/>
                <w:sz w:val="24"/>
                <w:szCs w:val="24"/>
              </w:rPr>
            </w:pPr>
            <w:r w:rsidRPr="008A0BAD">
              <w:rPr>
                <w:rFonts w:ascii="Arial" w:hAnsi="Arial" w:cs="Arial"/>
                <w:color w:val="000000" w:themeColor="text1"/>
                <w:sz w:val="24"/>
                <w:szCs w:val="24"/>
              </w:rPr>
              <w:tab/>
            </w:r>
            <w:r w:rsidRPr="008A0BAD">
              <w:rPr>
                <w:rFonts w:ascii="Arial" w:hAnsi="Arial" w:cs="Arial"/>
                <w:color w:val="000000" w:themeColor="text1"/>
                <w:sz w:val="24"/>
                <w:szCs w:val="24"/>
              </w:rPr>
              <w:tab/>
            </w:r>
            <w:r w:rsidRPr="008A0BAD">
              <w:rPr>
                <w:rFonts w:ascii="Arial" w:hAnsi="Arial" w:cs="Arial"/>
                <w:color w:val="000000" w:themeColor="text1"/>
                <w:sz w:val="24"/>
                <w:szCs w:val="24"/>
              </w:rPr>
              <w:tab/>
              <w:t>13.1.1.үйлдвэрлэлийн осол, мэргэжлээс шалтгаалсан өвчний даатгалын үйл ажиллагаа, хууль тогтоомжтой холбоотой мэдээлэл, зөвлөгөө өгөх сургалт, сурталчилгаа;</w:t>
            </w:r>
          </w:p>
          <w:p w14:paraId="6FE91AF6" w14:textId="77777777" w:rsidR="000B3CC6" w:rsidRPr="008A0BAD" w:rsidRDefault="000B3CC6" w:rsidP="000B3CC6">
            <w:pPr>
              <w:tabs>
                <w:tab w:val="left" w:pos="567"/>
              </w:tabs>
              <w:jc w:val="both"/>
              <w:rPr>
                <w:rFonts w:ascii="Arial" w:hAnsi="Arial" w:cs="Arial"/>
                <w:color w:val="000000" w:themeColor="text1"/>
                <w:sz w:val="24"/>
                <w:szCs w:val="24"/>
              </w:rPr>
            </w:pPr>
          </w:p>
          <w:p w14:paraId="5CBC521E" w14:textId="77777777" w:rsidR="000B3CC6" w:rsidRPr="008A0BAD" w:rsidRDefault="000B3CC6" w:rsidP="000B3CC6">
            <w:pPr>
              <w:tabs>
                <w:tab w:val="left" w:pos="567"/>
              </w:tabs>
              <w:jc w:val="both"/>
              <w:rPr>
                <w:rFonts w:ascii="Arial" w:hAnsi="Arial" w:cs="Arial"/>
                <w:color w:val="000000" w:themeColor="text1"/>
                <w:sz w:val="24"/>
                <w:szCs w:val="24"/>
              </w:rPr>
            </w:pPr>
            <w:r w:rsidRPr="008A0BAD">
              <w:rPr>
                <w:rFonts w:ascii="Arial" w:hAnsi="Arial" w:cs="Arial"/>
                <w:color w:val="000000" w:themeColor="text1"/>
                <w:sz w:val="24"/>
                <w:szCs w:val="24"/>
              </w:rPr>
              <w:tab/>
            </w:r>
            <w:r w:rsidRPr="008A0BAD">
              <w:rPr>
                <w:rFonts w:ascii="Arial" w:hAnsi="Arial" w:cs="Arial"/>
                <w:color w:val="000000" w:themeColor="text1"/>
                <w:sz w:val="24"/>
                <w:szCs w:val="24"/>
              </w:rPr>
              <w:tab/>
            </w:r>
            <w:r w:rsidRPr="008A0BAD">
              <w:rPr>
                <w:rFonts w:ascii="Arial" w:hAnsi="Arial" w:cs="Arial"/>
                <w:color w:val="000000" w:themeColor="text1"/>
                <w:sz w:val="24"/>
                <w:szCs w:val="24"/>
              </w:rPr>
              <w:tab/>
              <w:t xml:space="preserve">13.1.2.үйлдвэрлэлийн осол, мэргэжлээс шалтгаалсан өвчнөөс урьдчилан сэргийлэх талаар ажил олгогч, даатгуулагчид зориулсан хөдөлмөрийн аюулгүй байдал, эрүүл ахуйн сургалт; </w:t>
            </w:r>
          </w:p>
          <w:p w14:paraId="3FA72164" w14:textId="77777777" w:rsidR="000B3CC6" w:rsidRPr="008A0BAD" w:rsidRDefault="000B3CC6" w:rsidP="000B3CC6">
            <w:pPr>
              <w:tabs>
                <w:tab w:val="left" w:pos="567"/>
              </w:tabs>
              <w:jc w:val="both"/>
              <w:rPr>
                <w:rFonts w:ascii="Arial" w:hAnsi="Arial" w:cs="Arial"/>
                <w:color w:val="000000" w:themeColor="text1"/>
                <w:sz w:val="24"/>
                <w:szCs w:val="24"/>
              </w:rPr>
            </w:pPr>
          </w:p>
          <w:p w14:paraId="09B8C0AA" w14:textId="77777777" w:rsidR="000B3CC6" w:rsidRPr="008A0BAD" w:rsidRDefault="000B3CC6" w:rsidP="000B3CC6">
            <w:pPr>
              <w:pBdr>
                <w:top w:val="nil"/>
                <w:left w:val="nil"/>
                <w:bottom w:val="nil"/>
                <w:right w:val="nil"/>
                <w:between w:val="nil"/>
              </w:pBdr>
              <w:ind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 xml:space="preserve">     </w:t>
            </w:r>
            <w:r w:rsidRPr="008A0BAD">
              <w:rPr>
                <w:rFonts w:ascii="Arial" w:hAnsi="Arial" w:cs="Arial"/>
                <w:color w:val="000000" w:themeColor="text1"/>
                <w:sz w:val="24"/>
                <w:szCs w:val="24"/>
              </w:rPr>
              <w:tab/>
              <w:t>13.1.3.хөдөлмөрийн аюулгүй байдал, эрүүл ахуйн арга хэмжээ авч хэрэгжүүлсэн, шинэ техник технологи, инноваци нэвтрүүлсэн ажил олгогчийн шилдэг туршлага, ололт, амжилтыг олон нийтэд сурталчлах;</w:t>
            </w:r>
          </w:p>
          <w:p w14:paraId="0FC3EA3D" w14:textId="77777777" w:rsidR="000B3CC6" w:rsidRPr="008A0BAD" w:rsidRDefault="000B3CC6" w:rsidP="000B3CC6">
            <w:pPr>
              <w:pBdr>
                <w:top w:val="nil"/>
                <w:left w:val="nil"/>
                <w:bottom w:val="nil"/>
                <w:right w:val="nil"/>
                <w:between w:val="nil"/>
              </w:pBdr>
              <w:contextualSpacing/>
              <w:jc w:val="both"/>
              <w:rPr>
                <w:rFonts w:ascii="Arial" w:hAnsi="Arial" w:cs="Arial"/>
                <w:b/>
                <w:color w:val="000000" w:themeColor="text1"/>
                <w:sz w:val="24"/>
                <w:szCs w:val="24"/>
              </w:rPr>
            </w:pPr>
          </w:p>
          <w:p w14:paraId="69FDEDA4" w14:textId="77777777" w:rsidR="000B3CC6" w:rsidRPr="008A0BAD" w:rsidRDefault="000B3CC6" w:rsidP="000B3CC6">
            <w:pPr>
              <w:pBdr>
                <w:top w:val="nil"/>
                <w:left w:val="nil"/>
                <w:bottom w:val="nil"/>
                <w:right w:val="nil"/>
                <w:between w:val="nil"/>
              </w:pBdr>
              <w:ind w:firstLine="144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13.1.4.үйлдвэрлэлийн осол, мэргэжлээс шалтгаалсан өвчний чиглэлээр хийх тандан судалгаа, эрсдэлийн болон хяналт-шинжилгээ, үнэлгээ.</w:t>
            </w:r>
          </w:p>
          <w:p w14:paraId="4D92915B" w14:textId="77777777" w:rsidR="000B3CC6" w:rsidRPr="008A0BAD" w:rsidRDefault="000B3CC6" w:rsidP="000B3CC6">
            <w:pPr>
              <w:pBdr>
                <w:top w:val="nil"/>
                <w:left w:val="nil"/>
                <w:bottom w:val="nil"/>
                <w:right w:val="nil"/>
                <w:between w:val="nil"/>
              </w:pBdr>
              <w:contextualSpacing/>
              <w:jc w:val="both"/>
              <w:rPr>
                <w:rFonts w:ascii="Arial" w:hAnsi="Arial" w:cs="Arial"/>
                <w:color w:val="000000" w:themeColor="text1"/>
                <w:sz w:val="24"/>
                <w:szCs w:val="24"/>
              </w:rPr>
            </w:pPr>
          </w:p>
          <w:p w14:paraId="0ADF35AA" w14:textId="77777777" w:rsidR="000B3CC6" w:rsidRPr="008A0BAD" w:rsidRDefault="000B3CC6" w:rsidP="000B3CC6">
            <w:pPr>
              <w:pBdr>
                <w:top w:val="nil"/>
                <w:left w:val="nil"/>
                <w:bottom w:val="nil"/>
                <w:right w:val="nil"/>
                <w:between w:val="nil"/>
              </w:pBdr>
              <w:ind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13.2.Урьдчилан сэргийлэх арга хэмжээний зардлын төлбөр нь даатгалын сангийн тухайн жилийн шимтгэлийн орлогын 2 хувиас ихгүй байна.</w:t>
            </w:r>
          </w:p>
          <w:p w14:paraId="301A79EC" w14:textId="77777777" w:rsidR="000B3CC6" w:rsidRPr="008A0BAD" w:rsidRDefault="000B3CC6" w:rsidP="000B3CC6">
            <w:pPr>
              <w:pBdr>
                <w:top w:val="nil"/>
                <w:left w:val="nil"/>
                <w:bottom w:val="nil"/>
                <w:right w:val="nil"/>
                <w:between w:val="nil"/>
              </w:pBdr>
              <w:ind w:firstLine="720"/>
              <w:contextualSpacing/>
              <w:jc w:val="both"/>
              <w:rPr>
                <w:rFonts w:ascii="Arial" w:hAnsi="Arial" w:cs="Arial"/>
                <w:color w:val="000000" w:themeColor="text1"/>
                <w:sz w:val="24"/>
                <w:szCs w:val="24"/>
              </w:rPr>
            </w:pPr>
          </w:p>
          <w:p w14:paraId="133ED99B" w14:textId="17C5C640" w:rsidR="00F15B30" w:rsidRPr="008A0BAD" w:rsidRDefault="000B3CC6" w:rsidP="000B3CC6">
            <w:pPr>
              <w:pBdr>
                <w:top w:val="nil"/>
                <w:left w:val="nil"/>
                <w:bottom w:val="nil"/>
                <w:right w:val="nil"/>
                <w:between w:val="nil"/>
              </w:pBdr>
              <w:ind w:firstLine="720"/>
              <w:contextualSpacing/>
              <w:jc w:val="both"/>
              <w:rPr>
                <w:color w:val="000000" w:themeColor="text1"/>
                <w:sz w:val="24"/>
                <w:szCs w:val="24"/>
              </w:rPr>
            </w:pPr>
            <w:r w:rsidRPr="008A0BAD">
              <w:rPr>
                <w:rFonts w:ascii="Arial" w:hAnsi="Arial" w:cs="Arial"/>
                <w:color w:val="000000" w:themeColor="text1"/>
                <w:sz w:val="24"/>
                <w:szCs w:val="24"/>
              </w:rPr>
              <w:t>13.3.Урьдчилан сэргийлэх арга хэмжээг зохион байгуулах байгууллагыг сонгох</w:t>
            </w:r>
            <w:proofErr w:type="gramStart"/>
            <w:r w:rsidRPr="008A0BAD">
              <w:rPr>
                <w:rFonts w:ascii="Arial" w:hAnsi="Arial" w:cs="Arial"/>
                <w:color w:val="000000" w:themeColor="text1"/>
                <w:sz w:val="24"/>
                <w:szCs w:val="24"/>
              </w:rPr>
              <w:t>,  арга</w:t>
            </w:r>
            <w:proofErr w:type="gramEnd"/>
            <w:r w:rsidRPr="008A0BAD">
              <w:rPr>
                <w:rFonts w:ascii="Arial" w:hAnsi="Arial" w:cs="Arial"/>
                <w:color w:val="000000" w:themeColor="text1"/>
                <w:sz w:val="24"/>
                <w:szCs w:val="24"/>
              </w:rPr>
              <w:t xml:space="preserve"> хэмжээний зардлын төлбөрийг санхүүжүүлэх, хяналт тавих зэрэг харилцааг зохицуулсан журмыг нийгмийн даатгалын асуудал эрхэлсэн төрийн захиргааны төв байгууллагын саналыг үндэслэн Нийгмийн даатгалын үндэсний зөвлөл батална.</w:t>
            </w:r>
            <w:r w:rsidRPr="008A0BAD">
              <w:rPr>
                <w:color w:val="000000" w:themeColor="text1"/>
                <w:sz w:val="24"/>
                <w:szCs w:val="24"/>
              </w:rPr>
              <w:t xml:space="preserve"> </w:t>
            </w:r>
          </w:p>
        </w:tc>
      </w:tr>
    </w:tbl>
    <w:p w14:paraId="454E9E59" w14:textId="529375FF" w:rsidR="00D86AFD" w:rsidRPr="008A0BAD" w:rsidRDefault="00D86AFD" w:rsidP="00D86AFD">
      <w:pPr>
        <w:ind w:firstLine="540"/>
        <w:jc w:val="both"/>
        <w:rPr>
          <w:rFonts w:ascii="Arial" w:hAnsi="Arial" w:cs="Arial"/>
          <w:color w:val="000000" w:themeColor="text1"/>
          <w:sz w:val="24"/>
          <w:szCs w:val="24"/>
          <w:lang w:val="mn-MN"/>
        </w:rPr>
      </w:pPr>
    </w:p>
    <w:p w14:paraId="65541020" w14:textId="2CB30BCF" w:rsidR="00F15B30" w:rsidRPr="008A0BAD" w:rsidRDefault="00F15B30" w:rsidP="00F15B30">
      <w:pPr>
        <w:ind w:firstLine="540"/>
        <w:jc w:val="both"/>
        <w:rPr>
          <w:rFonts w:ascii="Arial" w:hAnsi="Arial" w:cs="Arial"/>
          <w:i/>
          <w:color w:val="000000" w:themeColor="text1"/>
          <w:sz w:val="24"/>
          <w:szCs w:val="24"/>
        </w:rPr>
      </w:pPr>
      <w:r w:rsidRPr="008A0BAD">
        <w:rPr>
          <w:rFonts w:ascii="Arial" w:hAnsi="Arial" w:cs="Arial"/>
          <w:b/>
          <w:i/>
          <w:color w:val="000000" w:themeColor="text1"/>
          <w:sz w:val="24"/>
          <w:szCs w:val="24"/>
          <w:lang w:val="mn-MN"/>
        </w:rPr>
        <w:t>Зорилт 2</w:t>
      </w:r>
      <w:r w:rsidRPr="008A0BAD">
        <w:rPr>
          <w:rFonts w:ascii="Arial" w:hAnsi="Arial" w:cs="Arial"/>
          <w:i/>
          <w:color w:val="000000" w:themeColor="text1"/>
          <w:sz w:val="24"/>
          <w:szCs w:val="24"/>
          <w:lang w:val="mn-MN"/>
        </w:rPr>
        <w:t xml:space="preserve">. </w:t>
      </w:r>
      <w:r w:rsidRPr="008A0BAD">
        <w:rPr>
          <w:rFonts w:ascii="Arial" w:eastAsia="Arial" w:hAnsi="Arial" w:cs="Arial"/>
          <w:i/>
          <w:color w:val="000000" w:themeColor="text1"/>
          <w:sz w:val="24"/>
          <w:szCs w:val="24"/>
          <w:lang w:val="mn-MN"/>
        </w:rPr>
        <w:t>Д</w:t>
      </w:r>
      <w:r w:rsidRPr="008A0BAD">
        <w:rPr>
          <w:rFonts w:ascii="Arial" w:eastAsia="Arial" w:hAnsi="Arial" w:cs="Arial"/>
          <w:i/>
          <w:color w:val="000000" w:themeColor="text1"/>
          <w:sz w:val="24"/>
          <w:szCs w:val="24"/>
        </w:rPr>
        <w:t>аатгуулагчид үзүүлэх эрүүл мэндийн нөхөн сэргээлтийн үйл ажиллагааг бий болгох</w:t>
      </w:r>
      <w:r w:rsidRPr="008A0BAD">
        <w:rPr>
          <w:rFonts w:ascii="Arial" w:hAnsi="Arial" w:cs="Arial"/>
          <w:i/>
          <w:color w:val="000000" w:themeColor="text1"/>
          <w:sz w:val="24"/>
          <w:szCs w:val="24"/>
          <w:lang w:val="mn-MN"/>
        </w:rPr>
        <w:t xml:space="preserve">  талаар</w:t>
      </w:r>
      <w:r w:rsidRPr="008A0BAD">
        <w:rPr>
          <w:rFonts w:ascii="Arial" w:hAnsi="Arial" w:cs="Arial"/>
          <w:i/>
          <w:color w:val="000000" w:themeColor="text1"/>
          <w:sz w:val="24"/>
          <w:szCs w:val="24"/>
        </w:rPr>
        <w:t>;</w:t>
      </w:r>
    </w:p>
    <w:p w14:paraId="58BFA997" w14:textId="77777777" w:rsidR="00DC02F6" w:rsidRPr="008A0BAD" w:rsidRDefault="00DC02F6" w:rsidP="00F15B30">
      <w:pPr>
        <w:ind w:firstLine="540"/>
        <w:jc w:val="both"/>
        <w:rPr>
          <w:rFonts w:ascii="Arial" w:hAnsi="Arial" w:cs="Arial"/>
          <w:i/>
          <w:color w:val="000000" w:themeColor="text1"/>
          <w:sz w:val="24"/>
          <w:szCs w:val="24"/>
          <w:lang w:val="mn-MN"/>
        </w:rPr>
      </w:pPr>
    </w:p>
    <w:p w14:paraId="1D2C5539" w14:textId="6BD8CC47" w:rsidR="00DC02F6" w:rsidRPr="008A0BAD" w:rsidRDefault="00F15B30" w:rsidP="00DC02F6">
      <w:pPr>
        <w:shd w:val="clear" w:color="auto" w:fill="FFFFFF"/>
        <w:ind w:firstLine="540"/>
        <w:jc w:val="both"/>
        <w:textAlignment w:val="top"/>
        <w:rPr>
          <w:rFonts w:ascii="Arial" w:eastAsia="Times New Roman" w:hAnsi="Arial" w:cs="Arial"/>
          <w:color w:val="000000" w:themeColor="text1"/>
          <w:sz w:val="24"/>
          <w:szCs w:val="24"/>
        </w:rPr>
      </w:pPr>
      <w:r w:rsidRPr="008A0BAD">
        <w:rPr>
          <w:rFonts w:ascii="Arial" w:hAnsi="Arial" w:cs="Arial"/>
          <w:color w:val="000000" w:themeColor="text1"/>
          <w:sz w:val="24"/>
          <w:szCs w:val="24"/>
          <w:lang w:val="mn-MN"/>
        </w:rPr>
        <w:t xml:space="preserve"> Одоогийн мөрдөж байгаа хууль тогтоомжоор </w:t>
      </w:r>
      <w:r w:rsidR="00DC02F6" w:rsidRPr="008A0BAD">
        <w:rPr>
          <w:rFonts w:ascii="Arial" w:eastAsia="Times New Roman" w:hAnsi="Arial" w:cs="Arial"/>
          <w:color w:val="000000" w:themeColor="text1"/>
          <w:sz w:val="24"/>
          <w:szCs w:val="24"/>
          <w:lang w:val="mn-MN"/>
        </w:rPr>
        <w:t>ү</w:t>
      </w:r>
      <w:r w:rsidR="00DC02F6" w:rsidRPr="008A0BAD">
        <w:rPr>
          <w:rFonts w:ascii="Arial" w:eastAsia="Times New Roman" w:hAnsi="Arial" w:cs="Arial"/>
          <w:color w:val="000000" w:themeColor="text1"/>
          <w:sz w:val="24"/>
          <w:szCs w:val="24"/>
        </w:rPr>
        <w:t>йлдвэрлэлийн осол, мэргэжлээс шалтгаалсан өвчний улмаас хөдөлмөрийн чадвараа алдсан даатгуулагч хиймэл эрхтэн, засал эмчилгээ /протез, ортопед/ хийлгэх, тэтгэврийн даатгалын шимтгэл төлөх</w:t>
      </w:r>
      <w:r w:rsidR="00901B30" w:rsidRPr="008A0BAD">
        <w:rPr>
          <w:rFonts w:ascii="Arial" w:eastAsia="Times New Roman" w:hAnsi="Arial" w:cs="Arial"/>
          <w:color w:val="000000" w:themeColor="text1"/>
          <w:sz w:val="24"/>
          <w:szCs w:val="24"/>
          <w:lang w:val="mn-MN"/>
        </w:rPr>
        <w:t>,</w:t>
      </w:r>
      <w:r w:rsidR="00DC02F6" w:rsidRPr="008A0BAD">
        <w:rPr>
          <w:rFonts w:ascii="Arial" w:eastAsia="Times New Roman" w:hAnsi="Arial" w:cs="Arial"/>
          <w:color w:val="000000" w:themeColor="text1"/>
          <w:sz w:val="24"/>
          <w:szCs w:val="24"/>
        </w:rPr>
        <w:t xml:space="preserve"> рашаан сувилалд эмчлүүлэх</w:t>
      </w:r>
      <w:r w:rsidR="00DC02F6" w:rsidRPr="008A0BAD">
        <w:rPr>
          <w:rFonts w:ascii="Arial" w:eastAsia="Times New Roman" w:hAnsi="Arial" w:cs="Arial"/>
          <w:color w:val="000000" w:themeColor="text1"/>
          <w:sz w:val="24"/>
          <w:szCs w:val="24"/>
          <w:lang w:val="mn-MN"/>
        </w:rPr>
        <w:t>,</w:t>
      </w:r>
      <w:r w:rsidR="00DC02F6" w:rsidRPr="008A0BAD">
        <w:rPr>
          <w:rFonts w:ascii="Arial" w:hAnsi="Arial" w:cs="Arial"/>
          <w:color w:val="000000" w:themeColor="text1"/>
          <w:sz w:val="24"/>
          <w:szCs w:val="24"/>
          <w:shd w:val="clear" w:color="auto" w:fill="FFFFFF"/>
          <w:lang w:val="mn-MN"/>
        </w:rPr>
        <w:t xml:space="preserve"> рашаан</w:t>
      </w:r>
      <w:r w:rsidR="00DC02F6" w:rsidRPr="008A0BAD">
        <w:rPr>
          <w:rFonts w:ascii="Arial" w:hAnsi="Arial" w:cs="Arial"/>
          <w:color w:val="000000" w:themeColor="text1"/>
          <w:sz w:val="24"/>
          <w:szCs w:val="24"/>
          <w:shd w:val="clear" w:color="auto" w:fill="FFFFFF"/>
        </w:rPr>
        <w:t> болон мэргэжлээс шалтгаалсан өвчтөний сувилалд ирэх, очих унааны зардлыг</w:t>
      </w:r>
      <w:r w:rsidR="00DC02F6" w:rsidRPr="008A0BAD">
        <w:rPr>
          <w:rFonts w:ascii="Arial" w:hAnsi="Arial" w:cs="Arial"/>
          <w:color w:val="000000" w:themeColor="text1"/>
          <w:sz w:val="24"/>
          <w:szCs w:val="24"/>
          <w:shd w:val="clear" w:color="auto" w:fill="FFFFFF"/>
          <w:lang w:val="mn-MN"/>
        </w:rPr>
        <w:t xml:space="preserve"> даатгалын сангаас санхүүжүүлэх харилцааг зохицуулж байна. </w:t>
      </w:r>
      <w:r w:rsidR="00DC02F6" w:rsidRPr="008A0BAD">
        <w:rPr>
          <w:rFonts w:ascii="Arial" w:eastAsia="Times New Roman" w:hAnsi="Arial" w:cs="Arial"/>
          <w:color w:val="000000" w:themeColor="text1"/>
          <w:sz w:val="24"/>
          <w:szCs w:val="24"/>
        </w:rPr>
        <w:br/>
      </w:r>
    </w:p>
    <w:p w14:paraId="5275071A" w14:textId="45FEF698" w:rsidR="000D339B" w:rsidRPr="008A0BAD" w:rsidRDefault="000D339B" w:rsidP="000D339B">
      <w:pPr>
        <w:ind w:firstLine="567"/>
        <w:jc w:val="both"/>
        <w:rPr>
          <w:rFonts w:ascii="Arial" w:eastAsia="Times New Roman" w:hAnsi="Arial" w:cs="Arial"/>
          <w:color w:val="000000" w:themeColor="text1"/>
          <w:sz w:val="24"/>
          <w:szCs w:val="24"/>
        </w:rPr>
      </w:pPr>
      <w:r w:rsidRPr="008A0BAD">
        <w:rPr>
          <w:rFonts w:ascii="Arial" w:eastAsia="Times New Roman" w:hAnsi="Arial" w:cs="Arial"/>
          <w:color w:val="000000" w:themeColor="text1"/>
          <w:sz w:val="24"/>
          <w:szCs w:val="24"/>
          <w:lang w:val="mn-MN"/>
        </w:rPr>
        <w:t xml:space="preserve">Энэхүү зорилтын хүрээнд хуулийн төсөлд </w:t>
      </w:r>
      <w:r w:rsidRPr="008A0BAD">
        <w:rPr>
          <w:rFonts w:ascii="Arial" w:hAnsi="Arial" w:cs="Arial"/>
          <w:color w:val="000000" w:themeColor="text1"/>
          <w:sz w:val="24"/>
          <w:szCs w:val="24"/>
        </w:rPr>
        <w:t xml:space="preserve">Хөдөлмөрийн чадвараа алдсан тэтгэвэр авагчид </w:t>
      </w:r>
      <w:r w:rsidRPr="008A0BAD">
        <w:rPr>
          <w:rFonts w:ascii="Arial" w:eastAsia="Times New Roman" w:hAnsi="Arial" w:cs="Arial"/>
          <w:color w:val="000000" w:themeColor="text1"/>
          <w:sz w:val="24"/>
          <w:szCs w:val="24"/>
        </w:rPr>
        <w:t>протез, ортопедын жишиг үнийг баримтлан 5 жилд 1 удаа 100 хувиар, дараагийн удаа 50 хувиар тооцон даатгалын сангаас хариуцаж байсныг 3 жил тутамд</w:t>
      </w:r>
      <w:r w:rsidR="00D27CF4" w:rsidRPr="008A0BAD">
        <w:rPr>
          <w:rFonts w:ascii="Arial" w:eastAsia="Times New Roman" w:hAnsi="Arial" w:cs="Arial"/>
          <w:color w:val="000000" w:themeColor="text1"/>
          <w:sz w:val="24"/>
          <w:szCs w:val="24"/>
        </w:rPr>
        <w:t xml:space="preserve"> 100 хувиар хариуцахаар тусгасан байна</w:t>
      </w:r>
      <w:r w:rsidRPr="008A0BAD">
        <w:rPr>
          <w:rFonts w:ascii="Arial" w:eastAsia="Times New Roman" w:hAnsi="Arial" w:cs="Arial"/>
          <w:color w:val="000000" w:themeColor="text1"/>
          <w:sz w:val="24"/>
          <w:szCs w:val="24"/>
        </w:rPr>
        <w:t>.</w:t>
      </w:r>
      <w:r w:rsidR="00D27CF4" w:rsidRPr="008A0BAD">
        <w:rPr>
          <w:rFonts w:ascii="Arial" w:eastAsia="Times New Roman" w:hAnsi="Arial" w:cs="Arial"/>
          <w:color w:val="000000" w:themeColor="text1"/>
          <w:sz w:val="24"/>
          <w:szCs w:val="24"/>
        </w:rPr>
        <w:t xml:space="preserve"> Мөн рашаан сувиллын сонг</w:t>
      </w:r>
      <w:r w:rsidR="00AB2A30" w:rsidRPr="008A0BAD">
        <w:rPr>
          <w:rFonts w:ascii="Arial" w:eastAsia="Times New Roman" w:hAnsi="Arial" w:cs="Arial"/>
          <w:color w:val="000000" w:themeColor="text1"/>
          <w:sz w:val="24"/>
          <w:szCs w:val="24"/>
        </w:rPr>
        <w:t>ох, гэрээ байгуулах, үйлч</w:t>
      </w:r>
      <w:r w:rsidR="00112EC3" w:rsidRPr="008A0BAD">
        <w:rPr>
          <w:rFonts w:ascii="Arial" w:eastAsia="Times New Roman" w:hAnsi="Arial" w:cs="Arial"/>
          <w:color w:val="000000" w:themeColor="text1"/>
          <w:sz w:val="24"/>
          <w:szCs w:val="24"/>
        </w:rPr>
        <w:t>илгээний чана</w:t>
      </w:r>
      <w:r w:rsidR="00680131" w:rsidRPr="008A0BAD">
        <w:rPr>
          <w:rFonts w:ascii="Arial" w:eastAsia="Times New Roman" w:hAnsi="Arial" w:cs="Arial"/>
          <w:color w:val="000000" w:themeColor="text1"/>
          <w:sz w:val="24"/>
          <w:szCs w:val="24"/>
        </w:rPr>
        <w:t>р хяналт тави</w:t>
      </w:r>
      <w:r w:rsidR="00D27CF4" w:rsidRPr="008A0BAD">
        <w:rPr>
          <w:rFonts w:ascii="Arial" w:eastAsia="Times New Roman" w:hAnsi="Arial" w:cs="Arial"/>
          <w:color w:val="000000" w:themeColor="text1"/>
          <w:sz w:val="24"/>
          <w:szCs w:val="24"/>
        </w:rPr>
        <w:t>х зохицуулалтыг хуулийн төсөлд тусгасан нь хөдөлмөрийн чадвар алдсан даатгуулагчийн хөдөлмөрийн чадварыг сэргээхэд томоохон хөшүүрэг</w:t>
      </w:r>
      <w:r w:rsidR="00AB2A30" w:rsidRPr="008A0BAD">
        <w:rPr>
          <w:rFonts w:ascii="Arial" w:eastAsia="Times New Roman" w:hAnsi="Arial" w:cs="Arial"/>
          <w:color w:val="000000" w:themeColor="text1"/>
          <w:sz w:val="24"/>
          <w:szCs w:val="24"/>
        </w:rPr>
        <w:t xml:space="preserve"> болохоор байна</w:t>
      </w:r>
      <w:r w:rsidR="00D27CF4" w:rsidRPr="008A0BAD">
        <w:rPr>
          <w:rFonts w:ascii="Arial" w:eastAsia="Times New Roman" w:hAnsi="Arial" w:cs="Arial"/>
          <w:color w:val="000000" w:themeColor="text1"/>
          <w:sz w:val="24"/>
          <w:szCs w:val="24"/>
        </w:rPr>
        <w:t xml:space="preserve">. </w:t>
      </w:r>
    </w:p>
    <w:p w14:paraId="6E9E5A9E" w14:textId="77777777" w:rsidR="000D339B" w:rsidRPr="008A0BAD" w:rsidRDefault="000D339B" w:rsidP="00DC02F6">
      <w:pPr>
        <w:shd w:val="clear" w:color="auto" w:fill="FFFFFF"/>
        <w:ind w:firstLine="540"/>
        <w:jc w:val="both"/>
        <w:textAlignment w:val="top"/>
        <w:rPr>
          <w:rFonts w:ascii="Arial" w:eastAsia="Times New Roman" w:hAnsi="Arial" w:cs="Arial"/>
          <w:color w:val="000000" w:themeColor="text1"/>
          <w:sz w:val="24"/>
          <w:szCs w:val="24"/>
          <w:lang w:val="mn-MN"/>
        </w:rPr>
      </w:pPr>
    </w:p>
    <w:p w14:paraId="7EFC59C1" w14:textId="6146ED4C" w:rsidR="00DC02F6" w:rsidRPr="008A0BAD" w:rsidRDefault="00DC02F6" w:rsidP="00DC02F6">
      <w:pPr>
        <w:shd w:val="clear" w:color="auto" w:fill="FFFFFF"/>
        <w:ind w:firstLine="540"/>
        <w:jc w:val="both"/>
        <w:textAlignment w:val="top"/>
        <w:rPr>
          <w:rFonts w:ascii="Arial" w:eastAsia="Times New Roman" w:hAnsi="Arial" w:cs="Arial"/>
          <w:color w:val="000000" w:themeColor="text1"/>
          <w:sz w:val="24"/>
          <w:szCs w:val="24"/>
          <w:lang w:val="mn-MN"/>
        </w:rPr>
      </w:pPr>
      <w:r w:rsidRPr="008A0BAD">
        <w:rPr>
          <w:rFonts w:ascii="Arial" w:eastAsia="Times New Roman" w:hAnsi="Arial" w:cs="Arial"/>
          <w:color w:val="000000" w:themeColor="text1"/>
          <w:sz w:val="24"/>
          <w:szCs w:val="24"/>
          <w:lang w:val="mn-MN"/>
        </w:rPr>
        <w:lastRenderedPageBreak/>
        <w:t>Хуулийн төсөлд даатгуулагчид үзүүлэх эрүүл мэндийн нөхөн сэргээлтийн үйл ажиллагааг хэрхэн тусгасныг доор дурдс</w:t>
      </w:r>
      <w:r w:rsidR="00680131" w:rsidRPr="008A0BAD">
        <w:rPr>
          <w:rFonts w:ascii="Arial" w:eastAsia="Times New Roman" w:hAnsi="Arial" w:cs="Arial"/>
          <w:color w:val="000000" w:themeColor="text1"/>
          <w:sz w:val="24"/>
          <w:szCs w:val="24"/>
          <w:lang w:val="mn-MN"/>
        </w:rPr>
        <w:t>а</w:t>
      </w:r>
      <w:r w:rsidRPr="008A0BAD">
        <w:rPr>
          <w:rFonts w:ascii="Arial" w:eastAsia="Times New Roman" w:hAnsi="Arial" w:cs="Arial"/>
          <w:color w:val="000000" w:themeColor="text1"/>
          <w:sz w:val="24"/>
          <w:szCs w:val="24"/>
          <w:lang w:val="mn-MN"/>
        </w:rPr>
        <w:t xml:space="preserve">наар </w:t>
      </w:r>
      <w:r w:rsidR="009060DB" w:rsidRPr="008A0BAD">
        <w:rPr>
          <w:rFonts w:ascii="Arial" w:eastAsia="Times New Roman" w:hAnsi="Arial" w:cs="Arial"/>
          <w:color w:val="000000" w:themeColor="text1"/>
          <w:sz w:val="24"/>
          <w:szCs w:val="24"/>
          <w:lang w:val="mn-MN"/>
        </w:rPr>
        <w:t>харуулбал:</w:t>
      </w:r>
    </w:p>
    <w:p w14:paraId="7515866E" w14:textId="77777777" w:rsidR="009060DB" w:rsidRPr="008A0BAD" w:rsidRDefault="009060DB" w:rsidP="009060DB">
      <w:pPr>
        <w:shd w:val="clear" w:color="auto" w:fill="FFFFFF"/>
        <w:ind w:firstLine="540"/>
        <w:jc w:val="center"/>
        <w:textAlignment w:val="top"/>
        <w:rPr>
          <w:rFonts w:ascii="Arial" w:eastAsia="Times New Roman" w:hAnsi="Arial" w:cs="Arial"/>
          <w:color w:val="000000" w:themeColor="text1"/>
          <w:sz w:val="24"/>
          <w:szCs w:val="24"/>
          <w:lang w:val="mn-MN"/>
        </w:rPr>
      </w:pPr>
    </w:p>
    <w:p w14:paraId="59020C8F" w14:textId="106F3432" w:rsidR="009060DB" w:rsidRPr="008A0BAD" w:rsidRDefault="009060DB" w:rsidP="009060DB">
      <w:pPr>
        <w:shd w:val="clear" w:color="auto" w:fill="FFFFFF"/>
        <w:ind w:firstLine="540"/>
        <w:jc w:val="center"/>
        <w:textAlignment w:val="top"/>
        <w:rPr>
          <w:rFonts w:ascii="Arial" w:hAnsi="Arial" w:cs="Arial"/>
          <w:b/>
          <w:color w:val="000000" w:themeColor="text1"/>
          <w:sz w:val="24"/>
          <w:szCs w:val="24"/>
        </w:rPr>
      </w:pPr>
      <w:r w:rsidRPr="008A0BAD">
        <w:rPr>
          <w:rFonts w:ascii="Arial" w:hAnsi="Arial" w:cs="Arial"/>
          <w:b/>
          <w:color w:val="000000" w:themeColor="text1"/>
          <w:sz w:val="24"/>
          <w:szCs w:val="24"/>
          <w:lang w:val="mn-MN"/>
        </w:rPr>
        <w:t>Д</w:t>
      </w:r>
      <w:r w:rsidRPr="008A0BAD">
        <w:rPr>
          <w:rFonts w:ascii="Arial" w:hAnsi="Arial" w:cs="Arial"/>
          <w:b/>
          <w:color w:val="000000" w:themeColor="text1"/>
          <w:sz w:val="24"/>
          <w:szCs w:val="24"/>
        </w:rPr>
        <w:t>ААТГУУЛАГЧИЙН ЭРҮҮЛ МЭНДИЙН НӨХӨН СЭРГЭЭЛТ</w:t>
      </w:r>
    </w:p>
    <w:p w14:paraId="15322441" w14:textId="77777777" w:rsidR="00467587" w:rsidRPr="008A0BAD" w:rsidRDefault="00467587" w:rsidP="009060DB">
      <w:pPr>
        <w:shd w:val="clear" w:color="auto" w:fill="FFFFFF"/>
        <w:ind w:firstLine="540"/>
        <w:jc w:val="center"/>
        <w:textAlignment w:val="top"/>
        <w:rPr>
          <w:rFonts w:ascii="Arial" w:eastAsia="Times New Roman" w:hAnsi="Arial" w:cs="Arial"/>
          <w:color w:val="000000" w:themeColor="text1"/>
          <w:sz w:val="24"/>
          <w:szCs w:val="24"/>
          <w:lang w:val="mn-MN"/>
        </w:rPr>
      </w:pPr>
    </w:p>
    <w:tbl>
      <w:tblPr>
        <w:tblStyle w:val="TableGrid"/>
        <w:tblW w:w="0" w:type="auto"/>
        <w:tblLook w:val="04A0" w:firstRow="1" w:lastRow="0" w:firstColumn="1" w:lastColumn="0" w:noHBand="0" w:noVBand="1"/>
      </w:tblPr>
      <w:tblGrid>
        <w:gridCol w:w="9105"/>
      </w:tblGrid>
      <w:tr w:rsidR="009060DB" w:rsidRPr="008A0BAD" w14:paraId="001050FA" w14:textId="77777777" w:rsidTr="00901B30">
        <w:trPr>
          <w:trHeight w:val="2150"/>
        </w:trPr>
        <w:tc>
          <w:tcPr>
            <w:tcW w:w="9105" w:type="dxa"/>
          </w:tcPr>
          <w:p w14:paraId="6615B0A2" w14:textId="77777777" w:rsidR="009060DB" w:rsidRPr="008A0BAD" w:rsidRDefault="009060DB" w:rsidP="00DC02F6">
            <w:pPr>
              <w:jc w:val="both"/>
              <w:textAlignment w:val="top"/>
              <w:rPr>
                <w:rFonts w:ascii="Arial" w:eastAsia="Times New Roman" w:hAnsi="Arial" w:cs="Arial"/>
                <w:color w:val="000000" w:themeColor="text1"/>
                <w:sz w:val="24"/>
                <w:szCs w:val="24"/>
                <w:lang w:val="mn-MN"/>
              </w:rPr>
            </w:pPr>
          </w:p>
          <w:p w14:paraId="45E5721B" w14:textId="77777777" w:rsidR="00901B30" w:rsidRPr="008A0BAD" w:rsidRDefault="00901B30" w:rsidP="00901B30">
            <w:pPr>
              <w:pBdr>
                <w:top w:val="nil"/>
                <w:left w:val="nil"/>
                <w:bottom w:val="nil"/>
                <w:right w:val="nil"/>
                <w:between w:val="nil"/>
              </w:pBdr>
              <w:contextualSpacing/>
              <w:jc w:val="both"/>
              <w:rPr>
                <w:rFonts w:ascii="Arial" w:hAnsi="Arial" w:cs="Arial"/>
                <w:b/>
                <w:color w:val="000000" w:themeColor="text1"/>
                <w:sz w:val="24"/>
                <w:szCs w:val="24"/>
              </w:rPr>
            </w:pPr>
            <w:r w:rsidRPr="008A0BAD">
              <w:rPr>
                <w:rFonts w:ascii="Arial" w:hAnsi="Arial" w:cs="Arial"/>
                <w:b/>
                <w:color w:val="000000" w:themeColor="text1"/>
                <w:sz w:val="24"/>
                <w:szCs w:val="24"/>
              </w:rPr>
              <w:t xml:space="preserve">14 дүгээр зүйл.Эрүүл мэндийн нөхөн сэргээлтийн зардлын төлбөр </w:t>
            </w:r>
          </w:p>
          <w:p w14:paraId="0E57592B" w14:textId="77777777" w:rsidR="00901B30" w:rsidRPr="008A0BAD" w:rsidRDefault="00901B30" w:rsidP="00901B30">
            <w:pPr>
              <w:pBdr>
                <w:top w:val="nil"/>
                <w:left w:val="nil"/>
                <w:bottom w:val="nil"/>
                <w:right w:val="nil"/>
                <w:between w:val="nil"/>
              </w:pBdr>
              <w:contextualSpacing/>
              <w:jc w:val="both"/>
              <w:rPr>
                <w:rFonts w:ascii="Arial" w:hAnsi="Arial" w:cs="Arial"/>
                <w:b/>
                <w:color w:val="000000" w:themeColor="text1"/>
                <w:sz w:val="24"/>
                <w:szCs w:val="24"/>
              </w:rPr>
            </w:pPr>
          </w:p>
          <w:p w14:paraId="4804748D" w14:textId="77777777" w:rsidR="00901B30" w:rsidRPr="008A0BAD" w:rsidRDefault="00901B30" w:rsidP="00901B30">
            <w:pPr>
              <w:ind w:firstLine="720"/>
              <w:contextualSpacing/>
              <w:jc w:val="both"/>
              <w:rPr>
                <w:rFonts w:ascii="Arial" w:eastAsia="Times New Roman" w:hAnsi="Arial" w:cs="Arial"/>
                <w:bCs/>
                <w:color w:val="000000" w:themeColor="text1"/>
                <w:sz w:val="24"/>
                <w:szCs w:val="24"/>
              </w:rPr>
            </w:pPr>
            <w:r w:rsidRPr="008A0BAD">
              <w:rPr>
                <w:rFonts w:ascii="Arial" w:hAnsi="Arial" w:cs="Arial"/>
                <w:color w:val="000000" w:themeColor="text1"/>
                <w:sz w:val="24"/>
                <w:szCs w:val="24"/>
              </w:rPr>
              <w:t xml:space="preserve">14.1.Хөдөлмөрийн чадвар алдсаны тэтгэвэр авагчид </w:t>
            </w:r>
            <w:r w:rsidRPr="008A0BAD">
              <w:rPr>
                <w:rFonts w:ascii="Arial" w:eastAsia="Times New Roman" w:hAnsi="Arial" w:cs="Arial"/>
                <w:bCs/>
                <w:color w:val="000000" w:themeColor="text1"/>
                <w:sz w:val="24"/>
                <w:szCs w:val="24"/>
              </w:rPr>
              <w:t>даатгалын сангаас дараах эрүүл мэндийн нөхөн сэргээлтийн зардлын төлбөрийг олгоно:</w:t>
            </w:r>
          </w:p>
          <w:p w14:paraId="6DF82C52" w14:textId="77777777" w:rsidR="00901B30" w:rsidRPr="008A0BAD" w:rsidRDefault="00901B30" w:rsidP="00901B30">
            <w:pPr>
              <w:pBdr>
                <w:top w:val="nil"/>
                <w:left w:val="nil"/>
                <w:bottom w:val="nil"/>
                <w:right w:val="nil"/>
                <w:between w:val="nil"/>
              </w:pBdr>
              <w:ind w:left="-90" w:firstLine="81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ab/>
            </w:r>
          </w:p>
          <w:p w14:paraId="64C94397" w14:textId="77777777" w:rsidR="00901B30" w:rsidRPr="008A0BAD" w:rsidRDefault="00901B30" w:rsidP="00901B30">
            <w:pPr>
              <w:pBdr>
                <w:top w:val="nil"/>
                <w:left w:val="nil"/>
                <w:bottom w:val="nil"/>
                <w:right w:val="nil"/>
                <w:between w:val="nil"/>
              </w:pBdr>
              <w:ind w:left="720"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 xml:space="preserve">14.1.1.хөдөлмөрийн чадварыг нөхөн сэргээхтэй холбогдсон протез, ортопедын; </w:t>
            </w:r>
          </w:p>
          <w:p w14:paraId="1832F729" w14:textId="77777777" w:rsidR="00901B30" w:rsidRPr="008A0BAD" w:rsidRDefault="00901B30" w:rsidP="00901B30">
            <w:pPr>
              <w:pBdr>
                <w:top w:val="nil"/>
                <w:left w:val="nil"/>
                <w:bottom w:val="nil"/>
                <w:right w:val="nil"/>
                <w:between w:val="nil"/>
              </w:pBdr>
              <w:ind w:left="720" w:firstLine="720"/>
              <w:contextualSpacing/>
              <w:jc w:val="both"/>
              <w:rPr>
                <w:rFonts w:ascii="Arial" w:hAnsi="Arial" w:cs="Arial"/>
                <w:color w:val="000000" w:themeColor="text1"/>
                <w:sz w:val="24"/>
                <w:szCs w:val="24"/>
              </w:rPr>
            </w:pPr>
          </w:p>
          <w:p w14:paraId="7640AAAC" w14:textId="77777777" w:rsidR="00901B30" w:rsidRPr="008A0BAD" w:rsidRDefault="00901B30" w:rsidP="00901B30">
            <w:pPr>
              <w:pBdr>
                <w:top w:val="nil"/>
                <w:left w:val="nil"/>
                <w:bottom w:val="nil"/>
                <w:right w:val="nil"/>
                <w:between w:val="nil"/>
              </w:pBdr>
              <w:ind w:left="720"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 xml:space="preserve">14.1.2.рашаан болон мэргэжлээс шалтгаалсан өвчтөний сувиллын тусламж, үйлчилгээний; </w:t>
            </w:r>
          </w:p>
          <w:p w14:paraId="29E06CF7" w14:textId="77777777" w:rsidR="00901B30" w:rsidRPr="008A0BAD" w:rsidRDefault="00901B30" w:rsidP="00901B30">
            <w:pPr>
              <w:ind w:firstLine="720"/>
              <w:jc w:val="both"/>
              <w:rPr>
                <w:rFonts w:ascii="Arial" w:hAnsi="Arial" w:cs="Arial"/>
                <w:color w:val="000000" w:themeColor="text1"/>
                <w:sz w:val="24"/>
                <w:szCs w:val="24"/>
              </w:rPr>
            </w:pPr>
          </w:p>
          <w:p w14:paraId="21C10989" w14:textId="77777777" w:rsidR="00901B30" w:rsidRPr="008A0BAD" w:rsidRDefault="00901B30" w:rsidP="00901B30">
            <w:pPr>
              <w:ind w:left="720" w:firstLine="720"/>
              <w:jc w:val="both"/>
              <w:rPr>
                <w:rFonts w:ascii="Arial" w:hAnsi="Arial" w:cs="Arial"/>
                <w:color w:val="000000" w:themeColor="text1"/>
                <w:sz w:val="24"/>
                <w:szCs w:val="24"/>
              </w:rPr>
            </w:pPr>
            <w:r w:rsidRPr="008A0BAD">
              <w:rPr>
                <w:rFonts w:ascii="Arial" w:hAnsi="Arial" w:cs="Arial"/>
                <w:color w:val="000000" w:themeColor="text1"/>
                <w:sz w:val="24"/>
                <w:szCs w:val="24"/>
              </w:rPr>
              <w:t>14.1.3.рашаан, сувилалд ирэх, буцах унааны.</w:t>
            </w:r>
          </w:p>
          <w:p w14:paraId="0597A364" w14:textId="77777777" w:rsidR="00901B30" w:rsidRPr="008A0BAD" w:rsidRDefault="00901B30" w:rsidP="00901B30">
            <w:pPr>
              <w:pBdr>
                <w:top w:val="nil"/>
                <w:left w:val="nil"/>
                <w:bottom w:val="nil"/>
                <w:right w:val="nil"/>
                <w:between w:val="nil"/>
              </w:pBdr>
              <w:ind w:firstLine="1440"/>
              <w:contextualSpacing/>
              <w:jc w:val="both"/>
              <w:rPr>
                <w:rFonts w:ascii="Arial" w:hAnsi="Arial" w:cs="Arial"/>
                <w:color w:val="000000" w:themeColor="text1"/>
                <w:sz w:val="24"/>
                <w:szCs w:val="24"/>
              </w:rPr>
            </w:pPr>
          </w:p>
          <w:p w14:paraId="2563E5E8" w14:textId="77777777" w:rsidR="00901B30" w:rsidRPr="008A0BAD" w:rsidRDefault="00901B30" w:rsidP="00901B30">
            <w:pPr>
              <w:jc w:val="both"/>
              <w:rPr>
                <w:rFonts w:ascii="Arial" w:eastAsia="Times New Roman" w:hAnsi="Arial" w:cs="Arial"/>
                <w:color w:val="000000" w:themeColor="text1"/>
                <w:sz w:val="24"/>
                <w:szCs w:val="24"/>
              </w:rPr>
            </w:pPr>
            <w:r w:rsidRPr="008A0BAD">
              <w:rPr>
                <w:rFonts w:ascii="Arial" w:eastAsia="Times New Roman" w:hAnsi="Arial" w:cs="Arial"/>
                <w:color w:val="000000" w:themeColor="text1"/>
                <w:sz w:val="24"/>
                <w:szCs w:val="24"/>
              </w:rPr>
              <w:tab/>
              <w:t xml:space="preserve">14.2.Даатгалын сангаас олгох </w:t>
            </w:r>
            <w:r w:rsidRPr="008A0BAD">
              <w:rPr>
                <w:rFonts w:ascii="Arial" w:hAnsi="Arial" w:cs="Arial"/>
                <w:color w:val="000000" w:themeColor="text1"/>
                <w:sz w:val="24"/>
                <w:szCs w:val="24"/>
              </w:rPr>
              <w:t xml:space="preserve">протез, ортопедын </w:t>
            </w:r>
            <w:r w:rsidRPr="008A0BAD">
              <w:rPr>
                <w:rFonts w:ascii="Arial" w:eastAsia="Times New Roman" w:hAnsi="Arial" w:cs="Arial"/>
                <w:color w:val="000000" w:themeColor="text1"/>
                <w:sz w:val="24"/>
                <w:szCs w:val="24"/>
              </w:rPr>
              <w:t>жишиг үнийг нийгмийн даатгалын болон эрүүл мэндийн асуудал эрхэлсэн Засгийн газрын гишүүн хамтран батална.</w:t>
            </w:r>
          </w:p>
          <w:p w14:paraId="0477C010" w14:textId="77777777" w:rsidR="00901B30" w:rsidRPr="008A0BAD" w:rsidRDefault="00901B30" w:rsidP="00901B30">
            <w:pPr>
              <w:tabs>
                <w:tab w:val="left" w:pos="567"/>
              </w:tabs>
              <w:jc w:val="both"/>
              <w:rPr>
                <w:rFonts w:ascii="Arial" w:eastAsia="Times New Roman" w:hAnsi="Arial" w:cs="Arial"/>
                <w:color w:val="000000" w:themeColor="text1"/>
                <w:sz w:val="24"/>
                <w:szCs w:val="24"/>
              </w:rPr>
            </w:pPr>
          </w:p>
          <w:p w14:paraId="010FE3EF" w14:textId="77777777" w:rsidR="00901B30" w:rsidRPr="008A0BAD" w:rsidRDefault="00901B30" w:rsidP="00901B30">
            <w:pPr>
              <w:ind w:firstLine="720"/>
              <w:jc w:val="both"/>
              <w:rPr>
                <w:rFonts w:ascii="Arial" w:eastAsia="Times New Roman" w:hAnsi="Arial" w:cs="Arial"/>
                <w:color w:val="000000" w:themeColor="text1"/>
                <w:sz w:val="24"/>
                <w:szCs w:val="24"/>
              </w:rPr>
            </w:pPr>
            <w:r w:rsidRPr="008A0BAD">
              <w:rPr>
                <w:rFonts w:ascii="Arial" w:eastAsia="Times New Roman" w:hAnsi="Arial" w:cs="Arial"/>
                <w:color w:val="000000" w:themeColor="text1"/>
                <w:sz w:val="24"/>
                <w:szCs w:val="24"/>
              </w:rPr>
              <w:t>14.3.</w:t>
            </w:r>
            <w:r w:rsidRPr="008A0BAD">
              <w:rPr>
                <w:rFonts w:ascii="Arial" w:hAnsi="Arial" w:cs="Arial"/>
                <w:color w:val="000000" w:themeColor="text1"/>
                <w:sz w:val="24"/>
                <w:szCs w:val="24"/>
              </w:rPr>
              <w:t>Хөдөлмөрийн чадвар алдасны тэтгэвэр авагчид</w:t>
            </w:r>
            <w:r w:rsidRPr="008A0BAD" w:rsidDel="00B94A24">
              <w:rPr>
                <w:rFonts w:ascii="Arial" w:hAnsi="Arial" w:cs="Arial"/>
                <w:color w:val="000000" w:themeColor="text1"/>
                <w:sz w:val="24"/>
                <w:szCs w:val="24"/>
                <w:shd w:val="clear" w:color="auto" w:fill="FFFFFF"/>
              </w:rPr>
              <w:t xml:space="preserve"> </w:t>
            </w:r>
            <w:r w:rsidRPr="008A0BAD">
              <w:rPr>
                <w:rFonts w:ascii="Arial" w:hAnsi="Arial" w:cs="Arial"/>
                <w:color w:val="000000" w:themeColor="text1"/>
                <w:sz w:val="24"/>
                <w:szCs w:val="24"/>
              </w:rPr>
              <w:t xml:space="preserve">протез, ортопедын </w:t>
            </w:r>
            <w:r w:rsidRPr="008A0BAD">
              <w:rPr>
                <w:rFonts w:ascii="Arial" w:hAnsi="Arial" w:cs="Arial"/>
                <w:color w:val="000000" w:themeColor="text1"/>
                <w:sz w:val="24"/>
                <w:szCs w:val="24"/>
                <w:shd w:val="clear" w:color="auto" w:fill="FFFFFF"/>
              </w:rPr>
              <w:t xml:space="preserve">зардлын төлбөрийг энэ зүйлийн 14.2-т заасны дагуу баталсан </w:t>
            </w:r>
            <w:r w:rsidRPr="008A0BAD">
              <w:rPr>
                <w:rFonts w:ascii="Arial" w:eastAsia="Times New Roman" w:hAnsi="Arial" w:cs="Arial"/>
                <w:color w:val="000000" w:themeColor="text1"/>
                <w:sz w:val="24"/>
                <w:szCs w:val="24"/>
              </w:rPr>
              <w:t xml:space="preserve">жишиг үнийг баримтлан </w:t>
            </w:r>
            <w:r w:rsidRPr="008A0BAD">
              <w:rPr>
                <w:rFonts w:ascii="Arial" w:hAnsi="Arial" w:cs="Arial"/>
                <w:color w:val="000000" w:themeColor="text1"/>
                <w:sz w:val="24"/>
                <w:szCs w:val="24"/>
                <w:shd w:val="clear" w:color="auto" w:fill="FFFFFF"/>
              </w:rPr>
              <w:t>3 жил тутамд нэг удаа</w:t>
            </w:r>
            <w:r w:rsidRPr="008A0BAD">
              <w:rPr>
                <w:rFonts w:ascii="Arial" w:eastAsia="Times New Roman" w:hAnsi="Arial" w:cs="Arial"/>
                <w:color w:val="000000" w:themeColor="text1"/>
                <w:sz w:val="24"/>
                <w:szCs w:val="24"/>
              </w:rPr>
              <w:t xml:space="preserve"> олгоно.</w:t>
            </w:r>
          </w:p>
          <w:p w14:paraId="59A7EB30" w14:textId="77777777" w:rsidR="00901B30" w:rsidRPr="008A0BAD" w:rsidRDefault="00901B30" w:rsidP="00901B30">
            <w:pPr>
              <w:tabs>
                <w:tab w:val="left" w:pos="567"/>
              </w:tabs>
              <w:ind w:firstLine="284"/>
              <w:jc w:val="both"/>
              <w:rPr>
                <w:rFonts w:ascii="Arial" w:eastAsia="Times New Roman" w:hAnsi="Arial" w:cs="Arial"/>
                <w:color w:val="000000" w:themeColor="text1"/>
                <w:sz w:val="24"/>
                <w:szCs w:val="24"/>
              </w:rPr>
            </w:pPr>
            <w:r w:rsidRPr="008A0BAD">
              <w:rPr>
                <w:rFonts w:ascii="Arial" w:eastAsia="Times New Roman" w:hAnsi="Arial" w:cs="Arial"/>
                <w:color w:val="000000" w:themeColor="text1"/>
                <w:sz w:val="24"/>
                <w:szCs w:val="24"/>
              </w:rPr>
              <w:tab/>
            </w:r>
            <w:r w:rsidRPr="008A0BAD">
              <w:rPr>
                <w:rFonts w:ascii="Arial" w:eastAsia="Times New Roman" w:hAnsi="Arial" w:cs="Arial"/>
                <w:color w:val="000000" w:themeColor="text1"/>
                <w:sz w:val="24"/>
                <w:szCs w:val="24"/>
              </w:rPr>
              <w:tab/>
            </w:r>
          </w:p>
          <w:p w14:paraId="19F68674" w14:textId="77777777" w:rsidR="00901B30" w:rsidRPr="008A0BAD" w:rsidRDefault="00901B30" w:rsidP="00901B30">
            <w:pPr>
              <w:ind w:firstLine="567"/>
              <w:jc w:val="both"/>
              <w:rPr>
                <w:rFonts w:ascii="Arial" w:eastAsia="Times New Roman" w:hAnsi="Arial" w:cs="Arial"/>
                <w:color w:val="000000" w:themeColor="text1"/>
                <w:sz w:val="24"/>
                <w:szCs w:val="24"/>
              </w:rPr>
            </w:pPr>
            <w:r w:rsidRPr="008A0BAD">
              <w:rPr>
                <w:rFonts w:ascii="Arial" w:eastAsia="Times New Roman" w:hAnsi="Arial" w:cs="Arial"/>
                <w:bCs/>
                <w:color w:val="000000" w:themeColor="text1"/>
                <w:sz w:val="24"/>
                <w:szCs w:val="24"/>
              </w:rPr>
              <w:tab/>
              <w:t>14.4</w:t>
            </w:r>
            <w:r w:rsidRPr="008A0BAD">
              <w:rPr>
                <w:rFonts w:ascii="Arial" w:eastAsia="Times New Roman" w:hAnsi="Arial" w:cs="Arial"/>
                <w:color w:val="000000" w:themeColor="text1"/>
                <w:sz w:val="24"/>
                <w:szCs w:val="24"/>
              </w:rPr>
              <w:t xml:space="preserve">.Төрөлжсөн мэргэшлийн эмнэлгийн байгууллагын дүгнэлтийн дагуу зайлшгүй шаардлагаар протез, ортопедыг гадаад улсад хийлгэсэн бол түүний зардлын төлбөрийг </w:t>
            </w:r>
            <w:r w:rsidRPr="008A0BAD">
              <w:rPr>
                <w:rFonts w:ascii="Arial" w:hAnsi="Arial" w:cs="Arial"/>
                <w:color w:val="000000" w:themeColor="text1"/>
                <w:sz w:val="24"/>
                <w:szCs w:val="24"/>
                <w:shd w:val="clear" w:color="auto" w:fill="FFFFFF"/>
              </w:rPr>
              <w:t xml:space="preserve">энэ зүйлийн 14.2-т заасны дагуу баталсан </w:t>
            </w:r>
            <w:r w:rsidRPr="008A0BAD">
              <w:rPr>
                <w:rFonts w:ascii="Arial" w:eastAsia="Times New Roman" w:hAnsi="Arial" w:cs="Arial"/>
                <w:color w:val="000000" w:themeColor="text1"/>
                <w:sz w:val="24"/>
                <w:szCs w:val="24"/>
              </w:rPr>
              <w:t>протез, ортопедын жишиг үнийг баримтлан 3 жил тутамд нэг удаа олгож болно.</w:t>
            </w:r>
          </w:p>
          <w:p w14:paraId="2190D24E" w14:textId="77777777" w:rsidR="00901B30" w:rsidRPr="008A0BAD" w:rsidRDefault="00901B30" w:rsidP="00901B30">
            <w:pPr>
              <w:tabs>
                <w:tab w:val="left" w:pos="567"/>
              </w:tabs>
              <w:ind w:firstLine="284"/>
              <w:jc w:val="both"/>
              <w:rPr>
                <w:rFonts w:ascii="Arial" w:eastAsia="Times New Roman" w:hAnsi="Arial" w:cs="Arial"/>
                <w:color w:val="000000" w:themeColor="text1"/>
                <w:sz w:val="24"/>
                <w:szCs w:val="24"/>
              </w:rPr>
            </w:pPr>
          </w:p>
          <w:p w14:paraId="4BE0BCB9" w14:textId="77777777" w:rsidR="00901B30" w:rsidRPr="008A0BAD" w:rsidRDefault="00901B30" w:rsidP="00901B30">
            <w:pPr>
              <w:ind w:firstLine="284"/>
              <w:jc w:val="both"/>
              <w:rPr>
                <w:rFonts w:ascii="Arial" w:eastAsia="Times New Roman" w:hAnsi="Arial" w:cs="Arial"/>
                <w:color w:val="000000" w:themeColor="text1"/>
                <w:sz w:val="24"/>
                <w:szCs w:val="24"/>
              </w:rPr>
            </w:pPr>
            <w:r w:rsidRPr="008A0BAD">
              <w:rPr>
                <w:rFonts w:ascii="Arial" w:eastAsia="Times New Roman" w:hAnsi="Arial" w:cs="Arial"/>
                <w:color w:val="000000" w:themeColor="text1"/>
                <w:sz w:val="24"/>
                <w:szCs w:val="24"/>
              </w:rPr>
              <w:t xml:space="preserve"> </w:t>
            </w:r>
            <w:r w:rsidRPr="008A0BAD">
              <w:rPr>
                <w:rFonts w:ascii="Arial" w:eastAsia="Times New Roman" w:hAnsi="Arial" w:cs="Arial"/>
                <w:color w:val="000000" w:themeColor="text1"/>
                <w:sz w:val="24"/>
                <w:szCs w:val="24"/>
              </w:rPr>
              <w:tab/>
            </w:r>
            <w:r w:rsidRPr="008A0BAD">
              <w:rPr>
                <w:rFonts w:ascii="Arial" w:hAnsi="Arial" w:cs="Arial"/>
                <w:color w:val="000000" w:themeColor="text1"/>
                <w:sz w:val="24"/>
                <w:szCs w:val="24"/>
              </w:rPr>
              <w:t xml:space="preserve"> 1</w:t>
            </w:r>
            <w:r w:rsidRPr="008A0BAD">
              <w:rPr>
                <w:rFonts w:ascii="Arial" w:eastAsia="Times New Roman" w:hAnsi="Arial" w:cs="Arial"/>
                <w:color w:val="000000" w:themeColor="text1"/>
                <w:sz w:val="24"/>
                <w:szCs w:val="24"/>
              </w:rPr>
              <w:t>4.5.</w:t>
            </w:r>
            <w:r w:rsidRPr="008A0BAD">
              <w:rPr>
                <w:rFonts w:ascii="Arial" w:hAnsi="Arial" w:cs="Arial"/>
                <w:color w:val="000000" w:themeColor="text1"/>
                <w:sz w:val="24"/>
                <w:szCs w:val="24"/>
              </w:rPr>
              <w:t>Хөдөлмөрийн чадвар алдсаны тэтгэвэр авагч</w:t>
            </w:r>
            <w:r w:rsidRPr="008A0BAD">
              <w:rPr>
                <w:rFonts w:ascii="Arial" w:eastAsia="Times New Roman" w:hAnsi="Arial" w:cs="Arial"/>
                <w:color w:val="000000" w:themeColor="text1"/>
                <w:sz w:val="24"/>
                <w:szCs w:val="24"/>
              </w:rPr>
              <w:t xml:space="preserve"> эрүүл мэндийн даатгалын эсхүл нийгмийн халамжийн сангаас протез, ортопедын зардлын төлбөрийг гаргуулсан бол үйлдвэрлэлийн осол, мэргэжлээс шалтгаалсан өвчний даатгалын сангаас зардлын төлбөрийг давхардуулан олгохгүй.</w:t>
            </w:r>
          </w:p>
          <w:p w14:paraId="07B4DC81" w14:textId="77777777" w:rsidR="00901B30" w:rsidRPr="008A0BAD" w:rsidRDefault="00901B30" w:rsidP="00901B30">
            <w:pPr>
              <w:pBdr>
                <w:top w:val="nil"/>
                <w:left w:val="nil"/>
                <w:bottom w:val="nil"/>
                <w:right w:val="nil"/>
                <w:between w:val="nil"/>
              </w:pBdr>
              <w:contextualSpacing/>
              <w:jc w:val="both"/>
              <w:rPr>
                <w:rFonts w:ascii="Arial" w:hAnsi="Arial" w:cs="Arial"/>
                <w:color w:val="000000" w:themeColor="text1"/>
                <w:sz w:val="24"/>
                <w:szCs w:val="24"/>
                <w:shd w:val="clear" w:color="auto" w:fill="FFFFFF"/>
              </w:rPr>
            </w:pPr>
          </w:p>
          <w:p w14:paraId="407BE56E" w14:textId="77777777" w:rsidR="00901B30" w:rsidRPr="008A0BAD" w:rsidRDefault="00901B30" w:rsidP="00901B30">
            <w:pPr>
              <w:pBdr>
                <w:top w:val="nil"/>
                <w:left w:val="nil"/>
                <w:bottom w:val="nil"/>
                <w:right w:val="nil"/>
                <w:between w:val="nil"/>
              </w:pBdr>
              <w:ind w:firstLine="720"/>
              <w:contextualSpacing/>
              <w:jc w:val="both"/>
              <w:rPr>
                <w:rFonts w:ascii="Arial" w:hAnsi="Arial" w:cs="Arial"/>
                <w:color w:val="000000" w:themeColor="text1"/>
                <w:sz w:val="24"/>
                <w:szCs w:val="24"/>
              </w:rPr>
            </w:pPr>
            <w:r w:rsidRPr="008A0BAD">
              <w:rPr>
                <w:rFonts w:ascii="Arial" w:eastAsia="Times New Roman" w:hAnsi="Arial" w:cs="Arial"/>
                <w:color w:val="000000" w:themeColor="text1"/>
                <w:sz w:val="24"/>
                <w:szCs w:val="24"/>
              </w:rPr>
              <w:t>14.6.</w:t>
            </w:r>
            <w:r w:rsidRPr="008A0BAD">
              <w:rPr>
                <w:rFonts w:ascii="Arial" w:hAnsi="Arial" w:cs="Arial"/>
                <w:color w:val="000000" w:themeColor="text1"/>
                <w:sz w:val="24"/>
                <w:szCs w:val="24"/>
              </w:rPr>
              <w:t>Хөдөлмөрийн чадвар алдсаны тэтгэвэр авагчид</w:t>
            </w:r>
            <w:r w:rsidRPr="008A0BAD">
              <w:rPr>
                <w:rFonts w:ascii="Arial" w:eastAsia="Times New Roman" w:hAnsi="Arial" w:cs="Arial"/>
                <w:color w:val="000000" w:themeColor="text1"/>
                <w:sz w:val="24"/>
                <w:szCs w:val="24"/>
              </w:rPr>
              <w:t xml:space="preserve"> </w:t>
            </w:r>
            <w:r w:rsidRPr="008A0BAD">
              <w:rPr>
                <w:rFonts w:ascii="Arial" w:hAnsi="Arial" w:cs="Arial"/>
                <w:color w:val="000000" w:themeColor="text1"/>
                <w:sz w:val="24"/>
                <w:szCs w:val="24"/>
              </w:rPr>
              <w:t>сувилалд эмчлүүлсэн болон сувилалд ирэх, буцах унааны зардлын төлбөрийг жилд нэг удаа олгоно.</w:t>
            </w:r>
          </w:p>
          <w:p w14:paraId="6C1D7903" w14:textId="77777777" w:rsidR="00901B30" w:rsidRPr="008A0BAD" w:rsidRDefault="00901B30" w:rsidP="00901B30">
            <w:pPr>
              <w:pBdr>
                <w:top w:val="nil"/>
                <w:left w:val="nil"/>
                <w:bottom w:val="nil"/>
                <w:right w:val="nil"/>
                <w:between w:val="nil"/>
              </w:pBdr>
              <w:contextualSpacing/>
              <w:jc w:val="both"/>
              <w:rPr>
                <w:rFonts w:ascii="Arial" w:hAnsi="Arial" w:cs="Arial"/>
                <w:color w:val="000000" w:themeColor="text1"/>
                <w:sz w:val="24"/>
                <w:szCs w:val="24"/>
              </w:rPr>
            </w:pPr>
          </w:p>
          <w:p w14:paraId="41B84FF1" w14:textId="77777777" w:rsidR="00901B30" w:rsidRPr="008A0BAD" w:rsidRDefault="00901B30" w:rsidP="00901B30">
            <w:pPr>
              <w:ind w:firstLine="720"/>
              <w:jc w:val="both"/>
              <w:rPr>
                <w:rFonts w:ascii="Arial" w:eastAsia="Times New Roman" w:hAnsi="Arial" w:cs="Arial"/>
                <w:color w:val="000000" w:themeColor="text1"/>
                <w:sz w:val="24"/>
                <w:szCs w:val="24"/>
              </w:rPr>
            </w:pPr>
            <w:r w:rsidRPr="008A0BAD">
              <w:rPr>
                <w:rFonts w:ascii="Arial" w:hAnsi="Arial" w:cs="Arial"/>
                <w:color w:val="000000" w:themeColor="text1"/>
                <w:sz w:val="24"/>
                <w:szCs w:val="24"/>
              </w:rPr>
              <w:t>14.7.Рашаан болон мэргэжлээс шалтгаалсан өвчтөний с</w:t>
            </w:r>
            <w:r w:rsidRPr="008A0BAD">
              <w:rPr>
                <w:rFonts w:ascii="Arial" w:eastAsia="Times New Roman" w:hAnsi="Arial" w:cs="Arial"/>
                <w:color w:val="000000" w:themeColor="text1"/>
                <w:sz w:val="24"/>
                <w:szCs w:val="24"/>
                <w:shd w:val="clear" w:color="auto" w:fill="FFFFFF"/>
              </w:rPr>
              <w:t>увиллын тусламж, үйлчилгээний төлбөрийн даатгалын сангаас олгох хэмжээг нийгмийн даатгал болон эрүүл мэндийн асуудал эрхэлсэн төрийн захиргааны төв байгууллагын саналыг үндэслэн Нийгмийн даатгалын үндэсний зөвлөл тогтооно.</w:t>
            </w:r>
            <w:r w:rsidRPr="008A0BAD">
              <w:rPr>
                <w:rFonts w:ascii="Arial" w:hAnsi="Arial" w:cs="Arial"/>
                <w:color w:val="000000" w:themeColor="text1"/>
                <w:sz w:val="24"/>
                <w:szCs w:val="24"/>
              </w:rPr>
              <w:t xml:space="preserve"> </w:t>
            </w:r>
          </w:p>
          <w:p w14:paraId="56DFA119" w14:textId="77777777" w:rsidR="00901B30" w:rsidRPr="008A0BAD" w:rsidRDefault="00901B30" w:rsidP="00901B30">
            <w:pPr>
              <w:pBdr>
                <w:top w:val="nil"/>
                <w:left w:val="nil"/>
                <w:bottom w:val="nil"/>
                <w:right w:val="nil"/>
                <w:between w:val="nil"/>
              </w:pBdr>
              <w:ind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14.8.Рашаан болон мэргэжлээс шалтгаалсан өвчтөний сувилалд ирэх, буцах унааны зардлын төлбөрийг галт тэрэг, хот хоорондын нийтийн тээврийн тухайн үед мөрдөж байгаа үнийг үндэслэн тооцно.</w:t>
            </w:r>
          </w:p>
          <w:p w14:paraId="5C342009" w14:textId="77777777" w:rsidR="00901B30" w:rsidRPr="008A0BAD" w:rsidRDefault="00901B30" w:rsidP="00901B30">
            <w:pPr>
              <w:pBdr>
                <w:top w:val="nil"/>
                <w:left w:val="nil"/>
                <w:bottom w:val="nil"/>
                <w:right w:val="nil"/>
                <w:between w:val="nil"/>
              </w:pBdr>
              <w:ind w:firstLine="720"/>
              <w:contextualSpacing/>
              <w:jc w:val="both"/>
              <w:rPr>
                <w:rFonts w:ascii="Arial" w:hAnsi="Arial" w:cs="Arial"/>
                <w:color w:val="000000" w:themeColor="text1"/>
                <w:sz w:val="24"/>
                <w:szCs w:val="24"/>
              </w:rPr>
            </w:pPr>
          </w:p>
          <w:p w14:paraId="56BDDEF2" w14:textId="3B578E28" w:rsidR="00901B30" w:rsidRPr="008A0BAD" w:rsidRDefault="00901B30" w:rsidP="00901B30">
            <w:pPr>
              <w:ind w:firstLine="720"/>
              <w:jc w:val="both"/>
              <w:rPr>
                <w:rFonts w:ascii="Arial" w:eastAsia="Times New Roman" w:hAnsi="Arial" w:cs="Arial"/>
                <w:color w:val="000000" w:themeColor="text1"/>
                <w:sz w:val="24"/>
                <w:szCs w:val="24"/>
              </w:rPr>
            </w:pPr>
            <w:r w:rsidRPr="008A0BAD">
              <w:rPr>
                <w:rFonts w:ascii="Arial" w:eastAsia="Times New Roman" w:hAnsi="Arial" w:cs="Arial"/>
                <w:color w:val="000000" w:themeColor="text1"/>
                <w:sz w:val="24"/>
                <w:szCs w:val="24"/>
              </w:rPr>
              <w:lastRenderedPageBreak/>
              <w:t xml:space="preserve">14.9.Хөдөлмөрийн чадвар алдсаны тэтгэвэр авагчид тусламж, үйлчилгээ үзүүлэх </w:t>
            </w:r>
            <w:r w:rsidRPr="008A0BAD">
              <w:rPr>
                <w:rFonts w:ascii="Arial" w:hAnsi="Arial" w:cs="Arial"/>
                <w:color w:val="000000" w:themeColor="text1"/>
                <w:sz w:val="24"/>
                <w:szCs w:val="24"/>
              </w:rPr>
              <w:t xml:space="preserve">рашаан болон мэргэжлээс шалтгаалсан өвчтөний сувиллыг </w:t>
            </w:r>
            <w:r w:rsidRPr="008A0BAD">
              <w:rPr>
                <w:rFonts w:ascii="Arial" w:eastAsia="Times New Roman" w:hAnsi="Arial" w:cs="Arial"/>
                <w:color w:val="000000" w:themeColor="text1"/>
                <w:sz w:val="24"/>
                <w:szCs w:val="24"/>
              </w:rPr>
              <w:t xml:space="preserve">сонгох, гэрээ байгуулах, санхүүжүүлэх, </w:t>
            </w:r>
            <w:r w:rsidR="00D27CF4" w:rsidRPr="008A0BAD">
              <w:rPr>
                <w:rFonts w:ascii="Arial" w:eastAsia="Times New Roman" w:hAnsi="Arial" w:cs="Arial"/>
                <w:color w:val="000000" w:themeColor="text1"/>
                <w:sz w:val="24"/>
                <w:szCs w:val="24"/>
              </w:rPr>
              <w:t xml:space="preserve">тусламж, үйлчилгээний чанарт </w:t>
            </w:r>
            <w:r w:rsidRPr="008A0BAD">
              <w:rPr>
                <w:rFonts w:ascii="Arial" w:eastAsia="Times New Roman" w:hAnsi="Arial" w:cs="Arial"/>
                <w:color w:val="000000" w:themeColor="text1"/>
                <w:sz w:val="24"/>
                <w:szCs w:val="24"/>
              </w:rPr>
              <w:t>хяналт тавих журмыг нийгмийн даатгалын асуудал эрхэлсэн Засгийн газрын гишүүн батална.</w:t>
            </w:r>
          </w:p>
          <w:p w14:paraId="4D1ED669" w14:textId="77777777" w:rsidR="00901B30" w:rsidRPr="008A0BAD" w:rsidRDefault="00901B30" w:rsidP="00901B30">
            <w:pPr>
              <w:ind w:firstLine="720"/>
              <w:jc w:val="both"/>
              <w:rPr>
                <w:rFonts w:ascii="Arial" w:eastAsia="Times New Roman" w:hAnsi="Arial" w:cs="Arial"/>
                <w:color w:val="000000" w:themeColor="text1"/>
                <w:sz w:val="24"/>
                <w:szCs w:val="24"/>
              </w:rPr>
            </w:pPr>
          </w:p>
          <w:p w14:paraId="33145496" w14:textId="77777777" w:rsidR="00901B30" w:rsidRPr="008A0BAD" w:rsidRDefault="00901B30" w:rsidP="00901B30">
            <w:pPr>
              <w:ind w:left="1" w:firstLine="719"/>
              <w:contextualSpacing/>
              <w:jc w:val="both"/>
              <w:rPr>
                <w:rFonts w:ascii="Arial" w:hAnsi="Arial" w:cs="Arial"/>
                <w:color w:val="000000" w:themeColor="text1"/>
                <w:sz w:val="24"/>
                <w:szCs w:val="24"/>
              </w:rPr>
            </w:pPr>
            <w:r w:rsidRPr="008A0BAD">
              <w:rPr>
                <w:rFonts w:ascii="Arial" w:eastAsia="Times New Roman" w:hAnsi="Arial" w:cs="Arial"/>
                <w:color w:val="000000" w:themeColor="text1"/>
                <w:sz w:val="24"/>
                <w:szCs w:val="24"/>
              </w:rPr>
              <w:t>14.10.</w:t>
            </w:r>
            <w:r w:rsidRPr="008A0BAD">
              <w:rPr>
                <w:rFonts w:ascii="Arial" w:hAnsi="Arial" w:cs="Arial"/>
                <w:color w:val="000000" w:themeColor="text1"/>
                <w:sz w:val="24"/>
                <w:szCs w:val="24"/>
              </w:rPr>
              <w:t xml:space="preserve">Даатгуулагч энэ зүйлд заасан зардлын төлбөр авах өргөдөл гаргахад бүрдүүлэх баримт бичгийн жагсаалт болон төлбөрийг олгох, санхүүжүүлэхтэй холбоотой бусад харилцааг зохицуулсан журмыг Засгийн газар батална. </w:t>
            </w:r>
          </w:p>
          <w:p w14:paraId="7451C570" w14:textId="472A8963" w:rsidR="009060DB" w:rsidRPr="008A0BAD" w:rsidRDefault="009060DB" w:rsidP="009060DB">
            <w:pPr>
              <w:ind w:firstLine="720"/>
              <w:jc w:val="both"/>
              <w:rPr>
                <w:rFonts w:ascii="Arial" w:eastAsia="Times New Roman" w:hAnsi="Arial" w:cs="Arial"/>
                <w:color w:val="000000" w:themeColor="text1"/>
                <w:sz w:val="24"/>
                <w:szCs w:val="24"/>
                <w:lang w:val="mn-MN"/>
              </w:rPr>
            </w:pPr>
          </w:p>
        </w:tc>
      </w:tr>
    </w:tbl>
    <w:p w14:paraId="56D887B7" w14:textId="77777777" w:rsidR="009060DB" w:rsidRPr="008A0BAD" w:rsidRDefault="009060DB" w:rsidP="00DC02F6">
      <w:pPr>
        <w:shd w:val="clear" w:color="auto" w:fill="FFFFFF"/>
        <w:ind w:firstLine="540"/>
        <w:jc w:val="both"/>
        <w:textAlignment w:val="top"/>
        <w:rPr>
          <w:rFonts w:ascii="Arial" w:eastAsia="Times New Roman" w:hAnsi="Arial" w:cs="Arial"/>
          <w:color w:val="000000" w:themeColor="text1"/>
          <w:sz w:val="24"/>
          <w:szCs w:val="24"/>
          <w:lang w:val="mn-MN"/>
        </w:rPr>
      </w:pPr>
    </w:p>
    <w:p w14:paraId="00E678FB" w14:textId="6A123C3E" w:rsidR="0013225F" w:rsidRPr="008A0BAD" w:rsidRDefault="0013225F" w:rsidP="0013225F">
      <w:pPr>
        <w:ind w:firstLine="540"/>
        <w:jc w:val="both"/>
        <w:rPr>
          <w:rFonts w:ascii="Arial" w:hAnsi="Arial" w:cs="Arial"/>
          <w:i/>
          <w:color w:val="000000" w:themeColor="text1"/>
          <w:sz w:val="24"/>
          <w:szCs w:val="24"/>
          <w:lang w:val="mn-MN"/>
        </w:rPr>
      </w:pPr>
      <w:r w:rsidRPr="008A0BAD">
        <w:rPr>
          <w:rFonts w:ascii="Arial" w:hAnsi="Arial" w:cs="Arial"/>
          <w:b/>
          <w:i/>
          <w:color w:val="000000" w:themeColor="text1"/>
          <w:sz w:val="24"/>
          <w:szCs w:val="24"/>
          <w:lang w:val="mn-MN"/>
        </w:rPr>
        <w:t>Зорилт 3.</w:t>
      </w:r>
      <w:r w:rsidRPr="008A0BAD">
        <w:rPr>
          <w:rFonts w:ascii="Arial" w:hAnsi="Arial" w:cs="Arial"/>
          <w:i/>
          <w:color w:val="000000" w:themeColor="text1"/>
          <w:sz w:val="24"/>
          <w:szCs w:val="24"/>
        </w:rPr>
        <w:t>Үйлдвэрлэлийн осол гарах нөхцөл, эрсдэлийг илрүүлэх, урьдчилан сэргийлэх, бүртгэх, хянах, шимтгэлийн хөнгөлөлт</w:t>
      </w:r>
      <w:r w:rsidR="00901B30" w:rsidRPr="008A0BAD">
        <w:rPr>
          <w:rFonts w:ascii="Arial" w:hAnsi="Arial" w:cs="Arial"/>
          <w:i/>
          <w:color w:val="000000" w:themeColor="text1"/>
          <w:sz w:val="24"/>
          <w:szCs w:val="24"/>
          <w:lang w:val="mn-MN"/>
        </w:rPr>
        <w:t>, чөлөөлөлт үзүүлэх</w:t>
      </w:r>
      <w:r w:rsidRPr="008A0BAD">
        <w:rPr>
          <w:rFonts w:ascii="Arial" w:hAnsi="Arial" w:cs="Arial"/>
          <w:i/>
          <w:color w:val="000000" w:themeColor="text1"/>
          <w:sz w:val="24"/>
          <w:szCs w:val="24"/>
          <w:lang w:val="mn-MN"/>
        </w:rPr>
        <w:t xml:space="preserve"> харилцааг үнэлсэн байдал;</w:t>
      </w:r>
    </w:p>
    <w:p w14:paraId="774C9DCE" w14:textId="77777777" w:rsidR="0045295C" w:rsidRPr="008A0BAD" w:rsidRDefault="0045295C" w:rsidP="0013225F">
      <w:pPr>
        <w:ind w:firstLine="540"/>
        <w:jc w:val="both"/>
        <w:rPr>
          <w:rFonts w:ascii="Arial" w:hAnsi="Arial" w:cs="Arial"/>
          <w:i/>
          <w:color w:val="000000" w:themeColor="text1"/>
          <w:sz w:val="24"/>
          <w:szCs w:val="24"/>
          <w:lang w:val="mn-MN"/>
        </w:rPr>
      </w:pPr>
    </w:p>
    <w:p w14:paraId="55C1EF2E" w14:textId="4DBF6EA5" w:rsidR="008D3B6D" w:rsidRPr="008A0BAD" w:rsidRDefault="0045295C" w:rsidP="003322C4">
      <w:pPr>
        <w:shd w:val="clear" w:color="auto" w:fill="FFFFFF"/>
        <w:ind w:firstLine="540"/>
        <w:jc w:val="both"/>
        <w:textAlignment w:val="top"/>
        <w:rPr>
          <w:rFonts w:ascii="Arial" w:eastAsia="Times New Roman" w:hAnsi="Arial" w:cs="Arial"/>
          <w:color w:val="000000" w:themeColor="text1"/>
          <w:sz w:val="24"/>
          <w:szCs w:val="24"/>
          <w:lang w:val="mn-MN"/>
        </w:rPr>
      </w:pPr>
      <w:r w:rsidRPr="008A0BAD">
        <w:rPr>
          <w:rFonts w:ascii="Arial" w:eastAsia="Times New Roman" w:hAnsi="Arial" w:cs="Arial"/>
          <w:color w:val="000000" w:themeColor="text1"/>
          <w:sz w:val="24"/>
          <w:szCs w:val="24"/>
          <w:lang w:val="mn-MN"/>
        </w:rPr>
        <w:t xml:space="preserve"> </w:t>
      </w:r>
      <w:r w:rsidRPr="008A0BAD">
        <w:rPr>
          <w:rFonts w:ascii="Arial" w:hAnsi="Arial" w:cs="Arial"/>
          <w:color w:val="000000" w:themeColor="text1"/>
          <w:sz w:val="24"/>
          <w:szCs w:val="24"/>
          <w:lang w:val="mn-MN"/>
        </w:rPr>
        <w:t xml:space="preserve">Нийгмийн даатгалын сангаас олгох үйлдвэрлэлийн осол, мэргэжлээс шалтгаалсан өвчний тэтгэвэр, тэтгэмж, төлбөрийн тухай хуулийн  </w:t>
      </w:r>
      <w:r w:rsidR="00B414F5" w:rsidRPr="008A0BAD">
        <w:rPr>
          <w:rFonts w:ascii="Arial" w:hAnsi="Arial" w:cs="Arial"/>
          <w:color w:val="000000" w:themeColor="text1"/>
          <w:sz w:val="24"/>
          <w:szCs w:val="24"/>
          <w:lang w:val="mn-MN"/>
        </w:rPr>
        <w:t xml:space="preserve">19 дүгээр зүйлийн </w:t>
      </w:r>
      <w:r w:rsidR="003322C4" w:rsidRPr="008A0BAD">
        <w:rPr>
          <w:rFonts w:ascii="Arial" w:eastAsia="Times New Roman" w:hAnsi="Arial" w:cs="Arial"/>
          <w:color w:val="000000" w:themeColor="text1"/>
          <w:sz w:val="24"/>
          <w:szCs w:val="24"/>
        </w:rPr>
        <w:t> 1</w:t>
      </w:r>
      <w:r w:rsidR="003322C4" w:rsidRPr="008A0BAD">
        <w:rPr>
          <w:rFonts w:ascii="Arial" w:eastAsia="Times New Roman" w:hAnsi="Arial" w:cs="Arial"/>
          <w:color w:val="000000" w:themeColor="text1"/>
          <w:sz w:val="24"/>
          <w:szCs w:val="24"/>
          <w:lang w:val="mn-MN"/>
        </w:rPr>
        <w:t xml:space="preserve">-д </w:t>
      </w:r>
      <w:r w:rsidR="008D3B6D" w:rsidRPr="008A0BAD">
        <w:rPr>
          <w:rFonts w:ascii="Arial" w:eastAsia="Times New Roman" w:hAnsi="Arial" w:cs="Arial"/>
          <w:color w:val="000000" w:themeColor="text1"/>
          <w:sz w:val="24"/>
          <w:szCs w:val="24"/>
        </w:rPr>
        <w:t xml:space="preserve"> </w:t>
      </w:r>
      <w:r w:rsidR="003322C4" w:rsidRPr="008A0BAD">
        <w:rPr>
          <w:rFonts w:ascii="Arial" w:eastAsia="Times New Roman" w:hAnsi="Arial" w:cs="Arial"/>
          <w:color w:val="000000" w:themeColor="text1"/>
          <w:sz w:val="24"/>
          <w:szCs w:val="24"/>
          <w:lang w:val="mn-MN"/>
        </w:rPr>
        <w:t>“</w:t>
      </w:r>
      <w:r w:rsidR="008D3B6D" w:rsidRPr="008A0BAD">
        <w:rPr>
          <w:rFonts w:ascii="Arial" w:eastAsia="Times New Roman" w:hAnsi="Arial" w:cs="Arial"/>
          <w:color w:val="000000" w:themeColor="text1"/>
          <w:sz w:val="24"/>
          <w:szCs w:val="24"/>
        </w:rPr>
        <w:t>Үйлдвэрлэлийн ослыг багасгах, хөдөлмөрийн нөхцөлийг сайжруулах талаар зохион байгуулалтын тодорхой арга хэмжээ авсны дүнд ажил олгогч 3 жил дараалан үйлдвэрлэлийн осол, мэргэжлээс шалтгаалсан өвчний даатгалын сангаас төлбөр гаргуулаагүй бол дараагийн жилд төлөх даатгалын шимтгэлийг 10 хувиар хөнгөлж болно.</w:t>
      </w:r>
      <w:r w:rsidR="003322C4" w:rsidRPr="008A0BAD">
        <w:rPr>
          <w:rFonts w:ascii="Arial" w:eastAsia="Times New Roman" w:hAnsi="Arial" w:cs="Arial"/>
          <w:color w:val="000000" w:themeColor="text1"/>
          <w:sz w:val="24"/>
          <w:szCs w:val="24"/>
          <w:lang w:val="mn-MN"/>
        </w:rPr>
        <w:t>” гэж  заасныг нийгмийн даатгалын байгууллага хэрэгжүүлэн ажиллаж байна.</w:t>
      </w:r>
      <w:r w:rsidR="00695792" w:rsidRPr="008A0BAD">
        <w:rPr>
          <w:rFonts w:ascii="Arial" w:eastAsia="Times New Roman" w:hAnsi="Arial" w:cs="Arial"/>
          <w:color w:val="000000" w:themeColor="text1"/>
          <w:sz w:val="24"/>
          <w:szCs w:val="24"/>
          <w:lang w:val="mn-MN"/>
        </w:rPr>
        <w:t xml:space="preserve"> 2019 онд нийтдээ 18.0 мянган ажил олгогчид 3.2 тэрбум төгрөгийн шимтгэлийн хөнгөлөлт үзүүлсэн байна. </w:t>
      </w:r>
      <w:r w:rsidR="003322C4" w:rsidRPr="008A0BAD">
        <w:rPr>
          <w:rFonts w:ascii="Arial" w:eastAsia="Times New Roman" w:hAnsi="Arial" w:cs="Arial"/>
          <w:color w:val="000000" w:themeColor="text1"/>
          <w:sz w:val="24"/>
          <w:szCs w:val="24"/>
          <w:lang w:val="mn-MN"/>
        </w:rPr>
        <w:t xml:space="preserve"> </w:t>
      </w:r>
    </w:p>
    <w:p w14:paraId="4F601A97" w14:textId="77777777" w:rsidR="004A13E7" w:rsidRPr="008A0BAD" w:rsidRDefault="004A13E7" w:rsidP="004A13E7">
      <w:pPr>
        <w:shd w:val="clear" w:color="auto" w:fill="FFFFFF"/>
        <w:ind w:firstLine="540"/>
        <w:jc w:val="both"/>
        <w:textAlignment w:val="top"/>
        <w:rPr>
          <w:rFonts w:ascii="Arial" w:eastAsia="Times New Roman" w:hAnsi="Arial" w:cs="Arial"/>
          <w:color w:val="000000" w:themeColor="text1"/>
          <w:sz w:val="24"/>
          <w:szCs w:val="24"/>
          <w:lang w:val="mn-MN"/>
        </w:rPr>
      </w:pPr>
    </w:p>
    <w:p w14:paraId="2567A91F" w14:textId="41F7C4F8" w:rsidR="0045295C" w:rsidRPr="008A0BAD" w:rsidRDefault="003322C4" w:rsidP="004A13E7">
      <w:pPr>
        <w:shd w:val="clear" w:color="auto" w:fill="FFFFFF"/>
        <w:ind w:firstLine="540"/>
        <w:jc w:val="both"/>
        <w:textAlignment w:val="top"/>
        <w:rPr>
          <w:rFonts w:ascii="Arial" w:eastAsia="Times New Roman" w:hAnsi="Arial" w:cs="Arial"/>
          <w:color w:val="000000" w:themeColor="text1"/>
          <w:sz w:val="24"/>
          <w:szCs w:val="24"/>
          <w:lang w:val="mn-MN"/>
        </w:rPr>
      </w:pPr>
      <w:r w:rsidRPr="008A0BAD">
        <w:rPr>
          <w:rFonts w:ascii="Arial" w:eastAsia="Times New Roman" w:hAnsi="Arial" w:cs="Arial"/>
          <w:color w:val="000000" w:themeColor="text1"/>
          <w:sz w:val="24"/>
          <w:szCs w:val="24"/>
          <w:lang w:val="mn-MN"/>
        </w:rPr>
        <w:t>Засгийн газрын 2015 оны 269 дүгээр тогтоолоор баталсан “Үйлдвэрлэлийн осол, хурц хордлогыг судлан бүртгэх  дүрэм”-</w:t>
      </w:r>
      <w:r w:rsidR="004A13E7" w:rsidRPr="008A0BAD">
        <w:rPr>
          <w:rFonts w:ascii="Arial" w:eastAsia="Times New Roman" w:hAnsi="Arial" w:cs="Arial"/>
          <w:color w:val="000000" w:themeColor="text1"/>
          <w:sz w:val="24"/>
          <w:szCs w:val="24"/>
          <w:lang w:val="mn-MN"/>
        </w:rPr>
        <w:t>д</w:t>
      </w:r>
      <w:r w:rsidRPr="008A0BAD">
        <w:rPr>
          <w:rFonts w:ascii="Arial" w:eastAsia="Times New Roman" w:hAnsi="Arial" w:cs="Arial"/>
          <w:color w:val="000000" w:themeColor="text1"/>
          <w:sz w:val="24"/>
          <w:szCs w:val="24"/>
          <w:lang w:val="mn-MN"/>
        </w:rPr>
        <w:t xml:space="preserve">  </w:t>
      </w:r>
      <w:r w:rsidR="004A13E7" w:rsidRPr="008A0BAD">
        <w:rPr>
          <w:rFonts w:ascii="Arial" w:eastAsia="Times New Roman" w:hAnsi="Arial" w:cs="Arial"/>
          <w:color w:val="000000" w:themeColor="text1"/>
          <w:sz w:val="24"/>
          <w:szCs w:val="24"/>
          <w:lang w:val="mn-MN"/>
        </w:rPr>
        <w:t xml:space="preserve">үйлдвэрлэлийн ослын мэдээллийг </w:t>
      </w:r>
      <w:r w:rsidRPr="008A0BAD">
        <w:rPr>
          <w:rFonts w:ascii="Arial" w:eastAsia="Times New Roman" w:hAnsi="Arial" w:cs="Arial"/>
          <w:color w:val="000000" w:themeColor="text1"/>
          <w:sz w:val="24"/>
          <w:szCs w:val="24"/>
        </w:rPr>
        <w:t>а</w:t>
      </w:r>
      <w:r w:rsidR="0045295C" w:rsidRPr="008A0BAD">
        <w:rPr>
          <w:rFonts w:ascii="Arial" w:eastAsia="Times New Roman" w:hAnsi="Arial" w:cs="Arial"/>
          <w:color w:val="000000" w:themeColor="text1"/>
          <w:sz w:val="24"/>
          <w:szCs w:val="24"/>
        </w:rPr>
        <w:t>жил олгогч (комисс)-оос ирүүлсэн мэдээг хөдөлмөрийн болон хөдөлмөрийн эрүүл ахуйн хяналтын улсын б</w:t>
      </w:r>
      <w:r w:rsidR="004A13E7" w:rsidRPr="008A0BAD">
        <w:rPr>
          <w:rFonts w:ascii="Arial" w:eastAsia="Times New Roman" w:hAnsi="Arial" w:cs="Arial"/>
          <w:color w:val="000000" w:themeColor="text1"/>
          <w:sz w:val="24"/>
          <w:szCs w:val="24"/>
        </w:rPr>
        <w:t xml:space="preserve">айцаагч </w:t>
      </w:r>
      <w:r w:rsidR="0045295C" w:rsidRPr="008A0BAD">
        <w:rPr>
          <w:rFonts w:ascii="Arial" w:eastAsia="Times New Roman" w:hAnsi="Arial" w:cs="Arial"/>
          <w:color w:val="000000" w:themeColor="text1"/>
          <w:sz w:val="24"/>
          <w:szCs w:val="24"/>
        </w:rPr>
        <w:t xml:space="preserve"> сар бүр нэгтгэ</w:t>
      </w:r>
      <w:r w:rsidR="004A13E7" w:rsidRPr="008A0BAD">
        <w:rPr>
          <w:rFonts w:ascii="Arial" w:eastAsia="Times New Roman" w:hAnsi="Arial" w:cs="Arial"/>
          <w:color w:val="000000" w:themeColor="text1"/>
          <w:sz w:val="24"/>
          <w:szCs w:val="24"/>
        </w:rPr>
        <w:t>н гаргаж,</w:t>
      </w:r>
      <w:r w:rsidR="004A13E7" w:rsidRPr="008A0BAD">
        <w:rPr>
          <w:rFonts w:ascii="Arial" w:eastAsia="Times New Roman" w:hAnsi="Arial" w:cs="Arial"/>
          <w:color w:val="000000" w:themeColor="text1"/>
          <w:sz w:val="24"/>
          <w:szCs w:val="24"/>
          <w:lang w:val="mn-MN"/>
        </w:rPr>
        <w:t xml:space="preserve"> </w:t>
      </w:r>
      <w:r w:rsidR="0045295C" w:rsidRPr="008A0BAD">
        <w:rPr>
          <w:rFonts w:ascii="Arial" w:eastAsia="Times New Roman" w:hAnsi="Arial" w:cs="Arial"/>
          <w:color w:val="000000" w:themeColor="text1"/>
          <w:sz w:val="24"/>
          <w:szCs w:val="24"/>
        </w:rPr>
        <w:t xml:space="preserve"> Мэргэжлийн хяналтын е</w:t>
      </w:r>
      <w:r w:rsidR="004A13E7" w:rsidRPr="008A0BAD">
        <w:rPr>
          <w:rFonts w:ascii="Arial" w:eastAsia="Times New Roman" w:hAnsi="Arial" w:cs="Arial"/>
          <w:color w:val="000000" w:themeColor="text1"/>
          <w:sz w:val="24"/>
          <w:szCs w:val="24"/>
        </w:rPr>
        <w:t xml:space="preserve">рөнхий газарт </w:t>
      </w:r>
      <w:r w:rsidR="004A13E7" w:rsidRPr="008A0BAD">
        <w:rPr>
          <w:rFonts w:ascii="Arial" w:eastAsia="Times New Roman" w:hAnsi="Arial" w:cs="Arial"/>
          <w:color w:val="000000" w:themeColor="text1"/>
          <w:sz w:val="24"/>
          <w:szCs w:val="24"/>
          <w:lang w:val="mn-MN"/>
        </w:rPr>
        <w:t xml:space="preserve">ирүүлэх бөгөөд тус газар нь </w:t>
      </w:r>
      <w:r w:rsidR="0045295C" w:rsidRPr="008A0BAD">
        <w:rPr>
          <w:rFonts w:ascii="Arial" w:eastAsia="Times New Roman" w:hAnsi="Arial" w:cs="Arial"/>
          <w:color w:val="000000" w:themeColor="text1"/>
          <w:sz w:val="24"/>
          <w:szCs w:val="24"/>
        </w:rPr>
        <w:t xml:space="preserve">мэдээг нэгтгэн тайлан бэлтгэж, хөдөлмөрийн асуудал эрхэлсэн төрийн захиргааны төв байгууллага болон Үндэсний статистикийн хороонд </w:t>
      </w:r>
      <w:r w:rsidR="004A13E7" w:rsidRPr="008A0BAD">
        <w:rPr>
          <w:rFonts w:ascii="Arial" w:eastAsia="Times New Roman" w:hAnsi="Arial" w:cs="Arial"/>
          <w:color w:val="000000" w:themeColor="text1"/>
          <w:sz w:val="24"/>
          <w:szCs w:val="24"/>
          <w:lang w:val="mn-MN"/>
        </w:rPr>
        <w:t xml:space="preserve">хүргүүлэхээр зохицуулсан байна. </w:t>
      </w:r>
    </w:p>
    <w:p w14:paraId="71B6D528" w14:textId="03D4587C" w:rsidR="00DC02F6" w:rsidRPr="008A0BAD" w:rsidRDefault="00DC02F6" w:rsidP="00DC02F6">
      <w:pPr>
        <w:shd w:val="clear" w:color="auto" w:fill="FFFFFF"/>
        <w:ind w:firstLine="540"/>
        <w:jc w:val="both"/>
        <w:textAlignment w:val="top"/>
        <w:rPr>
          <w:rFonts w:ascii="Arial" w:eastAsia="Times New Roman" w:hAnsi="Arial" w:cs="Arial"/>
          <w:color w:val="000000" w:themeColor="text1"/>
          <w:sz w:val="24"/>
          <w:szCs w:val="24"/>
        </w:rPr>
      </w:pPr>
    </w:p>
    <w:p w14:paraId="328CCE6C" w14:textId="469EE807" w:rsidR="00D27CF4" w:rsidRPr="008A0BAD" w:rsidRDefault="00D27CF4" w:rsidP="00D27CF4">
      <w:pPr>
        <w:pBdr>
          <w:top w:val="nil"/>
          <w:left w:val="nil"/>
          <w:bottom w:val="nil"/>
          <w:right w:val="nil"/>
          <w:between w:val="nil"/>
        </w:pBdr>
        <w:ind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lang w:val="mn-MN"/>
        </w:rPr>
        <w:t xml:space="preserve">Хуулийн төсөлд </w:t>
      </w:r>
      <w:r w:rsidRPr="008A0BAD">
        <w:rPr>
          <w:rFonts w:ascii="Arial" w:hAnsi="Arial" w:cs="Arial"/>
          <w:color w:val="000000" w:themeColor="text1"/>
          <w:sz w:val="24"/>
          <w:szCs w:val="24"/>
        </w:rPr>
        <w:t>үйлдвэрлэлийн ослын улмаас учирсан хохирлыг арилгах, хэвийн үйл ажиллагааг сэргээх зорилгоор сул зогссон хугацаанд, хөдөлмөрийн чадвар алдсаны тэтгэвэр тогтоолгосон ажилтнаа тохирсон ажлын байраар хангасан</w:t>
      </w:r>
      <w:r w:rsidRPr="008A0BAD" w:rsidDel="00626E16">
        <w:rPr>
          <w:rFonts w:ascii="Arial" w:hAnsi="Arial" w:cs="Arial"/>
          <w:color w:val="000000" w:themeColor="text1"/>
          <w:sz w:val="24"/>
          <w:szCs w:val="24"/>
        </w:rPr>
        <w:t xml:space="preserve"> </w:t>
      </w:r>
      <w:r w:rsidRPr="008A0BAD">
        <w:rPr>
          <w:rFonts w:ascii="Arial" w:hAnsi="Arial" w:cs="Arial"/>
          <w:color w:val="000000" w:themeColor="text1"/>
          <w:sz w:val="24"/>
          <w:szCs w:val="24"/>
        </w:rPr>
        <w:t>тохиолдолд үйлдвэрлэлийн осол, мэргэжлээс шалтгаалсан өвчний даатгалын шимтгэлийн чөлөөлөлт үзүүлэхээр</w:t>
      </w:r>
      <w:r w:rsidR="00112EC3" w:rsidRPr="008A0BAD">
        <w:rPr>
          <w:rFonts w:ascii="Arial" w:hAnsi="Arial" w:cs="Arial"/>
          <w:color w:val="000000" w:themeColor="text1"/>
          <w:sz w:val="24"/>
          <w:szCs w:val="24"/>
        </w:rPr>
        <w:t xml:space="preserve"> </w:t>
      </w:r>
      <w:r w:rsidRPr="008A0BAD">
        <w:rPr>
          <w:rFonts w:ascii="Arial" w:hAnsi="Arial" w:cs="Arial"/>
          <w:color w:val="000000" w:themeColor="text1"/>
          <w:sz w:val="24"/>
          <w:szCs w:val="24"/>
        </w:rPr>
        <w:t>тусгасан</w:t>
      </w:r>
      <w:r w:rsidR="00112EC3" w:rsidRPr="008A0BAD">
        <w:rPr>
          <w:rFonts w:ascii="Arial" w:hAnsi="Arial" w:cs="Arial"/>
          <w:color w:val="000000" w:themeColor="text1"/>
          <w:sz w:val="24"/>
          <w:szCs w:val="24"/>
        </w:rPr>
        <w:t xml:space="preserve"> байна</w:t>
      </w:r>
      <w:r w:rsidRPr="008A0BAD">
        <w:rPr>
          <w:rFonts w:ascii="Arial" w:hAnsi="Arial" w:cs="Arial"/>
          <w:color w:val="000000" w:themeColor="text1"/>
          <w:sz w:val="24"/>
          <w:szCs w:val="24"/>
        </w:rPr>
        <w:t>.</w:t>
      </w:r>
    </w:p>
    <w:p w14:paraId="2D2B4587" w14:textId="77777777" w:rsidR="00D27CF4" w:rsidRPr="008A0BAD" w:rsidRDefault="00D27CF4" w:rsidP="00112EC3">
      <w:pPr>
        <w:jc w:val="both"/>
        <w:rPr>
          <w:rFonts w:ascii="Arial" w:eastAsia="Times New Roman" w:hAnsi="Arial" w:cs="Arial"/>
          <w:color w:val="000000" w:themeColor="text1"/>
          <w:sz w:val="24"/>
          <w:szCs w:val="24"/>
        </w:rPr>
      </w:pPr>
    </w:p>
    <w:p w14:paraId="6C10933D" w14:textId="5969CD84" w:rsidR="00D27CF4" w:rsidRPr="008A0BAD" w:rsidRDefault="00D27CF4" w:rsidP="00112EC3">
      <w:pPr>
        <w:ind w:firstLine="567"/>
        <w:jc w:val="both"/>
        <w:rPr>
          <w:rFonts w:ascii="Arial" w:eastAsia="Times New Roman" w:hAnsi="Arial" w:cs="Arial"/>
          <w:color w:val="000000" w:themeColor="text1"/>
          <w:sz w:val="24"/>
          <w:szCs w:val="24"/>
        </w:rPr>
      </w:pPr>
      <w:r w:rsidRPr="008A0BAD">
        <w:rPr>
          <w:rFonts w:ascii="Arial" w:eastAsia="Times New Roman" w:hAnsi="Arial" w:cs="Arial"/>
          <w:color w:val="000000" w:themeColor="text1"/>
          <w:sz w:val="24"/>
          <w:szCs w:val="24"/>
        </w:rPr>
        <w:t>Үйлдвэрлэлийн осол, мэргэжлээс шалтгаалсан өвчнөөс урьдчилан сэргийлсэн, хөдөлмөрийн аюулгүй байдал, эрүүл ахуйн нөхцөлийг сайжруулсан ажил олгогчид шимтгэлийн хөнгөлөлт 3 жилд 10 хувиар тооцон үзүүлдэг байсныг 15 хувь болгон нэмэгдүүлсэн</w:t>
      </w:r>
      <w:r w:rsidR="00112EC3" w:rsidRPr="008A0BAD">
        <w:rPr>
          <w:rFonts w:ascii="Arial" w:eastAsia="Times New Roman" w:hAnsi="Arial" w:cs="Arial"/>
          <w:color w:val="000000" w:themeColor="text1"/>
          <w:sz w:val="24"/>
          <w:szCs w:val="24"/>
        </w:rPr>
        <w:t xml:space="preserve"> нь хэрэгжих боломжтой гэж үзлээ</w:t>
      </w:r>
      <w:r w:rsidRPr="008A0BAD">
        <w:rPr>
          <w:rFonts w:ascii="Arial" w:eastAsia="Times New Roman" w:hAnsi="Arial" w:cs="Arial"/>
          <w:color w:val="000000" w:themeColor="text1"/>
          <w:sz w:val="24"/>
          <w:szCs w:val="24"/>
        </w:rPr>
        <w:t>.</w:t>
      </w:r>
    </w:p>
    <w:p w14:paraId="7D8CA604" w14:textId="77777777" w:rsidR="00D27CF4" w:rsidRPr="008A0BAD" w:rsidRDefault="00D27CF4" w:rsidP="00112EC3">
      <w:pPr>
        <w:shd w:val="clear" w:color="auto" w:fill="FFFFFF"/>
        <w:jc w:val="both"/>
        <w:textAlignment w:val="top"/>
        <w:rPr>
          <w:rFonts w:ascii="Arial" w:eastAsia="Times New Roman" w:hAnsi="Arial" w:cs="Arial"/>
          <w:color w:val="000000" w:themeColor="text1"/>
          <w:sz w:val="24"/>
          <w:szCs w:val="24"/>
          <w:lang w:val="mn-MN"/>
        </w:rPr>
      </w:pPr>
    </w:p>
    <w:p w14:paraId="04534F83" w14:textId="790A72C5" w:rsidR="00DC02F6" w:rsidRPr="008A0BAD" w:rsidRDefault="004A13E7" w:rsidP="00DC02F6">
      <w:pPr>
        <w:shd w:val="clear" w:color="auto" w:fill="FFFFFF"/>
        <w:ind w:firstLine="540"/>
        <w:jc w:val="both"/>
        <w:textAlignment w:val="top"/>
        <w:rPr>
          <w:rFonts w:ascii="Arial" w:eastAsia="Times New Roman" w:hAnsi="Arial" w:cs="Arial"/>
          <w:color w:val="000000" w:themeColor="text1"/>
          <w:sz w:val="24"/>
          <w:szCs w:val="24"/>
          <w:lang w:val="mn-MN"/>
        </w:rPr>
      </w:pPr>
      <w:r w:rsidRPr="008A0BAD">
        <w:rPr>
          <w:rFonts w:ascii="Arial" w:eastAsia="Times New Roman" w:hAnsi="Arial" w:cs="Arial"/>
          <w:color w:val="000000" w:themeColor="text1"/>
          <w:sz w:val="24"/>
          <w:szCs w:val="24"/>
          <w:lang w:val="mn-MN"/>
        </w:rPr>
        <w:t>Энэхүү зорилтын хүрээнд холбогдох зохицуулалтыг хуулийн төсөлд доор дурдс</w:t>
      </w:r>
      <w:r w:rsidR="00680131" w:rsidRPr="008A0BAD">
        <w:rPr>
          <w:rFonts w:ascii="Arial" w:eastAsia="Times New Roman" w:hAnsi="Arial" w:cs="Arial"/>
          <w:color w:val="000000" w:themeColor="text1"/>
          <w:sz w:val="24"/>
          <w:szCs w:val="24"/>
          <w:lang w:val="mn-MN"/>
        </w:rPr>
        <w:t>а</w:t>
      </w:r>
      <w:r w:rsidRPr="008A0BAD">
        <w:rPr>
          <w:rFonts w:ascii="Arial" w:eastAsia="Times New Roman" w:hAnsi="Arial" w:cs="Arial"/>
          <w:color w:val="000000" w:themeColor="text1"/>
          <w:sz w:val="24"/>
          <w:szCs w:val="24"/>
          <w:lang w:val="mn-MN"/>
        </w:rPr>
        <w:t>наар тусгасан байна. Үүнд:</w:t>
      </w:r>
    </w:p>
    <w:p w14:paraId="4E42B17E" w14:textId="03FD9CA0" w:rsidR="004A13E7" w:rsidRPr="008A0BAD" w:rsidRDefault="004A13E7" w:rsidP="004A13E7">
      <w:pPr>
        <w:pBdr>
          <w:top w:val="nil"/>
          <w:left w:val="nil"/>
          <w:bottom w:val="nil"/>
          <w:right w:val="nil"/>
          <w:between w:val="nil"/>
        </w:pBdr>
        <w:ind w:left="720" w:firstLine="720"/>
        <w:contextualSpacing/>
        <w:jc w:val="center"/>
        <w:rPr>
          <w:rFonts w:ascii="Arial" w:hAnsi="Arial" w:cs="Arial"/>
          <w:strike/>
          <w:color w:val="000000" w:themeColor="text1"/>
          <w:sz w:val="24"/>
          <w:szCs w:val="24"/>
        </w:rPr>
      </w:pPr>
      <w:r w:rsidRPr="008A0BAD">
        <w:rPr>
          <w:rFonts w:ascii="Arial" w:hAnsi="Arial" w:cs="Arial"/>
          <w:b/>
          <w:color w:val="000000" w:themeColor="text1"/>
          <w:sz w:val="24"/>
          <w:szCs w:val="24"/>
        </w:rPr>
        <w:t xml:space="preserve">Ажил олгогчид үзүүлэх хөнгөлөлт, </w:t>
      </w:r>
      <w:r w:rsidR="00901B30" w:rsidRPr="008A0BAD">
        <w:rPr>
          <w:rFonts w:ascii="Arial" w:hAnsi="Arial" w:cs="Arial"/>
          <w:b/>
          <w:color w:val="000000" w:themeColor="text1"/>
          <w:sz w:val="24"/>
          <w:szCs w:val="24"/>
          <w:lang w:val="mn-MN"/>
        </w:rPr>
        <w:t>чөлөөлөлт</w:t>
      </w:r>
    </w:p>
    <w:p w14:paraId="6FA011C0" w14:textId="77777777" w:rsidR="004A13E7" w:rsidRPr="008A0BAD" w:rsidRDefault="004A13E7" w:rsidP="004A13E7">
      <w:pPr>
        <w:jc w:val="both"/>
        <w:textAlignment w:val="top"/>
        <w:rPr>
          <w:rFonts w:ascii="Arial" w:eastAsia="Times New Roman" w:hAnsi="Arial" w:cs="Arial"/>
          <w:color w:val="000000" w:themeColor="text1"/>
          <w:sz w:val="24"/>
          <w:szCs w:val="24"/>
          <w:lang w:val="mn-MN"/>
        </w:rPr>
      </w:pPr>
    </w:p>
    <w:tbl>
      <w:tblPr>
        <w:tblStyle w:val="TableGrid"/>
        <w:tblW w:w="9445" w:type="dxa"/>
        <w:tblLook w:val="04A0" w:firstRow="1" w:lastRow="0" w:firstColumn="1" w:lastColumn="0" w:noHBand="0" w:noVBand="1"/>
      </w:tblPr>
      <w:tblGrid>
        <w:gridCol w:w="9445"/>
      </w:tblGrid>
      <w:tr w:rsidR="004A13E7" w:rsidRPr="008A0BAD" w14:paraId="24B98659" w14:textId="77777777" w:rsidTr="00467587">
        <w:tc>
          <w:tcPr>
            <w:tcW w:w="9445" w:type="dxa"/>
          </w:tcPr>
          <w:p w14:paraId="013003BC" w14:textId="77777777" w:rsidR="00901B30" w:rsidRPr="008A0BAD" w:rsidRDefault="00901B30" w:rsidP="00901B30">
            <w:pPr>
              <w:pBdr>
                <w:top w:val="nil"/>
                <w:left w:val="nil"/>
                <w:bottom w:val="nil"/>
                <w:right w:val="nil"/>
                <w:between w:val="nil"/>
              </w:pBdr>
              <w:contextualSpacing/>
              <w:rPr>
                <w:rFonts w:ascii="Arial" w:hAnsi="Arial" w:cs="Arial"/>
                <w:b/>
                <w:color w:val="000000" w:themeColor="text1"/>
                <w:sz w:val="24"/>
                <w:szCs w:val="24"/>
              </w:rPr>
            </w:pPr>
            <w:r w:rsidRPr="008A0BAD">
              <w:rPr>
                <w:rFonts w:ascii="Arial" w:hAnsi="Arial" w:cs="Arial"/>
                <w:b/>
                <w:color w:val="000000" w:themeColor="text1"/>
                <w:sz w:val="24"/>
                <w:szCs w:val="24"/>
              </w:rPr>
              <w:t>15 дугаар зүйл.Ажил олгогчид үзүүлэх хөнгөлөлт, чөлөөлөлт</w:t>
            </w:r>
          </w:p>
          <w:p w14:paraId="2A0BEF0F" w14:textId="77777777" w:rsidR="00901B30" w:rsidRPr="008A0BAD" w:rsidRDefault="00901B30" w:rsidP="00901B30">
            <w:pPr>
              <w:pBdr>
                <w:top w:val="nil"/>
                <w:left w:val="nil"/>
                <w:bottom w:val="nil"/>
                <w:right w:val="nil"/>
                <w:between w:val="nil"/>
              </w:pBdr>
              <w:contextualSpacing/>
              <w:rPr>
                <w:rFonts w:ascii="Arial" w:hAnsi="Arial" w:cs="Arial"/>
                <w:b/>
                <w:color w:val="000000" w:themeColor="text1"/>
                <w:sz w:val="24"/>
                <w:szCs w:val="24"/>
              </w:rPr>
            </w:pPr>
          </w:p>
          <w:p w14:paraId="26DEC8ED" w14:textId="77777777" w:rsidR="00901B30" w:rsidRPr="008A0BAD" w:rsidRDefault="00901B30" w:rsidP="00901B30">
            <w:pPr>
              <w:pBdr>
                <w:top w:val="nil"/>
                <w:left w:val="nil"/>
                <w:bottom w:val="nil"/>
                <w:right w:val="nil"/>
                <w:between w:val="nil"/>
              </w:pBdr>
              <w:ind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15.1.Ажил олгогчид дараах тохиолдолд хөнгөлөлт, чөлөөлөлт үзүүлнэ:</w:t>
            </w:r>
          </w:p>
          <w:p w14:paraId="4BCEED19" w14:textId="77777777" w:rsidR="00901B30" w:rsidRPr="008A0BAD" w:rsidRDefault="00901B30" w:rsidP="00901B30">
            <w:pPr>
              <w:tabs>
                <w:tab w:val="left" w:pos="567"/>
              </w:tabs>
              <w:jc w:val="both"/>
              <w:rPr>
                <w:rFonts w:ascii="Arial" w:hAnsi="Arial" w:cs="Arial"/>
                <w:color w:val="000000" w:themeColor="text1"/>
                <w:sz w:val="24"/>
                <w:szCs w:val="24"/>
              </w:rPr>
            </w:pPr>
            <w:r w:rsidRPr="008A0BAD">
              <w:rPr>
                <w:rFonts w:ascii="Arial" w:hAnsi="Arial" w:cs="Arial"/>
                <w:color w:val="000000" w:themeColor="text1"/>
                <w:sz w:val="24"/>
                <w:szCs w:val="24"/>
              </w:rPr>
              <w:t xml:space="preserve"> </w:t>
            </w:r>
          </w:p>
          <w:p w14:paraId="5C6AB4BB" w14:textId="77777777" w:rsidR="00901B30" w:rsidRPr="008A0BAD" w:rsidRDefault="00901B30" w:rsidP="00901B30">
            <w:pPr>
              <w:pBdr>
                <w:top w:val="nil"/>
                <w:left w:val="nil"/>
                <w:bottom w:val="nil"/>
                <w:right w:val="nil"/>
                <w:between w:val="nil"/>
              </w:pBdr>
              <w:ind w:firstLine="1350"/>
              <w:jc w:val="both"/>
              <w:rPr>
                <w:rFonts w:ascii="Arial" w:hAnsi="Arial" w:cs="Arial"/>
                <w:color w:val="000000" w:themeColor="text1"/>
                <w:sz w:val="24"/>
                <w:szCs w:val="24"/>
              </w:rPr>
            </w:pPr>
            <w:bookmarkStart w:id="1" w:name="_Hlk75129187"/>
            <w:r w:rsidRPr="008A0BAD">
              <w:rPr>
                <w:rFonts w:ascii="Arial" w:hAnsi="Arial" w:cs="Arial"/>
                <w:color w:val="000000" w:themeColor="text1"/>
                <w:sz w:val="24"/>
                <w:szCs w:val="24"/>
              </w:rPr>
              <w:t xml:space="preserve">15.1.1.үйлдвэрлэлийн осол, мэргэжлээс шалтгаалсан өвчнөөс урьдчилан сэргийлсэн, хөдөлмөрийн аюулгүй байдал, эрүүл ахуйн нөхцөлийг сайжруулсан </w:t>
            </w:r>
            <w:r w:rsidRPr="008A0BAD">
              <w:rPr>
                <w:rFonts w:ascii="Arial" w:hAnsi="Arial" w:cs="Arial"/>
                <w:color w:val="000000" w:themeColor="text1"/>
                <w:sz w:val="24"/>
                <w:szCs w:val="24"/>
                <w:shd w:val="clear" w:color="auto" w:fill="FFFFFF"/>
              </w:rPr>
              <w:t>тохиолдолд шимтгэлийн хөнгөлөлт</w:t>
            </w:r>
            <w:r w:rsidRPr="008A0BAD">
              <w:rPr>
                <w:rFonts w:ascii="Arial" w:hAnsi="Arial" w:cs="Arial"/>
                <w:color w:val="000000" w:themeColor="text1"/>
                <w:sz w:val="24"/>
                <w:szCs w:val="24"/>
              </w:rPr>
              <w:t>;</w:t>
            </w:r>
          </w:p>
          <w:p w14:paraId="04A44799" w14:textId="77777777" w:rsidR="00901B30" w:rsidRPr="008A0BAD" w:rsidRDefault="00901B30" w:rsidP="00901B30">
            <w:pPr>
              <w:pBdr>
                <w:top w:val="nil"/>
                <w:left w:val="nil"/>
                <w:bottom w:val="nil"/>
                <w:right w:val="nil"/>
                <w:between w:val="nil"/>
              </w:pBdr>
              <w:ind w:firstLine="1350"/>
              <w:contextualSpacing/>
              <w:jc w:val="both"/>
              <w:rPr>
                <w:rFonts w:ascii="Arial" w:hAnsi="Arial" w:cs="Arial"/>
                <w:color w:val="000000" w:themeColor="text1"/>
                <w:sz w:val="24"/>
                <w:szCs w:val="24"/>
              </w:rPr>
            </w:pPr>
          </w:p>
          <w:p w14:paraId="2D5B6E02" w14:textId="77777777" w:rsidR="00901B30" w:rsidRPr="008A0BAD" w:rsidRDefault="00901B30" w:rsidP="00901B30">
            <w:pPr>
              <w:pBdr>
                <w:top w:val="nil"/>
                <w:left w:val="nil"/>
                <w:bottom w:val="nil"/>
                <w:right w:val="nil"/>
                <w:between w:val="nil"/>
              </w:pBdr>
              <w:ind w:firstLine="135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15.1.2.үйлдвэрлэлийн ослын улмаас учирсан хохирлыг арилгах, хэвийн үйл ажиллагааг сэргээх зорилгоор сул зогссон болон энэ хуулийн дагуу хөдөлмөрийн чадвар алдсаны тэтгэвэр тогтоолгосон ажилтнаа тохирсон ажлын байраар хангасан</w:t>
            </w:r>
            <w:r w:rsidRPr="008A0BAD" w:rsidDel="00626E16">
              <w:rPr>
                <w:rFonts w:ascii="Arial" w:hAnsi="Arial" w:cs="Arial"/>
                <w:color w:val="000000" w:themeColor="text1"/>
                <w:sz w:val="24"/>
                <w:szCs w:val="24"/>
              </w:rPr>
              <w:t xml:space="preserve"> </w:t>
            </w:r>
            <w:r w:rsidRPr="008A0BAD">
              <w:rPr>
                <w:rFonts w:ascii="Arial" w:hAnsi="Arial" w:cs="Arial"/>
                <w:color w:val="000000" w:themeColor="text1"/>
                <w:sz w:val="24"/>
                <w:szCs w:val="24"/>
              </w:rPr>
              <w:t xml:space="preserve">тохиолдолд үйлдвэрлэлийн осол, мэргэжлээс шалтгаалсан өвчний даатгалын шимтгэлийн чөлөөлөлт. </w:t>
            </w:r>
          </w:p>
          <w:bookmarkEnd w:id="1"/>
          <w:p w14:paraId="279809C3" w14:textId="77777777" w:rsidR="00901B30" w:rsidRPr="008A0BAD" w:rsidRDefault="00901B30" w:rsidP="00901B30">
            <w:pPr>
              <w:pBdr>
                <w:top w:val="nil"/>
                <w:left w:val="nil"/>
                <w:bottom w:val="nil"/>
                <w:right w:val="nil"/>
                <w:between w:val="nil"/>
              </w:pBdr>
              <w:ind w:firstLine="720"/>
              <w:contextualSpacing/>
              <w:jc w:val="both"/>
              <w:rPr>
                <w:rFonts w:ascii="Arial" w:hAnsi="Arial" w:cs="Arial"/>
                <w:color w:val="000000" w:themeColor="text1"/>
                <w:sz w:val="24"/>
                <w:szCs w:val="24"/>
              </w:rPr>
            </w:pPr>
          </w:p>
          <w:p w14:paraId="0EBB38D0" w14:textId="77777777" w:rsidR="00901B30" w:rsidRPr="008A0BAD" w:rsidRDefault="00901B30" w:rsidP="00901B30">
            <w:pPr>
              <w:pBdr>
                <w:top w:val="nil"/>
                <w:left w:val="nil"/>
                <w:bottom w:val="nil"/>
                <w:right w:val="nil"/>
                <w:between w:val="nil"/>
              </w:pBdr>
              <w:ind w:firstLine="720"/>
              <w:jc w:val="both"/>
              <w:rPr>
                <w:rFonts w:ascii="Arial" w:eastAsia="Times New Roman" w:hAnsi="Arial" w:cs="Arial"/>
                <w:color w:val="000000" w:themeColor="text1"/>
                <w:sz w:val="24"/>
                <w:szCs w:val="24"/>
              </w:rPr>
            </w:pPr>
            <w:bookmarkStart w:id="2" w:name="_Hlk75129253"/>
            <w:r w:rsidRPr="008A0BAD">
              <w:rPr>
                <w:rFonts w:ascii="Arial" w:hAnsi="Arial" w:cs="Arial"/>
                <w:color w:val="000000" w:themeColor="text1"/>
                <w:sz w:val="24"/>
                <w:szCs w:val="24"/>
              </w:rPr>
              <w:t>15.2.Энэ зүйлийн 15.1.1-д заасан</w:t>
            </w:r>
            <w:r w:rsidRPr="008A0BAD">
              <w:rPr>
                <w:rFonts w:ascii="Arial" w:hAnsi="Arial" w:cs="Arial"/>
                <w:color w:val="000000" w:themeColor="text1"/>
                <w:sz w:val="24"/>
                <w:szCs w:val="24"/>
                <w:shd w:val="clear" w:color="auto" w:fill="FFFFFF"/>
              </w:rPr>
              <w:t xml:space="preserve"> шимтгэлийн хөнгөлөлт</w:t>
            </w:r>
            <w:r w:rsidRPr="008A0BAD">
              <w:rPr>
                <w:rFonts w:ascii="Arial" w:hAnsi="Arial" w:cs="Arial"/>
                <w:color w:val="000000" w:themeColor="text1"/>
                <w:sz w:val="24"/>
                <w:szCs w:val="24"/>
              </w:rPr>
              <w:t>ийг дараах нөхцөлийг 3 жил дараалан хангасан ажил олгогчийн сүүлийн жилд төлсөн</w:t>
            </w:r>
            <w:r w:rsidRPr="008A0BAD">
              <w:rPr>
                <w:rFonts w:ascii="Arial" w:hAnsi="Arial" w:cs="Arial"/>
                <w:color w:val="000000" w:themeColor="text1"/>
                <w:sz w:val="24"/>
                <w:szCs w:val="24"/>
                <w:shd w:val="clear" w:color="auto" w:fill="FFFFFF"/>
              </w:rPr>
              <w:t xml:space="preserve"> үйлдвэрлэлийн осол, мэргэжлээс шалтгаалсан өвчний даатгалын шимтгэлийн </w:t>
            </w:r>
            <w:r w:rsidRPr="008A0BAD">
              <w:rPr>
                <w:rFonts w:ascii="Arial" w:eastAsia="Times New Roman" w:hAnsi="Arial" w:cs="Arial"/>
                <w:color w:val="000000" w:themeColor="text1"/>
                <w:sz w:val="24"/>
                <w:szCs w:val="24"/>
                <w:shd w:val="clear" w:color="auto" w:fill="FFFFFF"/>
              </w:rPr>
              <w:t xml:space="preserve">15 хүртэлх </w:t>
            </w:r>
            <w:r w:rsidRPr="008A0BAD">
              <w:rPr>
                <w:rFonts w:ascii="Arial" w:eastAsia="Times New Roman" w:hAnsi="Arial" w:cs="Arial"/>
                <w:color w:val="000000" w:themeColor="text1"/>
                <w:sz w:val="24"/>
                <w:szCs w:val="24"/>
              </w:rPr>
              <w:t>хувиар тооцож ажил олгогчид 3 жил тутамд нэг удаа үзүүлнэ:</w:t>
            </w:r>
          </w:p>
          <w:bookmarkEnd w:id="2"/>
          <w:p w14:paraId="3F7F352A" w14:textId="77777777" w:rsidR="00901B30" w:rsidRPr="008A0BAD" w:rsidRDefault="00901B30" w:rsidP="00901B30">
            <w:pPr>
              <w:pBdr>
                <w:top w:val="nil"/>
                <w:left w:val="nil"/>
                <w:bottom w:val="nil"/>
                <w:right w:val="nil"/>
                <w:between w:val="nil"/>
              </w:pBdr>
              <w:ind w:firstLine="720"/>
              <w:jc w:val="both"/>
              <w:rPr>
                <w:rFonts w:ascii="Arial" w:hAnsi="Arial" w:cs="Arial"/>
                <w:color w:val="000000" w:themeColor="text1"/>
                <w:sz w:val="24"/>
                <w:szCs w:val="24"/>
              </w:rPr>
            </w:pPr>
          </w:p>
          <w:p w14:paraId="0E276F8B" w14:textId="77777777" w:rsidR="00901B30" w:rsidRPr="008A0BAD" w:rsidRDefault="00901B30" w:rsidP="00901B30">
            <w:pPr>
              <w:pBdr>
                <w:top w:val="nil"/>
                <w:left w:val="nil"/>
                <w:bottom w:val="nil"/>
                <w:right w:val="nil"/>
                <w:between w:val="nil"/>
              </w:pBdr>
              <w:tabs>
                <w:tab w:val="left" w:pos="0"/>
              </w:tabs>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ab/>
            </w:r>
            <w:r w:rsidRPr="008A0BAD">
              <w:rPr>
                <w:rFonts w:ascii="Arial" w:hAnsi="Arial" w:cs="Arial"/>
                <w:color w:val="000000" w:themeColor="text1"/>
                <w:sz w:val="24"/>
                <w:szCs w:val="24"/>
              </w:rPr>
              <w:tab/>
              <w:t xml:space="preserve">15.2.1.үйлдвэрлэлийн осол, мэргэжлээс шалтгаалсан өвчний даатгалын сангаас төлбөр гаргуулаагүй; </w:t>
            </w:r>
          </w:p>
          <w:p w14:paraId="19EECE76" w14:textId="77777777" w:rsidR="00901B30" w:rsidRPr="008A0BAD" w:rsidRDefault="00901B30" w:rsidP="00901B30">
            <w:pPr>
              <w:pBdr>
                <w:top w:val="nil"/>
                <w:left w:val="nil"/>
                <w:bottom w:val="nil"/>
                <w:right w:val="nil"/>
                <w:between w:val="nil"/>
              </w:pBdr>
              <w:tabs>
                <w:tab w:val="left" w:pos="0"/>
              </w:tabs>
              <w:contextualSpacing/>
              <w:jc w:val="both"/>
              <w:rPr>
                <w:rFonts w:ascii="Arial" w:hAnsi="Arial" w:cs="Arial"/>
                <w:color w:val="000000" w:themeColor="text1"/>
                <w:sz w:val="24"/>
                <w:szCs w:val="24"/>
              </w:rPr>
            </w:pPr>
          </w:p>
          <w:p w14:paraId="797349B9" w14:textId="77777777" w:rsidR="00901B30" w:rsidRPr="008A0BAD" w:rsidRDefault="00901B30" w:rsidP="00901B30">
            <w:pPr>
              <w:pBdr>
                <w:top w:val="nil"/>
                <w:left w:val="nil"/>
                <w:bottom w:val="nil"/>
                <w:right w:val="nil"/>
                <w:between w:val="nil"/>
              </w:pBdr>
              <w:tabs>
                <w:tab w:val="left" w:pos="0"/>
              </w:tabs>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 xml:space="preserve">          </w:t>
            </w:r>
            <w:r w:rsidRPr="008A0BAD">
              <w:rPr>
                <w:rFonts w:ascii="Arial" w:hAnsi="Arial" w:cs="Arial"/>
                <w:color w:val="000000" w:themeColor="text1"/>
                <w:sz w:val="24"/>
                <w:szCs w:val="24"/>
              </w:rPr>
              <w:tab/>
            </w:r>
            <w:r w:rsidRPr="008A0BAD">
              <w:rPr>
                <w:rFonts w:ascii="Arial" w:hAnsi="Arial" w:cs="Arial"/>
                <w:color w:val="000000" w:themeColor="text1"/>
                <w:sz w:val="24"/>
                <w:szCs w:val="24"/>
              </w:rPr>
              <w:tab/>
              <w:t>15.2.2.хөдөлмөрийн аюулгүй байдал, эрүүл ахуйн нөхцөлийг сайжруулах, шинэ техник, технологи, инноваци нэвтрүүлэхэд хөрөнгө оруулалт хийсэн;</w:t>
            </w:r>
          </w:p>
          <w:p w14:paraId="56E03BA3" w14:textId="77777777" w:rsidR="00901B30" w:rsidRPr="008A0BAD" w:rsidRDefault="00901B30" w:rsidP="00901B30">
            <w:pPr>
              <w:pBdr>
                <w:top w:val="nil"/>
                <w:left w:val="nil"/>
                <w:bottom w:val="nil"/>
                <w:right w:val="nil"/>
                <w:between w:val="nil"/>
              </w:pBdr>
              <w:tabs>
                <w:tab w:val="left" w:pos="0"/>
              </w:tabs>
              <w:contextualSpacing/>
              <w:jc w:val="both"/>
              <w:rPr>
                <w:rFonts w:ascii="Arial" w:hAnsi="Arial" w:cs="Arial"/>
                <w:color w:val="000000" w:themeColor="text1"/>
                <w:sz w:val="24"/>
                <w:szCs w:val="24"/>
              </w:rPr>
            </w:pPr>
          </w:p>
          <w:p w14:paraId="735CB8C0" w14:textId="77777777" w:rsidR="00901B30" w:rsidRPr="008A0BAD" w:rsidRDefault="00901B30" w:rsidP="00901B30">
            <w:pPr>
              <w:ind w:firstLine="144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15.2.3.</w:t>
            </w:r>
            <w:r w:rsidRPr="008A0BAD">
              <w:rPr>
                <w:rFonts w:ascii="Arial" w:hAnsi="Arial" w:cs="Arial"/>
                <w:bCs/>
                <w:color w:val="000000" w:themeColor="text1"/>
                <w:sz w:val="24"/>
                <w:szCs w:val="24"/>
                <w:shd w:val="clear" w:color="auto" w:fill="FFFFFF"/>
              </w:rPr>
              <w:t>Хөдөлмөрийн аюулгүй байдал, эрүүл ахуйн тухай</w:t>
            </w:r>
            <w:r w:rsidRPr="008A0BAD">
              <w:rPr>
                <w:rFonts w:ascii="Arial" w:hAnsi="Arial" w:cs="Arial"/>
                <w:color w:val="000000" w:themeColor="text1"/>
                <w:sz w:val="24"/>
                <w:szCs w:val="24"/>
                <w:shd w:val="clear" w:color="auto" w:fill="FFFFFF"/>
              </w:rPr>
              <w:t xml:space="preserve"> хуулийн 28.1.5-д заасны дагуу хийлгэсэн </w:t>
            </w:r>
            <w:r w:rsidRPr="008A0BAD">
              <w:rPr>
                <w:rFonts w:ascii="Arial" w:hAnsi="Arial" w:cs="Arial"/>
                <w:color w:val="000000" w:themeColor="text1"/>
                <w:sz w:val="24"/>
                <w:szCs w:val="24"/>
              </w:rPr>
              <w:t xml:space="preserve">ажлын байрны хөдөлмөрийн нөхцөлийн үнэлгээний үр дүнд үндэслэн ажлын байран дахь эрсдэлийг арилгасан. </w:t>
            </w:r>
          </w:p>
          <w:p w14:paraId="4728841A" w14:textId="77777777" w:rsidR="00901B30" w:rsidRPr="008A0BAD" w:rsidRDefault="00901B30" w:rsidP="00901B30">
            <w:pPr>
              <w:ind w:firstLine="1440"/>
              <w:contextualSpacing/>
              <w:jc w:val="both"/>
              <w:rPr>
                <w:rFonts w:ascii="Arial" w:hAnsi="Arial" w:cs="Arial"/>
                <w:color w:val="000000" w:themeColor="text1"/>
                <w:sz w:val="24"/>
                <w:szCs w:val="24"/>
              </w:rPr>
            </w:pPr>
          </w:p>
          <w:p w14:paraId="7860B814" w14:textId="77777777" w:rsidR="00901B30" w:rsidRPr="008A0BAD" w:rsidRDefault="00901B30" w:rsidP="00901B30">
            <w:pPr>
              <w:pBdr>
                <w:top w:val="nil"/>
                <w:left w:val="nil"/>
                <w:bottom w:val="nil"/>
                <w:right w:val="nil"/>
                <w:between w:val="nil"/>
              </w:pBdr>
              <w:jc w:val="both"/>
              <w:rPr>
                <w:rFonts w:ascii="Arial" w:eastAsia="Times New Roman" w:hAnsi="Arial" w:cs="Arial"/>
                <w:color w:val="000000" w:themeColor="text1"/>
                <w:sz w:val="24"/>
                <w:szCs w:val="24"/>
              </w:rPr>
            </w:pPr>
            <w:r w:rsidRPr="008A0BAD">
              <w:rPr>
                <w:rFonts w:ascii="Arial" w:hAnsi="Arial" w:cs="Arial"/>
                <w:color w:val="000000" w:themeColor="text1"/>
                <w:sz w:val="24"/>
                <w:szCs w:val="24"/>
                <w:shd w:val="clear" w:color="auto" w:fill="FFFFFF"/>
              </w:rPr>
              <w:tab/>
            </w:r>
            <w:r w:rsidRPr="008A0BAD">
              <w:rPr>
                <w:rFonts w:ascii="Arial" w:eastAsia="Times New Roman" w:hAnsi="Arial" w:cs="Arial"/>
                <w:color w:val="000000" w:themeColor="text1"/>
                <w:sz w:val="24"/>
                <w:szCs w:val="24"/>
              </w:rPr>
              <w:t xml:space="preserve">15.3.Ажил олгогчид үзүүлэх энэ зүйлийн 15.1.1-д заасан шимтгэлийн хөнгөлөлтийг дараа жилийн төлөх </w:t>
            </w:r>
            <w:r w:rsidRPr="008A0BAD">
              <w:rPr>
                <w:rFonts w:ascii="Arial" w:hAnsi="Arial" w:cs="Arial"/>
                <w:color w:val="000000" w:themeColor="text1"/>
                <w:sz w:val="24"/>
                <w:szCs w:val="24"/>
                <w:shd w:val="clear" w:color="auto" w:fill="FFFFFF"/>
              </w:rPr>
              <w:t xml:space="preserve">үйлдвэрлэлийн осол, мэргэжлээс шалтгаалсан өвчний даатгалын </w:t>
            </w:r>
            <w:r w:rsidRPr="008A0BAD">
              <w:rPr>
                <w:rFonts w:ascii="Arial" w:eastAsia="Times New Roman" w:hAnsi="Arial" w:cs="Arial"/>
                <w:color w:val="000000" w:themeColor="text1"/>
                <w:sz w:val="24"/>
                <w:szCs w:val="24"/>
              </w:rPr>
              <w:t>шимтгэлээс хасч тооцно.</w:t>
            </w:r>
          </w:p>
          <w:p w14:paraId="3182C0EA" w14:textId="77777777" w:rsidR="00901B30" w:rsidRPr="008A0BAD" w:rsidRDefault="00901B30" w:rsidP="00901B30">
            <w:pPr>
              <w:pBdr>
                <w:top w:val="nil"/>
                <w:left w:val="nil"/>
                <w:bottom w:val="nil"/>
                <w:right w:val="nil"/>
                <w:between w:val="nil"/>
              </w:pBdr>
              <w:contextualSpacing/>
              <w:jc w:val="both"/>
              <w:rPr>
                <w:rFonts w:ascii="Arial" w:hAnsi="Arial" w:cs="Arial"/>
                <w:color w:val="000000" w:themeColor="text1"/>
                <w:sz w:val="24"/>
                <w:szCs w:val="24"/>
              </w:rPr>
            </w:pPr>
          </w:p>
          <w:p w14:paraId="002FAF59" w14:textId="77777777" w:rsidR="00901B30" w:rsidRPr="008A0BAD" w:rsidRDefault="00901B30" w:rsidP="00901B30">
            <w:pPr>
              <w:pBdr>
                <w:top w:val="nil"/>
                <w:left w:val="nil"/>
                <w:bottom w:val="nil"/>
                <w:right w:val="nil"/>
                <w:between w:val="nil"/>
              </w:pBdr>
              <w:jc w:val="both"/>
              <w:rPr>
                <w:rFonts w:ascii="Arial" w:hAnsi="Arial" w:cs="Arial"/>
                <w:color w:val="000000" w:themeColor="text1"/>
                <w:sz w:val="24"/>
                <w:szCs w:val="24"/>
              </w:rPr>
            </w:pPr>
            <w:r w:rsidRPr="008A0BAD">
              <w:rPr>
                <w:rFonts w:ascii="Arial" w:hAnsi="Arial" w:cs="Arial"/>
                <w:color w:val="000000" w:themeColor="text1"/>
                <w:sz w:val="24"/>
                <w:szCs w:val="24"/>
              </w:rPr>
              <w:tab/>
              <w:t>15.4.Энэ зүйлийн 15.1.2-т заасан сул зогсолтын хугацааг ажил олгогчийн санал, холбогдох мэдээлэл, мэргэжлийн хяналтын асуудал эрхэлсэн байгууллагын дүгнэлтийг үндэслэн нийгмийн даатгалын асуудал эрхэлсэн төрийн захиргааны байгууллага тогтооно.</w:t>
            </w:r>
          </w:p>
          <w:p w14:paraId="406690BF" w14:textId="77777777" w:rsidR="00901B30" w:rsidRPr="008A0BAD" w:rsidRDefault="00901B30" w:rsidP="00901B30">
            <w:pPr>
              <w:pBdr>
                <w:top w:val="nil"/>
                <w:left w:val="nil"/>
                <w:bottom w:val="nil"/>
                <w:right w:val="nil"/>
                <w:between w:val="nil"/>
              </w:pBdr>
              <w:contextualSpacing/>
              <w:jc w:val="both"/>
              <w:rPr>
                <w:rFonts w:ascii="Arial" w:hAnsi="Arial" w:cs="Arial"/>
                <w:color w:val="000000" w:themeColor="text1"/>
                <w:sz w:val="24"/>
                <w:szCs w:val="24"/>
              </w:rPr>
            </w:pPr>
          </w:p>
          <w:p w14:paraId="24767A2B" w14:textId="77777777" w:rsidR="00901B30" w:rsidRPr="008A0BAD" w:rsidRDefault="00901B30" w:rsidP="00901B30">
            <w:pPr>
              <w:pBdr>
                <w:top w:val="nil"/>
                <w:left w:val="nil"/>
                <w:bottom w:val="nil"/>
                <w:right w:val="nil"/>
                <w:between w:val="nil"/>
              </w:pBdr>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ab/>
              <w:t xml:space="preserve">15.5.Энэ зүйлийн 15.1.2-т заасан тохирсон ажлын байраар хангагдсан ажилтны хөдөлмөрийн хөлс, түүнтэй адилтгах орлогоос тооцон ажил олгогчоос хариуцан төлөх шимтгэлийг 12 хүртэлх сарын хугацаанд чөлөөлнө. </w:t>
            </w:r>
          </w:p>
          <w:p w14:paraId="7039954A" w14:textId="77777777" w:rsidR="00901B30" w:rsidRPr="008A0BAD" w:rsidRDefault="00901B30" w:rsidP="00901B30">
            <w:pPr>
              <w:pBdr>
                <w:top w:val="nil"/>
                <w:left w:val="nil"/>
                <w:bottom w:val="nil"/>
                <w:right w:val="nil"/>
                <w:between w:val="nil"/>
              </w:pBdr>
              <w:contextualSpacing/>
              <w:jc w:val="both"/>
              <w:rPr>
                <w:rFonts w:ascii="Arial" w:hAnsi="Arial" w:cs="Arial"/>
                <w:color w:val="000000" w:themeColor="text1"/>
                <w:sz w:val="24"/>
                <w:szCs w:val="24"/>
              </w:rPr>
            </w:pPr>
          </w:p>
          <w:p w14:paraId="6C2137A2" w14:textId="77777777" w:rsidR="00901B30" w:rsidRPr="008A0BAD" w:rsidRDefault="00901B30" w:rsidP="00901B30">
            <w:pPr>
              <w:pBdr>
                <w:top w:val="nil"/>
                <w:left w:val="nil"/>
                <w:bottom w:val="nil"/>
                <w:right w:val="nil"/>
                <w:between w:val="nil"/>
              </w:pBdr>
              <w:ind w:firstLine="720"/>
              <w:jc w:val="both"/>
              <w:rPr>
                <w:rFonts w:ascii="Arial" w:hAnsi="Arial" w:cs="Arial"/>
                <w:color w:val="000000" w:themeColor="text1"/>
                <w:sz w:val="24"/>
                <w:szCs w:val="24"/>
                <w:shd w:val="clear" w:color="auto" w:fill="FFFFFF"/>
              </w:rPr>
            </w:pPr>
            <w:r w:rsidRPr="008A0BAD">
              <w:rPr>
                <w:rFonts w:ascii="Arial" w:hAnsi="Arial" w:cs="Arial"/>
                <w:color w:val="000000" w:themeColor="text1"/>
                <w:sz w:val="24"/>
                <w:szCs w:val="24"/>
              </w:rPr>
              <w:t xml:space="preserve">15.6.Ажил олгогчид үзүүлэх хөнгөлөлт, чөлөөлөлтийн нийт хэмжээ нь ажил олгогчийн тухайн жилд төлөх </w:t>
            </w:r>
            <w:r w:rsidRPr="008A0BAD">
              <w:rPr>
                <w:rFonts w:ascii="Arial" w:hAnsi="Arial" w:cs="Arial"/>
                <w:color w:val="000000" w:themeColor="text1"/>
                <w:sz w:val="24"/>
                <w:szCs w:val="24"/>
                <w:shd w:val="clear" w:color="auto" w:fill="FFFFFF"/>
              </w:rPr>
              <w:t>үйлдвэрлэлийн осол, мэргэжлээс шалтгаалсан өвчний даатгалын шимтгэлийн </w:t>
            </w:r>
            <w:r w:rsidRPr="008A0BAD">
              <w:rPr>
                <w:rFonts w:ascii="Arial" w:hAnsi="Arial" w:cs="Arial"/>
                <w:color w:val="000000" w:themeColor="text1"/>
                <w:sz w:val="24"/>
                <w:szCs w:val="24"/>
              </w:rPr>
              <w:t>50 хувиас</w:t>
            </w:r>
            <w:r w:rsidRPr="008A0BAD">
              <w:rPr>
                <w:rFonts w:ascii="Arial" w:hAnsi="Arial" w:cs="Arial"/>
                <w:color w:val="000000" w:themeColor="text1"/>
                <w:sz w:val="24"/>
                <w:szCs w:val="24"/>
                <w:shd w:val="clear" w:color="auto" w:fill="FFFFFF"/>
              </w:rPr>
              <w:t> хэтрэхгүй байна.</w:t>
            </w:r>
          </w:p>
          <w:p w14:paraId="51603684" w14:textId="77777777" w:rsidR="00901B30" w:rsidRPr="008A0BAD" w:rsidRDefault="00901B30" w:rsidP="00901B30">
            <w:pPr>
              <w:pBdr>
                <w:top w:val="nil"/>
                <w:left w:val="nil"/>
                <w:bottom w:val="nil"/>
                <w:right w:val="nil"/>
                <w:between w:val="nil"/>
              </w:pBdr>
              <w:ind w:firstLine="720"/>
              <w:jc w:val="both"/>
              <w:rPr>
                <w:rFonts w:ascii="Arial" w:hAnsi="Arial" w:cs="Arial"/>
                <w:color w:val="000000" w:themeColor="text1"/>
                <w:sz w:val="24"/>
                <w:szCs w:val="24"/>
              </w:rPr>
            </w:pPr>
          </w:p>
          <w:p w14:paraId="7712BBBF" w14:textId="69C89F81" w:rsidR="004A13E7" w:rsidRPr="008A0BAD" w:rsidRDefault="00901B30" w:rsidP="00901B30">
            <w:pPr>
              <w:pBdr>
                <w:top w:val="nil"/>
                <w:left w:val="nil"/>
                <w:bottom w:val="nil"/>
                <w:right w:val="nil"/>
                <w:between w:val="nil"/>
              </w:pBdr>
              <w:ind w:firstLine="720"/>
              <w:contextualSpacing/>
              <w:jc w:val="both"/>
              <w:rPr>
                <w:color w:val="000000" w:themeColor="text1"/>
                <w:sz w:val="24"/>
                <w:szCs w:val="24"/>
              </w:rPr>
            </w:pPr>
            <w:r w:rsidRPr="008A0BAD">
              <w:rPr>
                <w:rFonts w:ascii="Arial" w:hAnsi="Arial" w:cs="Arial"/>
                <w:color w:val="000000" w:themeColor="text1"/>
                <w:sz w:val="24"/>
                <w:szCs w:val="24"/>
              </w:rPr>
              <w:t>15.7.Ажил олгогчид хөнгөлөлт, чөлөөлөлт үзүүлэх, хяналт тавих журмыг нийгмийн даатгалын асуудал эрхэлсэн төрийн захиргааны төв байгууллагын саналыг үндэслэн Нийгмийн даатгалын үндэсний зөвлөл батална.</w:t>
            </w:r>
            <w:r w:rsidRPr="008A0BAD">
              <w:rPr>
                <w:color w:val="000000" w:themeColor="text1"/>
                <w:sz w:val="24"/>
                <w:szCs w:val="24"/>
              </w:rPr>
              <w:t xml:space="preserve"> </w:t>
            </w:r>
          </w:p>
        </w:tc>
      </w:tr>
    </w:tbl>
    <w:p w14:paraId="4296EA61" w14:textId="79D21B75" w:rsidR="00DC02F6" w:rsidRPr="008A0BAD" w:rsidRDefault="00DC02F6" w:rsidP="00DC02F6">
      <w:pPr>
        <w:shd w:val="clear" w:color="auto" w:fill="FFFFFF"/>
        <w:ind w:firstLine="540"/>
        <w:jc w:val="both"/>
        <w:textAlignment w:val="top"/>
        <w:rPr>
          <w:rFonts w:ascii="Arial" w:eastAsia="Times New Roman" w:hAnsi="Arial" w:cs="Arial"/>
          <w:color w:val="000000" w:themeColor="text1"/>
          <w:sz w:val="24"/>
          <w:szCs w:val="24"/>
        </w:rPr>
      </w:pPr>
    </w:p>
    <w:p w14:paraId="0DF48CAC" w14:textId="39897F51" w:rsidR="004A13E7" w:rsidRPr="008A0BAD" w:rsidRDefault="004A13E7" w:rsidP="004A13E7">
      <w:pPr>
        <w:ind w:firstLine="540"/>
        <w:jc w:val="both"/>
        <w:rPr>
          <w:rFonts w:ascii="Arial" w:hAnsi="Arial" w:cs="Arial"/>
          <w:i/>
          <w:color w:val="000000" w:themeColor="text1"/>
          <w:sz w:val="24"/>
          <w:szCs w:val="24"/>
          <w:lang w:val="mn-MN"/>
        </w:rPr>
      </w:pPr>
      <w:r w:rsidRPr="008A0BAD">
        <w:rPr>
          <w:rFonts w:ascii="Arial" w:hAnsi="Arial" w:cs="Arial"/>
          <w:b/>
          <w:i/>
          <w:color w:val="000000" w:themeColor="text1"/>
          <w:sz w:val="24"/>
          <w:szCs w:val="24"/>
          <w:lang w:val="mn-MN"/>
        </w:rPr>
        <w:lastRenderedPageBreak/>
        <w:t>Зорилт 4</w:t>
      </w:r>
      <w:r w:rsidRPr="008A0BAD">
        <w:rPr>
          <w:rFonts w:ascii="Arial" w:hAnsi="Arial" w:cs="Arial"/>
          <w:i/>
          <w:color w:val="000000" w:themeColor="text1"/>
          <w:sz w:val="24"/>
          <w:szCs w:val="24"/>
          <w:lang w:val="mn-MN"/>
        </w:rPr>
        <w:t>.</w:t>
      </w:r>
      <w:r w:rsidRPr="008A0BAD">
        <w:rPr>
          <w:color w:val="000000" w:themeColor="text1"/>
          <w:sz w:val="24"/>
          <w:szCs w:val="24"/>
        </w:rPr>
        <w:t xml:space="preserve"> </w:t>
      </w:r>
      <w:r w:rsidRPr="008A0BAD">
        <w:rPr>
          <w:rFonts w:ascii="Arial" w:hAnsi="Arial" w:cs="Arial"/>
          <w:i/>
          <w:color w:val="000000" w:themeColor="text1"/>
          <w:sz w:val="24"/>
          <w:szCs w:val="24"/>
          <w:lang w:val="mn-MN"/>
        </w:rPr>
        <w:t>ҮОМШӨ-ий даатгалын сангаас үзүүлэх арга хэмжээ үйлчилгээний нэр төрөл, хамрах хүрээг өргөтгөх, орлого, зарлагын бүтцийг тодорхой оновчтой болгох зохицуулалтыг үнэлсэн байдал;</w:t>
      </w:r>
    </w:p>
    <w:p w14:paraId="556E5EA3" w14:textId="635C81BC" w:rsidR="00DC02F6" w:rsidRPr="008A0BAD" w:rsidRDefault="00DC02F6" w:rsidP="00DC02F6">
      <w:pPr>
        <w:shd w:val="clear" w:color="auto" w:fill="FFFFFF"/>
        <w:ind w:firstLine="540"/>
        <w:jc w:val="both"/>
        <w:textAlignment w:val="top"/>
        <w:rPr>
          <w:rFonts w:ascii="Arial" w:eastAsia="Times New Roman" w:hAnsi="Arial" w:cs="Arial"/>
          <w:color w:val="000000" w:themeColor="text1"/>
          <w:sz w:val="24"/>
          <w:szCs w:val="24"/>
        </w:rPr>
      </w:pPr>
    </w:p>
    <w:p w14:paraId="65920FA5" w14:textId="00E8731C" w:rsidR="004A13E7" w:rsidRPr="008A0BAD" w:rsidRDefault="004A13E7" w:rsidP="004A13E7">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lang w:val="mn-MN"/>
        </w:rPr>
      </w:pPr>
      <w:r w:rsidRPr="008A0BAD">
        <w:rPr>
          <w:rFonts w:ascii="Arial" w:hAnsi="Arial" w:cs="Arial"/>
          <w:color w:val="000000" w:themeColor="text1"/>
          <w:shd w:val="clear" w:color="auto" w:fill="FFFFFF"/>
          <w:lang w:val="mn-MN"/>
        </w:rPr>
        <w:t>Нийгмийн даатгалын сангаас олгох ү</w:t>
      </w:r>
      <w:r w:rsidRPr="008A0BAD">
        <w:rPr>
          <w:rFonts w:ascii="Arial" w:hAnsi="Arial" w:cs="Arial"/>
          <w:color w:val="000000" w:themeColor="text1"/>
        </w:rPr>
        <w:t xml:space="preserve">йлдвэрлэлийн осол, мэргэжлээс шалтгаалсан өвчний </w:t>
      </w:r>
      <w:r w:rsidRPr="008A0BAD">
        <w:rPr>
          <w:rFonts w:ascii="Arial" w:hAnsi="Arial" w:cs="Arial"/>
          <w:color w:val="000000" w:themeColor="text1"/>
          <w:lang w:val="mn-MN"/>
        </w:rPr>
        <w:t>тэтгэвэр, тэтгэмж, төлбөрийн тухай хуульд ү</w:t>
      </w:r>
      <w:r w:rsidRPr="008A0BAD">
        <w:rPr>
          <w:rFonts w:ascii="Arial" w:hAnsi="Arial" w:cs="Arial"/>
          <w:color w:val="000000" w:themeColor="text1"/>
          <w:shd w:val="clear" w:color="auto" w:fill="FFFFFF"/>
        </w:rPr>
        <w:t xml:space="preserve">йлдвэрлэлийн осол, мэргэжлээс шалтгаалсан өвчний даатгалын сангаас даатгуулагчид </w:t>
      </w:r>
      <w:r w:rsidRPr="008A0BAD">
        <w:rPr>
          <w:rFonts w:ascii="Arial" w:hAnsi="Arial" w:cs="Arial"/>
          <w:color w:val="000000" w:themeColor="text1"/>
        </w:rPr>
        <w:t>тахир дутуугийн тэтгэвэ</w:t>
      </w:r>
      <w:r w:rsidRPr="008A0BAD">
        <w:rPr>
          <w:rFonts w:ascii="Arial" w:hAnsi="Arial" w:cs="Arial"/>
          <w:color w:val="000000" w:themeColor="text1"/>
          <w:lang w:val="mn-MN"/>
        </w:rPr>
        <w:t>р</w:t>
      </w:r>
      <w:r w:rsidRPr="008A0BAD">
        <w:rPr>
          <w:rFonts w:ascii="Arial" w:hAnsi="Arial" w:cs="Arial"/>
          <w:color w:val="000000" w:themeColor="text1"/>
        </w:rPr>
        <w:t>, тэжээгчээ алдсаны тэтгэвэр, хөдөлмөрийн чадвар түр алдсаны тэтгэмж, хөдөлмөрийн чадварыг нөхөн сэргээхтэй холбогдсон төлбөр, үйлдвэрлэлийн осол, мэргэжлээс шалтгаалсан өвчний улмаас тахир дутуу болсон даатгуулагчийн тэтгэврийн даатгалын шимтгэл</w:t>
      </w:r>
      <w:r w:rsidRPr="008A0BAD">
        <w:rPr>
          <w:rFonts w:ascii="Arial" w:hAnsi="Arial" w:cs="Arial"/>
          <w:color w:val="000000" w:themeColor="text1"/>
          <w:lang w:val="mn-MN"/>
        </w:rPr>
        <w:t xml:space="preserve">, </w:t>
      </w:r>
      <w:r w:rsidRPr="008A0BAD">
        <w:rPr>
          <w:rFonts w:ascii="Arial" w:hAnsi="Arial" w:cs="Arial"/>
          <w:color w:val="000000" w:themeColor="text1"/>
        </w:rPr>
        <w:t xml:space="preserve">үйлдвэрлэлийн осол, мэргэжлээс шалтгаалсан өвчний улмаас тахир дутуу болсон даатгуулагчийг сувилах сувиллын газрын даатгуулагчийг сувилахад ногдох тусламж үйлчилгээний хувьсах зардал, үйлдвэрлэлийн осол, мэргэжлээс шалтгаалсан өвчнөөс урьдчилан сэргийлэх арга хэмжээний зардлыг санхүүжүүлэхээр хуульчилсан. </w:t>
      </w:r>
    </w:p>
    <w:p w14:paraId="2F6F07C1" w14:textId="43F4D78F" w:rsidR="004A13E7" w:rsidRPr="008A0BAD" w:rsidRDefault="004A13E7" w:rsidP="004A13E7">
      <w:pPr>
        <w:pStyle w:val="NormalWeb"/>
        <w:shd w:val="clear" w:color="auto" w:fill="FFFFFF"/>
        <w:spacing w:before="0" w:beforeAutospacing="0" w:after="150" w:afterAutospacing="0" w:line="270" w:lineRule="atLeast"/>
        <w:jc w:val="both"/>
        <w:textAlignment w:val="top"/>
        <w:rPr>
          <w:rFonts w:ascii="Arial" w:hAnsi="Arial" w:cs="Arial"/>
          <w:color w:val="000000" w:themeColor="text1"/>
          <w:lang w:val="mn-MN"/>
        </w:rPr>
      </w:pPr>
      <w:r w:rsidRPr="008A0BAD">
        <w:rPr>
          <w:rFonts w:ascii="Arial" w:hAnsi="Arial" w:cs="Arial"/>
          <w:color w:val="000000" w:themeColor="text1"/>
          <w:lang w:val="mn-MN"/>
        </w:rPr>
        <w:tab/>
        <w:t>Энэхүү хуулийн заалтын дагуу 20</w:t>
      </w:r>
      <w:r w:rsidR="003F0417" w:rsidRPr="008A0BAD">
        <w:rPr>
          <w:rFonts w:ascii="Arial" w:hAnsi="Arial" w:cs="Arial"/>
          <w:color w:val="000000" w:themeColor="text1"/>
          <w:lang w:val="mn-MN"/>
        </w:rPr>
        <w:t>20</w:t>
      </w:r>
      <w:r w:rsidRPr="008A0BAD">
        <w:rPr>
          <w:rFonts w:ascii="Arial" w:hAnsi="Arial" w:cs="Arial"/>
          <w:color w:val="000000" w:themeColor="text1"/>
          <w:lang w:val="mn-MN"/>
        </w:rPr>
        <w:t xml:space="preserve"> онд </w:t>
      </w:r>
      <w:r w:rsidRPr="008A0BAD">
        <w:rPr>
          <w:rFonts w:ascii="Arial" w:hAnsi="Arial" w:cs="Arial"/>
          <w:color w:val="000000" w:themeColor="text1"/>
          <w:shd w:val="clear" w:color="auto" w:fill="FFFFFF"/>
          <w:lang w:val="mn-MN"/>
        </w:rPr>
        <w:t>ү</w:t>
      </w:r>
      <w:r w:rsidRPr="008A0BAD">
        <w:rPr>
          <w:rFonts w:ascii="Arial" w:hAnsi="Arial" w:cs="Arial"/>
          <w:color w:val="000000" w:themeColor="text1"/>
        </w:rPr>
        <w:t xml:space="preserve">йлдвэрлэлийн осол, мэргэжлээс шалтгаалсан өвчний </w:t>
      </w:r>
      <w:r w:rsidRPr="008A0BAD">
        <w:rPr>
          <w:rFonts w:ascii="Arial" w:hAnsi="Arial" w:cs="Arial"/>
          <w:color w:val="000000" w:themeColor="text1"/>
          <w:lang w:val="mn-MN"/>
        </w:rPr>
        <w:t xml:space="preserve">даатгалын сангаас </w:t>
      </w:r>
      <w:r w:rsidR="003F0417" w:rsidRPr="008A0BAD">
        <w:rPr>
          <w:rFonts w:ascii="Arial" w:hAnsi="Arial" w:cs="Arial"/>
          <w:color w:val="000000" w:themeColor="text1"/>
          <w:lang w:val="mn-MN"/>
        </w:rPr>
        <w:t>7.6</w:t>
      </w:r>
      <w:r w:rsidRPr="008A0BAD">
        <w:rPr>
          <w:rFonts w:ascii="Arial" w:hAnsi="Arial" w:cs="Arial"/>
          <w:color w:val="000000" w:themeColor="text1"/>
          <w:lang w:val="mn-MN"/>
        </w:rPr>
        <w:t xml:space="preserve"> мянган даатгуулагчид </w:t>
      </w:r>
      <w:r w:rsidR="003F0417" w:rsidRPr="008A0BAD">
        <w:rPr>
          <w:rFonts w:ascii="Arial" w:hAnsi="Arial" w:cs="Arial"/>
          <w:color w:val="000000" w:themeColor="text1"/>
          <w:lang w:val="mn-MN"/>
        </w:rPr>
        <w:t>29.3</w:t>
      </w:r>
      <w:r w:rsidRPr="008A0BAD">
        <w:rPr>
          <w:rFonts w:ascii="Arial" w:hAnsi="Arial" w:cs="Arial"/>
          <w:color w:val="000000" w:themeColor="text1"/>
          <w:lang w:val="mn-MN"/>
        </w:rPr>
        <w:t xml:space="preserve"> орчим тэрбум төгрөгийн тэтгэвэр, тэтгэмж, төлбөр олгосон байна. </w:t>
      </w:r>
    </w:p>
    <w:p w14:paraId="3FDE5CFF" w14:textId="7732D09B" w:rsidR="004A13E7" w:rsidRPr="008A0BAD" w:rsidRDefault="004A13E7" w:rsidP="004A13E7">
      <w:pPr>
        <w:widowControl w:val="0"/>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shd w:val="clear" w:color="auto" w:fill="FFFFFF"/>
          <w:lang w:val="mn-MN"/>
        </w:rPr>
        <w:t>Ү</w:t>
      </w:r>
      <w:r w:rsidRPr="008A0BAD">
        <w:rPr>
          <w:rFonts w:ascii="Arial" w:hAnsi="Arial" w:cs="Arial"/>
          <w:color w:val="000000" w:themeColor="text1"/>
          <w:sz w:val="24"/>
          <w:szCs w:val="24"/>
        </w:rPr>
        <w:t>йлдвэрлэлийн осол, мэргэжлээс шалтгаалсан өвчний</w:t>
      </w:r>
      <w:r w:rsidRPr="008A0BAD">
        <w:rPr>
          <w:rFonts w:ascii="Arial" w:hAnsi="Arial" w:cs="Arial"/>
          <w:color w:val="000000" w:themeColor="text1"/>
          <w:sz w:val="24"/>
          <w:szCs w:val="24"/>
          <w:lang w:val="mn-MN"/>
        </w:rPr>
        <w:t xml:space="preserve"> даатгалын сангаас олгож буй тэтгэвэр, тэтгэмж, төлбөр нь тухай жилийн сангийн орлогоос 3-4 дахин бага байдаг.</w:t>
      </w:r>
    </w:p>
    <w:p w14:paraId="7379C6E9" w14:textId="77777777" w:rsidR="00D61D52" w:rsidRPr="008A0BAD" w:rsidRDefault="00D61D52" w:rsidP="004A13E7">
      <w:pPr>
        <w:widowControl w:val="0"/>
        <w:ind w:firstLine="720"/>
        <w:jc w:val="both"/>
        <w:rPr>
          <w:rFonts w:ascii="Arial" w:hAnsi="Arial" w:cs="Arial"/>
          <w:color w:val="000000" w:themeColor="text1"/>
          <w:sz w:val="24"/>
          <w:szCs w:val="24"/>
          <w:lang w:val="mn-MN"/>
        </w:rPr>
      </w:pPr>
    </w:p>
    <w:p w14:paraId="518956A5" w14:textId="432F9B74" w:rsidR="004A13E7" w:rsidRPr="008A0BAD" w:rsidRDefault="004A13E7" w:rsidP="00D61D52">
      <w:pPr>
        <w:widowControl w:val="0"/>
        <w:ind w:firstLine="720"/>
        <w:jc w:val="both"/>
        <w:rPr>
          <w:rFonts w:ascii="Arial" w:eastAsia="Arial" w:hAnsi="Arial" w:cs="Arial"/>
          <w:color w:val="000000" w:themeColor="text1"/>
          <w:sz w:val="24"/>
          <w:szCs w:val="24"/>
        </w:rPr>
      </w:pPr>
      <w:r w:rsidRPr="008A0BAD">
        <w:rPr>
          <w:rFonts w:ascii="Arial" w:hAnsi="Arial" w:cs="Arial"/>
          <w:color w:val="000000" w:themeColor="text1"/>
          <w:sz w:val="24"/>
          <w:szCs w:val="24"/>
          <w:lang w:val="mn-MN"/>
        </w:rPr>
        <w:t xml:space="preserve"> Иймд тухайн жилд төвлөрүүлсэн орлогын тодорхой хувийг </w:t>
      </w:r>
      <w:r w:rsidRPr="008A0BAD">
        <w:rPr>
          <w:rFonts w:ascii="Arial" w:eastAsia="Arial" w:hAnsi="Arial" w:cs="Arial"/>
          <w:color w:val="000000" w:themeColor="text1"/>
          <w:sz w:val="24"/>
          <w:szCs w:val="24"/>
        </w:rPr>
        <w:t>үйлдвэрлэлийн ослоос урьдчилан сэргийлэх, илрүүлэх, осолдогчийг</w:t>
      </w:r>
      <w:r w:rsidRPr="008A0BAD">
        <w:rPr>
          <w:rFonts w:ascii="Arial" w:eastAsia="Arial" w:hAnsi="Arial" w:cs="Arial"/>
          <w:color w:val="000000" w:themeColor="text1"/>
          <w:sz w:val="24"/>
          <w:szCs w:val="24"/>
          <w:lang w:val="mn-MN"/>
        </w:rPr>
        <w:t xml:space="preserve"> эмчлэх, эрүүл мэндийг </w:t>
      </w:r>
      <w:r w:rsidRPr="008A0BAD">
        <w:rPr>
          <w:rFonts w:ascii="Arial" w:eastAsia="Arial" w:hAnsi="Arial" w:cs="Arial"/>
          <w:color w:val="000000" w:themeColor="text1"/>
          <w:sz w:val="24"/>
          <w:szCs w:val="24"/>
        </w:rPr>
        <w:t>нөхөн сэргээх</w:t>
      </w:r>
      <w:r w:rsidRPr="008A0BAD">
        <w:rPr>
          <w:rFonts w:ascii="Arial" w:eastAsia="Arial" w:hAnsi="Arial" w:cs="Arial"/>
          <w:color w:val="000000" w:themeColor="text1"/>
          <w:sz w:val="24"/>
          <w:szCs w:val="24"/>
          <w:lang w:val="mn-MN"/>
        </w:rPr>
        <w:t>,</w:t>
      </w:r>
      <w:r w:rsidRPr="008A0BAD">
        <w:rPr>
          <w:rFonts w:ascii="Arial" w:eastAsia="Arial" w:hAnsi="Arial" w:cs="Arial"/>
          <w:color w:val="000000" w:themeColor="text1"/>
          <w:sz w:val="24"/>
          <w:szCs w:val="24"/>
        </w:rPr>
        <w:t xml:space="preserve"> </w:t>
      </w:r>
      <w:r w:rsidRPr="008A0BAD">
        <w:rPr>
          <w:rFonts w:ascii="Arial" w:eastAsia="Arial" w:hAnsi="Arial" w:cs="Arial"/>
          <w:color w:val="000000" w:themeColor="text1"/>
          <w:sz w:val="24"/>
          <w:szCs w:val="24"/>
          <w:lang w:val="mn-MN"/>
        </w:rPr>
        <w:t xml:space="preserve">тохирсон ажлын байраар хангах, </w:t>
      </w:r>
      <w:r w:rsidRPr="008A0BAD">
        <w:rPr>
          <w:rFonts w:ascii="Arial" w:eastAsia="Arial" w:hAnsi="Arial" w:cs="Arial"/>
          <w:color w:val="000000" w:themeColor="text1"/>
          <w:sz w:val="24"/>
          <w:szCs w:val="24"/>
        </w:rPr>
        <w:t>хуучин ажлын байранд нь эгүүлэн ажиллуулах</w:t>
      </w:r>
      <w:r w:rsidRPr="008A0BAD">
        <w:rPr>
          <w:rFonts w:ascii="Arial" w:eastAsia="Arial" w:hAnsi="Arial" w:cs="Arial"/>
          <w:color w:val="000000" w:themeColor="text1"/>
          <w:sz w:val="24"/>
          <w:szCs w:val="24"/>
          <w:lang w:val="mn-MN"/>
        </w:rPr>
        <w:t xml:space="preserve">, осол гаргаагүй, шимтгэлээ тогтмол төлдөг ажил олгогчид шимтгэлийн хөнгөлөлт, </w:t>
      </w:r>
      <w:r w:rsidR="003F0417" w:rsidRPr="008A0BAD">
        <w:rPr>
          <w:rFonts w:ascii="Arial" w:eastAsia="Arial" w:hAnsi="Arial" w:cs="Arial"/>
          <w:color w:val="000000" w:themeColor="text1"/>
          <w:sz w:val="24"/>
          <w:szCs w:val="24"/>
          <w:lang w:val="mn-MN"/>
        </w:rPr>
        <w:t xml:space="preserve">чөлөөлөлт </w:t>
      </w:r>
      <w:r w:rsidRPr="008A0BAD">
        <w:rPr>
          <w:rFonts w:ascii="Arial" w:eastAsia="Arial" w:hAnsi="Arial" w:cs="Arial"/>
          <w:color w:val="000000" w:themeColor="text1"/>
          <w:sz w:val="24"/>
          <w:szCs w:val="24"/>
          <w:lang w:val="mn-MN"/>
        </w:rPr>
        <w:t xml:space="preserve">үзүүлэх боломж </w:t>
      </w:r>
      <w:r w:rsidRPr="008A0BAD">
        <w:rPr>
          <w:rFonts w:ascii="Arial" w:eastAsia="Arial" w:hAnsi="Arial" w:cs="Arial"/>
          <w:color w:val="000000" w:themeColor="text1"/>
          <w:sz w:val="24"/>
          <w:szCs w:val="24"/>
        </w:rPr>
        <w:t>байна.</w:t>
      </w:r>
    </w:p>
    <w:p w14:paraId="3D8672CA" w14:textId="77777777" w:rsidR="00D61D52" w:rsidRPr="008A0BAD" w:rsidRDefault="00D61D52" w:rsidP="00D61D52">
      <w:pPr>
        <w:pStyle w:val="NormalWeb"/>
        <w:shd w:val="clear" w:color="auto" w:fill="FFFFFF"/>
        <w:spacing w:before="0" w:beforeAutospacing="0" w:after="0" w:afterAutospacing="0" w:line="270" w:lineRule="atLeast"/>
        <w:jc w:val="both"/>
        <w:textAlignment w:val="top"/>
        <w:rPr>
          <w:rFonts w:ascii="Arial" w:hAnsi="Arial" w:cs="Arial"/>
          <w:color w:val="000000" w:themeColor="text1"/>
          <w:lang w:val="mn-MN"/>
        </w:rPr>
      </w:pPr>
    </w:p>
    <w:p w14:paraId="642355E2" w14:textId="25176B69" w:rsidR="00685071" w:rsidRPr="008A0BAD" w:rsidRDefault="00D613A4" w:rsidP="00D61D52">
      <w:pPr>
        <w:pStyle w:val="NormalWeb"/>
        <w:shd w:val="clear" w:color="auto" w:fill="FFFFFF"/>
        <w:spacing w:before="0" w:beforeAutospacing="0" w:after="0" w:afterAutospacing="0" w:line="270" w:lineRule="atLeast"/>
        <w:jc w:val="both"/>
        <w:textAlignment w:val="top"/>
        <w:rPr>
          <w:rFonts w:ascii="Arial" w:hAnsi="Arial" w:cs="Arial"/>
          <w:color w:val="000000" w:themeColor="text1"/>
          <w:lang w:val="mn-MN"/>
        </w:rPr>
      </w:pPr>
      <w:r w:rsidRPr="008A0BAD">
        <w:rPr>
          <w:rFonts w:ascii="Arial" w:hAnsi="Arial" w:cs="Arial"/>
          <w:color w:val="000000" w:themeColor="text1"/>
          <w:lang w:val="mn-MN"/>
        </w:rPr>
        <w:tab/>
      </w:r>
      <w:r w:rsidR="009E5AB9" w:rsidRPr="008A0BAD">
        <w:rPr>
          <w:rFonts w:ascii="Arial" w:hAnsi="Arial" w:cs="Arial"/>
          <w:color w:val="000000" w:themeColor="text1"/>
          <w:lang w:val="mn-MN"/>
        </w:rPr>
        <w:t>Иймд хуулийн төсөлд ү</w:t>
      </w:r>
      <w:r w:rsidRPr="008A0BAD">
        <w:rPr>
          <w:rFonts w:ascii="Arial" w:hAnsi="Arial" w:cs="Arial"/>
          <w:color w:val="000000" w:themeColor="text1"/>
        </w:rPr>
        <w:t>йлдвэрлэлийн осол, мэргэжлээс шалтгаалсан өвчний</w:t>
      </w:r>
      <w:r w:rsidRPr="008A0BAD">
        <w:rPr>
          <w:rFonts w:ascii="Arial" w:hAnsi="Arial" w:cs="Arial"/>
          <w:color w:val="000000" w:themeColor="text1"/>
          <w:lang w:val="mn-MN"/>
        </w:rPr>
        <w:t xml:space="preserve"> даатгалын сангаас олгох тэтгэвэр, тэтгэмж, төлбөр, хөнгөлөлт,</w:t>
      </w:r>
      <w:r w:rsidR="004A05E2" w:rsidRPr="008A0BAD">
        <w:rPr>
          <w:rFonts w:ascii="Arial" w:hAnsi="Arial" w:cs="Arial"/>
          <w:color w:val="000000" w:themeColor="text1"/>
          <w:lang w:val="mn-MN"/>
        </w:rPr>
        <w:t xml:space="preserve"> чөлөөлөлтийн хувь хэмжээг</w:t>
      </w:r>
      <w:r w:rsidR="003F0417" w:rsidRPr="008A0BAD">
        <w:rPr>
          <w:rFonts w:ascii="Arial" w:hAnsi="Arial" w:cs="Arial"/>
          <w:color w:val="000000" w:themeColor="text1"/>
          <w:lang w:val="mn-MN"/>
        </w:rPr>
        <w:t xml:space="preserve"> </w:t>
      </w:r>
      <w:r w:rsidR="004A05E2" w:rsidRPr="008A0BAD">
        <w:rPr>
          <w:rFonts w:ascii="Arial" w:hAnsi="Arial" w:cs="Arial"/>
          <w:color w:val="000000" w:themeColor="text1"/>
          <w:lang w:val="mn-MN"/>
        </w:rPr>
        <w:t xml:space="preserve"> нэмэгдүүлсэн</w:t>
      </w:r>
      <w:r w:rsidR="00112EC3" w:rsidRPr="008A0BAD">
        <w:rPr>
          <w:rFonts w:ascii="Arial" w:hAnsi="Arial" w:cs="Arial"/>
          <w:color w:val="000000" w:themeColor="text1"/>
          <w:lang w:val="mn-MN"/>
        </w:rPr>
        <w:t xml:space="preserve"> </w:t>
      </w:r>
      <w:r w:rsidRPr="008A0BAD">
        <w:rPr>
          <w:rFonts w:ascii="Arial" w:hAnsi="Arial" w:cs="Arial"/>
          <w:color w:val="000000" w:themeColor="text1"/>
          <w:lang w:val="mn-MN"/>
        </w:rPr>
        <w:t>байна.</w:t>
      </w:r>
    </w:p>
    <w:p w14:paraId="263F09F3" w14:textId="77777777" w:rsidR="003F0417" w:rsidRPr="008A0BAD" w:rsidRDefault="003F0417" w:rsidP="003F0417">
      <w:pPr>
        <w:pStyle w:val="NormalWeb"/>
        <w:jc w:val="both"/>
        <w:rPr>
          <w:rFonts w:ascii="Arial" w:hAnsi="Arial" w:cs="Arial"/>
          <w:color w:val="000000" w:themeColor="text1"/>
        </w:rPr>
      </w:pPr>
      <w:r w:rsidRPr="008A0BAD">
        <w:rPr>
          <w:rFonts w:ascii="Arial" w:hAnsi="Arial" w:cs="Arial"/>
          <w:b/>
          <w:color w:val="000000" w:themeColor="text1"/>
          <w:lang w:val="mn-MN"/>
        </w:rPr>
        <w:t>4</w:t>
      </w:r>
      <w:r w:rsidRPr="008A0BAD">
        <w:rPr>
          <w:rFonts w:ascii="Arial" w:hAnsi="Arial" w:cs="Arial"/>
          <w:b/>
          <w:color w:val="000000" w:themeColor="text1"/>
        </w:rPr>
        <w:t xml:space="preserve"> д</w:t>
      </w:r>
      <w:r w:rsidRPr="008A0BAD">
        <w:rPr>
          <w:rFonts w:ascii="Arial" w:hAnsi="Arial" w:cs="Arial"/>
          <w:b/>
          <w:color w:val="000000" w:themeColor="text1"/>
          <w:lang w:val="mn-MN"/>
        </w:rPr>
        <w:t>үгээ</w:t>
      </w:r>
      <w:r w:rsidRPr="008A0BAD">
        <w:rPr>
          <w:rFonts w:ascii="Arial" w:hAnsi="Arial" w:cs="Arial"/>
          <w:b/>
          <w:color w:val="000000" w:themeColor="text1"/>
        </w:rPr>
        <w:t>р зүйл.</w:t>
      </w:r>
      <w:r w:rsidRPr="008A0BAD">
        <w:rPr>
          <w:rFonts w:ascii="Arial" w:hAnsi="Arial" w:cs="Arial"/>
          <w:b/>
          <w:color w:val="000000" w:themeColor="text1"/>
          <w:lang w:val="mn-MN"/>
        </w:rPr>
        <w:t>Д</w:t>
      </w:r>
      <w:r w:rsidRPr="008A0BAD">
        <w:rPr>
          <w:rFonts w:ascii="Arial" w:hAnsi="Arial" w:cs="Arial"/>
          <w:b/>
          <w:color w:val="000000" w:themeColor="text1"/>
        </w:rPr>
        <w:t>аатгуулагчид олгох тэтгэвэр, тэтгэмж, төлбөр, ажил олгогчид үзүүлэх хөнгөлөлт, чөлөөлөлт</w:t>
      </w:r>
    </w:p>
    <w:tbl>
      <w:tblPr>
        <w:tblStyle w:val="TableGrid"/>
        <w:tblW w:w="9535" w:type="dxa"/>
        <w:tblLook w:val="04A0" w:firstRow="1" w:lastRow="0" w:firstColumn="1" w:lastColumn="0" w:noHBand="0" w:noVBand="1"/>
      </w:tblPr>
      <w:tblGrid>
        <w:gridCol w:w="9535"/>
      </w:tblGrid>
      <w:tr w:rsidR="00D61D52" w:rsidRPr="008A0BAD" w14:paraId="014BE8FC" w14:textId="77777777" w:rsidTr="00467587">
        <w:trPr>
          <w:trHeight w:val="5457"/>
        </w:trPr>
        <w:tc>
          <w:tcPr>
            <w:tcW w:w="9535" w:type="dxa"/>
          </w:tcPr>
          <w:p w14:paraId="10CCD38D" w14:textId="77777777" w:rsidR="003F0417" w:rsidRPr="008A0BAD" w:rsidRDefault="003F0417" w:rsidP="003F0417">
            <w:pPr>
              <w:tabs>
                <w:tab w:val="left" w:pos="709"/>
              </w:tabs>
              <w:ind w:firstLine="284"/>
              <w:jc w:val="both"/>
              <w:rPr>
                <w:rFonts w:ascii="Arial" w:eastAsia="Times New Roman" w:hAnsi="Arial" w:cs="Arial"/>
                <w:color w:val="000000" w:themeColor="text1"/>
                <w:sz w:val="24"/>
                <w:szCs w:val="24"/>
              </w:rPr>
            </w:pPr>
            <w:bookmarkStart w:id="3" w:name="_Hlk75121702"/>
            <w:r w:rsidRPr="008A0BAD">
              <w:rPr>
                <w:rFonts w:eastAsia="Times New Roman"/>
                <w:bCs/>
                <w:color w:val="000000" w:themeColor="text1"/>
                <w:sz w:val="24"/>
                <w:szCs w:val="24"/>
              </w:rPr>
              <w:lastRenderedPageBreak/>
              <w:tab/>
            </w:r>
            <w:r w:rsidRPr="008A0BAD">
              <w:rPr>
                <w:rFonts w:ascii="Arial" w:eastAsia="Times New Roman" w:hAnsi="Arial" w:cs="Arial"/>
                <w:bCs/>
                <w:color w:val="000000" w:themeColor="text1"/>
                <w:sz w:val="24"/>
                <w:szCs w:val="24"/>
              </w:rPr>
              <w:t xml:space="preserve">4.1.Үйлдвэрлэлийн осол, мэргэжлээс шалтгаалсан өвчний даатгалын сан (цаашид “даатгалын сан” гэх)-аас дараах </w:t>
            </w:r>
            <w:r w:rsidRPr="008A0BAD">
              <w:rPr>
                <w:rFonts w:ascii="Arial" w:hAnsi="Arial" w:cs="Arial"/>
                <w:color w:val="000000" w:themeColor="text1"/>
                <w:sz w:val="24"/>
                <w:szCs w:val="24"/>
              </w:rPr>
              <w:t>тэтгэвэр, тэтгэмж, төлбөр олгох, хөнгөлөлт, чөлөөлөлт үзүүлнэ:</w:t>
            </w:r>
            <w:r w:rsidRPr="008A0BAD" w:rsidDel="00DE79AE">
              <w:rPr>
                <w:rFonts w:ascii="Arial" w:hAnsi="Arial" w:cs="Arial"/>
                <w:color w:val="000000" w:themeColor="text1"/>
                <w:sz w:val="24"/>
                <w:szCs w:val="24"/>
              </w:rPr>
              <w:t xml:space="preserve"> </w:t>
            </w:r>
          </w:p>
          <w:p w14:paraId="502C4317" w14:textId="0BA3D764" w:rsidR="003F0417" w:rsidRPr="008A0BAD" w:rsidRDefault="003F0417" w:rsidP="00467587">
            <w:pPr>
              <w:tabs>
                <w:tab w:val="left" w:pos="567"/>
              </w:tabs>
              <w:ind w:firstLine="567"/>
              <w:jc w:val="both"/>
              <w:rPr>
                <w:rFonts w:ascii="Arial" w:hAnsi="Arial" w:cs="Arial"/>
                <w:color w:val="000000" w:themeColor="text1"/>
                <w:sz w:val="24"/>
                <w:szCs w:val="24"/>
              </w:rPr>
            </w:pPr>
            <w:r w:rsidRPr="008A0BAD">
              <w:rPr>
                <w:rFonts w:ascii="Arial" w:eastAsia="Times New Roman" w:hAnsi="Arial" w:cs="Arial"/>
                <w:bCs/>
                <w:color w:val="000000" w:themeColor="text1"/>
                <w:sz w:val="24"/>
                <w:szCs w:val="24"/>
              </w:rPr>
              <w:tab/>
            </w:r>
            <w:r w:rsidRPr="008A0BAD">
              <w:rPr>
                <w:rFonts w:ascii="Arial" w:eastAsia="Times New Roman" w:hAnsi="Arial" w:cs="Arial"/>
                <w:bCs/>
                <w:color w:val="000000" w:themeColor="text1"/>
                <w:sz w:val="24"/>
                <w:szCs w:val="24"/>
              </w:rPr>
              <w:tab/>
            </w:r>
            <w:r w:rsidRPr="008A0BAD">
              <w:rPr>
                <w:rFonts w:ascii="Arial" w:hAnsi="Arial" w:cs="Arial"/>
                <w:color w:val="000000" w:themeColor="text1"/>
                <w:sz w:val="24"/>
                <w:szCs w:val="24"/>
              </w:rPr>
              <w:t>4.1.1.хөдөлмөрийн чадвар алдсаны тэтгэвэр;</w:t>
            </w:r>
          </w:p>
          <w:p w14:paraId="4D169A6D" w14:textId="77777777" w:rsidR="003F0417" w:rsidRPr="008A0BAD" w:rsidRDefault="003F0417" w:rsidP="003F0417">
            <w:pPr>
              <w:ind w:left="720" w:firstLine="414"/>
              <w:contextualSpacing/>
              <w:jc w:val="both"/>
              <w:rPr>
                <w:rFonts w:ascii="Arial" w:hAnsi="Arial" w:cs="Arial"/>
                <w:color w:val="000000" w:themeColor="text1"/>
                <w:sz w:val="24"/>
                <w:szCs w:val="24"/>
              </w:rPr>
            </w:pPr>
          </w:p>
          <w:p w14:paraId="772F35F7" w14:textId="77777777" w:rsidR="003F0417" w:rsidRPr="008A0BAD" w:rsidRDefault="003F0417" w:rsidP="003F0417">
            <w:pPr>
              <w:ind w:left="720" w:firstLine="414"/>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4.1.2.тэжээгчээ алдсаны тэтгэвэр;</w:t>
            </w:r>
          </w:p>
          <w:p w14:paraId="693633EC" w14:textId="77777777" w:rsidR="003F0417" w:rsidRPr="008A0BAD" w:rsidRDefault="003F0417" w:rsidP="003F0417">
            <w:pPr>
              <w:ind w:left="720" w:firstLine="414"/>
              <w:contextualSpacing/>
              <w:jc w:val="both"/>
              <w:rPr>
                <w:rFonts w:ascii="Arial" w:hAnsi="Arial" w:cs="Arial"/>
                <w:color w:val="000000" w:themeColor="text1"/>
                <w:sz w:val="24"/>
                <w:szCs w:val="24"/>
              </w:rPr>
            </w:pPr>
          </w:p>
          <w:p w14:paraId="5F72D3DA" w14:textId="77777777" w:rsidR="003F0417" w:rsidRPr="008A0BAD" w:rsidRDefault="003F0417" w:rsidP="003F0417">
            <w:pPr>
              <w:ind w:left="414"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4.1.3.хөдөлмөрийн чадвар түр алдсаны тэтгэмж;</w:t>
            </w:r>
          </w:p>
          <w:p w14:paraId="53363A58" w14:textId="77777777" w:rsidR="003F0417" w:rsidRPr="008A0BAD" w:rsidRDefault="003F0417" w:rsidP="003F0417">
            <w:pPr>
              <w:ind w:left="414" w:firstLine="720"/>
              <w:contextualSpacing/>
              <w:jc w:val="both"/>
              <w:rPr>
                <w:rFonts w:ascii="Arial" w:hAnsi="Arial" w:cs="Arial"/>
                <w:color w:val="000000" w:themeColor="text1"/>
                <w:sz w:val="24"/>
                <w:szCs w:val="24"/>
              </w:rPr>
            </w:pPr>
          </w:p>
          <w:p w14:paraId="62692E3D" w14:textId="77777777" w:rsidR="003F0417" w:rsidRPr="008A0BAD" w:rsidRDefault="003F0417" w:rsidP="003F0417">
            <w:pPr>
              <w:ind w:left="414"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 xml:space="preserve">4.1.4.нас барсан даатгуулагчийн </w:t>
            </w:r>
            <w:r w:rsidRPr="008A0BAD">
              <w:rPr>
                <w:rFonts w:ascii="Arial" w:eastAsia="Times New Roman" w:hAnsi="Arial" w:cs="Arial"/>
                <w:color w:val="000000" w:themeColor="text1"/>
                <w:sz w:val="24"/>
                <w:szCs w:val="24"/>
              </w:rPr>
              <w:t>гэр бүлийн гишүүнд</w:t>
            </w:r>
            <w:r w:rsidRPr="008A0BAD">
              <w:rPr>
                <w:rFonts w:ascii="Arial" w:hAnsi="Arial" w:cs="Arial"/>
                <w:color w:val="000000" w:themeColor="text1"/>
                <w:sz w:val="24"/>
                <w:szCs w:val="24"/>
              </w:rPr>
              <w:t xml:space="preserve"> олгох тэтгэмж;</w:t>
            </w:r>
          </w:p>
          <w:p w14:paraId="781FC60E" w14:textId="77777777" w:rsidR="003F0417" w:rsidRPr="008A0BAD" w:rsidRDefault="003F0417" w:rsidP="003F0417">
            <w:pPr>
              <w:ind w:left="414" w:firstLine="720"/>
              <w:contextualSpacing/>
              <w:jc w:val="both"/>
              <w:rPr>
                <w:rFonts w:ascii="Arial" w:hAnsi="Arial" w:cs="Arial"/>
                <w:color w:val="000000" w:themeColor="text1"/>
                <w:sz w:val="24"/>
                <w:szCs w:val="24"/>
              </w:rPr>
            </w:pPr>
          </w:p>
          <w:p w14:paraId="75FDF680" w14:textId="77777777" w:rsidR="003F0417" w:rsidRPr="008A0BAD" w:rsidRDefault="003F0417" w:rsidP="003F0417">
            <w:pPr>
              <w:tabs>
                <w:tab w:val="left" w:pos="567"/>
                <w:tab w:val="left" w:pos="1134"/>
              </w:tabs>
              <w:jc w:val="both"/>
              <w:rPr>
                <w:rFonts w:ascii="Arial" w:hAnsi="Arial" w:cs="Arial"/>
                <w:color w:val="000000" w:themeColor="text1"/>
                <w:sz w:val="24"/>
                <w:szCs w:val="24"/>
              </w:rPr>
            </w:pPr>
            <w:r w:rsidRPr="008A0BAD">
              <w:rPr>
                <w:rFonts w:ascii="Arial" w:hAnsi="Arial" w:cs="Arial"/>
                <w:color w:val="000000" w:themeColor="text1"/>
                <w:sz w:val="24"/>
                <w:szCs w:val="24"/>
              </w:rPr>
              <w:tab/>
            </w:r>
            <w:r w:rsidRPr="008A0BAD">
              <w:rPr>
                <w:rFonts w:ascii="Arial" w:hAnsi="Arial" w:cs="Arial"/>
                <w:color w:val="000000" w:themeColor="text1"/>
                <w:sz w:val="24"/>
                <w:szCs w:val="24"/>
              </w:rPr>
              <w:tab/>
              <w:t>4.1.5.хөдөлмөрийн чадвар алдсаны тэтгэвэр авагчийн тэтгэврийн даатгалын шимтгэлийн төлбөр;</w:t>
            </w:r>
            <w:r w:rsidRPr="008A0BAD">
              <w:rPr>
                <w:rFonts w:ascii="Arial" w:hAnsi="Arial" w:cs="Arial"/>
                <w:color w:val="000000" w:themeColor="text1"/>
                <w:sz w:val="24"/>
                <w:szCs w:val="24"/>
              </w:rPr>
              <w:tab/>
            </w:r>
          </w:p>
          <w:p w14:paraId="2AE6909A" w14:textId="77777777" w:rsidR="003F0417" w:rsidRPr="008A0BAD" w:rsidRDefault="003F0417" w:rsidP="003F0417">
            <w:pPr>
              <w:pBdr>
                <w:top w:val="nil"/>
                <w:left w:val="nil"/>
                <w:bottom w:val="nil"/>
                <w:right w:val="nil"/>
                <w:between w:val="nil"/>
              </w:pBdr>
              <w:ind w:left="720" w:firstLine="720"/>
              <w:contextualSpacing/>
              <w:jc w:val="both"/>
              <w:rPr>
                <w:rFonts w:ascii="Arial" w:hAnsi="Arial" w:cs="Arial"/>
                <w:color w:val="000000" w:themeColor="text1"/>
                <w:sz w:val="24"/>
                <w:szCs w:val="24"/>
              </w:rPr>
            </w:pPr>
          </w:p>
          <w:p w14:paraId="6A462069" w14:textId="77777777" w:rsidR="003F0417" w:rsidRPr="008A0BAD" w:rsidRDefault="003F0417" w:rsidP="003F0417">
            <w:pPr>
              <w:pBdr>
                <w:top w:val="nil"/>
                <w:left w:val="nil"/>
                <w:bottom w:val="nil"/>
                <w:right w:val="nil"/>
                <w:between w:val="nil"/>
              </w:pBdr>
              <w:ind w:firstLine="1134"/>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4.1.6.</w:t>
            </w:r>
            <w:r w:rsidRPr="008A0BAD">
              <w:rPr>
                <w:rFonts w:ascii="Arial" w:eastAsia="Times New Roman" w:hAnsi="Arial" w:cs="Arial"/>
                <w:color w:val="000000" w:themeColor="text1"/>
                <w:sz w:val="24"/>
                <w:szCs w:val="24"/>
              </w:rPr>
              <w:t xml:space="preserve">үйлдвэрлэлийн осол, мэргэжлээс шалтгаалсан өвчнөөс урьдчилан сэргийлэх арга хэмжээний зардлын </w:t>
            </w:r>
            <w:r w:rsidRPr="008A0BAD">
              <w:rPr>
                <w:rFonts w:ascii="Arial" w:eastAsia="+mn-ea" w:hAnsi="Arial" w:cs="Arial"/>
                <w:color w:val="000000" w:themeColor="text1"/>
                <w:kern w:val="24"/>
                <w:sz w:val="24"/>
                <w:szCs w:val="24"/>
              </w:rPr>
              <w:t>төлбөр;</w:t>
            </w:r>
            <w:r w:rsidRPr="008A0BAD" w:rsidDel="00DE79AE">
              <w:rPr>
                <w:rFonts w:ascii="Arial" w:hAnsi="Arial" w:cs="Arial"/>
                <w:color w:val="000000" w:themeColor="text1"/>
                <w:sz w:val="24"/>
                <w:szCs w:val="24"/>
              </w:rPr>
              <w:t xml:space="preserve"> </w:t>
            </w:r>
          </w:p>
          <w:p w14:paraId="1F564C64" w14:textId="77777777" w:rsidR="003F0417" w:rsidRPr="008A0BAD" w:rsidRDefault="003F0417" w:rsidP="003F0417">
            <w:pPr>
              <w:pBdr>
                <w:top w:val="nil"/>
                <w:left w:val="nil"/>
                <w:bottom w:val="nil"/>
                <w:right w:val="nil"/>
                <w:between w:val="nil"/>
              </w:pBdr>
              <w:ind w:left="720" w:firstLine="720"/>
              <w:contextualSpacing/>
              <w:jc w:val="both"/>
              <w:rPr>
                <w:rFonts w:ascii="Arial" w:hAnsi="Arial" w:cs="Arial"/>
                <w:color w:val="000000" w:themeColor="text1"/>
                <w:sz w:val="24"/>
                <w:szCs w:val="24"/>
              </w:rPr>
            </w:pPr>
          </w:p>
          <w:p w14:paraId="4CBD4F8D" w14:textId="77777777" w:rsidR="003F0417" w:rsidRPr="008A0BAD" w:rsidRDefault="003F0417" w:rsidP="003F0417">
            <w:pPr>
              <w:pBdr>
                <w:top w:val="nil"/>
                <w:left w:val="nil"/>
                <w:bottom w:val="nil"/>
                <w:right w:val="nil"/>
                <w:between w:val="nil"/>
              </w:pBdr>
              <w:ind w:left="414" w:firstLine="72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4.1.7.даатгуулагчийн эрүүл мэндийн нөхөн сэргээлтийн зардлын төлбөр;</w:t>
            </w:r>
          </w:p>
          <w:p w14:paraId="15A1A90B" w14:textId="77777777" w:rsidR="003F0417" w:rsidRPr="008A0BAD" w:rsidRDefault="003F0417" w:rsidP="003F0417">
            <w:pPr>
              <w:pBdr>
                <w:top w:val="nil"/>
                <w:left w:val="nil"/>
                <w:bottom w:val="nil"/>
                <w:right w:val="nil"/>
                <w:between w:val="nil"/>
              </w:pBdr>
              <w:contextualSpacing/>
              <w:rPr>
                <w:rFonts w:ascii="Arial" w:hAnsi="Arial" w:cs="Arial"/>
                <w:b/>
                <w:color w:val="000000" w:themeColor="text1"/>
                <w:sz w:val="24"/>
                <w:szCs w:val="24"/>
              </w:rPr>
            </w:pPr>
          </w:p>
          <w:p w14:paraId="7EBBAF95" w14:textId="593B86C9" w:rsidR="00D61D52" w:rsidRPr="008A0BAD" w:rsidRDefault="003F0417" w:rsidP="003F0417">
            <w:pPr>
              <w:pBdr>
                <w:top w:val="nil"/>
                <w:left w:val="nil"/>
                <w:bottom w:val="nil"/>
                <w:right w:val="nil"/>
                <w:between w:val="nil"/>
              </w:pBdr>
              <w:ind w:left="720"/>
              <w:contextualSpacing/>
              <w:rPr>
                <w:rFonts w:ascii="Arial" w:hAnsi="Arial" w:cs="Arial"/>
                <w:strike/>
                <w:color w:val="000000" w:themeColor="text1"/>
                <w:sz w:val="24"/>
                <w:szCs w:val="24"/>
              </w:rPr>
            </w:pPr>
            <w:r w:rsidRPr="008A0BAD">
              <w:rPr>
                <w:rFonts w:ascii="Arial" w:hAnsi="Arial" w:cs="Arial"/>
                <w:color w:val="000000" w:themeColor="text1"/>
                <w:sz w:val="24"/>
                <w:szCs w:val="24"/>
              </w:rPr>
              <w:t xml:space="preserve">       4.1.8.ажил олгогчид үзүүлэх шимтгэлийн хөнгөлөлт, чөлөөлөлт.</w:t>
            </w:r>
            <w:bookmarkEnd w:id="3"/>
          </w:p>
        </w:tc>
      </w:tr>
    </w:tbl>
    <w:p w14:paraId="2C5501E7" w14:textId="14907055" w:rsidR="00D61D52" w:rsidRPr="008A0BAD" w:rsidRDefault="00D61D52" w:rsidP="00D613A4">
      <w:pPr>
        <w:pStyle w:val="NormalWeb"/>
        <w:shd w:val="clear" w:color="auto" w:fill="FFFFFF"/>
        <w:spacing w:before="0" w:beforeAutospacing="0" w:after="150" w:afterAutospacing="0" w:line="270" w:lineRule="atLeast"/>
        <w:jc w:val="both"/>
        <w:textAlignment w:val="top"/>
        <w:rPr>
          <w:rFonts w:ascii="Arial" w:hAnsi="Arial" w:cs="Arial"/>
          <w:color w:val="000000" w:themeColor="text1"/>
          <w:lang w:val="mn-MN"/>
        </w:rPr>
      </w:pPr>
    </w:p>
    <w:p w14:paraId="58F973D8" w14:textId="5E0854F3" w:rsidR="00D61D52" w:rsidRPr="008A0BAD" w:rsidRDefault="00D61D52" w:rsidP="00D61D52">
      <w:pPr>
        <w:ind w:firstLine="540"/>
        <w:jc w:val="both"/>
        <w:rPr>
          <w:rFonts w:ascii="Arial" w:hAnsi="Arial" w:cs="Arial"/>
          <w:b/>
          <w:i/>
          <w:color w:val="000000" w:themeColor="text1"/>
          <w:sz w:val="24"/>
          <w:szCs w:val="24"/>
          <w:lang w:val="mn-MN"/>
        </w:rPr>
      </w:pPr>
      <w:r w:rsidRPr="008A0BAD">
        <w:rPr>
          <w:rFonts w:ascii="Arial" w:hAnsi="Arial" w:cs="Arial"/>
          <w:b/>
          <w:i/>
          <w:color w:val="000000" w:themeColor="text1"/>
          <w:sz w:val="24"/>
          <w:szCs w:val="24"/>
          <w:lang w:val="mn-MN"/>
        </w:rPr>
        <w:t>Зорилт 5.</w:t>
      </w:r>
      <w:r w:rsidRPr="008A0BAD">
        <w:rPr>
          <w:rFonts w:ascii="Arial" w:eastAsia="Arial" w:hAnsi="Arial" w:cs="Arial"/>
          <w:color w:val="000000" w:themeColor="text1"/>
          <w:sz w:val="24"/>
          <w:szCs w:val="24"/>
          <w:lang w:val="mn-MN"/>
        </w:rPr>
        <w:t xml:space="preserve"> </w:t>
      </w:r>
      <w:r w:rsidRPr="008A0BAD">
        <w:rPr>
          <w:rFonts w:ascii="Arial" w:eastAsia="Arial" w:hAnsi="Arial" w:cs="Arial"/>
          <w:i/>
          <w:color w:val="000000" w:themeColor="text1"/>
          <w:sz w:val="24"/>
          <w:szCs w:val="24"/>
          <w:lang w:val="mn-MN"/>
        </w:rPr>
        <w:t>Үйлдвэрлэлийн осол, мэргэжлээс шалтгаалсан өвчний даатгалын мэдээллийн</w:t>
      </w:r>
      <w:r w:rsidR="001A082C" w:rsidRPr="008A0BAD">
        <w:rPr>
          <w:rFonts w:ascii="Arial" w:eastAsia="Arial" w:hAnsi="Arial" w:cs="Arial"/>
          <w:i/>
          <w:color w:val="000000" w:themeColor="text1"/>
          <w:sz w:val="24"/>
          <w:szCs w:val="24"/>
          <w:lang w:val="mn-MN"/>
        </w:rPr>
        <w:t xml:space="preserve"> нэгдсэн цахим сан</w:t>
      </w:r>
      <w:r w:rsidRPr="008A0BAD">
        <w:rPr>
          <w:rFonts w:ascii="Arial" w:eastAsia="Arial" w:hAnsi="Arial" w:cs="Arial"/>
          <w:i/>
          <w:color w:val="000000" w:themeColor="text1"/>
          <w:sz w:val="24"/>
          <w:szCs w:val="24"/>
          <w:lang w:val="mn-MN"/>
        </w:rPr>
        <w:t xml:space="preserve"> бүрдүүлэх боломжийг үнэлсэн байдал</w:t>
      </w:r>
      <w:r w:rsidRPr="008A0BAD">
        <w:rPr>
          <w:rFonts w:ascii="Arial" w:eastAsia="Arial" w:hAnsi="Arial" w:cs="Arial"/>
          <w:i/>
          <w:color w:val="000000" w:themeColor="text1"/>
          <w:sz w:val="24"/>
          <w:szCs w:val="24"/>
        </w:rPr>
        <w:t>;</w:t>
      </w:r>
    </w:p>
    <w:p w14:paraId="0907C358" w14:textId="77777777" w:rsidR="00D61D52" w:rsidRPr="008A0BAD" w:rsidRDefault="00D61D52" w:rsidP="00D61D52">
      <w:pPr>
        <w:ind w:firstLine="720"/>
        <w:jc w:val="both"/>
        <w:rPr>
          <w:rFonts w:ascii="Arial" w:hAnsi="Arial" w:cs="Arial"/>
          <w:color w:val="000000" w:themeColor="text1"/>
          <w:sz w:val="24"/>
          <w:szCs w:val="24"/>
          <w:lang w:val="mn-MN"/>
        </w:rPr>
      </w:pPr>
    </w:p>
    <w:p w14:paraId="501C5DD3" w14:textId="1F8930FF" w:rsidR="00D61D52" w:rsidRPr="008A0BAD" w:rsidRDefault="00D61D52" w:rsidP="00D61D52">
      <w:pPr>
        <w:ind w:firstLine="720"/>
        <w:jc w:val="both"/>
        <w:rPr>
          <w:rFonts w:ascii="Arial" w:eastAsia="Arial" w:hAnsi="Arial" w:cs="Arial"/>
          <w:color w:val="000000" w:themeColor="text1"/>
          <w:sz w:val="24"/>
          <w:szCs w:val="24"/>
          <w:lang w:val="mn-MN"/>
        </w:rPr>
      </w:pPr>
      <w:r w:rsidRPr="008A0BAD">
        <w:rPr>
          <w:rFonts w:ascii="Arial" w:hAnsi="Arial" w:cs="Arial"/>
          <w:color w:val="000000" w:themeColor="text1"/>
          <w:sz w:val="24"/>
          <w:szCs w:val="24"/>
          <w:shd w:val="clear" w:color="auto" w:fill="FFFFFF"/>
          <w:lang w:val="mn-MN"/>
        </w:rPr>
        <w:t>Нийгмийн даатгалын сангаас олгох ү</w:t>
      </w:r>
      <w:r w:rsidRPr="008A0BAD">
        <w:rPr>
          <w:rFonts w:ascii="Arial" w:hAnsi="Arial" w:cs="Arial"/>
          <w:color w:val="000000" w:themeColor="text1"/>
          <w:sz w:val="24"/>
          <w:szCs w:val="24"/>
        </w:rPr>
        <w:t>йлдвэрлэлийн осол, мэргэжлээс шалтгаалсан өвчний</w:t>
      </w:r>
      <w:r w:rsidRPr="008A0BAD">
        <w:rPr>
          <w:rFonts w:ascii="Arial" w:hAnsi="Arial" w:cs="Arial"/>
          <w:color w:val="000000" w:themeColor="text1"/>
          <w:sz w:val="24"/>
          <w:szCs w:val="24"/>
          <w:lang w:val="mn-MN"/>
        </w:rPr>
        <w:t xml:space="preserve"> даатгалын сангаас олгох тэтгэвэр, тэтгэмж, төлбөр</w:t>
      </w:r>
      <w:r w:rsidR="003F0417" w:rsidRPr="008A0BAD">
        <w:rPr>
          <w:rFonts w:ascii="Arial" w:hAnsi="Arial" w:cs="Arial"/>
          <w:color w:val="000000" w:themeColor="text1"/>
          <w:sz w:val="24"/>
          <w:szCs w:val="24"/>
          <w:lang w:val="mn-MN"/>
        </w:rPr>
        <w:t>ийн</w:t>
      </w:r>
      <w:r w:rsidRPr="008A0BAD">
        <w:rPr>
          <w:rFonts w:ascii="Arial" w:hAnsi="Arial" w:cs="Arial"/>
          <w:color w:val="000000" w:themeColor="text1"/>
          <w:sz w:val="24"/>
          <w:szCs w:val="24"/>
          <w:lang w:val="mn-MN"/>
        </w:rPr>
        <w:t xml:space="preserve"> тухай хүчин төгөлдөр мөрдөж буй хуульд дээрх зохицуулалт тусаагүйгээс ү</w:t>
      </w:r>
      <w:r w:rsidRPr="008A0BAD">
        <w:rPr>
          <w:rFonts w:ascii="Arial" w:eastAsia="Arial" w:hAnsi="Arial" w:cs="Arial"/>
          <w:color w:val="000000" w:themeColor="text1"/>
          <w:sz w:val="24"/>
          <w:szCs w:val="24"/>
        </w:rPr>
        <w:t>йлдвэрлэлийн осолд өртсөн осолдогчийг бүртгэх, хяналт тавих, хөдөлмөрийн чадвар алдалтыг нөхөн сэргээх, хөдөлмөрийн зах зээлд бэлтгэх, эрсдэлийг хянах, мэдээллийн сангийн зохицуулалтын асуудлууд нь нэгдсэн зохицуулалтгүй байна</w:t>
      </w:r>
      <w:r w:rsidRPr="008A0BAD">
        <w:rPr>
          <w:rFonts w:ascii="Arial" w:eastAsia="Arial" w:hAnsi="Arial" w:cs="Arial"/>
          <w:color w:val="000000" w:themeColor="text1"/>
          <w:sz w:val="24"/>
          <w:szCs w:val="24"/>
          <w:lang w:val="mn-MN"/>
        </w:rPr>
        <w:t xml:space="preserve">. </w:t>
      </w:r>
    </w:p>
    <w:p w14:paraId="6B484337" w14:textId="77777777" w:rsidR="00D61D52" w:rsidRPr="008A0BAD" w:rsidRDefault="00D61D52" w:rsidP="00D61D52">
      <w:pPr>
        <w:ind w:firstLine="720"/>
        <w:jc w:val="both"/>
        <w:rPr>
          <w:rFonts w:ascii="Arial" w:eastAsia="Arial" w:hAnsi="Arial" w:cs="Arial"/>
          <w:color w:val="000000" w:themeColor="text1"/>
          <w:sz w:val="24"/>
          <w:szCs w:val="24"/>
          <w:lang w:val="mn-MN"/>
        </w:rPr>
      </w:pPr>
    </w:p>
    <w:p w14:paraId="4E478479" w14:textId="77777777" w:rsidR="00D61D52" w:rsidRPr="008A0BAD" w:rsidRDefault="00D61D52" w:rsidP="00D61D52">
      <w:pPr>
        <w:ind w:firstLine="72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lang w:val="mn-MN"/>
        </w:rPr>
        <w:t xml:space="preserve">Өөрөөр хэлбэл үйлдвэрлэлийн ослыг өнөөдөр Мэргэжлийн хяналтын байгууллага бүртгэдэг харин үйлдвэрлэлийн ослын улмаас тэтгэвэр, тэтгэмж, төлбөр авч буй даатгуулагчийн тоо мэдээлэл нийгмийн даатгалын байгууллагын мэдээллийн сангаас гарч байна. </w:t>
      </w:r>
    </w:p>
    <w:p w14:paraId="28B1FA96" w14:textId="77777777" w:rsidR="00D61D52" w:rsidRPr="008A0BAD" w:rsidRDefault="00D61D52" w:rsidP="00D61D52">
      <w:pPr>
        <w:ind w:firstLine="720"/>
        <w:jc w:val="both"/>
        <w:rPr>
          <w:rFonts w:ascii="Arial" w:eastAsia="Arial" w:hAnsi="Arial" w:cs="Arial"/>
          <w:color w:val="000000" w:themeColor="text1"/>
          <w:sz w:val="24"/>
          <w:szCs w:val="24"/>
          <w:lang w:val="mn-MN"/>
        </w:rPr>
      </w:pPr>
    </w:p>
    <w:p w14:paraId="4EE72428" w14:textId="77777777" w:rsidR="00D61D52" w:rsidRPr="008A0BAD" w:rsidRDefault="00D61D52" w:rsidP="00D61D52">
      <w:pPr>
        <w:widowControl w:val="0"/>
        <w:ind w:firstLine="72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lang w:val="mn-MN"/>
        </w:rPr>
        <w:t xml:space="preserve">Энэхүү даатгуулагчийн мэдээллийн эх сурвалж өөр өөр байгууллагад байгаа нь </w:t>
      </w:r>
      <w:r w:rsidRPr="008A0BAD">
        <w:rPr>
          <w:rFonts w:ascii="Arial" w:eastAsia="Arial" w:hAnsi="Arial" w:cs="Arial"/>
          <w:color w:val="000000" w:themeColor="text1"/>
          <w:sz w:val="24"/>
          <w:szCs w:val="24"/>
        </w:rPr>
        <w:t xml:space="preserve">үйлдвэрлэлийн ослоос урьдчилан сэргийлэх, сургалтад хамруулах, эрүүл ахуй, аюулгүй ажиллагааны зан төлөвийг ажил олгогч болон даатгуулагчид төлөвшүүлэх, осолдогчийг бүртгэх, хяналт тавих, хөдөлмөрийн чадвар алдалтыг нөхөн сэргээх, хөдөлмөрийн зах зээлд бэлтгэх, эрсдэлийг хянах боломжгүй байна. </w:t>
      </w:r>
    </w:p>
    <w:p w14:paraId="7C290061" w14:textId="77777777" w:rsidR="00D61D52" w:rsidRPr="008A0BAD" w:rsidRDefault="00D61D52" w:rsidP="00D61D52">
      <w:pPr>
        <w:ind w:firstLine="720"/>
        <w:jc w:val="both"/>
        <w:rPr>
          <w:rFonts w:ascii="Arial" w:hAnsi="Arial" w:cs="Arial"/>
          <w:color w:val="000000" w:themeColor="text1"/>
          <w:sz w:val="24"/>
          <w:szCs w:val="24"/>
          <w:lang w:val="mn-MN"/>
        </w:rPr>
      </w:pPr>
    </w:p>
    <w:p w14:paraId="0A2FBF54" w14:textId="1EDA7AEA" w:rsidR="00D61D52" w:rsidRPr="008A0BAD" w:rsidRDefault="00D61D52" w:rsidP="00D61D52">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w:t>
      </w:r>
      <w:r w:rsidR="008A0BAD" w:rsidRPr="008A0BAD">
        <w:rPr>
          <w:rFonts w:ascii="Arial" w:hAnsi="Arial" w:cs="Arial"/>
          <w:color w:val="000000" w:themeColor="text1"/>
          <w:sz w:val="24"/>
          <w:szCs w:val="24"/>
          <w:lang w:val="mn-MN"/>
        </w:rPr>
        <w:t>н</w:t>
      </w:r>
      <w:r w:rsidRPr="008A0BAD">
        <w:rPr>
          <w:rFonts w:ascii="Arial" w:hAnsi="Arial" w:cs="Arial"/>
          <w:color w:val="000000" w:themeColor="text1"/>
          <w:sz w:val="24"/>
          <w:szCs w:val="24"/>
          <w:lang w:val="mn-MN"/>
        </w:rPr>
        <w:t xml:space="preserve"> төсөлд  бусад хуулийн заалттай уялдуулах шаардлага байсан тул энэхүү хуулийн төсөлд туссан зохицуулалтыг шинээр тусгасан нь хуулийн төслийн үзэл баримтлалтай нийцэж байна.</w:t>
      </w:r>
    </w:p>
    <w:p w14:paraId="089EBA47" w14:textId="121256F9" w:rsidR="00D61D52" w:rsidRPr="008A0BAD" w:rsidRDefault="00D61D52" w:rsidP="00D61D52">
      <w:pPr>
        <w:ind w:firstLine="720"/>
        <w:jc w:val="both"/>
        <w:rPr>
          <w:rFonts w:ascii="Arial" w:hAnsi="Arial" w:cs="Arial"/>
          <w:color w:val="000000" w:themeColor="text1"/>
          <w:sz w:val="24"/>
          <w:szCs w:val="24"/>
          <w:lang w:val="mn-MN"/>
        </w:rPr>
      </w:pPr>
    </w:p>
    <w:p w14:paraId="3C24BBE9" w14:textId="77777777" w:rsidR="003F0417" w:rsidRPr="008A0BAD" w:rsidRDefault="003F0417" w:rsidP="003F0417">
      <w:pPr>
        <w:pStyle w:val="Heading1"/>
        <w:spacing w:after="240"/>
        <w:jc w:val="left"/>
        <w:rPr>
          <w:rFonts w:ascii="Arial" w:hAnsi="Arial" w:cs="Arial"/>
          <w:b/>
          <w:bCs/>
          <w:i w:val="0"/>
          <w:iCs w:val="0"/>
          <w:color w:val="000000" w:themeColor="text1"/>
          <w:sz w:val="24"/>
        </w:rPr>
      </w:pPr>
      <w:r w:rsidRPr="008A0BAD">
        <w:rPr>
          <w:rFonts w:ascii="Arial" w:hAnsi="Arial" w:cs="Arial"/>
          <w:b/>
          <w:bCs/>
          <w:i w:val="0"/>
          <w:iCs w:val="0"/>
          <w:color w:val="000000" w:themeColor="text1"/>
          <w:sz w:val="24"/>
        </w:rPr>
        <w:lastRenderedPageBreak/>
        <w:t>16 дугаар зүйл.Мэдээллийн сангийн бүрдүүлэлт</w:t>
      </w:r>
    </w:p>
    <w:tbl>
      <w:tblPr>
        <w:tblStyle w:val="TableGrid"/>
        <w:tblW w:w="9445" w:type="dxa"/>
        <w:tblLook w:val="04A0" w:firstRow="1" w:lastRow="0" w:firstColumn="1" w:lastColumn="0" w:noHBand="0" w:noVBand="1"/>
      </w:tblPr>
      <w:tblGrid>
        <w:gridCol w:w="9445"/>
      </w:tblGrid>
      <w:tr w:rsidR="001A082C" w:rsidRPr="008A0BAD" w14:paraId="01A19C38" w14:textId="77777777" w:rsidTr="00467587">
        <w:trPr>
          <w:trHeight w:val="7545"/>
        </w:trPr>
        <w:tc>
          <w:tcPr>
            <w:tcW w:w="9445" w:type="dxa"/>
          </w:tcPr>
          <w:p w14:paraId="324C0128" w14:textId="77777777" w:rsidR="003F0417" w:rsidRPr="008A0BAD" w:rsidRDefault="003F0417" w:rsidP="003F0417">
            <w:pPr>
              <w:tabs>
                <w:tab w:val="left" w:pos="2340"/>
              </w:tabs>
              <w:jc w:val="both"/>
              <w:rPr>
                <w:rFonts w:ascii="Arial" w:eastAsia="Times New Roman" w:hAnsi="Arial" w:cs="Arial"/>
                <w:color w:val="000000" w:themeColor="text1"/>
                <w:sz w:val="24"/>
                <w:szCs w:val="24"/>
              </w:rPr>
            </w:pPr>
            <w:r w:rsidRPr="008A0BAD">
              <w:rPr>
                <w:rFonts w:ascii="Arial" w:hAnsi="Arial" w:cs="Arial"/>
                <w:color w:val="000000" w:themeColor="text1"/>
                <w:sz w:val="24"/>
                <w:szCs w:val="24"/>
              </w:rPr>
              <w:t xml:space="preserve">           16.1.Үйлдвэрлэлийн осол, мэргэжлээс шалтгаалсан өвчний даатгалын мэдээллийн сан /цаашид “мэдээллийн сан” гэх/ нь ажил олгогчийн шимтгэл төлөлт, үйлдвэрлэлийн осол, мэргэжлээс шалтгаалсан өвчний тоо, мэдээлэл, ажлын байрны хөдөлмөрийн нөхцөлийн болон эрсдэлийн үнэлгээ, ажил олгогчид үзүүлсэн хөнгөлөлт, чөлөөлөлт, даатгуулагчид олгосон тэтгэвэр, тэтгэмж, төлбөр болон холбогдох бусад мэдээллийг агуулсан </w:t>
            </w:r>
            <w:r w:rsidRPr="008A0BAD">
              <w:rPr>
                <w:rFonts w:ascii="Arial" w:eastAsia="Times New Roman" w:hAnsi="Arial" w:cs="Arial"/>
                <w:color w:val="000000" w:themeColor="text1"/>
                <w:sz w:val="24"/>
                <w:szCs w:val="24"/>
              </w:rPr>
              <w:t>байна.</w:t>
            </w:r>
          </w:p>
          <w:p w14:paraId="28D53B37" w14:textId="77777777" w:rsidR="003F0417" w:rsidRPr="008A0BAD" w:rsidRDefault="003F0417" w:rsidP="003F0417">
            <w:pPr>
              <w:tabs>
                <w:tab w:val="left" w:pos="2340"/>
              </w:tabs>
              <w:jc w:val="both"/>
              <w:rPr>
                <w:rFonts w:ascii="Arial" w:eastAsia="Times New Roman" w:hAnsi="Arial" w:cs="Arial"/>
                <w:color w:val="000000" w:themeColor="text1"/>
                <w:sz w:val="24"/>
                <w:szCs w:val="24"/>
              </w:rPr>
            </w:pPr>
          </w:p>
          <w:p w14:paraId="174D8519" w14:textId="77777777" w:rsidR="003F0417" w:rsidRPr="008A0BAD" w:rsidRDefault="003F0417" w:rsidP="003F0417">
            <w:pPr>
              <w:ind w:firstLine="720"/>
              <w:jc w:val="both"/>
              <w:rPr>
                <w:rFonts w:ascii="Arial" w:eastAsia="Times New Roman" w:hAnsi="Arial" w:cs="Arial"/>
                <w:color w:val="000000" w:themeColor="text1"/>
                <w:sz w:val="24"/>
                <w:szCs w:val="24"/>
              </w:rPr>
            </w:pPr>
            <w:r w:rsidRPr="008A0BAD">
              <w:rPr>
                <w:rFonts w:ascii="Arial" w:hAnsi="Arial" w:cs="Arial"/>
                <w:color w:val="000000" w:themeColor="text1"/>
                <w:sz w:val="24"/>
                <w:szCs w:val="24"/>
              </w:rPr>
              <w:t xml:space="preserve">16.2.Мэдээллийн сан нь нийгмийн даатгалын мэдээллийн сангийн бүрэлдэхүүн хэсэг байх бөгөөд </w:t>
            </w:r>
            <w:r w:rsidRPr="008A0BAD">
              <w:rPr>
                <w:rFonts w:ascii="Arial" w:eastAsia="Times New Roman" w:hAnsi="Arial" w:cs="Arial"/>
                <w:color w:val="000000" w:themeColor="text1"/>
                <w:sz w:val="24"/>
                <w:szCs w:val="24"/>
              </w:rPr>
              <w:t xml:space="preserve">даатгалын сангийн үйл ажиллагаанд хяналт, шинжилгээ, үнэлгээ, тооцоолол хийх, </w:t>
            </w:r>
            <w:r w:rsidRPr="008A0BAD">
              <w:rPr>
                <w:rFonts w:ascii="Arial" w:hAnsi="Arial" w:cs="Arial"/>
                <w:color w:val="000000" w:themeColor="text1"/>
                <w:sz w:val="24"/>
                <w:szCs w:val="24"/>
              </w:rPr>
              <w:t xml:space="preserve">шимтгэлийн хувь хэмжээ тогтоох </w:t>
            </w:r>
            <w:r w:rsidRPr="008A0BAD">
              <w:rPr>
                <w:rFonts w:ascii="Arial" w:eastAsia="Times New Roman" w:hAnsi="Arial" w:cs="Arial"/>
                <w:color w:val="000000" w:themeColor="text1"/>
                <w:sz w:val="24"/>
                <w:szCs w:val="24"/>
              </w:rPr>
              <w:t>нөхцөлийг бүрдүүлсэн байна.</w:t>
            </w:r>
          </w:p>
          <w:p w14:paraId="13F7DAF0" w14:textId="77777777" w:rsidR="003F0417" w:rsidRPr="008A0BAD" w:rsidRDefault="003F0417" w:rsidP="003F041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ab/>
            </w:r>
          </w:p>
          <w:p w14:paraId="2696EE46" w14:textId="77777777" w:rsidR="003F0417" w:rsidRPr="008A0BAD" w:rsidRDefault="003F0417" w:rsidP="003F0417">
            <w:pPr>
              <w:ind w:firstLine="720"/>
              <w:jc w:val="both"/>
              <w:rPr>
                <w:rFonts w:ascii="Arial" w:hAnsi="Arial" w:cs="Arial"/>
                <w:color w:val="000000" w:themeColor="text1"/>
                <w:sz w:val="24"/>
                <w:szCs w:val="24"/>
              </w:rPr>
            </w:pPr>
            <w:r w:rsidRPr="008A0BAD">
              <w:rPr>
                <w:rFonts w:ascii="Arial" w:hAnsi="Arial" w:cs="Arial"/>
                <w:color w:val="000000" w:themeColor="text1"/>
                <w:sz w:val="24"/>
                <w:szCs w:val="24"/>
              </w:rPr>
              <w:t>16.3.Мэдээллийн санг дараах байгууллага бүрдүүлнэ:</w:t>
            </w:r>
          </w:p>
          <w:p w14:paraId="073FB90B" w14:textId="77777777" w:rsidR="003F0417" w:rsidRPr="008A0BAD" w:rsidRDefault="003F0417" w:rsidP="003F0417">
            <w:pPr>
              <w:ind w:firstLine="720"/>
              <w:jc w:val="both"/>
              <w:rPr>
                <w:rFonts w:ascii="Arial" w:hAnsi="Arial" w:cs="Arial"/>
                <w:color w:val="000000" w:themeColor="text1"/>
                <w:sz w:val="24"/>
                <w:szCs w:val="24"/>
              </w:rPr>
            </w:pPr>
          </w:p>
          <w:p w14:paraId="32AA84A8" w14:textId="77777777" w:rsidR="003F0417" w:rsidRPr="008A0BAD" w:rsidRDefault="003F0417" w:rsidP="003F0417">
            <w:pPr>
              <w:ind w:firstLine="720"/>
              <w:jc w:val="both"/>
              <w:rPr>
                <w:rFonts w:ascii="Arial" w:hAnsi="Arial" w:cs="Arial"/>
                <w:color w:val="000000" w:themeColor="text1"/>
                <w:sz w:val="24"/>
                <w:szCs w:val="24"/>
              </w:rPr>
            </w:pPr>
            <w:r w:rsidRPr="008A0BAD">
              <w:rPr>
                <w:rFonts w:ascii="Arial" w:hAnsi="Arial" w:cs="Arial"/>
                <w:color w:val="000000" w:themeColor="text1"/>
                <w:sz w:val="24"/>
                <w:szCs w:val="24"/>
              </w:rPr>
              <w:t xml:space="preserve">       16.3.1.ажил олгогчийн шимтгэл төлөлтийн мэдээллийг татварын алба;</w:t>
            </w:r>
          </w:p>
          <w:p w14:paraId="52AFFA92" w14:textId="77777777" w:rsidR="003F0417" w:rsidRPr="008A0BAD" w:rsidRDefault="003F0417" w:rsidP="003F0417">
            <w:pPr>
              <w:ind w:left="720" w:firstLine="720"/>
              <w:jc w:val="both"/>
              <w:rPr>
                <w:rFonts w:ascii="Arial" w:hAnsi="Arial" w:cs="Arial"/>
                <w:color w:val="000000" w:themeColor="text1"/>
                <w:sz w:val="24"/>
                <w:szCs w:val="24"/>
              </w:rPr>
            </w:pPr>
          </w:p>
          <w:p w14:paraId="442C8F33" w14:textId="77777777" w:rsidR="003F0417" w:rsidRPr="008A0BAD" w:rsidRDefault="003F0417" w:rsidP="003F0417">
            <w:pPr>
              <w:ind w:firstLine="1134"/>
              <w:jc w:val="both"/>
              <w:rPr>
                <w:rFonts w:ascii="Arial" w:hAnsi="Arial" w:cs="Arial"/>
                <w:color w:val="000000" w:themeColor="text1"/>
                <w:sz w:val="24"/>
                <w:szCs w:val="24"/>
              </w:rPr>
            </w:pPr>
            <w:r w:rsidRPr="008A0BAD">
              <w:rPr>
                <w:rFonts w:ascii="Arial" w:hAnsi="Arial" w:cs="Arial"/>
                <w:color w:val="000000" w:themeColor="text1"/>
                <w:sz w:val="24"/>
                <w:szCs w:val="24"/>
              </w:rPr>
              <w:t xml:space="preserve">16.3.2.даатгалын сангаас даатгуулагчид олгосон тэтгэвэр, тэтгэмж, төлбөр болон ажил олгогчид үзүүлсэн хөнгөлөлт, чөлөөлөлт, мэргэжлээс шалтгаалсан өвчний тоо, холбогдох бусад мэдээллийг нийгмийн даатгалын байгууллага; </w:t>
            </w:r>
          </w:p>
          <w:p w14:paraId="7C7E8166" w14:textId="77777777" w:rsidR="003F0417" w:rsidRPr="008A0BAD" w:rsidRDefault="003F0417" w:rsidP="003F0417">
            <w:pPr>
              <w:ind w:firstLine="720"/>
              <w:jc w:val="both"/>
              <w:rPr>
                <w:rFonts w:ascii="Arial" w:hAnsi="Arial" w:cs="Arial"/>
                <w:color w:val="000000" w:themeColor="text1"/>
                <w:sz w:val="24"/>
                <w:szCs w:val="24"/>
              </w:rPr>
            </w:pPr>
          </w:p>
          <w:p w14:paraId="1C371926" w14:textId="77777777" w:rsidR="003F0417" w:rsidRPr="008A0BAD" w:rsidRDefault="003F0417" w:rsidP="003F0417">
            <w:pPr>
              <w:tabs>
                <w:tab w:val="left" w:pos="2340"/>
              </w:tabs>
              <w:jc w:val="both"/>
              <w:rPr>
                <w:rFonts w:ascii="Arial" w:hAnsi="Arial" w:cs="Arial"/>
                <w:color w:val="000000" w:themeColor="text1"/>
                <w:sz w:val="24"/>
                <w:szCs w:val="24"/>
              </w:rPr>
            </w:pPr>
            <w:r w:rsidRPr="008A0BAD">
              <w:rPr>
                <w:rFonts w:ascii="Arial" w:hAnsi="Arial" w:cs="Arial"/>
                <w:color w:val="000000" w:themeColor="text1"/>
                <w:sz w:val="24"/>
                <w:szCs w:val="24"/>
              </w:rPr>
              <w:t xml:space="preserve">                  16.3.3.үйлдвэрлэлийн ослын тоо, шалтгаан, нөхцөл, холбогдох бусад мэдээллийг мэргэжлийн хяналтын байгууллага; </w:t>
            </w:r>
          </w:p>
          <w:p w14:paraId="08CC7A49" w14:textId="77777777" w:rsidR="003F0417" w:rsidRPr="008A0BAD" w:rsidRDefault="003F0417" w:rsidP="003F0417">
            <w:pPr>
              <w:tabs>
                <w:tab w:val="left" w:pos="2340"/>
              </w:tabs>
              <w:jc w:val="both"/>
              <w:rPr>
                <w:rFonts w:ascii="Arial" w:hAnsi="Arial" w:cs="Arial"/>
                <w:color w:val="000000" w:themeColor="text1"/>
                <w:sz w:val="24"/>
                <w:szCs w:val="24"/>
              </w:rPr>
            </w:pPr>
          </w:p>
          <w:p w14:paraId="277BEDD4" w14:textId="77777777" w:rsidR="003F0417" w:rsidRPr="008A0BAD" w:rsidRDefault="003F0417" w:rsidP="003F0417">
            <w:pPr>
              <w:ind w:firstLine="1080"/>
              <w:contextualSpacing/>
              <w:jc w:val="both"/>
              <w:rPr>
                <w:rFonts w:ascii="Arial" w:hAnsi="Arial" w:cs="Arial"/>
                <w:color w:val="000000" w:themeColor="text1"/>
                <w:sz w:val="24"/>
                <w:szCs w:val="24"/>
              </w:rPr>
            </w:pPr>
            <w:r w:rsidRPr="008A0BAD">
              <w:rPr>
                <w:rFonts w:ascii="Arial" w:hAnsi="Arial" w:cs="Arial"/>
                <w:color w:val="000000" w:themeColor="text1"/>
                <w:sz w:val="24"/>
                <w:szCs w:val="24"/>
              </w:rPr>
              <w:t xml:space="preserve"> 16.3.4.ажил олгогчийн ажлын байрны хөдөлмөрийн нөхцөл, эрсдэлийн үнэлгээний мэдээллийг уг үнэлгээг хийж буй эрх бүхий байгууллага болон ажил олгогч.</w:t>
            </w:r>
          </w:p>
          <w:p w14:paraId="585FB767" w14:textId="77777777" w:rsidR="003F0417" w:rsidRPr="008A0BAD" w:rsidRDefault="003F0417" w:rsidP="003F0417">
            <w:pPr>
              <w:ind w:firstLine="720"/>
              <w:contextualSpacing/>
              <w:jc w:val="both"/>
              <w:rPr>
                <w:rFonts w:ascii="Arial" w:hAnsi="Arial" w:cs="Arial"/>
                <w:color w:val="000000" w:themeColor="text1"/>
                <w:sz w:val="24"/>
                <w:szCs w:val="24"/>
              </w:rPr>
            </w:pPr>
          </w:p>
          <w:p w14:paraId="4B331461" w14:textId="6B0BDF01" w:rsidR="001A082C" w:rsidRPr="008A0BAD" w:rsidRDefault="003F0417" w:rsidP="003F0417">
            <w:pPr>
              <w:ind w:left="1332"/>
              <w:contextualSpacing/>
              <w:jc w:val="both"/>
              <w:rPr>
                <w:rFonts w:ascii="Arial" w:hAnsi="Arial" w:cs="Arial"/>
                <w:color w:val="000000" w:themeColor="text1"/>
                <w:sz w:val="24"/>
                <w:szCs w:val="24"/>
                <w:lang w:val="mn-MN"/>
              </w:rPr>
            </w:pPr>
            <w:r w:rsidRPr="008A0BAD">
              <w:rPr>
                <w:rFonts w:ascii="Arial" w:hAnsi="Arial" w:cs="Arial"/>
                <w:color w:val="000000" w:themeColor="text1"/>
                <w:sz w:val="24"/>
                <w:szCs w:val="24"/>
              </w:rPr>
              <w:t>16.4.Мэдээллийн санг бүрдүүлэх, боловсруулах, түгээх, ашиглах, хянах, хадгалах, хамгаалах журмыг нийгмийн даатгалын болон мэргэжлийн хяналтын асуудал эрхэлсэн төрийн захиргааны байгууллагын саналыг үндэслэн Засгийн газар батална.</w:t>
            </w:r>
          </w:p>
        </w:tc>
      </w:tr>
    </w:tbl>
    <w:p w14:paraId="649F3A97" w14:textId="2D16DB36" w:rsidR="00D61D52" w:rsidRPr="008A0BAD" w:rsidRDefault="00D61D52" w:rsidP="00D61D52">
      <w:pPr>
        <w:ind w:firstLine="720"/>
        <w:jc w:val="both"/>
        <w:rPr>
          <w:rFonts w:ascii="Arial" w:hAnsi="Arial" w:cs="Arial"/>
          <w:color w:val="000000" w:themeColor="text1"/>
          <w:sz w:val="24"/>
          <w:szCs w:val="24"/>
          <w:lang w:val="mn-MN"/>
        </w:rPr>
      </w:pPr>
    </w:p>
    <w:p w14:paraId="5B0AFA4B" w14:textId="22F16B28" w:rsidR="00D61D52" w:rsidRPr="008A0BAD" w:rsidRDefault="00D61D52" w:rsidP="00D61D52">
      <w:pPr>
        <w:ind w:firstLine="720"/>
        <w:jc w:val="both"/>
        <w:rPr>
          <w:rFonts w:ascii="Arial" w:hAnsi="Arial" w:cs="Arial"/>
          <w:color w:val="000000" w:themeColor="text1"/>
          <w:sz w:val="24"/>
          <w:szCs w:val="24"/>
          <w:shd w:val="clear" w:color="auto" w:fill="FFFFFF"/>
          <w:lang w:val="mn-MN"/>
        </w:rPr>
      </w:pPr>
      <w:r w:rsidRPr="008A0BAD">
        <w:rPr>
          <w:rFonts w:ascii="Arial" w:hAnsi="Arial" w:cs="Arial"/>
          <w:color w:val="000000" w:themeColor="text1"/>
          <w:sz w:val="24"/>
          <w:szCs w:val="24"/>
          <w:lang w:val="mn-MN"/>
        </w:rPr>
        <w:t>Нийгмийн даатгалын тухай хуулийн 15 дугаар зүйлийн 5-д “</w:t>
      </w:r>
      <w:r w:rsidRPr="008A0BAD">
        <w:rPr>
          <w:rFonts w:ascii="Arial" w:hAnsi="Arial" w:cs="Arial"/>
          <w:color w:val="000000" w:themeColor="text1"/>
          <w:sz w:val="24"/>
          <w:szCs w:val="24"/>
          <w:shd w:val="clear" w:color="auto" w:fill="FFFFFF"/>
        </w:rPr>
        <w:t>Үйлдвэрлэлийн осол, мэргэжлээс шалтгаалах өвчний даатгалын шимтгэлийн хэмжээг хөдөлмөрийн эрүүл ахуй, аюулгүй ажиллагааны шаардлагаас хамааралтайгаар ажил олгогчийн хөдөлмөрийн хөлсний сан, түүнтэй адилтгах орлогоос 2.8 хүртэл хувиар ялгавартай тогтоох бөгөөд ялгавартайгаар шимтгэл төлөх ажил олгогчийн жагсаалт, шимтгэлийн хувь хэмжээг Нийгмийн даатгалын үндэсний зөвлөлийн саналыг харгалзан Засгийн газар тогтооно.</w:t>
      </w:r>
      <w:r w:rsidRPr="008A0BAD">
        <w:rPr>
          <w:rFonts w:ascii="Arial" w:hAnsi="Arial" w:cs="Arial"/>
          <w:color w:val="000000" w:themeColor="text1"/>
          <w:sz w:val="24"/>
          <w:szCs w:val="24"/>
          <w:shd w:val="clear" w:color="auto" w:fill="FFFFFF"/>
          <w:lang w:val="mn-MN"/>
        </w:rPr>
        <w:t>” гэж заасан. Үүний дагуу 20</w:t>
      </w:r>
      <w:r w:rsidR="003F0417" w:rsidRPr="008A0BAD">
        <w:rPr>
          <w:rFonts w:ascii="Arial" w:hAnsi="Arial" w:cs="Arial"/>
          <w:color w:val="000000" w:themeColor="text1"/>
          <w:sz w:val="24"/>
          <w:szCs w:val="24"/>
          <w:shd w:val="clear" w:color="auto" w:fill="FFFFFF"/>
          <w:lang w:val="mn-MN"/>
        </w:rPr>
        <w:t>20</w:t>
      </w:r>
      <w:r w:rsidRPr="008A0BAD">
        <w:rPr>
          <w:rFonts w:ascii="Arial" w:hAnsi="Arial" w:cs="Arial"/>
          <w:color w:val="000000" w:themeColor="text1"/>
          <w:sz w:val="24"/>
          <w:szCs w:val="24"/>
          <w:shd w:val="clear" w:color="auto" w:fill="FFFFFF"/>
          <w:lang w:val="mn-MN"/>
        </w:rPr>
        <w:t xml:space="preserve"> оны байдлаар </w:t>
      </w:r>
      <w:r w:rsidR="003F0417" w:rsidRPr="008A0BAD">
        <w:rPr>
          <w:rFonts w:ascii="Arial" w:hAnsi="Arial" w:cs="Arial"/>
          <w:color w:val="000000" w:themeColor="text1"/>
          <w:sz w:val="24"/>
          <w:szCs w:val="24"/>
          <w:shd w:val="clear" w:color="auto" w:fill="FFFFFF"/>
          <w:lang w:val="mn-MN"/>
        </w:rPr>
        <w:t xml:space="preserve">49.2 </w:t>
      </w:r>
      <w:r w:rsidRPr="008A0BAD">
        <w:rPr>
          <w:rFonts w:ascii="Arial" w:hAnsi="Arial" w:cs="Arial"/>
          <w:color w:val="000000" w:themeColor="text1"/>
          <w:sz w:val="24"/>
          <w:szCs w:val="24"/>
          <w:shd w:val="clear" w:color="auto" w:fill="FFFFFF"/>
          <w:lang w:val="mn-MN"/>
        </w:rPr>
        <w:t xml:space="preserve">мянган ажил олгогч 0.8-2.8 хувиар </w:t>
      </w:r>
      <w:r w:rsidRPr="008A0BAD">
        <w:rPr>
          <w:rFonts w:ascii="Arial" w:hAnsi="Arial" w:cs="Arial"/>
          <w:color w:val="000000" w:themeColor="text1"/>
          <w:sz w:val="24"/>
          <w:szCs w:val="24"/>
          <w:shd w:val="clear" w:color="auto" w:fill="FFFFFF"/>
        </w:rPr>
        <w:t xml:space="preserve">үйлдвэрлэлийн осол, мэргэжлээс шалтгаалах өвчний даатгалын </w:t>
      </w:r>
      <w:r w:rsidRPr="008A0BAD">
        <w:rPr>
          <w:rFonts w:ascii="Arial" w:hAnsi="Arial" w:cs="Arial"/>
          <w:color w:val="000000" w:themeColor="text1"/>
          <w:sz w:val="24"/>
          <w:szCs w:val="24"/>
          <w:shd w:val="clear" w:color="auto" w:fill="FFFFFF"/>
          <w:lang w:val="mn-MN"/>
        </w:rPr>
        <w:t xml:space="preserve">санд </w:t>
      </w:r>
      <w:r w:rsidRPr="008A0BAD">
        <w:rPr>
          <w:rFonts w:ascii="Arial" w:hAnsi="Arial" w:cs="Arial"/>
          <w:color w:val="000000" w:themeColor="text1"/>
          <w:sz w:val="24"/>
          <w:szCs w:val="24"/>
          <w:shd w:val="clear" w:color="auto" w:fill="FFFFFF"/>
        </w:rPr>
        <w:t>шимтгэл</w:t>
      </w:r>
      <w:r w:rsidRPr="008A0BAD">
        <w:rPr>
          <w:rFonts w:ascii="Arial" w:hAnsi="Arial" w:cs="Arial"/>
          <w:color w:val="000000" w:themeColor="text1"/>
          <w:sz w:val="24"/>
          <w:szCs w:val="24"/>
          <w:shd w:val="clear" w:color="auto" w:fill="FFFFFF"/>
          <w:lang w:val="mn-MN"/>
        </w:rPr>
        <w:t xml:space="preserve"> төлж 1</w:t>
      </w:r>
      <w:r w:rsidR="003F0417" w:rsidRPr="008A0BAD">
        <w:rPr>
          <w:rFonts w:ascii="Arial" w:hAnsi="Arial" w:cs="Arial"/>
          <w:color w:val="000000" w:themeColor="text1"/>
          <w:sz w:val="24"/>
          <w:szCs w:val="24"/>
          <w:shd w:val="clear" w:color="auto" w:fill="FFFFFF"/>
          <w:lang w:val="mn-MN"/>
        </w:rPr>
        <w:t>45</w:t>
      </w:r>
      <w:r w:rsidRPr="008A0BAD">
        <w:rPr>
          <w:rFonts w:ascii="Arial" w:hAnsi="Arial" w:cs="Arial"/>
          <w:color w:val="000000" w:themeColor="text1"/>
          <w:sz w:val="24"/>
          <w:szCs w:val="24"/>
          <w:shd w:val="clear" w:color="auto" w:fill="FFFFFF"/>
          <w:lang w:val="mn-MN"/>
        </w:rPr>
        <w:t>.5 тэрбум төгрөгийн шимтгэлийн орлого бүрдүүлсэн.</w:t>
      </w:r>
    </w:p>
    <w:p w14:paraId="104DD6C8" w14:textId="77777777" w:rsidR="003F0417" w:rsidRPr="008A0BAD" w:rsidRDefault="003F0417" w:rsidP="00D613A4">
      <w:pPr>
        <w:ind w:firstLine="720"/>
        <w:jc w:val="both"/>
        <w:rPr>
          <w:rFonts w:ascii="Arial" w:hAnsi="Arial" w:cs="Arial"/>
          <w:color w:val="000000" w:themeColor="text1"/>
          <w:sz w:val="24"/>
          <w:szCs w:val="24"/>
          <w:lang w:val="mn-MN"/>
        </w:rPr>
      </w:pPr>
    </w:p>
    <w:p w14:paraId="0837FA39" w14:textId="01074E27" w:rsidR="00D613A4" w:rsidRPr="008A0BAD" w:rsidRDefault="00D613A4" w:rsidP="00D613A4">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төслийн дээрхи зохицуулалт нь хуулийн төслийн үзэл баримтлалд заасан зорилгодоо хүрэх бүрэн боломжтой байх бөгөөд хуулийн төсөл боловсруулах болсон үндэслэл, шаардлагад бүрэн нийцсэн байна.</w:t>
      </w:r>
    </w:p>
    <w:p w14:paraId="701BDA77" w14:textId="77777777" w:rsidR="009A1DF4" w:rsidRPr="008A0BAD" w:rsidRDefault="009A1DF4" w:rsidP="009A1DF4">
      <w:pPr>
        <w:widowControl w:val="0"/>
        <w:ind w:firstLine="720"/>
        <w:jc w:val="both"/>
        <w:rPr>
          <w:rFonts w:ascii="Arial" w:eastAsia="Arial" w:hAnsi="Arial" w:cs="Arial"/>
          <w:color w:val="000000" w:themeColor="text1"/>
          <w:sz w:val="24"/>
          <w:szCs w:val="24"/>
        </w:rPr>
      </w:pPr>
    </w:p>
    <w:p w14:paraId="69C9CE4F" w14:textId="136C25F9" w:rsidR="006A077A" w:rsidRPr="008A0BAD" w:rsidRDefault="006A077A" w:rsidP="006A077A">
      <w:pPr>
        <w:tabs>
          <w:tab w:val="left" w:pos="-4253"/>
        </w:tabs>
        <w:jc w:val="both"/>
        <w:rPr>
          <w:rFonts w:ascii="Arial" w:hAnsi="Arial" w:cs="Arial"/>
          <w:color w:val="000000" w:themeColor="text1"/>
          <w:sz w:val="24"/>
          <w:szCs w:val="24"/>
          <w:lang w:val="mn-MN"/>
        </w:rPr>
      </w:pPr>
      <w:r w:rsidRPr="008A0BAD">
        <w:rPr>
          <w:rFonts w:ascii="Arial" w:eastAsia="Arial" w:hAnsi="Arial" w:cs="Arial"/>
          <w:color w:val="000000" w:themeColor="text1"/>
          <w:sz w:val="24"/>
          <w:szCs w:val="24"/>
          <w:lang w:val="mn-MN"/>
        </w:rPr>
        <w:lastRenderedPageBreak/>
        <w:tab/>
      </w:r>
      <w:r w:rsidR="009A1DF4" w:rsidRPr="008A0BAD">
        <w:rPr>
          <w:rFonts w:ascii="Arial" w:eastAsia="Arial" w:hAnsi="Arial" w:cs="Arial"/>
          <w:color w:val="000000" w:themeColor="text1"/>
          <w:sz w:val="24"/>
          <w:szCs w:val="24"/>
          <w:lang w:val="mn-MN"/>
        </w:rPr>
        <w:t xml:space="preserve"> </w:t>
      </w:r>
      <w:r w:rsidR="003D6336" w:rsidRPr="008A0BAD">
        <w:rPr>
          <w:rFonts w:ascii="Arial" w:eastAsia="Arial" w:hAnsi="Arial" w:cs="Arial"/>
          <w:color w:val="000000" w:themeColor="text1"/>
          <w:sz w:val="24"/>
          <w:szCs w:val="24"/>
          <w:lang w:val="mn-MN"/>
        </w:rPr>
        <w:t>Д</w:t>
      </w:r>
      <w:r w:rsidRPr="008A0BAD">
        <w:rPr>
          <w:rFonts w:ascii="Arial" w:eastAsia="Arial" w:hAnsi="Arial" w:cs="Arial"/>
          <w:color w:val="000000" w:themeColor="text1"/>
          <w:sz w:val="24"/>
          <w:szCs w:val="24"/>
          <w:lang w:val="mn-MN"/>
        </w:rPr>
        <w:t xml:space="preserve">ээрх хуулийн төсөлд тусгасан мэдээллийн сангийн </w:t>
      </w:r>
      <w:r w:rsidR="009A1DF4" w:rsidRPr="008A0BAD">
        <w:rPr>
          <w:rFonts w:ascii="Arial" w:eastAsia="Arial" w:hAnsi="Arial" w:cs="Arial"/>
          <w:color w:val="000000" w:themeColor="text1"/>
          <w:sz w:val="24"/>
          <w:szCs w:val="24"/>
        </w:rPr>
        <w:t>н</w:t>
      </w:r>
      <w:r w:rsidRPr="008A0BAD">
        <w:rPr>
          <w:rFonts w:ascii="Arial" w:eastAsia="Arial" w:hAnsi="Arial" w:cs="Arial"/>
          <w:color w:val="000000" w:themeColor="text1"/>
          <w:sz w:val="24"/>
          <w:szCs w:val="24"/>
        </w:rPr>
        <w:t xml:space="preserve">эгдсэн зохицуулалт </w:t>
      </w:r>
      <w:r w:rsidRPr="008A0BAD">
        <w:rPr>
          <w:rFonts w:ascii="Arial" w:hAnsi="Arial" w:cs="Arial"/>
          <w:color w:val="000000" w:themeColor="text1"/>
          <w:sz w:val="24"/>
          <w:szCs w:val="24"/>
          <w:lang w:val="mn-MN"/>
        </w:rPr>
        <w:t xml:space="preserve">нь хуулийн төслийн үзэл баримтлалд заасан зорилгыг хэрэгжүүлэхэд үр дүнтэй шийдэл болсон гэж үзэхээр байна. </w:t>
      </w:r>
      <w:r w:rsidRPr="008A0BAD">
        <w:rPr>
          <w:rFonts w:ascii="Arial" w:hAnsi="Arial" w:cs="Arial"/>
          <w:color w:val="000000" w:themeColor="text1"/>
          <w:sz w:val="24"/>
          <w:szCs w:val="24"/>
          <w:lang w:val="mn-MN"/>
        </w:rPr>
        <w:tab/>
      </w:r>
    </w:p>
    <w:p w14:paraId="1D167C5D" w14:textId="3ACBBC24" w:rsidR="00C5087C" w:rsidRPr="008A0BAD" w:rsidRDefault="00D67DD3" w:rsidP="006A077A">
      <w:pPr>
        <w:widowControl w:val="0"/>
        <w:ind w:firstLine="720"/>
        <w:jc w:val="both"/>
        <w:rPr>
          <w:rFonts w:ascii="Arial" w:eastAsia="Arial" w:hAnsi="Arial" w:cs="Arial"/>
          <w:color w:val="000000" w:themeColor="text1"/>
          <w:sz w:val="24"/>
          <w:szCs w:val="24"/>
        </w:rPr>
      </w:pPr>
      <w:r w:rsidRPr="008A0BAD">
        <w:rPr>
          <w:rFonts w:ascii="Arial" w:eastAsia="Times New Roman" w:hAnsi="Arial" w:cs="Arial"/>
          <w:color w:val="000000" w:themeColor="text1"/>
          <w:sz w:val="24"/>
          <w:szCs w:val="24"/>
        </w:rPr>
        <w:tab/>
      </w:r>
    </w:p>
    <w:p w14:paraId="02ADBB2E" w14:textId="659048AD" w:rsidR="00E06257" w:rsidRPr="008A0BAD" w:rsidRDefault="00E06257" w:rsidP="00433BCA">
      <w:pPr>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2.“Практикт хэрэгжих боломж” шалгуур үзүүлэлтийн хүрээнд хийсэн үнэлгээ:</w:t>
      </w:r>
    </w:p>
    <w:p w14:paraId="6B410B28" w14:textId="3E6D7805" w:rsidR="006A077A" w:rsidRPr="008A0BAD" w:rsidRDefault="006A077A" w:rsidP="00433BCA">
      <w:pPr>
        <w:jc w:val="both"/>
        <w:rPr>
          <w:rFonts w:ascii="Arial" w:hAnsi="Arial" w:cs="Arial"/>
          <w:b/>
          <w:color w:val="000000" w:themeColor="text1"/>
          <w:sz w:val="24"/>
          <w:szCs w:val="24"/>
          <w:lang w:val="mn-MN"/>
        </w:rPr>
      </w:pPr>
    </w:p>
    <w:p w14:paraId="08A232B5" w14:textId="313FB4C7" w:rsidR="006A077A" w:rsidRPr="008A0BAD" w:rsidRDefault="006A077A" w:rsidP="00433BCA">
      <w:pPr>
        <w:jc w:val="both"/>
        <w:rPr>
          <w:rFonts w:ascii="Arial" w:hAnsi="Arial" w:cs="Arial"/>
          <w:b/>
          <w:color w:val="000000" w:themeColor="text1"/>
          <w:sz w:val="24"/>
          <w:szCs w:val="24"/>
          <w:lang w:val="mn-MN"/>
        </w:rPr>
      </w:pPr>
      <w:r w:rsidRPr="008A0BAD">
        <w:rPr>
          <w:rFonts w:ascii="Arial" w:hAnsi="Arial" w:cs="Arial"/>
          <w:b/>
          <w:noProof/>
          <w:color w:val="000000" w:themeColor="text1"/>
          <w:sz w:val="24"/>
          <w:szCs w:val="24"/>
        </w:rPr>
        <mc:AlternateContent>
          <mc:Choice Requires="wps">
            <w:drawing>
              <wp:inline distT="0" distB="0" distL="0" distR="0" wp14:anchorId="3B88CC38" wp14:editId="2C1CDA49">
                <wp:extent cx="5943600" cy="2933700"/>
                <wp:effectExtent l="0" t="0" r="19050" b="19050"/>
                <wp:docPr id="17" name="Text Box 17"/>
                <wp:cNvGraphicFramePr/>
                <a:graphic xmlns:a="http://schemas.openxmlformats.org/drawingml/2006/main">
                  <a:graphicData uri="http://schemas.microsoft.com/office/word/2010/wordprocessingShape">
                    <wps:wsp>
                      <wps:cNvSpPr txBox="1"/>
                      <wps:spPr>
                        <a:xfrm>
                          <a:off x="0" y="0"/>
                          <a:ext cx="5943600" cy="2933700"/>
                        </a:xfrm>
                        <a:prstGeom prst="rect">
                          <a:avLst/>
                        </a:prstGeom>
                        <a:solidFill>
                          <a:schemeClr val="lt1"/>
                        </a:solidFill>
                        <a:ln w="6350">
                          <a:solidFill>
                            <a:prstClr val="black"/>
                          </a:solidFill>
                        </a:ln>
                      </wps:spPr>
                      <wps:txbx>
                        <w:txbxContent>
                          <w:p w14:paraId="5DDCDF9B" w14:textId="77777777" w:rsidR="00CC1B3C" w:rsidRPr="00CC1B3C" w:rsidRDefault="00CC1B3C" w:rsidP="00CC1B3C">
                            <w:pPr>
                              <w:pBdr>
                                <w:top w:val="nil"/>
                                <w:left w:val="nil"/>
                                <w:bottom w:val="nil"/>
                                <w:right w:val="nil"/>
                                <w:between w:val="nil"/>
                              </w:pBdr>
                              <w:ind w:left="-90" w:firstLine="810"/>
                              <w:contextualSpacing/>
                              <w:jc w:val="both"/>
                              <w:rPr>
                                <w:rFonts w:ascii="Arial" w:hAnsi="Arial" w:cs="Arial"/>
                                <w:sz w:val="22"/>
                                <w:szCs w:val="22"/>
                              </w:rPr>
                            </w:pPr>
                            <w:r w:rsidRPr="00CC1B3C">
                              <w:rPr>
                                <w:rFonts w:ascii="Arial" w:hAnsi="Arial" w:cs="Arial"/>
                                <w:sz w:val="22"/>
                                <w:szCs w:val="22"/>
                              </w:rPr>
                              <w:t xml:space="preserve">13.1.Үйлдвэрлэлийн осол, мэргэжлээс шалтгаалсан өвчнөөс урьдчилан сэргийлэх арга хэмжээнд дараах сургалт, сурталчилгаа, судалгааны ажлыг хамааруулна: </w:t>
                            </w:r>
                          </w:p>
                          <w:p w14:paraId="7D7B1964" w14:textId="77777777" w:rsidR="00CC1B3C" w:rsidRPr="00CC1B3C" w:rsidRDefault="00CC1B3C" w:rsidP="00CC1B3C">
                            <w:pPr>
                              <w:pBdr>
                                <w:top w:val="nil"/>
                                <w:left w:val="nil"/>
                                <w:bottom w:val="nil"/>
                                <w:right w:val="nil"/>
                                <w:between w:val="nil"/>
                              </w:pBdr>
                              <w:ind w:left="720"/>
                              <w:contextualSpacing/>
                              <w:jc w:val="both"/>
                              <w:rPr>
                                <w:rFonts w:ascii="Arial" w:hAnsi="Arial" w:cs="Arial"/>
                                <w:sz w:val="22"/>
                                <w:szCs w:val="22"/>
                              </w:rPr>
                            </w:pPr>
                          </w:p>
                          <w:p w14:paraId="768A1A98" w14:textId="77777777" w:rsidR="00CC1B3C" w:rsidRPr="00CC1B3C" w:rsidRDefault="00CC1B3C" w:rsidP="00CC1B3C">
                            <w:pPr>
                              <w:tabs>
                                <w:tab w:val="left" w:pos="567"/>
                              </w:tabs>
                              <w:jc w:val="both"/>
                              <w:rPr>
                                <w:rFonts w:ascii="Arial" w:hAnsi="Arial" w:cs="Arial"/>
                                <w:sz w:val="22"/>
                                <w:szCs w:val="22"/>
                              </w:rPr>
                            </w:pPr>
                            <w:r w:rsidRPr="00CC1B3C">
                              <w:rPr>
                                <w:rFonts w:ascii="Arial" w:hAnsi="Arial" w:cs="Arial"/>
                                <w:sz w:val="22"/>
                                <w:szCs w:val="22"/>
                              </w:rPr>
                              <w:tab/>
                            </w:r>
                            <w:r w:rsidRPr="00CC1B3C">
                              <w:rPr>
                                <w:rFonts w:ascii="Arial" w:hAnsi="Arial" w:cs="Arial"/>
                                <w:sz w:val="22"/>
                                <w:szCs w:val="22"/>
                              </w:rPr>
                              <w:tab/>
                            </w:r>
                            <w:r w:rsidRPr="00CC1B3C">
                              <w:rPr>
                                <w:rFonts w:ascii="Arial" w:hAnsi="Arial" w:cs="Arial"/>
                                <w:sz w:val="22"/>
                                <w:szCs w:val="22"/>
                              </w:rPr>
                              <w:tab/>
                              <w:t>13.1.1.үйлдвэрлэлийн осол, мэргэжлээс шалтгаалсан өвчний даатгалын үйл ажиллагаа, хууль тогтоомжтой холбоотой мэдээлэл, зөвлөгөө өгөх сургалт, сурталчилгаа;</w:t>
                            </w:r>
                          </w:p>
                          <w:p w14:paraId="2B2B306E" w14:textId="77777777" w:rsidR="00CC1B3C" w:rsidRPr="00CC1B3C" w:rsidRDefault="00CC1B3C" w:rsidP="00CC1B3C">
                            <w:pPr>
                              <w:tabs>
                                <w:tab w:val="left" w:pos="567"/>
                              </w:tabs>
                              <w:jc w:val="both"/>
                              <w:rPr>
                                <w:rFonts w:ascii="Arial" w:hAnsi="Arial" w:cs="Arial"/>
                                <w:sz w:val="22"/>
                                <w:szCs w:val="22"/>
                              </w:rPr>
                            </w:pPr>
                          </w:p>
                          <w:p w14:paraId="32EDC580" w14:textId="77777777" w:rsidR="00CC1B3C" w:rsidRPr="00CC1B3C" w:rsidRDefault="00CC1B3C" w:rsidP="00CC1B3C">
                            <w:pPr>
                              <w:tabs>
                                <w:tab w:val="left" w:pos="567"/>
                              </w:tabs>
                              <w:jc w:val="both"/>
                              <w:rPr>
                                <w:rFonts w:ascii="Arial" w:hAnsi="Arial" w:cs="Arial"/>
                                <w:sz w:val="22"/>
                                <w:szCs w:val="22"/>
                              </w:rPr>
                            </w:pPr>
                            <w:r w:rsidRPr="00CC1B3C">
                              <w:rPr>
                                <w:rFonts w:ascii="Arial" w:hAnsi="Arial" w:cs="Arial"/>
                                <w:sz w:val="22"/>
                                <w:szCs w:val="22"/>
                              </w:rPr>
                              <w:tab/>
                            </w:r>
                            <w:r w:rsidRPr="00CC1B3C">
                              <w:rPr>
                                <w:rFonts w:ascii="Arial" w:hAnsi="Arial" w:cs="Arial"/>
                                <w:sz w:val="22"/>
                                <w:szCs w:val="22"/>
                              </w:rPr>
                              <w:tab/>
                            </w:r>
                            <w:r w:rsidRPr="00CC1B3C">
                              <w:rPr>
                                <w:rFonts w:ascii="Arial" w:hAnsi="Arial" w:cs="Arial"/>
                                <w:sz w:val="22"/>
                                <w:szCs w:val="22"/>
                              </w:rPr>
                              <w:tab/>
                              <w:t xml:space="preserve">13.1.2.үйлдвэрлэлийн осол, мэргэжлээс шалтгаалсан өвчнөөс урьдчилан сэргийлэх талаар ажил олгогч, даатгуулагчид зориулсан хөдөлмөрийн аюулгүй байдал, эрүүл ахуйн сургалт; </w:t>
                            </w:r>
                          </w:p>
                          <w:p w14:paraId="66BE9BA9" w14:textId="77777777" w:rsidR="00CC1B3C" w:rsidRPr="00CC1B3C" w:rsidRDefault="00CC1B3C" w:rsidP="00CC1B3C">
                            <w:pPr>
                              <w:tabs>
                                <w:tab w:val="left" w:pos="567"/>
                              </w:tabs>
                              <w:jc w:val="both"/>
                              <w:rPr>
                                <w:rFonts w:ascii="Arial" w:hAnsi="Arial" w:cs="Arial"/>
                                <w:sz w:val="22"/>
                                <w:szCs w:val="22"/>
                              </w:rPr>
                            </w:pPr>
                          </w:p>
                          <w:p w14:paraId="39668C45" w14:textId="77777777" w:rsidR="00CC1B3C" w:rsidRPr="00CC1B3C" w:rsidRDefault="00CC1B3C" w:rsidP="00CC1B3C">
                            <w:pPr>
                              <w:pBdr>
                                <w:top w:val="nil"/>
                                <w:left w:val="nil"/>
                                <w:bottom w:val="nil"/>
                                <w:right w:val="nil"/>
                                <w:between w:val="nil"/>
                              </w:pBdr>
                              <w:ind w:firstLine="720"/>
                              <w:contextualSpacing/>
                              <w:jc w:val="both"/>
                              <w:rPr>
                                <w:rFonts w:ascii="Arial" w:hAnsi="Arial" w:cs="Arial"/>
                                <w:sz w:val="22"/>
                                <w:szCs w:val="22"/>
                              </w:rPr>
                            </w:pPr>
                            <w:r w:rsidRPr="00CC1B3C">
                              <w:rPr>
                                <w:rFonts w:ascii="Arial" w:hAnsi="Arial" w:cs="Arial"/>
                                <w:sz w:val="22"/>
                                <w:szCs w:val="22"/>
                              </w:rPr>
                              <w:t xml:space="preserve">     </w:t>
                            </w:r>
                            <w:r w:rsidRPr="00CC1B3C">
                              <w:rPr>
                                <w:rFonts w:ascii="Arial" w:hAnsi="Arial" w:cs="Arial"/>
                                <w:sz w:val="22"/>
                                <w:szCs w:val="22"/>
                              </w:rPr>
                              <w:tab/>
                              <w:t>13.1.3.хөдөлмөрийн аюулгүй байдал, эрүүл ахуйн арга хэмжээ авч хэрэгжүүлсэн, шинэ техник технологи, инноваци нэвтрүүлсэн ажил олгогчийн шилдэг туршлага, ололт, амжилтыг олон нийтэд сурталчлах;</w:t>
                            </w:r>
                          </w:p>
                          <w:p w14:paraId="2E1FFFCB" w14:textId="77777777" w:rsidR="00CC1B3C" w:rsidRPr="00CC1B3C" w:rsidRDefault="00CC1B3C" w:rsidP="00CC1B3C">
                            <w:pPr>
                              <w:pBdr>
                                <w:top w:val="nil"/>
                                <w:left w:val="nil"/>
                                <w:bottom w:val="nil"/>
                                <w:right w:val="nil"/>
                                <w:between w:val="nil"/>
                              </w:pBdr>
                              <w:contextualSpacing/>
                              <w:jc w:val="both"/>
                              <w:rPr>
                                <w:rFonts w:ascii="Arial" w:hAnsi="Arial" w:cs="Arial"/>
                                <w:b/>
                                <w:sz w:val="22"/>
                                <w:szCs w:val="22"/>
                              </w:rPr>
                            </w:pPr>
                          </w:p>
                          <w:p w14:paraId="1CA4E896" w14:textId="77777777" w:rsidR="00CC1B3C" w:rsidRPr="00CC1B3C" w:rsidRDefault="00CC1B3C" w:rsidP="00CC1B3C">
                            <w:pPr>
                              <w:pBdr>
                                <w:top w:val="nil"/>
                                <w:left w:val="nil"/>
                                <w:bottom w:val="nil"/>
                                <w:right w:val="nil"/>
                                <w:between w:val="nil"/>
                              </w:pBdr>
                              <w:ind w:firstLine="1440"/>
                              <w:contextualSpacing/>
                              <w:jc w:val="both"/>
                              <w:rPr>
                                <w:rFonts w:ascii="Arial" w:hAnsi="Arial" w:cs="Arial"/>
                                <w:sz w:val="22"/>
                                <w:szCs w:val="22"/>
                              </w:rPr>
                            </w:pPr>
                            <w:proofErr w:type="gramStart"/>
                            <w:r w:rsidRPr="00CC1B3C">
                              <w:rPr>
                                <w:rFonts w:ascii="Arial" w:hAnsi="Arial" w:cs="Arial"/>
                                <w:sz w:val="22"/>
                                <w:szCs w:val="22"/>
                              </w:rPr>
                              <w:t>13.1.4.үйлдвэрлэлийн осол, мэргэжлээс шалтгаалсан өвчний чиглэлээр хийх тандан судалгаа, эрсдэлийн болон хяналт-шинжилгээ, үнэлгээ.</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type w14:anchorId="3B88CC38" id="_x0000_t202" coordsize="21600,21600" o:spt="202" path="m,l,21600r21600,l21600,xe">
                <v:stroke joinstyle="miter"/>
                <v:path gradientshapeok="t" o:connecttype="rect"/>
              </v:shapetype>
              <v:shape id="Text Box 17" o:spid="_x0000_s1026" type="#_x0000_t202" style="width:468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lfTQIAAKQEAAAOAAAAZHJzL2Uyb0RvYy54bWysVE1v2zAMvQ/YfxB0X52vpksQp8haZBhQ&#10;tAXaoWdFlhtjsqhJSuzu1+9JdtK022nYRRHJ5yfykczisq012yvnKzI5H54NOFNGUlGZ55x/f1x/&#10;+syZD8IUQpNROX9Rnl8uP35YNHauRrQlXSjHQGL8vLE534Zg51nm5VbVwp+RVQbBklwtAkz3nBVO&#10;NGCvdTYaDKZZQ66wjqTyHt7rLsiXib8slQx3ZelVYDrnyC2k06VzE89suRDzZyfstpJ9GuIfsqhF&#10;ZfDokepaBMF2rvqDqq6kI09lOJNUZ1SWlVSpBlQzHLyr5mErrEq1QBxvjzL5/0crb/f3jlUFenfB&#10;mRE1evSo2sC+UMvggj6N9XPAHiyAoYUf2IPfwxnLbktXx18UxBCH0i9HdSObhPN8NhlPBwhJxEaz&#10;8fgCBviz18+t8+GroprFS84d2pdUFfsbHzroARJf86SrYl1pnYw4MupKO7YXaLYOKUmQv0Fpw5qc&#10;T8fng0T8Jhapj99vtJA/+vROUODTBjlHUbri4y20m7ZXakPFC4Ry1I2at3JdgfdG+HAvHGYLAmBf&#10;wh2OUhOSof7G2Zbcr7/5Ix4tR5SzBrOac/9zJ5ziTH8zGIbZcDKJw52MyfnFCIY7jWxOI2ZXXxEU&#10;GmIzrUzXiA/6cC0d1U9Yq1V8FSFhJN7OeThcr0K3QVhLqVarBMI4WxFuzIOVkTp2JOr52D4JZ/t+&#10;BozCLR2mWszftbXDxi8NrXaByir1PArcqdrrjlVIU9Ovbdy1UzuhXv9clr8BAAD//wMAUEsDBBQA&#10;BgAIAAAAIQAGyqR92QAAAAUBAAAPAAAAZHJzL2Rvd25yZXYueG1sTI/BTsMwEETvSPyDtUjcqENB&#10;UZrGqQAVLpwoiPM2du2o8Tqy3TT8PQsXuIw0mtXM22Yz+0FMJqY+kILbRQHCUBd0T1bBx/vzTQUi&#10;ZSSNQyCj4Msk2LSXFw3WOpzpzUy7bAWXUKpRgct5rKVMnTMe0yKMhjg7hOgxs41W6ohnLveDXBZF&#10;KT32xAsOR/PkTHfcnbyC7aNd2a7C6LaV7vtp/jy82helrq/mhzWIbOb8dww/+IwOLTPtw4l0EoMC&#10;fiT/Kmeru5LtXsF9uSxAto38T99+AwAA//8DAFBLAQItABQABgAIAAAAIQC2gziS/gAAAOEBAAAT&#10;AAAAAAAAAAAAAAAAAAAAAABbQ29udGVudF9UeXBlc10ueG1sUEsBAi0AFAAGAAgAAAAhADj9If/W&#10;AAAAlAEAAAsAAAAAAAAAAAAAAAAALwEAAF9yZWxzLy5yZWxzUEsBAi0AFAAGAAgAAAAhAGQYGV9N&#10;AgAApAQAAA4AAAAAAAAAAAAAAAAALgIAAGRycy9lMm9Eb2MueG1sUEsBAi0AFAAGAAgAAAAhAAbK&#10;pH3ZAAAABQEAAA8AAAAAAAAAAAAAAAAApwQAAGRycy9kb3ducmV2LnhtbFBLBQYAAAAABAAEAPMA&#10;AACtBQAAAAA=&#10;" fillcolor="white [3201]" strokeweight=".5pt">
                <v:textbox>
                  <w:txbxContent>
                    <w:p w14:paraId="5DDCDF9B" w14:textId="77777777" w:rsidR="00CC1B3C" w:rsidRPr="00CC1B3C" w:rsidRDefault="00CC1B3C" w:rsidP="00CC1B3C">
                      <w:pPr>
                        <w:pBdr>
                          <w:top w:val="nil"/>
                          <w:left w:val="nil"/>
                          <w:bottom w:val="nil"/>
                          <w:right w:val="nil"/>
                          <w:between w:val="nil"/>
                        </w:pBdr>
                        <w:ind w:left="-90" w:firstLine="810"/>
                        <w:contextualSpacing/>
                        <w:jc w:val="both"/>
                        <w:rPr>
                          <w:rFonts w:ascii="Arial" w:hAnsi="Arial" w:cs="Arial"/>
                          <w:sz w:val="22"/>
                          <w:szCs w:val="22"/>
                        </w:rPr>
                      </w:pPr>
                      <w:r w:rsidRPr="00CC1B3C">
                        <w:rPr>
                          <w:rFonts w:ascii="Arial" w:hAnsi="Arial" w:cs="Arial"/>
                          <w:sz w:val="22"/>
                          <w:szCs w:val="22"/>
                        </w:rPr>
                        <w:t xml:space="preserve">13.1.Үйлдвэрлэлийн осол, мэргэжлээс шалтгаалсан өвчнөөс урьдчилан сэргийлэх арга хэмжээнд дараах сургалт, сурталчилгаа, судалгааны ажлыг хамааруулна: </w:t>
                      </w:r>
                    </w:p>
                    <w:p w14:paraId="7D7B1964" w14:textId="77777777" w:rsidR="00CC1B3C" w:rsidRPr="00CC1B3C" w:rsidRDefault="00CC1B3C" w:rsidP="00CC1B3C">
                      <w:pPr>
                        <w:pBdr>
                          <w:top w:val="nil"/>
                          <w:left w:val="nil"/>
                          <w:bottom w:val="nil"/>
                          <w:right w:val="nil"/>
                          <w:between w:val="nil"/>
                        </w:pBdr>
                        <w:ind w:left="720"/>
                        <w:contextualSpacing/>
                        <w:jc w:val="both"/>
                        <w:rPr>
                          <w:rFonts w:ascii="Arial" w:hAnsi="Arial" w:cs="Arial"/>
                          <w:sz w:val="22"/>
                          <w:szCs w:val="22"/>
                        </w:rPr>
                      </w:pPr>
                    </w:p>
                    <w:p w14:paraId="768A1A98" w14:textId="77777777" w:rsidR="00CC1B3C" w:rsidRPr="00CC1B3C" w:rsidRDefault="00CC1B3C" w:rsidP="00CC1B3C">
                      <w:pPr>
                        <w:tabs>
                          <w:tab w:val="left" w:pos="567"/>
                        </w:tabs>
                        <w:jc w:val="both"/>
                        <w:rPr>
                          <w:rFonts w:ascii="Arial" w:hAnsi="Arial" w:cs="Arial"/>
                          <w:sz w:val="22"/>
                          <w:szCs w:val="22"/>
                        </w:rPr>
                      </w:pPr>
                      <w:r w:rsidRPr="00CC1B3C">
                        <w:rPr>
                          <w:rFonts w:ascii="Arial" w:hAnsi="Arial" w:cs="Arial"/>
                          <w:sz w:val="22"/>
                          <w:szCs w:val="22"/>
                        </w:rPr>
                        <w:tab/>
                      </w:r>
                      <w:r w:rsidRPr="00CC1B3C">
                        <w:rPr>
                          <w:rFonts w:ascii="Arial" w:hAnsi="Arial" w:cs="Arial"/>
                          <w:sz w:val="22"/>
                          <w:szCs w:val="22"/>
                        </w:rPr>
                        <w:tab/>
                      </w:r>
                      <w:r w:rsidRPr="00CC1B3C">
                        <w:rPr>
                          <w:rFonts w:ascii="Arial" w:hAnsi="Arial" w:cs="Arial"/>
                          <w:sz w:val="22"/>
                          <w:szCs w:val="22"/>
                        </w:rPr>
                        <w:tab/>
                        <w:t>13.1.1.үйлдвэрлэлийн осол, мэргэжлээс шалтгаалсан өвчний даатгалын үйл ажиллагаа, хууль тогтоомжтой холбоотой мэдээлэл, зөвлөгөө өгөх сургалт, сурталчилгаа;</w:t>
                      </w:r>
                    </w:p>
                    <w:p w14:paraId="2B2B306E" w14:textId="77777777" w:rsidR="00CC1B3C" w:rsidRPr="00CC1B3C" w:rsidRDefault="00CC1B3C" w:rsidP="00CC1B3C">
                      <w:pPr>
                        <w:tabs>
                          <w:tab w:val="left" w:pos="567"/>
                        </w:tabs>
                        <w:jc w:val="both"/>
                        <w:rPr>
                          <w:rFonts w:ascii="Arial" w:hAnsi="Arial" w:cs="Arial"/>
                          <w:sz w:val="22"/>
                          <w:szCs w:val="22"/>
                        </w:rPr>
                      </w:pPr>
                    </w:p>
                    <w:p w14:paraId="32EDC580" w14:textId="77777777" w:rsidR="00CC1B3C" w:rsidRPr="00CC1B3C" w:rsidRDefault="00CC1B3C" w:rsidP="00CC1B3C">
                      <w:pPr>
                        <w:tabs>
                          <w:tab w:val="left" w:pos="567"/>
                        </w:tabs>
                        <w:jc w:val="both"/>
                        <w:rPr>
                          <w:rFonts w:ascii="Arial" w:hAnsi="Arial" w:cs="Arial"/>
                          <w:sz w:val="22"/>
                          <w:szCs w:val="22"/>
                        </w:rPr>
                      </w:pPr>
                      <w:r w:rsidRPr="00CC1B3C">
                        <w:rPr>
                          <w:rFonts w:ascii="Arial" w:hAnsi="Arial" w:cs="Arial"/>
                          <w:sz w:val="22"/>
                          <w:szCs w:val="22"/>
                        </w:rPr>
                        <w:tab/>
                      </w:r>
                      <w:r w:rsidRPr="00CC1B3C">
                        <w:rPr>
                          <w:rFonts w:ascii="Arial" w:hAnsi="Arial" w:cs="Arial"/>
                          <w:sz w:val="22"/>
                          <w:szCs w:val="22"/>
                        </w:rPr>
                        <w:tab/>
                      </w:r>
                      <w:r w:rsidRPr="00CC1B3C">
                        <w:rPr>
                          <w:rFonts w:ascii="Arial" w:hAnsi="Arial" w:cs="Arial"/>
                          <w:sz w:val="22"/>
                          <w:szCs w:val="22"/>
                        </w:rPr>
                        <w:tab/>
                        <w:t xml:space="preserve">13.1.2.үйлдвэрлэлийн осол, мэргэжлээс шалтгаалсан өвчнөөс урьдчилан сэргийлэх талаар ажил олгогч, даатгуулагчид зориулсан хөдөлмөрийн аюулгүй байдал, эрүүл ахуйн сургалт; </w:t>
                      </w:r>
                    </w:p>
                    <w:p w14:paraId="66BE9BA9" w14:textId="77777777" w:rsidR="00CC1B3C" w:rsidRPr="00CC1B3C" w:rsidRDefault="00CC1B3C" w:rsidP="00CC1B3C">
                      <w:pPr>
                        <w:tabs>
                          <w:tab w:val="left" w:pos="567"/>
                        </w:tabs>
                        <w:jc w:val="both"/>
                        <w:rPr>
                          <w:rFonts w:ascii="Arial" w:hAnsi="Arial" w:cs="Arial"/>
                          <w:sz w:val="22"/>
                          <w:szCs w:val="22"/>
                        </w:rPr>
                      </w:pPr>
                    </w:p>
                    <w:p w14:paraId="39668C45" w14:textId="77777777" w:rsidR="00CC1B3C" w:rsidRPr="00CC1B3C" w:rsidRDefault="00CC1B3C" w:rsidP="00CC1B3C">
                      <w:pPr>
                        <w:pBdr>
                          <w:top w:val="nil"/>
                          <w:left w:val="nil"/>
                          <w:bottom w:val="nil"/>
                          <w:right w:val="nil"/>
                          <w:between w:val="nil"/>
                        </w:pBdr>
                        <w:ind w:firstLine="720"/>
                        <w:contextualSpacing/>
                        <w:jc w:val="both"/>
                        <w:rPr>
                          <w:rFonts w:ascii="Arial" w:hAnsi="Arial" w:cs="Arial"/>
                          <w:sz w:val="22"/>
                          <w:szCs w:val="22"/>
                        </w:rPr>
                      </w:pPr>
                      <w:r w:rsidRPr="00CC1B3C">
                        <w:rPr>
                          <w:rFonts w:ascii="Arial" w:hAnsi="Arial" w:cs="Arial"/>
                          <w:sz w:val="22"/>
                          <w:szCs w:val="22"/>
                        </w:rPr>
                        <w:t xml:space="preserve">     </w:t>
                      </w:r>
                      <w:r w:rsidRPr="00CC1B3C">
                        <w:rPr>
                          <w:rFonts w:ascii="Arial" w:hAnsi="Arial" w:cs="Arial"/>
                          <w:sz w:val="22"/>
                          <w:szCs w:val="22"/>
                        </w:rPr>
                        <w:tab/>
                        <w:t>13.1.3.хөдөлмөрийн аюулгүй байдал, эрүүл ахуйн арга хэмжээ авч хэрэгжүүлсэн, шинэ техник технологи, инноваци нэвтрүүлсэн ажил олгогчийн шилдэг туршлага, ололт, амжилтыг олон нийтэд сурталчлах;</w:t>
                      </w:r>
                    </w:p>
                    <w:p w14:paraId="2E1FFFCB" w14:textId="77777777" w:rsidR="00CC1B3C" w:rsidRPr="00CC1B3C" w:rsidRDefault="00CC1B3C" w:rsidP="00CC1B3C">
                      <w:pPr>
                        <w:pBdr>
                          <w:top w:val="nil"/>
                          <w:left w:val="nil"/>
                          <w:bottom w:val="nil"/>
                          <w:right w:val="nil"/>
                          <w:between w:val="nil"/>
                        </w:pBdr>
                        <w:contextualSpacing/>
                        <w:jc w:val="both"/>
                        <w:rPr>
                          <w:rFonts w:ascii="Arial" w:hAnsi="Arial" w:cs="Arial"/>
                          <w:b/>
                          <w:sz w:val="22"/>
                          <w:szCs w:val="22"/>
                        </w:rPr>
                      </w:pPr>
                    </w:p>
                    <w:p w14:paraId="1CA4E896" w14:textId="77777777" w:rsidR="00CC1B3C" w:rsidRPr="00CC1B3C" w:rsidRDefault="00CC1B3C" w:rsidP="00CC1B3C">
                      <w:pPr>
                        <w:pBdr>
                          <w:top w:val="nil"/>
                          <w:left w:val="nil"/>
                          <w:bottom w:val="nil"/>
                          <w:right w:val="nil"/>
                          <w:between w:val="nil"/>
                        </w:pBdr>
                        <w:ind w:firstLine="1440"/>
                        <w:contextualSpacing/>
                        <w:jc w:val="both"/>
                        <w:rPr>
                          <w:rFonts w:ascii="Arial" w:hAnsi="Arial" w:cs="Arial"/>
                          <w:sz w:val="22"/>
                          <w:szCs w:val="22"/>
                        </w:rPr>
                      </w:pPr>
                      <w:r w:rsidRPr="00CC1B3C">
                        <w:rPr>
                          <w:rFonts w:ascii="Arial" w:hAnsi="Arial" w:cs="Arial"/>
                          <w:sz w:val="22"/>
                          <w:szCs w:val="22"/>
                        </w:rPr>
                        <w:t>13.1.4.үйлдвэрлэлийн осол, мэргэжлээс шалтгаалсан өвчний чиглэлээр хийх тандан судалгаа, эрсдэлийн болон хяналт-шинжилгээ, үнэлгээ.</w:t>
                      </w:r>
                    </w:p>
                  </w:txbxContent>
                </v:textbox>
                <w10:anchorlock/>
              </v:shape>
            </w:pict>
          </mc:Fallback>
        </mc:AlternateContent>
      </w:r>
    </w:p>
    <w:p w14:paraId="336CE3D1" w14:textId="15E91E03" w:rsidR="006A077A" w:rsidRPr="008A0BAD" w:rsidRDefault="006A077A" w:rsidP="00433BCA">
      <w:pPr>
        <w:jc w:val="both"/>
        <w:rPr>
          <w:rFonts w:ascii="Arial" w:hAnsi="Arial" w:cs="Arial"/>
          <w:b/>
          <w:color w:val="000000" w:themeColor="text1"/>
          <w:sz w:val="24"/>
          <w:szCs w:val="24"/>
          <w:lang w:val="mn-MN"/>
        </w:rPr>
      </w:pPr>
    </w:p>
    <w:p w14:paraId="270D88B5" w14:textId="012ADAF4" w:rsidR="009570EE" w:rsidRPr="008A0BAD" w:rsidRDefault="006A077A" w:rsidP="006A077A">
      <w:pPr>
        <w:tabs>
          <w:tab w:val="left" w:pos="-4111"/>
        </w:tabs>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төслийн дээрхи зохицуулалт нь одоо хүчин төгөлдөр үйлчилж байгаа хууль тогтоомжид тусаагүй бөгөөд энэхүү зохицуулалтыг хуулийн төсөлд тусгаснаар </w:t>
      </w:r>
      <w:r w:rsidR="009570EE" w:rsidRPr="008A0BAD">
        <w:rPr>
          <w:rFonts w:ascii="Arial" w:hAnsi="Arial" w:cs="Arial"/>
          <w:color w:val="000000" w:themeColor="text1"/>
          <w:sz w:val="24"/>
          <w:szCs w:val="24"/>
          <w:lang w:val="mn-MN"/>
        </w:rPr>
        <w:t>даатгуулагч үйлдв</w:t>
      </w:r>
      <w:r w:rsidRPr="008A0BAD">
        <w:rPr>
          <w:rFonts w:ascii="Arial" w:hAnsi="Arial" w:cs="Arial"/>
          <w:color w:val="000000" w:themeColor="text1"/>
          <w:sz w:val="24"/>
          <w:szCs w:val="24"/>
          <w:lang w:val="mn-MN"/>
        </w:rPr>
        <w:t>эрлэлийн осол, мэргэжлээс шалтгаал</w:t>
      </w:r>
      <w:r w:rsidR="00CC1B3C" w:rsidRPr="008A0BAD">
        <w:rPr>
          <w:rFonts w:ascii="Arial" w:hAnsi="Arial" w:cs="Arial"/>
          <w:color w:val="000000" w:themeColor="text1"/>
          <w:sz w:val="24"/>
          <w:szCs w:val="24"/>
          <w:lang w:val="mn-MN"/>
        </w:rPr>
        <w:t xml:space="preserve">сан </w:t>
      </w:r>
      <w:r w:rsidRPr="008A0BAD">
        <w:rPr>
          <w:rFonts w:ascii="Arial" w:hAnsi="Arial" w:cs="Arial"/>
          <w:color w:val="000000" w:themeColor="text1"/>
          <w:sz w:val="24"/>
          <w:szCs w:val="24"/>
          <w:lang w:val="mn-MN"/>
        </w:rPr>
        <w:t>өвчнөөр өвдөхөөс</w:t>
      </w:r>
      <w:r w:rsidR="009570EE" w:rsidRPr="008A0BAD">
        <w:rPr>
          <w:rFonts w:ascii="Arial" w:hAnsi="Arial" w:cs="Arial"/>
          <w:color w:val="000000" w:themeColor="text1"/>
          <w:sz w:val="24"/>
          <w:szCs w:val="24"/>
          <w:lang w:val="mn-MN"/>
        </w:rPr>
        <w:t xml:space="preserve"> урьдчилан сэргийлэх, ажил олгогч, даатгуулагч үйл ажиллагаандаа өөрөө хяналт</w:t>
      </w:r>
      <w:r w:rsidR="0085472C" w:rsidRPr="008A0BAD">
        <w:rPr>
          <w:rFonts w:ascii="Arial" w:hAnsi="Arial" w:cs="Arial"/>
          <w:color w:val="000000" w:themeColor="text1"/>
          <w:sz w:val="24"/>
          <w:szCs w:val="24"/>
          <w:lang w:val="mn-MN"/>
        </w:rPr>
        <w:t xml:space="preserve"> тавих</w:t>
      </w:r>
      <w:r w:rsidR="009570EE" w:rsidRPr="008A0BAD">
        <w:rPr>
          <w:rFonts w:ascii="Arial" w:hAnsi="Arial" w:cs="Arial"/>
          <w:color w:val="000000" w:themeColor="text1"/>
          <w:sz w:val="24"/>
          <w:szCs w:val="24"/>
          <w:lang w:val="mn-MN"/>
        </w:rPr>
        <w:t>, эрсдэлээс урьдчилан сэргийлэхэд анхаар</w:t>
      </w:r>
      <w:r w:rsidR="0085472C" w:rsidRPr="008A0BAD">
        <w:rPr>
          <w:rFonts w:ascii="Arial" w:hAnsi="Arial" w:cs="Arial"/>
          <w:color w:val="000000" w:themeColor="text1"/>
          <w:sz w:val="24"/>
          <w:szCs w:val="24"/>
          <w:lang w:val="mn-MN"/>
        </w:rPr>
        <w:t>ч ажиллах, хэвшүүлэх боломж бүрд</w:t>
      </w:r>
      <w:r w:rsidR="009570EE" w:rsidRPr="008A0BAD">
        <w:rPr>
          <w:rFonts w:ascii="Arial" w:hAnsi="Arial" w:cs="Arial"/>
          <w:color w:val="000000" w:themeColor="text1"/>
          <w:sz w:val="24"/>
          <w:szCs w:val="24"/>
          <w:lang w:val="mn-MN"/>
        </w:rPr>
        <w:t xml:space="preserve">эх юм. </w:t>
      </w:r>
    </w:p>
    <w:p w14:paraId="755C3B8D" w14:textId="77777777" w:rsidR="009570EE" w:rsidRPr="008A0BAD" w:rsidRDefault="009570EE" w:rsidP="006A077A">
      <w:pPr>
        <w:tabs>
          <w:tab w:val="left" w:pos="-4111"/>
        </w:tabs>
        <w:ind w:firstLine="540"/>
        <w:jc w:val="both"/>
        <w:rPr>
          <w:rFonts w:ascii="Arial" w:hAnsi="Arial" w:cs="Arial"/>
          <w:color w:val="000000" w:themeColor="text1"/>
          <w:sz w:val="24"/>
          <w:szCs w:val="24"/>
          <w:lang w:val="mn-MN"/>
        </w:rPr>
      </w:pPr>
    </w:p>
    <w:p w14:paraId="46413C4B" w14:textId="7AAD24EA" w:rsidR="009570EE" w:rsidRPr="008A0BAD" w:rsidRDefault="009570EE" w:rsidP="006A077A">
      <w:pPr>
        <w:tabs>
          <w:tab w:val="left" w:pos="-4111"/>
        </w:tabs>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Харин хуулийн заалтыг хэрэгжүүлэхэд сангаас тодорхой хэмжээний зардал гарах хэдий ч  сангийн зардлыг урт хугацаа</w:t>
      </w:r>
      <w:r w:rsidR="00B6620A" w:rsidRPr="008A0BAD">
        <w:rPr>
          <w:rFonts w:ascii="Arial" w:hAnsi="Arial" w:cs="Arial"/>
          <w:color w:val="000000" w:themeColor="text1"/>
          <w:sz w:val="24"/>
          <w:szCs w:val="24"/>
          <w:lang w:val="mn-MN"/>
        </w:rPr>
        <w:t>нд бууруул</w:t>
      </w:r>
      <w:r w:rsidR="0085472C" w:rsidRPr="008A0BAD">
        <w:rPr>
          <w:rFonts w:ascii="Arial" w:hAnsi="Arial" w:cs="Arial"/>
          <w:color w:val="000000" w:themeColor="text1"/>
          <w:sz w:val="24"/>
          <w:szCs w:val="24"/>
          <w:lang w:val="mn-MN"/>
        </w:rPr>
        <w:t>ах, даатгуулагчийг ө</w:t>
      </w:r>
      <w:r w:rsidRPr="008A0BAD">
        <w:rPr>
          <w:rFonts w:ascii="Arial" w:hAnsi="Arial" w:cs="Arial"/>
          <w:color w:val="000000" w:themeColor="text1"/>
          <w:sz w:val="24"/>
          <w:szCs w:val="24"/>
          <w:lang w:val="mn-MN"/>
        </w:rPr>
        <w:t>в</w:t>
      </w:r>
      <w:r w:rsidR="0085472C" w:rsidRPr="008A0BAD">
        <w:rPr>
          <w:rFonts w:ascii="Arial" w:hAnsi="Arial" w:cs="Arial"/>
          <w:color w:val="000000" w:themeColor="text1"/>
          <w:sz w:val="24"/>
          <w:szCs w:val="24"/>
          <w:lang w:val="mn-MN"/>
        </w:rPr>
        <w:t>ч</w:t>
      </w:r>
      <w:r w:rsidRPr="008A0BAD">
        <w:rPr>
          <w:rFonts w:ascii="Arial" w:hAnsi="Arial" w:cs="Arial"/>
          <w:color w:val="000000" w:themeColor="text1"/>
          <w:sz w:val="24"/>
          <w:szCs w:val="24"/>
          <w:lang w:val="mn-MN"/>
        </w:rPr>
        <w:t xml:space="preserve">лөх, хөдөлмөрийн чадвараа алдах, осолдохоос урьдчилан сэргийлэх </w:t>
      </w:r>
      <w:r w:rsidR="00B840A8" w:rsidRPr="008A0BAD">
        <w:rPr>
          <w:rFonts w:ascii="Arial" w:hAnsi="Arial" w:cs="Arial"/>
          <w:color w:val="000000" w:themeColor="text1"/>
          <w:sz w:val="24"/>
          <w:szCs w:val="24"/>
          <w:lang w:val="mn-MN"/>
        </w:rPr>
        <w:t>ач холбогдолтой бөгөөд хуулийн төслийн үзэл баримтлалын зорилгод, зорилтод нийцсэн байна.</w:t>
      </w:r>
    </w:p>
    <w:p w14:paraId="69000866" w14:textId="4D664812" w:rsidR="009570EE" w:rsidRPr="008A0BAD" w:rsidRDefault="009570EE" w:rsidP="006A077A">
      <w:pPr>
        <w:tabs>
          <w:tab w:val="left" w:pos="-4111"/>
        </w:tabs>
        <w:ind w:firstLine="540"/>
        <w:jc w:val="both"/>
        <w:rPr>
          <w:rFonts w:ascii="Arial" w:hAnsi="Arial" w:cs="Arial"/>
          <w:color w:val="000000" w:themeColor="text1"/>
          <w:sz w:val="24"/>
          <w:szCs w:val="24"/>
          <w:lang w:val="mn-MN"/>
        </w:rPr>
      </w:pPr>
    </w:p>
    <w:p w14:paraId="67E7AEAE" w14:textId="2E7209B0" w:rsidR="009570EE" w:rsidRPr="008A0BAD" w:rsidRDefault="009570EE" w:rsidP="00903016">
      <w:pPr>
        <w:tabs>
          <w:tab w:val="left" w:pos="-4111"/>
        </w:tabs>
        <w:jc w:val="both"/>
        <w:rPr>
          <w:rFonts w:ascii="Arial" w:hAnsi="Arial" w:cs="Arial"/>
          <w:color w:val="000000" w:themeColor="text1"/>
          <w:sz w:val="24"/>
          <w:szCs w:val="24"/>
          <w:lang w:val="mn-MN"/>
        </w:rPr>
      </w:pPr>
      <w:r w:rsidRPr="008A0BAD">
        <w:rPr>
          <w:rFonts w:ascii="Arial" w:hAnsi="Arial" w:cs="Arial"/>
          <w:noProof/>
          <w:color w:val="000000" w:themeColor="text1"/>
          <w:sz w:val="24"/>
          <w:szCs w:val="24"/>
        </w:rPr>
        <mc:AlternateContent>
          <mc:Choice Requires="wps">
            <w:drawing>
              <wp:inline distT="0" distB="0" distL="0" distR="0" wp14:anchorId="526738B1" wp14:editId="196C59D8">
                <wp:extent cx="5996940" cy="1760220"/>
                <wp:effectExtent l="0" t="0" r="22860" b="11430"/>
                <wp:docPr id="18" name="Text Box 18"/>
                <wp:cNvGraphicFramePr/>
                <a:graphic xmlns:a="http://schemas.openxmlformats.org/drawingml/2006/main">
                  <a:graphicData uri="http://schemas.microsoft.com/office/word/2010/wordprocessingShape">
                    <wps:wsp>
                      <wps:cNvSpPr txBox="1"/>
                      <wps:spPr>
                        <a:xfrm>
                          <a:off x="0" y="0"/>
                          <a:ext cx="5996940" cy="1760220"/>
                        </a:xfrm>
                        <a:prstGeom prst="rect">
                          <a:avLst/>
                        </a:prstGeom>
                        <a:solidFill>
                          <a:schemeClr val="lt1"/>
                        </a:solidFill>
                        <a:ln w="6350">
                          <a:solidFill>
                            <a:prstClr val="black"/>
                          </a:solidFill>
                        </a:ln>
                      </wps:spPr>
                      <wps:txbx>
                        <w:txbxContent>
                          <w:p w14:paraId="1809AF8F" w14:textId="77777777" w:rsidR="00CC1B3C" w:rsidRPr="00CC1B3C" w:rsidRDefault="00CC1B3C" w:rsidP="00CC1B3C">
                            <w:pPr>
                              <w:ind w:firstLine="720"/>
                              <w:contextualSpacing/>
                              <w:jc w:val="both"/>
                              <w:rPr>
                                <w:rFonts w:ascii="Arial" w:eastAsia="Times New Roman" w:hAnsi="Arial" w:cs="Arial"/>
                                <w:bCs/>
                                <w:sz w:val="22"/>
                                <w:szCs w:val="22"/>
                              </w:rPr>
                            </w:pPr>
                            <w:r w:rsidRPr="00CC1B3C">
                              <w:rPr>
                                <w:rFonts w:ascii="Arial" w:hAnsi="Arial" w:cs="Arial"/>
                                <w:sz w:val="22"/>
                                <w:szCs w:val="22"/>
                              </w:rPr>
                              <w:t xml:space="preserve">14.1.Хөдөлмөрийн чадвар алдсаны тэтгэвэр авагчид </w:t>
                            </w:r>
                            <w:r w:rsidRPr="00CC1B3C">
                              <w:rPr>
                                <w:rFonts w:ascii="Arial" w:eastAsia="Times New Roman" w:hAnsi="Arial" w:cs="Arial"/>
                                <w:bCs/>
                                <w:sz w:val="22"/>
                                <w:szCs w:val="22"/>
                              </w:rPr>
                              <w:t>даатгалын сангаас дараах эрүүл мэндийн нөхөн сэргээлтийн зардлын төлбөрийг олгоно:</w:t>
                            </w:r>
                          </w:p>
                          <w:p w14:paraId="46A0BEB1" w14:textId="77777777" w:rsidR="00CC1B3C" w:rsidRPr="00CC1B3C" w:rsidRDefault="00CC1B3C" w:rsidP="00CC1B3C">
                            <w:pPr>
                              <w:pBdr>
                                <w:top w:val="nil"/>
                                <w:left w:val="nil"/>
                                <w:bottom w:val="nil"/>
                                <w:right w:val="nil"/>
                                <w:between w:val="nil"/>
                              </w:pBdr>
                              <w:ind w:left="-90" w:firstLine="810"/>
                              <w:contextualSpacing/>
                              <w:jc w:val="both"/>
                              <w:rPr>
                                <w:rFonts w:ascii="Arial" w:hAnsi="Arial" w:cs="Arial"/>
                                <w:sz w:val="22"/>
                                <w:szCs w:val="22"/>
                              </w:rPr>
                            </w:pPr>
                            <w:r w:rsidRPr="00CC1B3C">
                              <w:rPr>
                                <w:rFonts w:ascii="Arial" w:hAnsi="Arial" w:cs="Arial"/>
                                <w:sz w:val="22"/>
                                <w:szCs w:val="22"/>
                              </w:rPr>
                              <w:tab/>
                            </w:r>
                          </w:p>
                          <w:p w14:paraId="1FC0598E" w14:textId="77777777" w:rsidR="00CC1B3C" w:rsidRPr="00CC1B3C" w:rsidRDefault="00CC1B3C" w:rsidP="00CC1B3C">
                            <w:pPr>
                              <w:pBdr>
                                <w:top w:val="nil"/>
                                <w:left w:val="nil"/>
                                <w:bottom w:val="nil"/>
                                <w:right w:val="nil"/>
                                <w:between w:val="nil"/>
                              </w:pBdr>
                              <w:ind w:left="720" w:firstLine="720"/>
                              <w:contextualSpacing/>
                              <w:jc w:val="both"/>
                              <w:rPr>
                                <w:rFonts w:ascii="Arial" w:hAnsi="Arial" w:cs="Arial"/>
                                <w:sz w:val="22"/>
                                <w:szCs w:val="22"/>
                              </w:rPr>
                            </w:pPr>
                            <w:r w:rsidRPr="00CC1B3C">
                              <w:rPr>
                                <w:rFonts w:ascii="Arial" w:hAnsi="Arial" w:cs="Arial"/>
                                <w:sz w:val="22"/>
                                <w:szCs w:val="22"/>
                              </w:rPr>
                              <w:t xml:space="preserve">14.1.1.хөдөлмөрийн чадварыг нөхөн сэргээхтэй холбогдсон протез, ортопедын; </w:t>
                            </w:r>
                          </w:p>
                          <w:p w14:paraId="31385A7A" w14:textId="77777777" w:rsidR="00CC1B3C" w:rsidRPr="00CC1B3C" w:rsidRDefault="00CC1B3C" w:rsidP="00CC1B3C">
                            <w:pPr>
                              <w:pBdr>
                                <w:top w:val="nil"/>
                                <w:left w:val="nil"/>
                                <w:bottom w:val="nil"/>
                                <w:right w:val="nil"/>
                                <w:between w:val="nil"/>
                              </w:pBdr>
                              <w:ind w:left="720" w:firstLine="720"/>
                              <w:contextualSpacing/>
                              <w:jc w:val="both"/>
                              <w:rPr>
                                <w:rFonts w:ascii="Arial" w:hAnsi="Arial" w:cs="Arial"/>
                                <w:sz w:val="22"/>
                                <w:szCs w:val="22"/>
                              </w:rPr>
                            </w:pPr>
                          </w:p>
                          <w:p w14:paraId="59F3D582" w14:textId="77777777" w:rsidR="00CC1B3C" w:rsidRPr="00CC1B3C" w:rsidRDefault="00CC1B3C" w:rsidP="00CC1B3C">
                            <w:pPr>
                              <w:pBdr>
                                <w:top w:val="nil"/>
                                <w:left w:val="nil"/>
                                <w:bottom w:val="nil"/>
                                <w:right w:val="nil"/>
                                <w:between w:val="nil"/>
                              </w:pBdr>
                              <w:ind w:left="720" w:firstLine="720"/>
                              <w:contextualSpacing/>
                              <w:jc w:val="both"/>
                              <w:rPr>
                                <w:rFonts w:ascii="Arial" w:hAnsi="Arial" w:cs="Arial"/>
                                <w:sz w:val="22"/>
                                <w:szCs w:val="22"/>
                              </w:rPr>
                            </w:pPr>
                            <w:r w:rsidRPr="00CC1B3C">
                              <w:rPr>
                                <w:rFonts w:ascii="Arial" w:hAnsi="Arial" w:cs="Arial"/>
                                <w:sz w:val="22"/>
                                <w:szCs w:val="22"/>
                              </w:rPr>
                              <w:t xml:space="preserve">14.1.2.рашаан болон мэргэжлээс шалтгаалсан өвчтөний сувиллын тусламж, үйлчилгээний; </w:t>
                            </w:r>
                          </w:p>
                          <w:p w14:paraId="7A52B83C" w14:textId="77777777" w:rsidR="00CC1B3C" w:rsidRPr="00CC1B3C" w:rsidRDefault="00CC1B3C" w:rsidP="00CC1B3C">
                            <w:pPr>
                              <w:ind w:firstLine="720"/>
                              <w:jc w:val="both"/>
                              <w:rPr>
                                <w:rFonts w:ascii="Arial" w:hAnsi="Arial" w:cs="Arial"/>
                                <w:sz w:val="22"/>
                                <w:szCs w:val="22"/>
                              </w:rPr>
                            </w:pPr>
                          </w:p>
                          <w:p w14:paraId="5272D819" w14:textId="77777777" w:rsidR="00CC1B3C" w:rsidRPr="00CC1B3C" w:rsidRDefault="00CC1B3C" w:rsidP="00CC1B3C">
                            <w:pPr>
                              <w:ind w:left="720" w:firstLine="720"/>
                              <w:jc w:val="both"/>
                              <w:rPr>
                                <w:rFonts w:ascii="Arial" w:hAnsi="Arial" w:cs="Arial"/>
                                <w:sz w:val="22"/>
                                <w:szCs w:val="22"/>
                              </w:rPr>
                            </w:pPr>
                            <w:proofErr w:type="gramStart"/>
                            <w:r w:rsidRPr="00CC1B3C">
                              <w:rPr>
                                <w:rFonts w:ascii="Arial" w:hAnsi="Arial" w:cs="Arial"/>
                                <w:sz w:val="22"/>
                                <w:szCs w:val="22"/>
                              </w:rPr>
                              <w:t>14.1.3.рашаан, сувилалд ирэх, буцах унааны.</w:t>
                            </w:r>
                            <w:proofErr w:type="gramEnd"/>
                          </w:p>
                          <w:p w14:paraId="2EB575FB" w14:textId="641E7CA2" w:rsidR="0013225F" w:rsidRPr="00CC1B3C" w:rsidRDefault="0013225F" w:rsidP="003D633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 w14:anchorId="526738B1" id="Text Box 18" o:spid="_x0000_s1027" type="#_x0000_t202" style="width:472.2pt;height:1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S7TgIAAKsEAAAOAAAAZHJzL2Uyb0RvYy54bWysVE1vGjEQvVfqf7B8Lws0IQGxRDQRVSWU&#10;RCJVzsbrDat6Pa5t2KW/vs9eICTtqerFO19+nnkzs9ObttZsp5yvyOR80OtzpoykojIvOf/+tPh0&#10;zZkPwhRCk1E53yvPb2YfP0wbO1FD2pAulGMAMX7S2JxvQrCTLPNyo2rhe2SVgbMkV4sA1b1khRMN&#10;0GudDfv9UdaQK6wjqbyH9a5z8lnCL0slw0NZehWYzjlyC+l06VzHM5tNxeTFCbup5CEN8Q9Z1KIy&#10;ePQEdSeCYFtX/QFVV9KRpzL0JNUZlWUlVaoB1Qz676pZbYRVqRaQ4+2JJv//YOX97tGxqkDv0Ckj&#10;avToSbWBfaGWwQR+GusnCFtZBIYWdsQe7R7GWHZbujp+URCDH0zvT+xGNAnj5Xg8Gl/AJeEbXI36&#10;w2HiP3u9bp0PXxXVLAo5d2hfYlXslj4gFYQeQ+JrnnRVLCqtkxJHRt1qx3YCzdYhJYkbb6K0YU3O&#10;R58v+wn4jS9Cn+6vtZA/YplvEaBpA2MkpSs+SqFdtx2JR2LWVOzBl6Nu4ryViwrwS+HDo3AYMfCA&#10;tQkPOEpNyIkOEmcbcr/+Zo/x6Dy8nDUY2Zz7n1vhFGf6m8FMjAcXkd6QlIvLK9DL3Llnfe4x2/qW&#10;QNQAC2plEmN80EexdFQ/Y7vm8VW4hJF4O+fhKN6GbpGwnVLN5ykIU21FWJqVlRE6NibS+tQ+C2cP&#10;bQ2YiHs6DreYvOtuFxtvGppvA5VVan3kuWP1QD82InXnsL1x5c71FPX6j5n9BgAA//8DAFBLAwQU&#10;AAYACAAAACEA8ipLutoAAAAFAQAADwAAAGRycy9kb3ducmV2LnhtbEyPwU7DMBBE70j8g7VI3KjT&#10;KKJpiFMBKlw4URDnbezaVuN1ZLtp+HsMF3pZaTSjmbftZnYDm1SI1pOA5aIApqj30pIW8PnxclcD&#10;iwlJ4uBJCfhWETbd9VWLjfRnelfTLmmWSyg2KMCkNDacx94oh3HhR0XZO/jgMGUZNJcBz7ncDbws&#10;invu0FJeMDiqZ6P64+7kBGyf9Fr3NQazraW10/x1eNOvQtzezI8PwJKa038YfvEzOnSZae9PJCMb&#10;BORH0t/N3rqqKmB7AeVqVQLvWn5J3/0AAAD//wMAUEsBAi0AFAAGAAgAAAAhALaDOJL+AAAA4QEA&#10;ABMAAAAAAAAAAAAAAAAAAAAAAFtDb250ZW50X1R5cGVzXS54bWxQSwECLQAUAAYACAAAACEAOP0h&#10;/9YAAACUAQAACwAAAAAAAAAAAAAAAAAvAQAAX3JlbHMvLnJlbHNQSwECLQAUAAYACAAAACEASfJ0&#10;u04CAACrBAAADgAAAAAAAAAAAAAAAAAuAgAAZHJzL2Uyb0RvYy54bWxQSwECLQAUAAYACAAAACEA&#10;8ipLutoAAAAFAQAADwAAAAAAAAAAAAAAAACoBAAAZHJzL2Rvd25yZXYueG1sUEsFBgAAAAAEAAQA&#10;8wAAAK8FAAAAAA==&#10;" fillcolor="white [3201]" strokeweight=".5pt">
                <v:textbox>
                  <w:txbxContent>
                    <w:p w14:paraId="1809AF8F" w14:textId="77777777" w:rsidR="00CC1B3C" w:rsidRPr="00CC1B3C" w:rsidRDefault="00CC1B3C" w:rsidP="00CC1B3C">
                      <w:pPr>
                        <w:ind w:firstLine="720"/>
                        <w:contextualSpacing/>
                        <w:jc w:val="both"/>
                        <w:rPr>
                          <w:rFonts w:ascii="Arial" w:eastAsia="Times New Roman" w:hAnsi="Arial" w:cs="Arial"/>
                          <w:bCs/>
                          <w:sz w:val="22"/>
                          <w:szCs w:val="22"/>
                        </w:rPr>
                      </w:pPr>
                      <w:r w:rsidRPr="00CC1B3C">
                        <w:rPr>
                          <w:rFonts w:ascii="Arial" w:hAnsi="Arial" w:cs="Arial"/>
                          <w:sz w:val="22"/>
                          <w:szCs w:val="22"/>
                        </w:rPr>
                        <w:t xml:space="preserve">14.1.Хөдөлмөрийн чадвар алдсаны тэтгэвэр авагчид </w:t>
                      </w:r>
                      <w:r w:rsidRPr="00CC1B3C">
                        <w:rPr>
                          <w:rFonts w:ascii="Arial" w:eastAsia="Times New Roman" w:hAnsi="Arial" w:cs="Arial"/>
                          <w:bCs/>
                          <w:sz w:val="22"/>
                          <w:szCs w:val="22"/>
                        </w:rPr>
                        <w:t>даатгалын сангаас дараах эрүүл мэндийн нөхөн сэргээлтийн зардлын төлбөрийг олгоно:</w:t>
                      </w:r>
                    </w:p>
                    <w:p w14:paraId="46A0BEB1" w14:textId="77777777" w:rsidR="00CC1B3C" w:rsidRPr="00CC1B3C" w:rsidRDefault="00CC1B3C" w:rsidP="00CC1B3C">
                      <w:pPr>
                        <w:pBdr>
                          <w:top w:val="nil"/>
                          <w:left w:val="nil"/>
                          <w:bottom w:val="nil"/>
                          <w:right w:val="nil"/>
                          <w:between w:val="nil"/>
                        </w:pBdr>
                        <w:ind w:left="-90" w:firstLine="810"/>
                        <w:contextualSpacing/>
                        <w:jc w:val="both"/>
                        <w:rPr>
                          <w:rFonts w:ascii="Arial" w:hAnsi="Arial" w:cs="Arial"/>
                          <w:sz w:val="22"/>
                          <w:szCs w:val="22"/>
                        </w:rPr>
                      </w:pPr>
                      <w:r w:rsidRPr="00CC1B3C">
                        <w:rPr>
                          <w:rFonts w:ascii="Arial" w:hAnsi="Arial" w:cs="Arial"/>
                          <w:sz w:val="22"/>
                          <w:szCs w:val="22"/>
                        </w:rPr>
                        <w:tab/>
                      </w:r>
                    </w:p>
                    <w:p w14:paraId="1FC0598E" w14:textId="77777777" w:rsidR="00CC1B3C" w:rsidRPr="00CC1B3C" w:rsidRDefault="00CC1B3C" w:rsidP="00CC1B3C">
                      <w:pPr>
                        <w:pBdr>
                          <w:top w:val="nil"/>
                          <w:left w:val="nil"/>
                          <w:bottom w:val="nil"/>
                          <w:right w:val="nil"/>
                          <w:between w:val="nil"/>
                        </w:pBdr>
                        <w:ind w:left="720" w:firstLine="720"/>
                        <w:contextualSpacing/>
                        <w:jc w:val="both"/>
                        <w:rPr>
                          <w:rFonts w:ascii="Arial" w:hAnsi="Arial" w:cs="Arial"/>
                          <w:sz w:val="22"/>
                          <w:szCs w:val="22"/>
                        </w:rPr>
                      </w:pPr>
                      <w:r w:rsidRPr="00CC1B3C">
                        <w:rPr>
                          <w:rFonts w:ascii="Arial" w:hAnsi="Arial" w:cs="Arial"/>
                          <w:sz w:val="22"/>
                          <w:szCs w:val="22"/>
                        </w:rPr>
                        <w:t xml:space="preserve">14.1.1.хөдөлмөрийн чадварыг нөхөн сэргээхтэй холбогдсон протез, ортопедын; </w:t>
                      </w:r>
                    </w:p>
                    <w:p w14:paraId="31385A7A" w14:textId="77777777" w:rsidR="00CC1B3C" w:rsidRPr="00CC1B3C" w:rsidRDefault="00CC1B3C" w:rsidP="00CC1B3C">
                      <w:pPr>
                        <w:pBdr>
                          <w:top w:val="nil"/>
                          <w:left w:val="nil"/>
                          <w:bottom w:val="nil"/>
                          <w:right w:val="nil"/>
                          <w:between w:val="nil"/>
                        </w:pBdr>
                        <w:ind w:left="720" w:firstLine="720"/>
                        <w:contextualSpacing/>
                        <w:jc w:val="both"/>
                        <w:rPr>
                          <w:rFonts w:ascii="Arial" w:hAnsi="Arial" w:cs="Arial"/>
                          <w:sz w:val="22"/>
                          <w:szCs w:val="22"/>
                        </w:rPr>
                      </w:pPr>
                    </w:p>
                    <w:p w14:paraId="59F3D582" w14:textId="77777777" w:rsidR="00CC1B3C" w:rsidRPr="00CC1B3C" w:rsidRDefault="00CC1B3C" w:rsidP="00CC1B3C">
                      <w:pPr>
                        <w:pBdr>
                          <w:top w:val="nil"/>
                          <w:left w:val="nil"/>
                          <w:bottom w:val="nil"/>
                          <w:right w:val="nil"/>
                          <w:between w:val="nil"/>
                        </w:pBdr>
                        <w:ind w:left="720" w:firstLine="720"/>
                        <w:contextualSpacing/>
                        <w:jc w:val="both"/>
                        <w:rPr>
                          <w:rFonts w:ascii="Arial" w:hAnsi="Arial" w:cs="Arial"/>
                          <w:sz w:val="22"/>
                          <w:szCs w:val="22"/>
                        </w:rPr>
                      </w:pPr>
                      <w:r w:rsidRPr="00CC1B3C">
                        <w:rPr>
                          <w:rFonts w:ascii="Arial" w:hAnsi="Arial" w:cs="Arial"/>
                          <w:sz w:val="22"/>
                          <w:szCs w:val="22"/>
                        </w:rPr>
                        <w:t xml:space="preserve">14.1.2.рашаан болон мэргэжлээс шалтгаалсан өвчтөний сувиллын тусламж, үйлчилгээний; </w:t>
                      </w:r>
                    </w:p>
                    <w:p w14:paraId="7A52B83C" w14:textId="77777777" w:rsidR="00CC1B3C" w:rsidRPr="00CC1B3C" w:rsidRDefault="00CC1B3C" w:rsidP="00CC1B3C">
                      <w:pPr>
                        <w:ind w:firstLine="720"/>
                        <w:jc w:val="both"/>
                        <w:rPr>
                          <w:rFonts w:ascii="Arial" w:hAnsi="Arial" w:cs="Arial"/>
                          <w:sz w:val="22"/>
                          <w:szCs w:val="22"/>
                        </w:rPr>
                      </w:pPr>
                    </w:p>
                    <w:p w14:paraId="5272D819" w14:textId="77777777" w:rsidR="00CC1B3C" w:rsidRPr="00CC1B3C" w:rsidRDefault="00CC1B3C" w:rsidP="00CC1B3C">
                      <w:pPr>
                        <w:ind w:left="720" w:firstLine="720"/>
                        <w:jc w:val="both"/>
                        <w:rPr>
                          <w:rFonts w:ascii="Arial" w:hAnsi="Arial" w:cs="Arial"/>
                          <w:sz w:val="22"/>
                          <w:szCs w:val="22"/>
                        </w:rPr>
                      </w:pPr>
                      <w:r w:rsidRPr="00CC1B3C">
                        <w:rPr>
                          <w:rFonts w:ascii="Arial" w:hAnsi="Arial" w:cs="Arial"/>
                          <w:sz w:val="22"/>
                          <w:szCs w:val="22"/>
                        </w:rPr>
                        <w:t>14.1.3.рашаан, сувилалд ирэх, буцах унааны.</w:t>
                      </w:r>
                    </w:p>
                    <w:p w14:paraId="2EB575FB" w14:textId="641E7CA2" w:rsidR="0013225F" w:rsidRPr="00CC1B3C" w:rsidRDefault="0013225F" w:rsidP="003D6336">
                      <w:pPr>
                        <w:rPr>
                          <w:rFonts w:ascii="Arial" w:hAnsi="Arial" w:cs="Arial"/>
                          <w:sz w:val="22"/>
                          <w:szCs w:val="22"/>
                        </w:rPr>
                      </w:pPr>
                    </w:p>
                  </w:txbxContent>
                </v:textbox>
                <w10:anchorlock/>
              </v:shape>
            </w:pict>
          </mc:Fallback>
        </mc:AlternateContent>
      </w:r>
    </w:p>
    <w:p w14:paraId="2B311C01" w14:textId="287A15EA" w:rsidR="006A077A" w:rsidRPr="008A0BAD" w:rsidRDefault="006A077A" w:rsidP="00433BCA">
      <w:pPr>
        <w:jc w:val="both"/>
        <w:rPr>
          <w:rFonts w:ascii="Arial" w:hAnsi="Arial" w:cs="Arial"/>
          <w:b/>
          <w:color w:val="000000" w:themeColor="text1"/>
          <w:sz w:val="24"/>
          <w:szCs w:val="24"/>
          <w:lang w:val="mn-MN"/>
        </w:rPr>
      </w:pPr>
    </w:p>
    <w:p w14:paraId="0396D628" w14:textId="2EFED6FB" w:rsidR="00903016" w:rsidRPr="008A0BAD" w:rsidRDefault="009570EE" w:rsidP="00CC1B3C">
      <w:pPr>
        <w:ind w:firstLine="720"/>
        <w:jc w:val="both"/>
        <w:rPr>
          <w:rFonts w:ascii="Arial" w:hAnsi="Arial" w:cs="Arial"/>
          <w:color w:val="000000" w:themeColor="text1"/>
          <w:sz w:val="24"/>
          <w:szCs w:val="24"/>
        </w:rPr>
      </w:pPr>
      <w:r w:rsidRPr="008A0BAD">
        <w:rPr>
          <w:rFonts w:ascii="Arial" w:hAnsi="Arial" w:cs="Arial"/>
          <w:color w:val="000000" w:themeColor="text1"/>
          <w:sz w:val="24"/>
          <w:szCs w:val="24"/>
          <w:lang w:val="mn-MN"/>
        </w:rPr>
        <w:t xml:space="preserve">Өнөөдрийн хүчин төгөлдөр мөрдөж буй хуулийн хүрээнд </w:t>
      </w:r>
      <w:r w:rsidR="00CC1B3C" w:rsidRPr="008A0BAD">
        <w:rPr>
          <w:rFonts w:ascii="Arial" w:eastAsia="Times New Roman" w:hAnsi="Arial" w:cs="Arial"/>
          <w:color w:val="000000" w:themeColor="text1"/>
          <w:sz w:val="24"/>
          <w:szCs w:val="24"/>
          <w:lang w:val="mn-MN"/>
        </w:rPr>
        <w:t>20</w:t>
      </w:r>
      <w:r w:rsidR="00CC1B3C" w:rsidRPr="008A0BAD">
        <w:rPr>
          <w:rFonts w:ascii="Arial" w:eastAsia="Times New Roman" w:hAnsi="Arial" w:cs="Arial"/>
          <w:color w:val="000000" w:themeColor="text1"/>
          <w:sz w:val="24"/>
          <w:szCs w:val="24"/>
        </w:rPr>
        <w:t>20</w:t>
      </w:r>
      <w:r w:rsidR="00CC1B3C" w:rsidRPr="008A0BAD">
        <w:rPr>
          <w:rFonts w:ascii="Arial" w:eastAsia="Times New Roman" w:hAnsi="Arial" w:cs="Arial"/>
          <w:color w:val="000000" w:themeColor="text1"/>
          <w:sz w:val="24"/>
          <w:szCs w:val="24"/>
          <w:lang w:val="mn-MN"/>
        </w:rPr>
        <w:t xml:space="preserve"> оны жилийн эцсийн байдлаар</w:t>
      </w:r>
      <w:r w:rsidR="00CC1B3C" w:rsidRPr="008A0BAD">
        <w:rPr>
          <w:rFonts w:ascii="Arial" w:eastAsia="Times New Roman" w:hAnsi="Arial" w:cs="Arial"/>
          <w:b/>
          <w:color w:val="000000" w:themeColor="text1"/>
          <w:sz w:val="24"/>
          <w:szCs w:val="24"/>
          <w:lang w:val="mn-MN"/>
        </w:rPr>
        <w:t xml:space="preserve"> </w:t>
      </w:r>
      <w:r w:rsidR="00CC1B3C" w:rsidRPr="008A0BAD">
        <w:rPr>
          <w:rFonts w:ascii="Arial" w:eastAsia="Times New Roman" w:hAnsi="Arial" w:cs="Arial"/>
          <w:color w:val="000000" w:themeColor="text1"/>
          <w:sz w:val="24"/>
          <w:szCs w:val="24"/>
          <w:lang w:val="mn-MN"/>
        </w:rPr>
        <w:t>үйлдвэрлэлийн осол, мэргэжлээс шалтгаалсан өвчний даатгалын сангаас тахир дутуугийн тэтгэврийг 3</w:t>
      </w:r>
      <w:r w:rsidR="00CC1B3C" w:rsidRPr="008A0BAD">
        <w:rPr>
          <w:rFonts w:ascii="Arial" w:eastAsia="Times New Roman" w:hAnsi="Arial" w:cs="Arial"/>
          <w:color w:val="000000" w:themeColor="text1"/>
          <w:sz w:val="24"/>
          <w:szCs w:val="24"/>
        </w:rPr>
        <w:t>876</w:t>
      </w:r>
      <w:r w:rsidR="00CC1B3C" w:rsidRPr="008A0BAD">
        <w:rPr>
          <w:rFonts w:ascii="Arial" w:eastAsia="Times New Roman" w:hAnsi="Arial" w:cs="Arial"/>
          <w:color w:val="000000" w:themeColor="text1"/>
          <w:sz w:val="24"/>
          <w:szCs w:val="24"/>
          <w:lang w:val="mn-MN"/>
        </w:rPr>
        <w:t xml:space="preserve">, тэжээгчээ алдсаны тэтгэврийг </w:t>
      </w:r>
      <w:r w:rsidR="00CC1B3C" w:rsidRPr="008A0BAD">
        <w:rPr>
          <w:rFonts w:ascii="Arial" w:eastAsia="Times New Roman" w:hAnsi="Arial" w:cs="Arial"/>
          <w:color w:val="000000" w:themeColor="text1"/>
          <w:sz w:val="24"/>
          <w:szCs w:val="24"/>
        </w:rPr>
        <w:t>496</w:t>
      </w:r>
      <w:r w:rsidR="00CC1B3C" w:rsidRPr="008A0BAD">
        <w:rPr>
          <w:rFonts w:ascii="Arial" w:eastAsia="Times New Roman" w:hAnsi="Arial" w:cs="Arial"/>
          <w:color w:val="000000" w:themeColor="text1"/>
          <w:sz w:val="24"/>
          <w:szCs w:val="24"/>
          <w:lang w:val="mn-MN"/>
        </w:rPr>
        <w:t xml:space="preserve">, </w:t>
      </w:r>
      <w:r w:rsidR="00CC1B3C" w:rsidRPr="008A0BAD">
        <w:rPr>
          <w:rFonts w:ascii="Arial" w:eastAsia="Times New Roman" w:hAnsi="Arial" w:cs="Arial"/>
          <w:color w:val="000000" w:themeColor="text1"/>
          <w:sz w:val="24"/>
          <w:szCs w:val="24"/>
          <w:lang w:val="mn-MN"/>
        </w:rPr>
        <w:lastRenderedPageBreak/>
        <w:t xml:space="preserve">хөдөлмөрийн чадвар түр алдсаны тэтгэмж, хиймэл эрхтэн, протезийн төлбөрийг </w:t>
      </w:r>
      <w:r w:rsidR="00CC1B3C" w:rsidRPr="008A0BAD">
        <w:rPr>
          <w:rFonts w:ascii="Arial" w:eastAsia="Times New Roman" w:hAnsi="Arial" w:cs="Arial"/>
          <w:color w:val="000000" w:themeColor="text1"/>
          <w:sz w:val="24"/>
          <w:szCs w:val="24"/>
        </w:rPr>
        <w:t>1114</w:t>
      </w:r>
      <w:r w:rsidR="00CC1B3C" w:rsidRPr="008A0BAD">
        <w:rPr>
          <w:rFonts w:ascii="Arial" w:eastAsia="Times New Roman" w:hAnsi="Arial" w:cs="Arial"/>
          <w:color w:val="000000" w:themeColor="text1"/>
          <w:sz w:val="24"/>
          <w:szCs w:val="24"/>
          <w:lang w:val="mn-MN"/>
        </w:rPr>
        <w:t xml:space="preserve">, хөдөлмөрийн чадвар нөхөн сэргээхтэй холбогдсон төлбөр, рашаан сувилалд ирж, буцах болон рашаан сувиллын зардлыг </w:t>
      </w:r>
      <w:r w:rsidR="00CC1B3C" w:rsidRPr="008A0BAD">
        <w:rPr>
          <w:rFonts w:ascii="Arial" w:eastAsia="Times New Roman" w:hAnsi="Arial" w:cs="Arial"/>
          <w:color w:val="000000" w:themeColor="text1"/>
          <w:sz w:val="24"/>
          <w:szCs w:val="24"/>
        </w:rPr>
        <w:t>2071</w:t>
      </w:r>
      <w:r w:rsidR="00CC1B3C" w:rsidRPr="008A0BAD">
        <w:rPr>
          <w:rFonts w:ascii="Arial" w:eastAsia="Times New Roman" w:hAnsi="Arial" w:cs="Arial"/>
          <w:color w:val="000000" w:themeColor="text1"/>
          <w:sz w:val="24"/>
          <w:szCs w:val="24"/>
          <w:lang w:val="mn-MN"/>
        </w:rPr>
        <w:t xml:space="preserve"> иргэнд тус тус олгосон. </w:t>
      </w:r>
      <w:r w:rsidR="00CC1B3C" w:rsidRPr="008A0BAD">
        <w:rPr>
          <w:rFonts w:ascii="Arial" w:hAnsi="Arial" w:cs="Arial"/>
          <w:color w:val="000000" w:themeColor="text1"/>
          <w:sz w:val="24"/>
          <w:szCs w:val="24"/>
          <w:lang w:val="mn-MN"/>
        </w:rPr>
        <w:t>С</w:t>
      </w:r>
      <w:r w:rsidR="00903016" w:rsidRPr="008A0BAD">
        <w:rPr>
          <w:rFonts w:ascii="Arial" w:hAnsi="Arial" w:cs="Arial"/>
          <w:color w:val="000000" w:themeColor="text1"/>
          <w:sz w:val="24"/>
          <w:szCs w:val="24"/>
          <w:lang w:val="mn-MN"/>
        </w:rPr>
        <w:t>ангийн орлого тодорхой хэмжээгээр бүрдэж байгаа тул сангаас энэхүү зардлыг санхүүжүүлэ</w:t>
      </w:r>
      <w:r w:rsidR="00AC2794" w:rsidRPr="008A0BAD">
        <w:rPr>
          <w:rFonts w:ascii="Arial" w:hAnsi="Arial" w:cs="Arial"/>
          <w:color w:val="000000" w:themeColor="text1"/>
          <w:sz w:val="24"/>
          <w:szCs w:val="24"/>
          <w:lang w:val="mn-MN"/>
        </w:rPr>
        <w:t>х бүрэн боломжтой юм.</w:t>
      </w:r>
      <w:r w:rsidR="00903016" w:rsidRPr="008A0BAD">
        <w:rPr>
          <w:rFonts w:ascii="Arial" w:hAnsi="Arial" w:cs="Arial"/>
          <w:color w:val="000000" w:themeColor="text1"/>
          <w:sz w:val="24"/>
          <w:szCs w:val="24"/>
          <w:lang w:val="mn-MN"/>
        </w:rPr>
        <w:t xml:space="preserve"> </w:t>
      </w:r>
    </w:p>
    <w:p w14:paraId="120CB2FF" w14:textId="502F245F" w:rsidR="00CC6512" w:rsidRPr="008A0BAD" w:rsidRDefault="00903016" w:rsidP="009570EE">
      <w:pPr>
        <w:tabs>
          <w:tab w:val="left" w:pos="-4111"/>
        </w:tabs>
        <w:jc w:val="both"/>
        <w:rPr>
          <w:rFonts w:ascii="Arial" w:eastAsia="Times New Roman" w:hAnsi="Arial" w:cs="Arial"/>
          <w:color w:val="000000" w:themeColor="text1"/>
          <w:sz w:val="24"/>
          <w:szCs w:val="24"/>
          <w:lang w:val="mn-MN"/>
        </w:rPr>
      </w:pPr>
      <w:r w:rsidRPr="008A0BAD">
        <w:rPr>
          <w:rFonts w:ascii="Arial" w:eastAsia="Times New Roman" w:hAnsi="Arial" w:cs="Arial"/>
          <w:color w:val="000000" w:themeColor="text1"/>
          <w:sz w:val="24"/>
          <w:szCs w:val="24"/>
          <w:lang w:val="mn-MN"/>
        </w:rPr>
        <w:t xml:space="preserve"> </w:t>
      </w:r>
      <w:r w:rsidR="00CC6512" w:rsidRPr="008A0BAD">
        <w:rPr>
          <w:rFonts w:ascii="Arial" w:eastAsia="Times New Roman" w:hAnsi="Arial" w:cs="Arial"/>
          <w:color w:val="000000" w:themeColor="text1"/>
          <w:sz w:val="24"/>
          <w:szCs w:val="24"/>
          <w:lang w:val="mn-MN"/>
        </w:rPr>
        <w:t xml:space="preserve"> </w:t>
      </w:r>
      <w:r w:rsidRPr="008A0BAD">
        <w:rPr>
          <w:rFonts w:ascii="Arial" w:eastAsia="Times New Roman" w:hAnsi="Arial" w:cs="Arial"/>
          <w:color w:val="000000" w:themeColor="text1"/>
          <w:sz w:val="24"/>
          <w:szCs w:val="24"/>
          <w:lang w:val="mn-MN"/>
        </w:rPr>
        <w:t xml:space="preserve"> </w:t>
      </w:r>
      <w:r w:rsidR="00AC2794" w:rsidRPr="008A0BAD">
        <w:rPr>
          <w:rFonts w:ascii="Arial" w:hAnsi="Arial" w:cs="Arial"/>
          <w:noProof/>
          <w:color w:val="000000" w:themeColor="text1"/>
          <w:sz w:val="24"/>
          <w:szCs w:val="24"/>
        </w:rPr>
        <mc:AlternateContent>
          <mc:Choice Requires="wps">
            <w:drawing>
              <wp:inline distT="0" distB="0" distL="0" distR="0" wp14:anchorId="3B933105" wp14:editId="0DEE46F5">
                <wp:extent cx="5965371" cy="942975"/>
                <wp:effectExtent l="0" t="0" r="16510" b="28575"/>
                <wp:docPr id="19" name="Text Box 19"/>
                <wp:cNvGraphicFramePr/>
                <a:graphic xmlns:a="http://schemas.openxmlformats.org/drawingml/2006/main">
                  <a:graphicData uri="http://schemas.microsoft.com/office/word/2010/wordprocessingShape">
                    <wps:wsp>
                      <wps:cNvSpPr txBox="1"/>
                      <wps:spPr>
                        <a:xfrm>
                          <a:off x="0" y="0"/>
                          <a:ext cx="5965371" cy="942975"/>
                        </a:xfrm>
                        <a:prstGeom prst="rect">
                          <a:avLst/>
                        </a:prstGeom>
                        <a:solidFill>
                          <a:schemeClr val="lt1"/>
                        </a:solidFill>
                        <a:ln w="6350">
                          <a:solidFill>
                            <a:prstClr val="black"/>
                          </a:solidFill>
                        </a:ln>
                      </wps:spPr>
                      <wps:txbx>
                        <w:txbxContent>
                          <w:p w14:paraId="0B641F54" w14:textId="7E0F2693" w:rsidR="00CC1B3C" w:rsidRPr="008E7095" w:rsidRDefault="00CC1B3C" w:rsidP="008E7095">
                            <w:pPr>
                              <w:pBdr>
                                <w:top w:val="nil"/>
                                <w:left w:val="nil"/>
                                <w:bottom w:val="nil"/>
                                <w:right w:val="nil"/>
                                <w:between w:val="nil"/>
                              </w:pBdr>
                              <w:contextualSpacing/>
                              <w:jc w:val="both"/>
                              <w:rPr>
                                <w:rFonts w:ascii="Arial" w:hAnsi="Arial" w:cs="Arial"/>
                                <w:sz w:val="22"/>
                                <w:szCs w:val="22"/>
                              </w:rPr>
                            </w:pPr>
                            <w:r w:rsidRPr="008E7095">
                              <w:rPr>
                                <w:rFonts w:ascii="Arial" w:hAnsi="Arial" w:cs="Arial"/>
                                <w:sz w:val="22"/>
                                <w:szCs w:val="22"/>
                              </w:rPr>
                              <w:t>15.1.2.үйлдвэрлэлийн ослын улмаас учирсан хохирлыг арилгах, хэвийн үйл ажиллагааг сэргээх зорилгоор сул зогссон болон энэ хуулийн дагуу хөдөлмөрийн чадвар алдсаны тэтгэвэр тогтоолгосон ажилтнаа тохирсон ажлын байраар хангасан</w:t>
                            </w:r>
                            <w:r w:rsidRPr="008E7095" w:rsidDel="00626E16">
                              <w:rPr>
                                <w:rFonts w:ascii="Arial" w:hAnsi="Arial" w:cs="Arial"/>
                                <w:sz w:val="22"/>
                                <w:szCs w:val="22"/>
                              </w:rPr>
                              <w:t xml:space="preserve"> </w:t>
                            </w:r>
                            <w:r w:rsidRPr="008E7095">
                              <w:rPr>
                                <w:rFonts w:ascii="Arial" w:hAnsi="Arial" w:cs="Arial"/>
                                <w:sz w:val="22"/>
                                <w:szCs w:val="22"/>
                              </w:rPr>
                              <w:t xml:space="preserve">тохиолдолд үйлдвэрлэлийн осол, мэргэжлээс шалтгаалсан өвчний даатгалын шимтгэлийн чөлөөлөлт </w:t>
                            </w:r>
                          </w:p>
                          <w:p w14:paraId="6BC4E6AB" w14:textId="77777777" w:rsidR="003D6336" w:rsidRPr="008E7095" w:rsidRDefault="003D6336" w:rsidP="003D6336">
                            <w:pPr>
                              <w:pBdr>
                                <w:top w:val="nil"/>
                                <w:left w:val="nil"/>
                                <w:bottom w:val="nil"/>
                                <w:right w:val="nil"/>
                                <w:between w:val="nil"/>
                              </w:pBdr>
                              <w:contextualSpacing/>
                              <w:jc w:val="both"/>
                              <w:rPr>
                                <w:rFonts w:ascii="Arial" w:eastAsia="Arial" w:hAnsi="Arial" w:cs="Arial"/>
                                <w:sz w:val="22"/>
                                <w:szCs w:val="22"/>
                                <w:lang w:val="mn-MN"/>
                              </w:rPr>
                            </w:pPr>
                          </w:p>
                          <w:p w14:paraId="06DD7111" w14:textId="207CE9EF" w:rsidR="0013225F" w:rsidRPr="008E7095" w:rsidRDefault="0013225F" w:rsidP="00AC2794">
                            <w:pPr>
                              <w:pBdr>
                                <w:top w:val="nil"/>
                                <w:left w:val="nil"/>
                                <w:bottom w:val="nil"/>
                                <w:right w:val="nil"/>
                                <w:between w:val="nil"/>
                              </w:pBdr>
                              <w:ind w:left="720" w:firstLine="720"/>
                              <w:contextualSpacing/>
                              <w:jc w:val="both"/>
                              <w:rPr>
                                <w:rFonts w:ascii="Arial" w:hAnsi="Arial" w:cs="Arial"/>
                                <w:sz w:val="22"/>
                                <w:szCs w:val="22"/>
                              </w:rPr>
                            </w:pPr>
                          </w:p>
                          <w:p w14:paraId="402114FE" w14:textId="77777777" w:rsidR="0013225F" w:rsidRPr="008E7095" w:rsidRDefault="0013225F" w:rsidP="00AC2794">
                            <w:pPr>
                              <w:rPr>
                                <w:rFonts w:ascii="Arial" w:hAnsi="Arial" w:cs="Arial"/>
                                <w:sz w:val="16"/>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 w14:anchorId="3B933105" id="Text Box 19" o:spid="_x0000_s1028" type="#_x0000_t202" style="width:469.7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vTwIAAKoEAAAOAAAAZHJzL2Uyb0RvYy54bWysVMFuGjEQvVfqP1i+NwsESEEsEU2UqlKU&#10;RIIqZ+P1hlW9Htc27NKv77MXCEl7qnox45m3zzNvZphdt7VmO+V8RSbn/YseZ8pIKirzkvPvq7tP&#10;nznzQZhCaDIq53vl+fX844dZY6dqQBvShXIMJMZPG5vzTQh2mmVeblQt/AVZZRAsydUi4OpessKJ&#10;Buy1zga93jhryBXWkVTew3vbBfk88ZelkuGxLL0KTOccuYV0unSu45nNZ2L64oTdVPKQhviHLGpR&#10;GTx6oroVQbCtq/6gqivpyFMZLiTVGZVlJVWqAdX0e++qWW6EVakWiOPtSSb//2jlw+7JsapA7yac&#10;GVGjRyvVBvaFWgYX9GmsnwK2tACGFn5gj34PZyy7LV0df1EQQxxK70/qRjYJ52gyHl1e9TmTiE2G&#10;g8nVKNJkr19b58NXRTWLRs4dupdEFbt7HzroERIf86Sr4q7SOl3ixKgb7dhOoNc6pBxB/galDWty&#10;Pr4c9RLxm1ikPn2/1kL+OKR3hgKfNsg5atLVHq3Qrtuk4eCoy5qKPeRy1A2ct/KuAv298OFJOEwY&#10;FMLWhEccpSbkRAeLsw25X3/zRzwajyhnDSY25/7nVjjFmf5mMBKT/nAYRzxdhqOrAS7uPLI+j5ht&#10;fUMQCv1AdsmM+KCPZumofsZyLeKrCAkj8XbOw9G8Cd0eYTmlWiwSCENtRbg3SysjdWxMlHXVPgtn&#10;D20NGIgHOs62mL7rboeNXxpabAOVVWp91LlT9SA/FiINz2F548ad3xPq9S9m/hsAAP//AwBQSwME&#10;FAAGAAgAAAAhAFQpG+HZAAAABQEAAA8AAABkcnMvZG93bnJldi54bWxMj8FOwzAQRO9I/IO1SNyo&#10;AxSUpHEqQIULJwrqeRu7tkW8jmI3DX/PwgUuI61mNPO2Wc+hF5MZk4+k4HpRgDDURe3JKvh4f74q&#10;QaSMpLGPZBR8mQTr9vyswVrHE72ZaZut4BJKNSpwOQ+1lKlzJmBaxMEQe4c4Bsx8jlbqEU9cHnp5&#10;UxT3MqAnXnA4mCdnus/tMSjYPNrKdiWOblNq76d5d3i1L0pdXswPKxDZzPkvDD/4jA4tM+3jkXQS&#10;vQJ+JP8qe9VttQSx59CyvAPZNvI/ffsNAAD//wMAUEsBAi0AFAAGAAgAAAAhALaDOJL+AAAA4QEA&#10;ABMAAAAAAAAAAAAAAAAAAAAAAFtDb250ZW50X1R5cGVzXS54bWxQSwECLQAUAAYACAAAACEAOP0h&#10;/9YAAACUAQAACwAAAAAAAAAAAAAAAAAvAQAAX3JlbHMvLnJlbHNQSwECLQAUAAYACAAAACEAi3Ph&#10;L08CAACqBAAADgAAAAAAAAAAAAAAAAAuAgAAZHJzL2Uyb0RvYy54bWxQSwECLQAUAAYACAAAACEA&#10;VCkb4dkAAAAFAQAADwAAAAAAAAAAAAAAAACpBAAAZHJzL2Rvd25yZXYueG1sUEsFBgAAAAAEAAQA&#10;8wAAAK8FAAAAAA==&#10;" fillcolor="white [3201]" strokeweight=".5pt">
                <v:textbox>
                  <w:txbxContent>
                    <w:p w14:paraId="0B641F54" w14:textId="7E0F2693" w:rsidR="00CC1B3C" w:rsidRPr="008E7095" w:rsidRDefault="00CC1B3C" w:rsidP="008E7095">
                      <w:pPr>
                        <w:pBdr>
                          <w:top w:val="nil"/>
                          <w:left w:val="nil"/>
                          <w:bottom w:val="nil"/>
                          <w:right w:val="nil"/>
                          <w:between w:val="nil"/>
                        </w:pBdr>
                        <w:contextualSpacing/>
                        <w:jc w:val="both"/>
                        <w:rPr>
                          <w:rFonts w:ascii="Arial" w:hAnsi="Arial" w:cs="Arial"/>
                          <w:sz w:val="22"/>
                          <w:szCs w:val="22"/>
                        </w:rPr>
                      </w:pPr>
                      <w:r w:rsidRPr="008E7095">
                        <w:rPr>
                          <w:rFonts w:ascii="Arial" w:hAnsi="Arial" w:cs="Arial"/>
                          <w:sz w:val="22"/>
                          <w:szCs w:val="22"/>
                        </w:rPr>
                        <w:t>15.1.2.үйлдвэрлэлийн ослын улмаас учирсан хохирлыг арилгах, хэвийн үйл ажиллагааг сэргээх зорилгоор сул зогссон болон энэ хуулийн дагуу хөдөлмөрийн чадвар алдсаны тэтгэвэр тогтоолгосон ажилтнаа тохирсон ажлын байраар хангасан</w:t>
                      </w:r>
                      <w:r w:rsidRPr="008E7095" w:rsidDel="00626E16">
                        <w:rPr>
                          <w:rFonts w:ascii="Arial" w:hAnsi="Arial" w:cs="Arial"/>
                          <w:sz w:val="22"/>
                          <w:szCs w:val="22"/>
                        </w:rPr>
                        <w:t xml:space="preserve"> </w:t>
                      </w:r>
                      <w:r w:rsidRPr="008E7095">
                        <w:rPr>
                          <w:rFonts w:ascii="Arial" w:hAnsi="Arial" w:cs="Arial"/>
                          <w:sz w:val="22"/>
                          <w:szCs w:val="22"/>
                        </w:rPr>
                        <w:t xml:space="preserve">тохиолдолд үйлдвэрлэлийн осол, мэргэжлээс шалтгаалсан өвчний даатгалын шимтгэлийн чөлөөлөлт </w:t>
                      </w:r>
                    </w:p>
                    <w:p w14:paraId="6BC4E6AB" w14:textId="77777777" w:rsidR="003D6336" w:rsidRPr="008E7095" w:rsidRDefault="003D6336" w:rsidP="003D6336">
                      <w:pPr>
                        <w:pBdr>
                          <w:top w:val="nil"/>
                          <w:left w:val="nil"/>
                          <w:bottom w:val="nil"/>
                          <w:right w:val="nil"/>
                          <w:between w:val="nil"/>
                        </w:pBdr>
                        <w:contextualSpacing/>
                        <w:jc w:val="both"/>
                        <w:rPr>
                          <w:rFonts w:ascii="Arial" w:eastAsia="Arial" w:hAnsi="Arial" w:cs="Arial"/>
                          <w:sz w:val="22"/>
                          <w:szCs w:val="22"/>
                          <w:lang w:val="mn-MN"/>
                        </w:rPr>
                      </w:pPr>
                    </w:p>
                    <w:p w14:paraId="06DD7111" w14:textId="207CE9EF" w:rsidR="0013225F" w:rsidRPr="008E7095" w:rsidRDefault="0013225F" w:rsidP="00AC2794">
                      <w:pPr>
                        <w:pBdr>
                          <w:top w:val="nil"/>
                          <w:left w:val="nil"/>
                          <w:bottom w:val="nil"/>
                          <w:right w:val="nil"/>
                          <w:between w:val="nil"/>
                        </w:pBdr>
                        <w:ind w:left="720" w:firstLine="720"/>
                        <w:contextualSpacing/>
                        <w:jc w:val="both"/>
                        <w:rPr>
                          <w:rFonts w:ascii="Arial" w:hAnsi="Arial" w:cs="Arial"/>
                          <w:sz w:val="22"/>
                          <w:szCs w:val="22"/>
                        </w:rPr>
                      </w:pPr>
                    </w:p>
                    <w:p w14:paraId="402114FE" w14:textId="77777777" w:rsidR="0013225F" w:rsidRPr="008E7095" w:rsidRDefault="0013225F" w:rsidP="00AC2794">
                      <w:pPr>
                        <w:rPr>
                          <w:rFonts w:ascii="Arial" w:hAnsi="Arial" w:cs="Arial"/>
                          <w:sz w:val="16"/>
                          <w:szCs w:val="24"/>
                        </w:rPr>
                      </w:pPr>
                    </w:p>
                  </w:txbxContent>
                </v:textbox>
                <w10:anchorlock/>
              </v:shape>
            </w:pict>
          </mc:Fallback>
        </mc:AlternateContent>
      </w:r>
    </w:p>
    <w:p w14:paraId="54211D6F" w14:textId="77777777" w:rsidR="00CC6512" w:rsidRPr="008A0BAD" w:rsidRDefault="00CC6512" w:rsidP="009570EE">
      <w:pPr>
        <w:tabs>
          <w:tab w:val="left" w:pos="-4111"/>
        </w:tabs>
        <w:jc w:val="both"/>
        <w:rPr>
          <w:rFonts w:ascii="Arial" w:eastAsia="Times New Roman" w:hAnsi="Arial" w:cs="Arial"/>
          <w:color w:val="000000" w:themeColor="text1"/>
          <w:sz w:val="24"/>
          <w:szCs w:val="24"/>
          <w:lang w:val="mn-MN"/>
        </w:rPr>
      </w:pPr>
    </w:p>
    <w:p w14:paraId="5DAA7ADD" w14:textId="3134A72D" w:rsidR="00AC2794" w:rsidRPr="008A0BAD" w:rsidRDefault="008E7095" w:rsidP="00AC2794">
      <w:pPr>
        <w:widowControl w:val="0"/>
        <w:ind w:firstLine="720"/>
        <w:jc w:val="both"/>
        <w:rPr>
          <w:rFonts w:ascii="Arial" w:eastAsia="Arial" w:hAnsi="Arial" w:cs="Arial"/>
          <w:color w:val="000000" w:themeColor="text1"/>
          <w:sz w:val="24"/>
          <w:szCs w:val="24"/>
        </w:rPr>
      </w:pPr>
      <w:r w:rsidRPr="008A0BAD">
        <w:rPr>
          <w:rFonts w:ascii="Arial" w:eastAsia="Arial" w:hAnsi="Arial" w:cs="Arial"/>
          <w:color w:val="000000" w:themeColor="text1"/>
          <w:sz w:val="24"/>
          <w:szCs w:val="24"/>
          <w:lang w:val="mn-MN"/>
        </w:rPr>
        <w:t xml:space="preserve">Эрүүл мэндийн </w:t>
      </w:r>
      <w:r w:rsidR="00AC2794" w:rsidRPr="008A0BAD">
        <w:rPr>
          <w:rFonts w:ascii="Arial" w:eastAsia="Arial" w:hAnsi="Arial" w:cs="Arial"/>
          <w:color w:val="000000" w:themeColor="text1"/>
          <w:sz w:val="24"/>
          <w:szCs w:val="24"/>
        </w:rPr>
        <w:t>нөхөн сэргээлтийн бодлогыг хөгжүүлэх, хөдөлмөрийн чадвар алдалтыг хөдөлмөр эрхлэх чадамжид тулгуурлан тогтоох, ингэснээр иргэнийг хөдөлмөрлөх дадал сэдэлтэй болгох, ажил олгогч, ажилтны нийгмийн баталгааг хангахад хувь нэмрээ оруулдаг тогтолцооны шинэ чиг хандлагыг бий болгох шаардлагатай байна.</w:t>
      </w:r>
    </w:p>
    <w:p w14:paraId="47FF92F5" w14:textId="72219350" w:rsidR="00AC2794" w:rsidRPr="008A0BAD" w:rsidRDefault="00AC2794" w:rsidP="00AC2794">
      <w:pPr>
        <w:widowControl w:val="0"/>
        <w:ind w:firstLine="720"/>
        <w:jc w:val="both"/>
        <w:rPr>
          <w:rFonts w:ascii="Arial" w:eastAsia="Arial" w:hAnsi="Arial" w:cs="Arial"/>
          <w:color w:val="000000" w:themeColor="text1"/>
          <w:sz w:val="24"/>
          <w:szCs w:val="24"/>
        </w:rPr>
      </w:pPr>
    </w:p>
    <w:p w14:paraId="24D688AB" w14:textId="4BFE3B65" w:rsidR="00AC2794" w:rsidRPr="008A0BAD" w:rsidRDefault="00AC2794" w:rsidP="00AC2794">
      <w:pPr>
        <w:widowControl w:val="0"/>
        <w:ind w:firstLine="72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lang w:val="mn-MN"/>
        </w:rPr>
        <w:t>Дээрх ху</w:t>
      </w:r>
      <w:r w:rsidR="00B6620A" w:rsidRPr="008A0BAD">
        <w:rPr>
          <w:rFonts w:ascii="Arial" w:eastAsia="Arial" w:hAnsi="Arial" w:cs="Arial"/>
          <w:color w:val="000000" w:themeColor="text1"/>
          <w:sz w:val="24"/>
          <w:szCs w:val="24"/>
          <w:lang w:val="mn-MN"/>
        </w:rPr>
        <w:t>улийн зохицуулалт нь сангийн ор</w:t>
      </w:r>
      <w:r w:rsidRPr="008A0BAD">
        <w:rPr>
          <w:rFonts w:ascii="Arial" w:eastAsia="Arial" w:hAnsi="Arial" w:cs="Arial"/>
          <w:color w:val="000000" w:themeColor="text1"/>
          <w:sz w:val="24"/>
          <w:szCs w:val="24"/>
          <w:lang w:val="mn-MN"/>
        </w:rPr>
        <w:t>л</w:t>
      </w:r>
      <w:r w:rsidR="00B6620A" w:rsidRPr="008A0BAD">
        <w:rPr>
          <w:rFonts w:ascii="Arial" w:eastAsia="Arial" w:hAnsi="Arial" w:cs="Arial"/>
          <w:color w:val="000000" w:themeColor="text1"/>
          <w:sz w:val="24"/>
          <w:szCs w:val="24"/>
          <w:lang w:val="mn-MN"/>
        </w:rPr>
        <w:t>о</w:t>
      </w:r>
      <w:r w:rsidRPr="008A0BAD">
        <w:rPr>
          <w:rFonts w:ascii="Arial" w:eastAsia="Arial" w:hAnsi="Arial" w:cs="Arial"/>
          <w:color w:val="000000" w:themeColor="text1"/>
          <w:sz w:val="24"/>
          <w:szCs w:val="24"/>
          <w:lang w:val="mn-MN"/>
        </w:rPr>
        <w:t>гыг нэмэгдүүлэх хэдий ч даатгуулагчийг ажилтай, орлоготой болгох, нийгмийн харилцаанд орох нөхцөлийг бүрдүүлэх, улмаар урт хугацаандаа сангаас олгох тэтгэвэр, тэтгэмжийн зардлыг бууруулах давуу талтай тул сангийн чадавхид эерэг нөлөө үзүүлнэ.</w:t>
      </w:r>
    </w:p>
    <w:p w14:paraId="0D1D5163" w14:textId="1141D008" w:rsidR="00AC2794" w:rsidRPr="008A0BAD" w:rsidRDefault="00AC2794" w:rsidP="00AC2794">
      <w:pPr>
        <w:widowControl w:val="0"/>
        <w:ind w:firstLine="720"/>
        <w:jc w:val="both"/>
        <w:rPr>
          <w:rFonts w:ascii="Arial" w:eastAsia="Arial" w:hAnsi="Arial" w:cs="Arial"/>
          <w:color w:val="000000" w:themeColor="text1"/>
          <w:sz w:val="24"/>
          <w:szCs w:val="24"/>
          <w:lang w:val="mn-MN"/>
        </w:rPr>
      </w:pPr>
      <w:r w:rsidRPr="008A0BAD">
        <w:rPr>
          <w:rFonts w:ascii="Arial" w:eastAsia="Arial" w:hAnsi="Arial" w:cs="Arial"/>
          <w:color w:val="000000" w:themeColor="text1"/>
          <w:sz w:val="24"/>
          <w:szCs w:val="24"/>
          <w:lang w:val="mn-MN"/>
        </w:rPr>
        <w:t xml:space="preserve"> </w:t>
      </w:r>
    </w:p>
    <w:p w14:paraId="4D015ACD" w14:textId="77777777" w:rsidR="00B840A8" w:rsidRPr="008A0BAD" w:rsidRDefault="00CD70AD" w:rsidP="00B840A8">
      <w:pPr>
        <w:pBdr>
          <w:top w:val="nil"/>
          <w:left w:val="nil"/>
          <w:bottom w:val="nil"/>
          <w:right w:val="nil"/>
          <w:between w:val="nil"/>
        </w:pBdr>
        <w:jc w:val="both"/>
        <w:rPr>
          <w:rFonts w:ascii="Arial" w:hAnsi="Arial" w:cs="Arial"/>
          <w:color w:val="000000" w:themeColor="text1"/>
          <w:sz w:val="24"/>
          <w:szCs w:val="24"/>
        </w:rPr>
      </w:pPr>
      <w:r w:rsidRPr="008A0BAD">
        <w:rPr>
          <w:rFonts w:ascii="Arial" w:hAnsi="Arial" w:cs="Arial"/>
          <w:noProof/>
          <w:color w:val="000000" w:themeColor="text1"/>
          <w:sz w:val="24"/>
          <w:szCs w:val="24"/>
        </w:rPr>
        <mc:AlternateContent>
          <mc:Choice Requires="wps">
            <w:drawing>
              <wp:inline distT="0" distB="0" distL="0" distR="0" wp14:anchorId="72856E9B" wp14:editId="436CAC24">
                <wp:extent cx="6012180" cy="960120"/>
                <wp:effectExtent l="0" t="0" r="26670" b="11430"/>
                <wp:docPr id="22" name="Text Box 22"/>
                <wp:cNvGraphicFramePr/>
                <a:graphic xmlns:a="http://schemas.openxmlformats.org/drawingml/2006/main">
                  <a:graphicData uri="http://schemas.microsoft.com/office/word/2010/wordprocessingShape">
                    <wps:wsp>
                      <wps:cNvSpPr txBox="1"/>
                      <wps:spPr>
                        <a:xfrm>
                          <a:off x="0" y="0"/>
                          <a:ext cx="6012180" cy="960120"/>
                        </a:xfrm>
                        <a:prstGeom prst="rect">
                          <a:avLst/>
                        </a:prstGeom>
                        <a:solidFill>
                          <a:schemeClr val="lt1"/>
                        </a:solidFill>
                        <a:ln w="6350">
                          <a:solidFill>
                            <a:prstClr val="black"/>
                          </a:solidFill>
                        </a:ln>
                      </wps:spPr>
                      <wps:txbx>
                        <w:txbxContent>
                          <w:p w14:paraId="1A7E596D" w14:textId="77777777" w:rsidR="008E7095" w:rsidRPr="008E7095" w:rsidRDefault="008E7095" w:rsidP="008E7095">
                            <w:pPr>
                              <w:tabs>
                                <w:tab w:val="left" w:pos="2340"/>
                              </w:tabs>
                              <w:jc w:val="both"/>
                              <w:rPr>
                                <w:rFonts w:ascii="Arial" w:eastAsia="Times New Roman" w:hAnsi="Arial" w:cs="Arial"/>
                                <w:color w:val="333333"/>
                                <w:sz w:val="22"/>
                                <w:szCs w:val="22"/>
                              </w:rPr>
                            </w:pPr>
                            <w:r w:rsidRPr="008E7095">
                              <w:rPr>
                                <w:rFonts w:ascii="Arial" w:hAnsi="Arial" w:cs="Arial"/>
                                <w:sz w:val="22"/>
                                <w:szCs w:val="22"/>
                              </w:rPr>
                              <w:t xml:space="preserve">16.1.Үйлдвэрлэлийн осол, мэргэжлээс шалтгаалсан өвчний даатгалын мэдээллийн сан /цаашид “мэдээллийн сан” гэх/ нь ажил олгогчийн шимтгэл төлөлт, үйлдвэрлэлийн осол, мэргэжлээс шалтгаалсан өвчний тоо, мэдээлэл, ажлын байрны хөдөлмөрийн нөхцөлийн болон эрсдэлийн үнэлгээ, ажил олгогчид үзүүлсэн хөнгөлөлт, чөлөөлөлт, даатгуулагчид олгосон тэтгэвэр, тэтгэмж, төлбөр болон холбогдох бусад мэдээллийг агуулсан </w:t>
                            </w:r>
                            <w:r w:rsidRPr="008E7095">
                              <w:rPr>
                                <w:rFonts w:ascii="Arial" w:eastAsia="Times New Roman" w:hAnsi="Arial" w:cs="Arial"/>
                                <w:color w:val="333333"/>
                                <w:sz w:val="22"/>
                                <w:szCs w:val="22"/>
                              </w:rPr>
                              <w:t>байна.</w:t>
                            </w:r>
                          </w:p>
                          <w:p w14:paraId="77959635" w14:textId="77777777" w:rsidR="0013225F" w:rsidRPr="008E7095" w:rsidRDefault="0013225F" w:rsidP="00CD70AD">
                            <w:pPr>
                              <w:pBdr>
                                <w:top w:val="nil"/>
                                <w:left w:val="nil"/>
                                <w:bottom w:val="nil"/>
                                <w:right w:val="nil"/>
                                <w:between w:val="nil"/>
                              </w:pBdr>
                              <w:ind w:firstLine="720"/>
                              <w:jc w:val="both"/>
                              <w:rPr>
                                <w:rFonts w:ascii="Arial" w:hAnsi="Arial" w:cs="Arial"/>
                                <w:sz w:val="20"/>
                                <w:szCs w:val="20"/>
                              </w:rPr>
                            </w:pPr>
                          </w:p>
                          <w:p w14:paraId="40B06AF6" w14:textId="77777777" w:rsidR="0013225F" w:rsidRPr="008E7095" w:rsidRDefault="0013225F" w:rsidP="00CD70AD">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 w14:anchorId="72856E9B" id="Text Box 22" o:spid="_x0000_s1029" type="#_x0000_t202" style="width:473.4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hXTQIAAKoEAAAOAAAAZHJzL2Uyb0RvYy54bWysVE1vGjEQvVfqf7B8LwuEpAliiSgRVaUo&#10;iQRVzsbrhVW9Htc27NJf32fzEUh7qnrxzpefZ97M7Oi+rTXbKucrMjnvdbqcKSOpqMwq598Xs0+3&#10;nPkgTCE0GZXznfL8fvzxw6ixQ9WnNelCOQYQ44eNzfk6BDvMMi/Xqha+Q1YZOEtytQhQ3SornGiA&#10;Xuus3+3eZA25wjqSyntYH/ZOPk74ZalkeC5LrwLTOUduIZ0unct4ZuORGK6csOtKHtIQ/5BFLSqD&#10;R09QDyIItnHVH1B1JR15KkNHUp1RWVZSpRpQTa/7rpr5WliVagE53p5o8v8PVj5tXxyripz3+5wZ&#10;UaNHC9UG9oVaBhP4aawfImxuERha2NHno93DGMtuS1fHLwpi8IPp3YndiCZhvOn2+r1buCR8d1FL&#10;9Gdvt63z4auimkUh5w7dS6SK7aMPyAShx5D4mCddFbNK66TEiVFT7dhWoNc6pBxx4yJKG9Ygk6vr&#10;bgK+8EXo0/2lFvJHrPISAZo2MEZO9rVHKbTLNnF4deRlScUOdDnaD5y3clYB/lH48CIcJgw0YGvC&#10;M45SE3Kig8TZmtyvv9ljPBoPL2cNJjbn/udGOMWZ/mYwEne9wSCOeFIG159BL3PnnuW5x2zqKYGo&#10;HvbTyiTG+KCPYumofsVyTeKrcAkj8XbOw1Gchv0eYTmlmkxSEIbaivBo5lZG6NiYSOuifRXOHtoa&#10;MBBPdJxtMXzX3X1svGlosglUVqn1kec9qwf6sRCpO4fljRt3rqeot1/M+DcAAAD//wMAUEsDBBQA&#10;BgAIAAAAIQDOtaMu2QAAAAUBAAAPAAAAZHJzL2Rvd25yZXYueG1sTI/BTsMwEETvSPyDtZW4UacV&#10;VGmIUwEqXDhREOdt7NpW43UUu2n4exYu9LLSaEazb+rNFDoxmiH5SAoW8wKEoTZqT1bB58fLbQki&#10;ZSSNXSSj4Nsk2DTXVzVWOp7p3Yy7bAWXUKpQgcu5r6RMrTMB0zz2htg7xCFgZjlYqQc8c3no5LIo&#10;VjKgJ/7gsDfPzrTH3Sko2D7ZtW1LHNy21N6P09fhzb4qdTObHh9AZDPl/zD84jM6NMy0jyfSSXQK&#10;eEj+u+yt71Y8Y8+h+8USZFPLS/rmBwAA//8DAFBLAQItABQABgAIAAAAIQC2gziS/gAAAOEBAAAT&#10;AAAAAAAAAAAAAAAAAAAAAABbQ29udGVudF9UeXBlc10ueG1sUEsBAi0AFAAGAAgAAAAhADj9If/W&#10;AAAAlAEAAAsAAAAAAAAAAAAAAAAALwEAAF9yZWxzLy5yZWxzUEsBAi0AFAAGAAgAAAAhAA00+FdN&#10;AgAAqgQAAA4AAAAAAAAAAAAAAAAALgIAAGRycy9lMm9Eb2MueG1sUEsBAi0AFAAGAAgAAAAhAM61&#10;oy7ZAAAABQEAAA8AAAAAAAAAAAAAAAAApwQAAGRycy9kb3ducmV2LnhtbFBLBQYAAAAABAAEAPMA&#10;AACtBQAAAAA=&#10;" fillcolor="white [3201]" strokeweight=".5pt">
                <v:textbox>
                  <w:txbxContent>
                    <w:p w14:paraId="1A7E596D" w14:textId="77777777" w:rsidR="008E7095" w:rsidRPr="008E7095" w:rsidRDefault="008E7095" w:rsidP="008E7095">
                      <w:pPr>
                        <w:tabs>
                          <w:tab w:val="left" w:pos="2340"/>
                        </w:tabs>
                        <w:jc w:val="both"/>
                        <w:rPr>
                          <w:rFonts w:ascii="Arial" w:eastAsia="Times New Roman" w:hAnsi="Arial" w:cs="Arial"/>
                          <w:color w:val="333333"/>
                          <w:sz w:val="22"/>
                          <w:szCs w:val="22"/>
                        </w:rPr>
                      </w:pPr>
                      <w:r w:rsidRPr="008E7095">
                        <w:rPr>
                          <w:rFonts w:ascii="Arial" w:hAnsi="Arial" w:cs="Arial"/>
                          <w:sz w:val="22"/>
                          <w:szCs w:val="22"/>
                        </w:rPr>
                        <w:t xml:space="preserve">16.1.Үйлдвэрлэлийн осол, мэргэжлээс шалтгаалсан өвчний даатгалын мэдээллийн сан /цаашид “мэдээллийн сан” гэх/ нь ажил олгогчийн шимтгэл төлөлт, үйлдвэрлэлийн осол, мэргэжлээс шалтгаалсан өвчний тоо, мэдээлэл, ажлын байрны хөдөлмөрийн нөхцөлийн болон эрсдэлийн үнэлгээ, ажил олгогчид үзүүлсэн хөнгөлөлт, чөлөөлөлт, даатгуулагчид олгосон тэтгэвэр, тэтгэмж, төлбөр болон холбогдох бусад мэдээллийг агуулсан </w:t>
                      </w:r>
                      <w:r w:rsidRPr="008E7095">
                        <w:rPr>
                          <w:rFonts w:ascii="Arial" w:eastAsia="Times New Roman" w:hAnsi="Arial" w:cs="Arial"/>
                          <w:color w:val="333333"/>
                          <w:sz w:val="22"/>
                          <w:szCs w:val="22"/>
                        </w:rPr>
                        <w:t>байна.</w:t>
                      </w:r>
                    </w:p>
                    <w:p w14:paraId="77959635" w14:textId="77777777" w:rsidR="0013225F" w:rsidRPr="008E7095" w:rsidRDefault="0013225F" w:rsidP="00CD70AD">
                      <w:pPr>
                        <w:pBdr>
                          <w:top w:val="nil"/>
                          <w:left w:val="nil"/>
                          <w:bottom w:val="nil"/>
                          <w:right w:val="nil"/>
                          <w:between w:val="nil"/>
                        </w:pBdr>
                        <w:ind w:firstLine="720"/>
                        <w:jc w:val="both"/>
                        <w:rPr>
                          <w:rFonts w:ascii="Arial" w:hAnsi="Arial" w:cs="Arial"/>
                          <w:sz w:val="20"/>
                          <w:szCs w:val="20"/>
                        </w:rPr>
                      </w:pPr>
                    </w:p>
                    <w:p w14:paraId="40B06AF6" w14:textId="77777777" w:rsidR="0013225F" w:rsidRPr="008E7095" w:rsidRDefault="0013225F" w:rsidP="00CD70AD">
                      <w:pPr>
                        <w:rPr>
                          <w:rFonts w:ascii="Arial" w:hAnsi="Arial" w:cs="Arial"/>
                          <w:sz w:val="20"/>
                          <w:szCs w:val="20"/>
                        </w:rPr>
                      </w:pPr>
                    </w:p>
                  </w:txbxContent>
                </v:textbox>
                <w10:anchorlock/>
              </v:shape>
            </w:pict>
          </mc:Fallback>
        </mc:AlternateContent>
      </w:r>
      <w:r w:rsidR="006A077A" w:rsidRPr="008A0BAD">
        <w:rPr>
          <w:rFonts w:ascii="Arial" w:hAnsi="Arial" w:cs="Arial"/>
          <w:color w:val="000000" w:themeColor="text1"/>
          <w:sz w:val="24"/>
          <w:szCs w:val="24"/>
        </w:rPr>
        <w:t xml:space="preserve"> </w:t>
      </w:r>
    </w:p>
    <w:p w14:paraId="62ED13F3" w14:textId="77777777" w:rsidR="00B840A8" w:rsidRPr="008A0BAD" w:rsidRDefault="00B840A8" w:rsidP="00B840A8">
      <w:pPr>
        <w:pBdr>
          <w:top w:val="nil"/>
          <w:left w:val="nil"/>
          <w:bottom w:val="nil"/>
          <w:right w:val="nil"/>
          <w:between w:val="nil"/>
        </w:pBdr>
        <w:jc w:val="both"/>
        <w:rPr>
          <w:rFonts w:ascii="Arial" w:hAnsi="Arial" w:cs="Arial"/>
          <w:color w:val="000000" w:themeColor="text1"/>
          <w:sz w:val="24"/>
          <w:szCs w:val="24"/>
        </w:rPr>
      </w:pPr>
    </w:p>
    <w:p w14:paraId="3B6353E9" w14:textId="08341E16" w:rsidR="000D6EDE" w:rsidRPr="008A0BAD" w:rsidRDefault="00B840A8" w:rsidP="007C620C">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Өнөөдөр үйлдвэрлэлийн осол, мэргэжлээс шалтгаалсан өвчний</w:t>
      </w:r>
      <w:r w:rsidR="00FF6F93" w:rsidRPr="008A0BAD">
        <w:rPr>
          <w:rFonts w:ascii="Arial" w:hAnsi="Arial" w:cs="Arial"/>
          <w:color w:val="000000" w:themeColor="text1"/>
          <w:sz w:val="24"/>
          <w:szCs w:val="24"/>
          <w:lang w:val="mn-MN"/>
        </w:rPr>
        <w:t xml:space="preserve"> даатгалын сангийн мэдээл</w:t>
      </w:r>
      <w:r w:rsidRPr="008A0BAD">
        <w:rPr>
          <w:rFonts w:ascii="Arial" w:hAnsi="Arial" w:cs="Arial"/>
          <w:color w:val="000000" w:themeColor="text1"/>
          <w:sz w:val="24"/>
          <w:szCs w:val="24"/>
          <w:lang w:val="mn-MN"/>
        </w:rPr>
        <w:t>л</w:t>
      </w:r>
      <w:r w:rsidR="00FF6F93" w:rsidRPr="008A0BAD">
        <w:rPr>
          <w:rFonts w:ascii="Arial" w:hAnsi="Arial" w:cs="Arial"/>
          <w:color w:val="000000" w:themeColor="text1"/>
          <w:sz w:val="24"/>
          <w:szCs w:val="24"/>
          <w:lang w:val="mn-MN"/>
        </w:rPr>
        <w:t>ийг</w:t>
      </w:r>
      <w:r w:rsidRPr="008A0BAD">
        <w:rPr>
          <w:rFonts w:ascii="Arial" w:hAnsi="Arial" w:cs="Arial"/>
          <w:color w:val="000000" w:themeColor="text1"/>
          <w:sz w:val="24"/>
          <w:szCs w:val="24"/>
          <w:lang w:val="mn-MN"/>
        </w:rPr>
        <w:t xml:space="preserve"> олон эх үүсвэрээс авч байгаа нь</w:t>
      </w:r>
      <w:r w:rsidR="00FF6F93" w:rsidRPr="008A0BAD">
        <w:rPr>
          <w:rFonts w:ascii="Arial" w:hAnsi="Arial" w:cs="Arial"/>
          <w:color w:val="000000" w:themeColor="text1"/>
          <w:sz w:val="24"/>
          <w:szCs w:val="24"/>
          <w:lang w:val="mn-MN"/>
        </w:rPr>
        <w:t xml:space="preserve"> тул хуулийн төсөлд цахим сангийн зохицуулалтыг тусгах шаардлага байна. </w:t>
      </w:r>
    </w:p>
    <w:p w14:paraId="25B1A154" w14:textId="77777777" w:rsidR="00FF6F93" w:rsidRPr="008A0BAD" w:rsidRDefault="00FF6F93" w:rsidP="007C620C">
      <w:pPr>
        <w:ind w:firstLine="720"/>
        <w:jc w:val="both"/>
        <w:rPr>
          <w:rFonts w:ascii="Arial" w:hAnsi="Arial" w:cs="Arial"/>
          <w:color w:val="000000" w:themeColor="text1"/>
          <w:sz w:val="24"/>
          <w:szCs w:val="24"/>
          <w:lang w:val="mn-MN"/>
        </w:rPr>
      </w:pPr>
    </w:p>
    <w:p w14:paraId="6BD33AE7" w14:textId="102BDC83" w:rsidR="00FF6F93" w:rsidRPr="008A0BAD" w:rsidRDefault="00B6620A" w:rsidP="00FF6F93">
      <w:pPr>
        <w:pBdr>
          <w:top w:val="nil"/>
          <w:left w:val="nil"/>
          <w:bottom w:val="nil"/>
          <w:right w:val="nil"/>
          <w:between w:val="nil"/>
        </w:pBd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Иймд цахим нэгдсэн сан бий болс</w:t>
      </w:r>
      <w:r w:rsidR="00FF6F93" w:rsidRPr="008A0BAD">
        <w:rPr>
          <w:rFonts w:ascii="Arial" w:hAnsi="Arial" w:cs="Arial"/>
          <w:color w:val="000000" w:themeColor="text1"/>
          <w:sz w:val="24"/>
          <w:szCs w:val="24"/>
          <w:lang w:val="mn-MN"/>
        </w:rPr>
        <w:t xml:space="preserve">ноор </w:t>
      </w:r>
      <w:r w:rsidR="00FF6F93" w:rsidRPr="008A0BAD">
        <w:rPr>
          <w:rFonts w:ascii="Arial" w:eastAsia="MS Mincho" w:hAnsi="Arial" w:cs="Arial"/>
          <w:color w:val="000000" w:themeColor="text1"/>
          <w:sz w:val="24"/>
          <w:szCs w:val="24"/>
          <w:lang w:val="mn-MN"/>
        </w:rPr>
        <w:t>нийгмийн даатгалын байгууллагад нэмэлт ачаалал, даатгалын байцаагчдад шинэ үүрэг нэмсэн зохицуулалт гаргахгүй.</w:t>
      </w:r>
    </w:p>
    <w:p w14:paraId="7125F023" w14:textId="3492E414" w:rsidR="007C620C" w:rsidRPr="008A0BAD" w:rsidRDefault="00FF6F93" w:rsidP="007C620C">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 </w:t>
      </w:r>
    </w:p>
    <w:p w14:paraId="01C9AEE8" w14:textId="77777777" w:rsidR="00E06257" w:rsidRPr="008A0BAD" w:rsidRDefault="00E06257" w:rsidP="00433BCA">
      <w:pPr>
        <w:tabs>
          <w:tab w:val="left" w:pos="540"/>
        </w:tabs>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3.“Ойлгомжтой байдлыг судлах” шалгуур үзүүлэлтийн хүрээнд хийсэн үнэлгээ:</w:t>
      </w:r>
    </w:p>
    <w:p w14:paraId="3147A36B" w14:textId="77777777" w:rsidR="00A764F3" w:rsidRPr="008A0BAD" w:rsidRDefault="00A764F3" w:rsidP="00A764F3">
      <w:pPr>
        <w:jc w:val="both"/>
        <w:rPr>
          <w:rFonts w:ascii="Arial" w:hAnsi="Arial" w:cs="Arial"/>
          <w:bCs/>
          <w:color w:val="000000" w:themeColor="text1"/>
          <w:sz w:val="24"/>
          <w:szCs w:val="24"/>
          <w:lang w:val="mn-MN"/>
        </w:rPr>
      </w:pPr>
    </w:p>
    <w:p w14:paraId="24550F00" w14:textId="3B14A93C" w:rsidR="003D6226" w:rsidRPr="008A0BAD" w:rsidRDefault="00FF6F93" w:rsidP="00FF6F93">
      <w:pPr>
        <w:ind w:firstLine="720"/>
        <w:jc w:val="both"/>
        <w:rPr>
          <w:rFonts w:ascii="Arial" w:eastAsia="Calibri" w:hAnsi="Arial" w:cs="Arial"/>
          <w:color w:val="000000" w:themeColor="text1"/>
          <w:sz w:val="24"/>
          <w:szCs w:val="24"/>
          <w:lang w:val="mn-MN"/>
        </w:rPr>
      </w:pPr>
      <w:r w:rsidRPr="008A0BAD">
        <w:rPr>
          <w:rFonts w:ascii="Arial" w:hAnsi="Arial" w:cs="Arial"/>
          <w:color w:val="000000" w:themeColor="text1"/>
          <w:sz w:val="24"/>
          <w:szCs w:val="24"/>
        </w:rPr>
        <w:t xml:space="preserve">Нийгмийн даатгалын сангаас олгох үйлдвэрлэлийн осол, мэргэжлээс шалтгаалсан өвчний тэтгэвэр, тэтгэмж, төлбөрийн тухай </w:t>
      </w:r>
      <w:r w:rsidRPr="008A0BAD">
        <w:rPr>
          <w:rFonts w:ascii="Arial" w:hAnsi="Arial" w:cs="Arial"/>
          <w:color w:val="000000" w:themeColor="text1"/>
          <w:sz w:val="24"/>
          <w:szCs w:val="24"/>
          <w:lang w:val="mn-MN"/>
        </w:rPr>
        <w:t xml:space="preserve">хуулийн </w:t>
      </w:r>
      <w:r w:rsidR="003D6226" w:rsidRPr="008A0BAD">
        <w:rPr>
          <w:rFonts w:ascii="Arial" w:hAnsi="Arial" w:cs="Arial"/>
          <w:color w:val="000000" w:themeColor="text1"/>
          <w:sz w:val="24"/>
          <w:szCs w:val="24"/>
          <w:lang w:val="mn-MN"/>
        </w:rPr>
        <w:t>төсөл</w:t>
      </w:r>
      <w:r w:rsidR="00DA2E03" w:rsidRPr="008A0BAD">
        <w:rPr>
          <w:rFonts w:ascii="Arial" w:hAnsi="Arial" w:cs="Arial"/>
          <w:color w:val="000000" w:themeColor="text1"/>
          <w:sz w:val="24"/>
          <w:szCs w:val="24"/>
          <w:lang w:val="mn-MN"/>
        </w:rPr>
        <w:t>,</w:t>
      </w:r>
      <w:r w:rsidR="003D6226" w:rsidRPr="008A0BAD">
        <w:rPr>
          <w:rFonts w:ascii="Arial" w:hAnsi="Arial" w:cs="Arial"/>
          <w:color w:val="000000" w:themeColor="text1"/>
          <w:sz w:val="24"/>
          <w:szCs w:val="24"/>
          <w:lang w:val="mn-MN"/>
        </w:rPr>
        <w:t xml:space="preserve"> Хууль тогтоомжийн тухай хуулийн 25.1.1-д зааснаар хүчин төгөлдөр мөрдөгдөж байгаа хуулийн нийт заалтын 50-аас дээш хувьд нь нэмэлт, өөрчлөлт орж байгаа тул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хянах байдлаар үнэлгээ  хийлээ.</w:t>
      </w:r>
      <w:r w:rsidR="003D6226" w:rsidRPr="008A0BAD">
        <w:rPr>
          <w:rFonts w:ascii="Arial" w:eastAsia="Calibri" w:hAnsi="Arial" w:cs="Arial"/>
          <w:color w:val="000000" w:themeColor="text1"/>
          <w:sz w:val="24"/>
          <w:szCs w:val="24"/>
          <w:lang w:val="mn-MN"/>
        </w:rPr>
        <w:t xml:space="preserve"> </w:t>
      </w:r>
    </w:p>
    <w:p w14:paraId="6E2D3648" w14:textId="77777777" w:rsidR="00A764F3" w:rsidRPr="008A0BAD" w:rsidRDefault="00A764F3" w:rsidP="00A764F3">
      <w:pPr>
        <w:jc w:val="both"/>
        <w:rPr>
          <w:rFonts w:ascii="Arial" w:eastAsia="Calibri" w:hAnsi="Arial" w:cs="Arial"/>
          <w:color w:val="000000" w:themeColor="text1"/>
          <w:sz w:val="24"/>
          <w:szCs w:val="24"/>
          <w:lang w:val="mn-MN"/>
        </w:rPr>
      </w:pPr>
    </w:p>
    <w:p w14:paraId="699546A3" w14:textId="7E645D92" w:rsidR="003D6226" w:rsidRPr="008A0BAD" w:rsidRDefault="00DA2E03" w:rsidP="00DA2E03">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rPr>
        <w:lastRenderedPageBreak/>
        <w:t xml:space="preserve">Нийгмийн даатгалын сангаас олгох үйлдвэрлэлийн осол, мэргэжлээс шалтгаалсан өвчний тэтгэвэр, тэтгэмж, төлбөрийн тухай </w:t>
      </w:r>
      <w:r w:rsidRPr="008A0BAD">
        <w:rPr>
          <w:rFonts w:ascii="Arial" w:hAnsi="Arial" w:cs="Arial"/>
          <w:color w:val="000000" w:themeColor="text1"/>
          <w:sz w:val="24"/>
          <w:szCs w:val="24"/>
          <w:lang w:val="mn-MN"/>
        </w:rPr>
        <w:t xml:space="preserve">хуулийн төслийн </w:t>
      </w:r>
      <w:r w:rsidR="003D6226" w:rsidRPr="008A0BAD">
        <w:rPr>
          <w:rFonts w:ascii="Arial" w:hAnsi="Arial" w:cs="Arial"/>
          <w:color w:val="000000" w:themeColor="text1"/>
          <w:sz w:val="24"/>
          <w:szCs w:val="24"/>
          <w:lang w:val="mn-MN"/>
        </w:rPr>
        <w:t>төсөл нь шинэчилсэн найруулгын төсөл хэлб</w:t>
      </w:r>
      <w:r w:rsidR="00B20C48" w:rsidRPr="008A0BAD">
        <w:rPr>
          <w:rFonts w:ascii="Arial" w:hAnsi="Arial" w:cs="Arial"/>
          <w:color w:val="000000" w:themeColor="text1"/>
          <w:sz w:val="24"/>
          <w:szCs w:val="24"/>
          <w:lang w:val="mn-MN"/>
        </w:rPr>
        <w:t xml:space="preserve">эрээр боловсруулагдаж нийтдээ </w:t>
      </w:r>
      <w:r w:rsidR="008E7095" w:rsidRPr="008A0BAD">
        <w:rPr>
          <w:rFonts w:ascii="Arial" w:hAnsi="Arial" w:cs="Arial"/>
          <w:color w:val="000000" w:themeColor="text1"/>
          <w:sz w:val="24"/>
          <w:szCs w:val="24"/>
          <w:lang w:val="mn-MN"/>
        </w:rPr>
        <w:t>7</w:t>
      </w:r>
      <w:r w:rsidR="00B20C48" w:rsidRPr="008A0BAD">
        <w:rPr>
          <w:rFonts w:ascii="Arial" w:hAnsi="Arial" w:cs="Arial"/>
          <w:color w:val="000000" w:themeColor="text1"/>
          <w:sz w:val="24"/>
          <w:szCs w:val="24"/>
          <w:lang w:val="mn-MN"/>
        </w:rPr>
        <w:t xml:space="preserve"> бүлэг, </w:t>
      </w:r>
      <w:r w:rsidR="008E7095" w:rsidRPr="008A0BAD">
        <w:rPr>
          <w:rFonts w:ascii="Arial" w:hAnsi="Arial" w:cs="Arial"/>
          <w:color w:val="000000" w:themeColor="text1"/>
          <w:sz w:val="24"/>
          <w:szCs w:val="24"/>
          <w:lang w:val="mn-MN"/>
        </w:rPr>
        <w:t>19</w:t>
      </w:r>
      <w:r w:rsidR="003D6226" w:rsidRPr="008A0BAD">
        <w:rPr>
          <w:rFonts w:ascii="Arial" w:hAnsi="Arial" w:cs="Arial"/>
          <w:color w:val="000000" w:themeColor="text1"/>
          <w:sz w:val="24"/>
          <w:szCs w:val="24"/>
          <w:lang w:val="mn-MN"/>
        </w:rPr>
        <w:t xml:space="preserve"> зүйлтэй, хуулийн төслийн бүтэц, хэлбэр, дугаарлалт хуульд заасан шаардлагыг хангасан байна. </w:t>
      </w:r>
    </w:p>
    <w:p w14:paraId="1EC3BB0D" w14:textId="77777777" w:rsidR="003D6226" w:rsidRPr="008A0BAD" w:rsidRDefault="003D6226" w:rsidP="003D6226">
      <w:pPr>
        <w:jc w:val="both"/>
        <w:rPr>
          <w:rFonts w:ascii="Arial" w:hAnsi="Arial" w:cs="Arial"/>
          <w:color w:val="000000" w:themeColor="text1"/>
          <w:sz w:val="24"/>
          <w:szCs w:val="24"/>
          <w:lang w:val="mn-MN"/>
        </w:rPr>
      </w:pPr>
    </w:p>
    <w:p w14:paraId="55EBA169" w14:textId="77777777" w:rsidR="003D6226" w:rsidRPr="008A0BAD" w:rsidRDefault="003D6226" w:rsidP="00DA2E03">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Бие даасан санаа бүрийг тусгай зүйлд тусгаж, заалт нь нэг өгүүлбэрээр илэрхийлэгдсэн,</w:t>
      </w:r>
      <w:r w:rsidR="00FF0DCF" w:rsidRPr="008A0BAD">
        <w:rPr>
          <w:rFonts w:ascii="Arial" w:hAnsi="Arial" w:cs="Arial"/>
          <w:color w:val="000000" w:themeColor="text1"/>
          <w:sz w:val="24"/>
          <w:szCs w:val="24"/>
          <w:lang w:val="mn-MN"/>
        </w:rPr>
        <w:t xml:space="preserve"> төслийн бүтэц нь Хууль тогтоомж</w:t>
      </w:r>
      <w:r w:rsidRPr="008A0BAD">
        <w:rPr>
          <w:rFonts w:ascii="Arial" w:hAnsi="Arial" w:cs="Arial"/>
          <w:color w:val="000000" w:themeColor="text1"/>
          <w:sz w:val="24"/>
          <w:szCs w:val="24"/>
          <w:lang w:val="mn-MN"/>
        </w:rPr>
        <w:t xml:space="preserve">ийн тухай хуулийн 28.3-т заасанд нийцсэн байна.  </w:t>
      </w:r>
    </w:p>
    <w:p w14:paraId="4B9C221E" w14:textId="77777777" w:rsidR="003D6226" w:rsidRPr="008A0BAD" w:rsidRDefault="003D6226" w:rsidP="003D6226">
      <w:pPr>
        <w:ind w:firstLine="540"/>
        <w:jc w:val="both"/>
        <w:rPr>
          <w:rFonts w:ascii="Arial" w:hAnsi="Arial" w:cs="Arial"/>
          <w:color w:val="000000" w:themeColor="text1"/>
          <w:sz w:val="24"/>
          <w:szCs w:val="24"/>
          <w:lang w:val="mn-MN"/>
        </w:rPr>
      </w:pPr>
    </w:p>
    <w:p w14:paraId="3FD5C518" w14:textId="7E29F0A0" w:rsidR="003D6226" w:rsidRPr="008A0BAD" w:rsidRDefault="003D6226" w:rsidP="00DA2E03">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w:t>
      </w:r>
      <w:r w:rsidR="00BB4C46">
        <w:rPr>
          <w:rFonts w:ascii="Arial" w:hAnsi="Arial" w:cs="Arial"/>
          <w:color w:val="000000" w:themeColor="text1"/>
          <w:sz w:val="24"/>
          <w:szCs w:val="24"/>
          <w:lang w:val="mn-MN"/>
        </w:rPr>
        <w:t>эн боловсруулсан эсэхийг дараах</w:t>
      </w:r>
      <w:r w:rsidRPr="008A0BAD">
        <w:rPr>
          <w:rFonts w:ascii="Arial" w:hAnsi="Arial" w:cs="Arial"/>
          <w:color w:val="000000" w:themeColor="text1"/>
          <w:sz w:val="24"/>
          <w:szCs w:val="24"/>
          <w:lang w:val="mn-MN"/>
        </w:rPr>
        <w:t xml:space="preserve"> асуултад хариулт өгөх замаар шалгалаа. </w:t>
      </w:r>
    </w:p>
    <w:p w14:paraId="06F70EA7" w14:textId="77777777" w:rsidR="003D6226" w:rsidRPr="008A0BAD" w:rsidRDefault="003D6226" w:rsidP="003D6226">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rPr>
        <w:t xml:space="preserve"> </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985"/>
        <w:gridCol w:w="11"/>
      </w:tblGrid>
      <w:tr w:rsidR="008A0BAD" w:rsidRPr="008A0BAD" w14:paraId="5ECD22F8" w14:textId="77777777" w:rsidTr="008E7095">
        <w:tc>
          <w:tcPr>
            <w:tcW w:w="9504" w:type="dxa"/>
            <w:gridSpan w:val="3"/>
            <w:shd w:val="clear" w:color="auto" w:fill="auto"/>
          </w:tcPr>
          <w:p w14:paraId="4EF9C37B" w14:textId="77777777" w:rsidR="003D6226" w:rsidRPr="008A0BAD" w:rsidRDefault="003D6226" w:rsidP="0045210C">
            <w:pPr>
              <w:rPr>
                <w:rFonts w:ascii="Arial" w:hAnsi="Arial" w:cs="Arial"/>
                <w:b/>
                <w:color w:val="000000" w:themeColor="text1"/>
                <w:sz w:val="24"/>
                <w:szCs w:val="24"/>
              </w:rPr>
            </w:pPr>
            <w:r w:rsidRPr="008A0BAD">
              <w:rPr>
                <w:rFonts w:ascii="Arial" w:hAnsi="Arial" w:cs="Arial"/>
                <w:b/>
                <w:color w:val="000000" w:themeColor="text1"/>
                <w:sz w:val="24"/>
                <w:szCs w:val="24"/>
              </w:rPr>
              <w:t>Хууль тогтоомжийн тухай хуулийн 29 дүгээр зүйлд заасан Хуулийн төслийн эх бичвэрийн агуулгад тавих нийтлэг шаардлага</w:t>
            </w:r>
          </w:p>
        </w:tc>
      </w:tr>
      <w:tr w:rsidR="008A0BAD" w:rsidRPr="008A0BAD" w14:paraId="4BF7F29E" w14:textId="77777777" w:rsidTr="008E7095">
        <w:trPr>
          <w:gridAfter w:val="1"/>
          <w:wAfter w:w="11" w:type="dxa"/>
        </w:trPr>
        <w:tc>
          <w:tcPr>
            <w:tcW w:w="5508" w:type="dxa"/>
            <w:shd w:val="clear" w:color="auto" w:fill="auto"/>
          </w:tcPr>
          <w:p w14:paraId="7EC36366" w14:textId="77777777" w:rsidR="003D6226" w:rsidRPr="008A0BAD" w:rsidRDefault="003D6226" w:rsidP="0045210C">
            <w:pPr>
              <w:jc w:val="center"/>
              <w:rPr>
                <w:rFonts w:ascii="Arial" w:hAnsi="Arial" w:cs="Arial"/>
                <w:i/>
                <w:color w:val="000000" w:themeColor="text1"/>
                <w:sz w:val="24"/>
                <w:szCs w:val="24"/>
              </w:rPr>
            </w:pPr>
            <w:r w:rsidRPr="008A0BAD">
              <w:rPr>
                <w:rFonts w:ascii="Arial" w:hAnsi="Arial" w:cs="Arial"/>
                <w:i/>
                <w:color w:val="000000" w:themeColor="text1"/>
                <w:sz w:val="24"/>
                <w:szCs w:val="24"/>
                <w:lang w:val="mn-MN"/>
              </w:rPr>
              <w:t>Хууль тогтоомжийн тухай хуулийн зохицуулалт</w:t>
            </w:r>
          </w:p>
        </w:tc>
        <w:tc>
          <w:tcPr>
            <w:tcW w:w="3985" w:type="dxa"/>
            <w:shd w:val="clear" w:color="auto" w:fill="auto"/>
          </w:tcPr>
          <w:p w14:paraId="28C9420F" w14:textId="77777777" w:rsidR="003D6226" w:rsidRPr="008A0BAD" w:rsidRDefault="003D6226" w:rsidP="0045210C">
            <w:pPr>
              <w:jc w:val="center"/>
              <w:rPr>
                <w:rFonts w:ascii="Arial" w:hAnsi="Arial" w:cs="Arial"/>
                <w:i/>
                <w:color w:val="000000" w:themeColor="text1"/>
                <w:sz w:val="24"/>
                <w:szCs w:val="24"/>
                <w:lang w:val="mn-MN"/>
              </w:rPr>
            </w:pPr>
            <w:r w:rsidRPr="008A0BAD">
              <w:rPr>
                <w:rFonts w:ascii="Arial" w:hAnsi="Arial" w:cs="Arial"/>
                <w:i/>
                <w:color w:val="000000" w:themeColor="text1"/>
                <w:sz w:val="24"/>
                <w:szCs w:val="24"/>
                <w:lang w:val="mn-MN"/>
              </w:rPr>
              <w:t>Шаардлага хангасан эсэх</w:t>
            </w:r>
          </w:p>
        </w:tc>
      </w:tr>
      <w:tr w:rsidR="008A0BAD" w:rsidRPr="008A0BAD" w14:paraId="611CD3A4" w14:textId="77777777" w:rsidTr="008E7095">
        <w:trPr>
          <w:gridAfter w:val="1"/>
          <w:wAfter w:w="11" w:type="dxa"/>
          <w:trHeight w:val="1141"/>
        </w:trPr>
        <w:tc>
          <w:tcPr>
            <w:tcW w:w="5508" w:type="dxa"/>
            <w:shd w:val="clear" w:color="auto" w:fill="auto"/>
            <w:vAlign w:val="center"/>
          </w:tcPr>
          <w:p w14:paraId="022387F2" w14:textId="77777777" w:rsidR="003D6226" w:rsidRPr="008A0BAD" w:rsidRDefault="003D6226" w:rsidP="009F0D6B">
            <w:pPr>
              <w:jc w:val="both"/>
              <w:rPr>
                <w:rFonts w:ascii="Arial" w:hAnsi="Arial" w:cs="Arial"/>
                <w:color w:val="000000" w:themeColor="text1"/>
                <w:sz w:val="24"/>
                <w:szCs w:val="24"/>
              </w:rPr>
            </w:pPr>
            <w:r w:rsidRPr="008A0BAD">
              <w:rPr>
                <w:rFonts w:ascii="Arial" w:hAnsi="Arial" w:cs="Arial"/>
                <w:color w:val="000000" w:themeColor="text1"/>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985" w:type="dxa"/>
            <w:shd w:val="clear" w:color="auto" w:fill="auto"/>
            <w:vAlign w:val="center"/>
          </w:tcPr>
          <w:p w14:paraId="2822FBA6" w14:textId="77777777" w:rsidR="003D6226" w:rsidRPr="008A0BAD" w:rsidRDefault="003D6226" w:rsidP="009F0D6B">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Шаардлага хангасан.</w:t>
            </w:r>
          </w:p>
        </w:tc>
      </w:tr>
      <w:tr w:rsidR="008A0BAD" w:rsidRPr="008A0BAD" w14:paraId="4344C390" w14:textId="77777777" w:rsidTr="008E7095">
        <w:trPr>
          <w:gridAfter w:val="1"/>
          <w:wAfter w:w="11" w:type="dxa"/>
        </w:trPr>
        <w:tc>
          <w:tcPr>
            <w:tcW w:w="5508" w:type="dxa"/>
            <w:shd w:val="clear" w:color="auto" w:fill="auto"/>
            <w:vAlign w:val="center"/>
          </w:tcPr>
          <w:p w14:paraId="29F01E3C" w14:textId="77777777" w:rsidR="003D6226" w:rsidRPr="008A0BAD" w:rsidRDefault="003D6226" w:rsidP="009F0D6B">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29.1.2.тухайн хуулиар зохицуулах нийгмийн харилцаанд хамаарах асуудлыг бүрэн тусгасан байх;</w:t>
            </w:r>
          </w:p>
        </w:tc>
        <w:tc>
          <w:tcPr>
            <w:tcW w:w="3985" w:type="dxa"/>
            <w:shd w:val="clear" w:color="auto" w:fill="auto"/>
            <w:vAlign w:val="center"/>
          </w:tcPr>
          <w:p w14:paraId="7BC4AD99" w14:textId="77777777" w:rsidR="003D6226" w:rsidRPr="008A0BAD" w:rsidRDefault="003D6226" w:rsidP="009F0D6B">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Шаардлага хангасан.</w:t>
            </w:r>
          </w:p>
        </w:tc>
      </w:tr>
      <w:tr w:rsidR="008A0BAD" w:rsidRPr="008A0BAD" w14:paraId="17ABACCF" w14:textId="77777777" w:rsidTr="008E7095">
        <w:trPr>
          <w:gridAfter w:val="1"/>
          <w:wAfter w:w="11" w:type="dxa"/>
        </w:trPr>
        <w:tc>
          <w:tcPr>
            <w:tcW w:w="5508" w:type="dxa"/>
            <w:shd w:val="clear" w:color="auto" w:fill="auto"/>
            <w:vAlign w:val="center"/>
          </w:tcPr>
          <w:p w14:paraId="400F4441" w14:textId="77777777" w:rsidR="003D6226" w:rsidRPr="008A0BAD" w:rsidRDefault="003D6226" w:rsidP="009F0D6B">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29.1.3.тухайн хуулиар зохицуулах нийгмийн харилцааны хүрээнээс хальсан асуудлыг тусгахгүй байх;</w:t>
            </w:r>
          </w:p>
        </w:tc>
        <w:tc>
          <w:tcPr>
            <w:tcW w:w="3985" w:type="dxa"/>
            <w:shd w:val="clear" w:color="auto" w:fill="auto"/>
            <w:vAlign w:val="center"/>
          </w:tcPr>
          <w:p w14:paraId="24BA3C65" w14:textId="77777777" w:rsidR="003D6226" w:rsidRPr="008A0BAD" w:rsidRDefault="003D6226" w:rsidP="009F0D6B">
            <w:pPr>
              <w:jc w:val="center"/>
              <w:rPr>
                <w:rFonts w:ascii="Arial" w:hAnsi="Arial" w:cs="Arial"/>
                <w:color w:val="000000" w:themeColor="text1"/>
                <w:sz w:val="24"/>
                <w:szCs w:val="24"/>
                <w:lang w:val="mn-MN"/>
              </w:rPr>
            </w:pPr>
            <w:r w:rsidRPr="008A0BAD">
              <w:rPr>
                <w:rFonts w:ascii="Arial" w:hAnsi="Arial" w:cs="Arial"/>
                <w:color w:val="000000" w:themeColor="text1"/>
                <w:sz w:val="24"/>
                <w:szCs w:val="24"/>
              </w:rPr>
              <w:t>Шаардлага хангасан</w:t>
            </w:r>
            <w:r w:rsidRPr="008A0BAD">
              <w:rPr>
                <w:rFonts w:ascii="Arial" w:hAnsi="Arial" w:cs="Arial"/>
                <w:color w:val="000000" w:themeColor="text1"/>
                <w:sz w:val="24"/>
                <w:szCs w:val="24"/>
                <w:lang w:val="mn-MN"/>
              </w:rPr>
              <w:t>.</w:t>
            </w:r>
          </w:p>
        </w:tc>
      </w:tr>
      <w:tr w:rsidR="008A0BAD" w:rsidRPr="008A0BAD" w14:paraId="64FE7B3B" w14:textId="77777777" w:rsidTr="008E7095">
        <w:trPr>
          <w:gridAfter w:val="1"/>
          <w:wAfter w:w="11" w:type="dxa"/>
        </w:trPr>
        <w:tc>
          <w:tcPr>
            <w:tcW w:w="5508" w:type="dxa"/>
            <w:shd w:val="clear" w:color="auto" w:fill="auto"/>
            <w:vAlign w:val="center"/>
          </w:tcPr>
          <w:p w14:paraId="30114AEE" w14:textId="77777777" w:rsidR="003D6226" w:rsidRPr="008A0BAD" w:rsidRDefault="003D6226" w:rsidP="009F0D6B">
            <w:pPr>
              <w:jc w:val="both"/>
              <w:rPr>
                <w:rFonts w:ascii="Arial" w:hAnsi="Arial" w:cs="Arial"/>
                <w:color w:val="000000" w:themeColor="text1"/>
                <w:sz w:val="24"/>
                <w:szCs w:val="24"/>
                <w:lang w:val="mn-MN"/>
              </w:rPr>
            </w:pPr>
            <w:r w:rsidRPr="008A0BAD">
              <w:rPr>
                <w:rFonts w:ascii="Arial" w:hAnsi="Arial" w:cs="Arial"/>
                <w:color w:val="000000" w:themeColor="text1"/>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985" w:type="dxa"/>
            <w:shd w:val="clear" w:color="auto" w:fill="auto"/>
            <w:vAlign w:val="center"/>
          </w:tcPr>
          <w:p w14:paraId="22745C1D" w14:textId="77777777" w:rsidR="003D6226" w:rsidRPr="008A0BAD" w:rsidRDefault="003D6226" w:rsidP="009F0D6B">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Шаардлага хангасан.</w:t>
            </w:r>
          </w:p>
        </w:tc>
      </w:tr>
      <w:tr w:rsidR="008A0BAD" w:rsidRPr="008A0BAD" w14:paraId="39326461" w14:textId="77777777" w:rsidTr="008E7095">
        <w:trPr>
          <w:gridAfter w:val="1"/>
          <w:wAfter w:w="11" w:type="dxa"/>
        </w:trPr>
        <w:tc>
          <w:tcPr>
            <w:tcW w:w="5508" w:type="dxa"/>
            <w:shd w:val="clear" w:color="auto" w:fill="auto"/>
            <w:vAlign w:val="center"/>
          </w:tcPr>
          <w:p w14:paraId="11CA7734" w14:textId="77777777" w:rsidR="003D6226" w:rsidRPr="008A0BAD" w:rsidRDefault="003D6226" w:rsidP="00EF7C01">
            <w:pPr>
              <w:jc w:val="both"/>
              <w:rPr>
                <w:rFonts w:ascii="Arial" w:hAnsi="Arial" w:cs="Arial"/>
                <w:color w:val="000000" w:themeColor="text1"/>
                <w:sz w:val="24"/>
                <w:szCs w:val="24"/>
              </w:rPr>
            </w:pPr>
            <w:r w:rsidRPr="008A0BAD">
              <w:rPr>
                <w:rFonts w:ascii="Arial" w:hAnsi="Arial" w:cs="Arial"/>
                <w:color w:val="000000" w:themeColor="text1"/>
                <w:sz w:val="24"/>
                <w:szCs w:val="24"/>
              </w:rPr>
              <w:t>29.1.5.зүйл, хэсэг, заалт нь хоорондоо зөрчилгүй байх;</w:t>
            </w:r>
          </w:p>
        </w:tc>
        <w:tc>
          <w:tcPr>
            <w:tcW w:w="3985" w:type="dxa"/>
            <w:shd w:val="clear" w:color="auto" w:fill="auto"/>
            <w:vAlign w:val="center"/>
          </w:tcPr>
          <w:p w14:paraId="1F4BC788" w14:textId="77777777" w:rsidR="003D6226" w:rsidRPr="008A0BAD" w:rsidRDefault="00EF7C01" w:rsidP="00EF7C01">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Шаардлага хангасан.</w:t>
            </w:r>
          </w:p>
        </w:tc>
      </w:tr>
      <w:tr w:rsidR="008A0BAD" w:rsidRPr="008A0BAD" w14:paraId="343A772E" w14:textId="77777777" w:rsidTr="008E7095">
        <w:trPr>
          <w:gridAfter w:val="1"/>
          <w:wAfter w:w="11" w:type="dxa"/>
        </w:trPr>
        <w:tc>
          <w:tcPr>
            <w:tcW w:w="5508" w:type="dxa"/>
            <w:shd w:val="clear" w:color="auto" w:fill="auto"/>
            <w:vAlign w:val="center"/>
          </w:tcPr>
          <w:p w14:paraId="5D41AB03" w14:textId="77777777" w:rsidR="003D6226" w:rsidRPr="008A0BAD" w:rsidRDefault="003D6226" w:rsidP="00EF7C01">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29.1.6.хэм хэмжээ тогтоогоогүй, тунхагласан шинжтэй буюу нэг удаа хэрэгжүүлэх заалт тусгахгүй байх;</w:t>
            </w:r>
          </w:p>
        </w:tc>
        <w:tc>
          <w:tcPr>
            <w:tcW w:w="3985" w:type="dxa"/>
            <w:shd w:val="clear" w:color="auto" w:fill="auto"/>
            <w:vAlign w:val="center"/>
          </w:tcPr>
          <w:p w14:paraId="3B4A80C2" w14:textId="77777777" w:rsidR="003D6226" w:rsidRPr="008A0BAD" w:rsidRDefault="003D6226" w:rsidP="00EF7C01">
            <w:pPr>
              <w:jc w:val="center"/>
              <w:rPr>
                <w:rFonts w:ascii="Arial" w:hAnsi="Arial" w:cs="Arial"/>
                <w:color w:val="000000" w:themeColor="text1"/>
                <w:sz w:val="24"/>
                <w:szCs w:val="24"/>
              </w:rPr>
            </w:pPr>
            <w:r w:rsidRPr="008A0BAD">
              <w:rPr>
                <w:rFonts w:ascii="Arial" w:hAnsi="Arial" w:cs="Arial"/>
                <w:color w:val="000000" w:themeColor="text1"/>
                <w:sz w:val="24"/>
                <w:szCs w:val="24"/>
              </w:rPr>
              <w:t>Шаардлага хангасан</w:t>
            </w:r>
            <w:r w:rsidRPr="008A0BAD">
              <w:rPr>
                <w:rFonts w:ascii="Arial" w:hAnsi="Arial" w:cs="Arial"/>
                <w:color w:val="000000" w:themeColor="text1"/>
                <w:sz w:val="24"/>
                <w:szCs w:val="24"/>
                <w:lang w:val="mn-MN"/>
              </w:rPr>
              <w:t>.</w:t>
            </w:r>
          </w:p>
        </w:tc>
      </w:tr>
      <w:tr w:rsidR="008A0BAD" w:rsidRPr="008A0BAD" w14:paraId="70ED0E95" w14:textId="77777777" w:rsidTr="008E7095">
        <w:trPr>
          <w:gridAfter w:val="1"/>
          <w:wAfter w:w="11" w:type="dxa"/>
        </w:trPr>
        <w:tc>
          <w:tcPr>
            <w:tcW w:w="5508" w:type="dxa"/>
            <w:shd w:val="clear" w:color="auto" w:fill="auto"/>
            <w:vAlign w:val="center"/>
          </w:tcPr>
          <w:p w14:paraId="41FAFE58" w14:textId="77777777" w:rsidR="003D6226" w:rsidRPr="008A0BAD" w:rsidRDefault="003D6226" w:rsidP="00EF7C01">
            <w:pPr>
              <w:jc w:val="both"/>
              <w:rPr>
                <w:rFonts w:ascii="Arial" w:hAnsi="Arial" w:cs="Arial"/>
                <w:color w:val="000000" w:themeColor="text1"/>
                <w:sz w:val="24"/>
                <w:szCs w:val="24"/>
              </w:rPr>
            </w:pPr>
            <w:r w:rsidRPr="008A0BAD">
              <w:rPr>
                <w:rFonts w:ascii="Arial" w:hAnsi="Arial" w:cs="Arial"/>
                <w:color w:val="000000" w:themeColor="text1"/>
                <w:sz w:val="24"/>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985" w:type="dxa"/>
            <w:shd w:val="clear" w:color="auto" w:fill="auto"/>
            <w:vAlign w:val="center"/>
          </w:tcPr>
          <w:p w14:paraId="54FC5F9E" w14:textId="77777777" w:rsidR="003D6226" w:rsidRPr="008A0BAD" w:rsidRDefault="003D6226" w:rsidP="00EF7C01">
            <w:pPr>
              <w:jc w:val="center"/>
              <w:rPr>
                <w:rFonts w:ascii="Arial" w:hAnsi="Arial" w:cs="Arial"/>
                <w:color w:val="000000" w:themeColor="text1"/>
                <w:sz w:val="24"/>
                <w:szCs w:val="24"/>
                <w:lang w:val="mn-MN"/>
              </w:rPr>
            </w:pPr>
            <w:r w:rsidRPr="008A0BAD">
              <w:rPr>
                <w:rFonts w:ascii="Arial" w:hAnsi="Arial" w:cs="Arial"/>
                <w:color w:val="000000" w:themeColor="text1"/>
                <w:sz w:val="24"/>
                <w:szCs w:val="24"/>
              </w:rPr>
              <w:t>Шаардлага хангасан</w:t>
            </w:r>
            <w:r w:rsidRPr="008A0BAD">
              <w:rPr>
                <w:rFonts w:ascii="Arial" w:hAnsi="Arial" w:cs="Arial"/>
                <w:color w:val="000000" w:themeColor="text1"/>
                <w:sz w:val="24"/>
                <w:szCs w:val="24"/>
                <w:lang w:val="mn-MN"/>
              </w:rPr>
              <w:t>.</w:t>
            </w:r>
          </w:p>
        </w:tc>
      </w:tr>
      <w:tr w:rsidR="008A0BAD" w:rsidRPr="008A0BAD" w14:paraId="465F428D" w14:textId="77777777" w:rsidTr="008E7095">
        <w:trPr>
          <w:gridAfter w:val="1"/>
          <w:wAfter w:w="11" w:type="dxa"/>
        </w:trPr>
        <w:tc>
          <w:tcPr>
            <w:tcW w:w="5508" w:type="dxa"/>
            <w:shd w:val="clear" w:color="auto" w:fill="auto"/>
            <w:vAlign w:val="center"/>
          </w:tcPr>
          <w:p w14:paraId="51555055" w14:textId="77777777" w:rsidR="003D6226" w:rsidRPr="008A0BAD" w:rsidRDefault="003D6226" w:rsidP="00EF7C01">
            <w:pPr>
              <w:jc w:val="both"/>
              <w:rPr>
                <w:rFonts w:ascii="Arial" w:hAnsi="Arial" w:cs="Arial"/>
                <w:color w:val="000000" w:themeColor="text1"/>
                <w:sz w:val="24"/>
                <w:szCs w:val="24"/>
              </w:rPr>
            </w:pPr>
            <w:r w:rsidRPr="008A0BAD">
              <w:rPr>
                <w:rFonts w:ascii="Arial" w:hAnsi="Arial" w:cs="Arial"/>
                <w:color w:val="000000" w:themeColor="text1"/>
                <w:sz w:val="24"/>
                <w:szCs w:val="24"/>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w:t>
            </w:r>
            <w:r w:rsidRPr="008A0BAD">
              <w:rPr>
                <w:rFonts w:ascii="Arial" w:hAnsi="Arial" w:cs="Arial"/>
                <w:color w:val="000000" w:themeColor="text1"/>
                <w:sz w:val="24"/>
                <w:szCs w:val="24"/>
              </w:rPr>
              <w:lastRenderedPageBreak/>
              <w:t>зүйн этгээдийн чиг үүрэг, эрх хэмжээ, тэдгээрийг биелүүлэх журам;</w:t>
            </w:r>
          </w:p>
        </w:tc>
        <w:tc>
          <w:tcPr>
            <w:tcW w:w="3985" w:type="dxa"/>
            <w:shd w:val="clear" w:color="auto" w:fill="auto"/>
            <w:vAlign w:val="center"/>
          </w:tcPr>
          <w:p w14:paraId="50F79D6D" w14:textId="77777777" w:rsidR="003D6226" w:rsidRPr="008A0BAD" w:rsidRDefault="003D6226" w:rsidP="00EF7C01">
            <w:pPr>
              <w:jc w:val="center"/>
              <w:rPr>
                <w:rFonts w:ascii="Arial" w:hAnsi="Arial" w:cs="Arial"/>
                <w:color w:val="000000" w:themeColor="text1"/>
                <w:sz w:val="24"/>
                <w:szCs w:val="24"/>
              </w:rPr>
            </w:pPr>
            <w:r w:rsidRPr="008A0BAD">
              <w:rPr>
                <w:rFonts w:ascii="Arial" w:hAnsi="Arial" w:cs="Arial"/>
                <w:color w:val="000000" w:themeColor="text1"/>
                <w:sz w:val="24"/>
                <w:szCs w:val="24"/>
              </w:rPr>
              <w:lastRenderedPageBreak/>
              <w:t>Шаардлага хангасан.</w:t>
            </w:r>
          </w:p>
        </w:tc>
      </w:tr>
      <w:tr w:rsidR="008A0BAD" w:rsidRPr="008A0BAD" w14:paraId="289804F4" w14:textId="77777777" w:rsidTr="008E7095">
        <w:trPr>
          <w:gridAfter w:val="1"/>
          <w:wAfter w:w="11" w:type="dxa"/>
        </w:trPr>
        <w:tc>
          <w:tcPr>
            <w:tcW w:w="5508" w:type="dxa"/>
            <w:shd w:val="clear" w:color="auto" w:fill="auto"/>
            <w:vAlign w:val="center"/>
          </w:tcPr>
          <w:p w14:paraId="4F8900E6" w14:textId="77777777" w:rsidR="003D6226" w:rsidRPr="008A0BAD" w:rsidRDefault="003D6226" w:rsidP="00EF7C01">
            <w:pPr>
              <w:jc w:val="both"/>
              <w:rPr>
                <w:rFonts w:ascii="Arial" w:hAnsi="Arial" w:cs="Arial"/>
                <w:color w:val="000000" w:themeColor="text1"/>
                <w:sz w:val="24"/>
                <w:szCs w:val="24"/>
              </w:rPr>
            </w:pPr>
            <w:r w:rsidRPr="008A0BAD">
              <w:rPr>
                <w:rFonts w:ascii="Arial" w:hAnsi="Arial" w:cs="Arial"/>
                <w:color w:val="000000" w:themeColor="text1"/>
                <w:sz w:val="24"/>
                <w:szCs w:val="24"/>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985" w:type="dxa"/>
            <w:shd w:val="clear" w:color="auto" w:fill="auto"/>
            <w:vAlign w:val="center"/>
          </w:tcPr>
          <w:p w14:paraId="55F4640D" w14:textId="77777777" w:rsidR="003D6226" w:rsidRPr="008A0BAD" w:rsidRDefault="00EF7C01" w:rsidP="00EF7C01">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t>Шаардлага хангасан.</w:t>
            </w:r>
            <w:r w:rsidR="003D6226" w:rsidRPr="008A0BAD">
              <w:rPr>
                <w:rFonts w:ascii="Arial" w:hAnsi="Arial" w:cs="Arial"/>
                <w:color w:val="000000" w:themeColor="text1"/>
                <w:sz w:val="24"/>
                <w:szCs w:val="24"/>
                <w:lang w:val="mn-MN"/>
              </w:rPr>
              <w:t>.</w:t>
            </w:r>
          </w:p>
          <w:p w14:paraId="1BAF212A" w14:textId="77777777" w:rsidR="003D6226" w:rsidRPr="008A0BAD" w:rsidRDefault="003D6226" w:rsidP="00EF7C01">
            <w:pPr>
              <w:jc w:val="both"/>
              <w:rPr>
                <w:rFonts w:ascii="Arial" w:hAnsi="Arial" w:cs="Arial"/>
                <w:color w:val="000000" w:themeColor="text1"/>
                <w:sz w:val="24"/>
                <w:szCs w:val="24"/>
                <w:lang w:val="mn-MN"/>
              </w:rPr>
            </w:pPr>
          </w:p>
        </w:tc>
      </w:tr>
      <w:tr w:rsidR="008A0BAD" w:rsidRPr="008A0BAD" w14:paraId="3F6E8F36" w14:textId="77777777" w:rsidTr="008E7095">
        <w:trPr>
          <w:gridAfter w:val="1"/>
          <w:wAfter w:w="11" w:type="dxa"/>
        </w:trPr>
        <w:tc>
          <w:tcPr>
            <w:tcW w:w="5508" w:type="dxa"/>
            <w:shd w:val="clear" w:color="auto" w:fill="auto"/>
            <w:vAlign w:val="center"/>
          </w:tcPr>
          <w:p w14:paraId="6B02BD0F" w14:textId="77777777" w:rsidR="003D6226" w:rsidRPr="008A0BAD" w:rsidRDefault="003D6226" w:rsidP="00EF7C01">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85" w:type="dxa"/>
            <w:shd w:val="clear" w:color="auto" w:fill="auto"/>
            <w:vAlign w:val="center"/>
          </w:tcPr>
          <w:p w14:paraId="631BE008" w14:textId="77777777" w:rsidR="003D6226" w:rsidRPr="008A0BAD" w:rsidRDefault="003D6226" w:rsidP="00EF7C01">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төслийн үзэл баримтлалд тусгасан нэмэлт, өөрчлөлт оруулах тухай хуулийн төслүүдийг боловсруулсан байна. </w:t>
            </w:r>
          </w:p>
        </w:tc>
      </w:tr>
      <w:tr w:rsidR="008A0BAD" w:rsidRPr="008A0BAD" w14:paraId="5AD7B09A" w14:textId="77777777" w:rsidTr="008E7095">
        <w:trPr>
          <w:gridAfter w:val="1"/>
          <w:wAfter w:w="11" w:type="dxa"/>
        </w:trPr>
        <w:tc>
          <w:tcPr>
            <w:tcW w:w="5508" w:type="dxa"/>
            <w:shd w:val="clear" w:color="auto" w:fill="auto"/>
            <w:vAlign w:val="center"/>
          </w:tcPr>
          <w:p w14:paraId="0F78F192" w14:textId="77777777" w:rsidR="003D6226" w:rsidRPr="008A0BAD" w:rsidRDefault="003D6226" w:rsidP="00EF7C01">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85" w:type="dxa"/>
            <w:shd w:val="clear" w:color="auto" w:fill="auto"/>
            <w:vAlign w:val="center"/>
          </w:tcPr>
          <w:p w14:paraId="2DD8378C" w14:textId="77777777" w:rsidR="003D6226" w:rsidRPr="008A0BAD" w:rsidRDefault="003D6226" w:rsidP="00EF7C01">
            <w:pPr>
              <w:jc w:val="center"/>
              <w:rPr>
                <w:rFonts w:ascii="Arial" w:hAnsi="Arial" w:cs="Arial"/>
                <w:color w:val="000000" w:themeColor="text1"/>
                <w:sz w:val="24"/>
                <w:szCs w:val="24"/>
                <w:lang w:val="mn-MN"/>
              </w:rPr>
            </w:pPr>
            <w:r w:rsidRPr="008A0BAD">
              <w:rPr>
                <w:rFonts w:ascii="Arial" w:hAnsi="Arial" w:cs="Arial"/>
                <w:color w:val="000000" w:themeColor="text1"/>
                <w:sz w:val="24"/>
                <w:szCs w:val="24"/>
              </w:rPr>
              <w:t>Шаардлага хангасан</w:t>
            </w:r>
          </w:p>
        </w:tc>
      </w:tr>
      <w:tr w:rsidR="008A0BAD" w:rsidRPr="008A0BAD" w14:paraId="2F051ECB" w14:textId="77777777" w:rsidTr="008E7095">
        <w:tc>
          <w:tcPr>
            <w:tcW w:w="9504" w:type="dxa"/>
            <w:gridSpan w:val="3"/>
            <w:shd w:val="clear" w:color="auto" w:fill="auto"/>
            <w:vAlign w:val="center"/>
          </w:tcPr>
          <w:p w14:paraId="1F9EED5F" w14:textId="77777777" w:rsidR="003D6226" w:rsidRPr="008A0BAD" w:rsidRDefault="003D6226" w:rsidP="00EF7C01">
            <w:pPr>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8A0BAD" w:rsidRPr="008A0BAD" w14:paraId="34923B8C" w14:textId="77777777" w:rsidTr="008E7095">
        <w:trPr>
          <w:gridAfter w:val="1"/>
          <w:wAfter w:w="11" w:type="dxa"/>
        </w:trPr>
        <w:tc>
          <w:tcPr>
            <w:tcW w:w="5508" w:type="dxa"/>
            <w:shd w:val="clear" w:color="auto" w:fill="auto"/>
            <w:vAlign w:val="center"/>
          </w:tcPr>
          <w:p w14:paraId="727B1DF2" w14:textId="77777777" w:rsidR="003D6226" w:rsidRPr="008A0BAD" w:rsidRDefault="003D6226" w:rsidP="00EF7C01">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30.1.1.Монгол Улсын Үндсэн хууль, бусад хуульд хэрэглэсэн нэр томьёог хэрэглэх;</w:t>
            </w:r>
          </w:p>
        </w:tc>
        <w:tc>
          <w:tcPr>
            <w:tcW w:w="3985" w:type="dxa"/>
            <w:shd w:val="clear" w:color="auto" w:fill="auto"/>
            <w:vAlign w:val="center"/>
          </w:tcPr>
          <w:p w14:paraId="7838C2B3" w14:textId="77777777" w:rsidR="003D6226" w:rsidRPr="008A0BAD" w:rsidRDefault="003D6226" w:rsidP="00EF7C01">
            <w:pPr>
              <w:jc w:val="center"/>
              <w:rPr>
                <w:rFonts w:ascii="Arial" w:hAnsi="Arial" w:cs="Arial"/>
                <w:i/>
                <w:color w:val="000000" w:themeColor="text1"/>
                <w:sz w:val="24"/>
                <w:szCs w:val="24"/>
                <w:lang w:val="mn-MN"/>
              </w:rPr>
            </w:pPr>
            <w:r w:rsidRPr="008A0BAD">
              <w:rPr>
                <w:rFonts w:ascii="Arial" w:hAnsi="Arial" w:cs="Arial"/>
                <w:color w:val="000000" w:themeColor="text1"/>
                <w:sz w:val="24"/>
                <w:szCs w:val="24"/>
              </w:rPr>
              <w:t>Шаардлага хангасан</w:t>
            </w:r>
          </w:p>
        </w:tc>
      </w:tr>
      <w:tr w:rsidR="008A0BAD" w:rsidRPr="008A0BAD" w14:paraId="78EC4FCA" w14:textId="77777777" w:rsidTr="008E7095">
        <w:trPr>
          <w:gridAfter w:val="1"/>
          <w:wAfter w:w="11" w:type="dxa"/>
        </w:trPr>
        <w:tc>
          <w:tcPr>
            <w:tcW w:w="5508" w:type="dxa"/>
            <w:shd w:val="clear" w:color="auto" w:fill="auto"/>
            <w:vAlign w:val="center"/>
          </w:tcPr>
          <w:p w14:paraId="690340B3" w14:textId="77777777" w:rsidR="003D6226" w:rsidRPr="008A0BAD" w:rsidRDefault="003D6226" w:rsidP="00EF7C01">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30.1.2.нэг нэр томьёогоор өөр өөр ойлголтыг илэрхийлэхгүй байх;</w:t>
            </w:r>
          </w:p>
        </w:tc>
        <w:tc>
          <w:tcPr>
            <w:tcW w:w="3985" w:type="dxa"/>
            <w:shd w:val="clear" w:color="auto" w:fill="auto"/>
            <w:vAlign w:val="center"/>
          </w:tcPr>
          <w:p w14:paraId="3CD600DF" w14:textId="77777777" w:rsidR="003D6226" w:rsidRPr="008A0BAD" w:rsidRDefault="003D6226" w:rsidP="00EF7C01">
            <w:pPr>
              <w:jc w:val="center"/>
              <w:rPr>
                <w:rFonts w:ascii="Arial" w:hAnsi="Arial" w:cs="Arial"/>
                <w:color w:val="000000" w:themeColor="text1"/>
                <w:sz w:val="24"/>
                <w:szCs w:val="24"/>
              </w:rPr>
            </w:pPr>
            <w:r w:rsidRPr="008A0BAD">
              <w:rPr>
                <w:rFonts w:ascii="Arial" w:hAnsi="Arial" w:cs="Arial"/>
                <w:color w:val="000000" w:themeColor="text1"/>
                <w:sz w:val="24"/>
                <w:szCs w:val="24"/>
              </w:rPr>
              <w:t>Шаардлага хангасан</w:t>
            </w:r>
          </w:p>
        </w:tc>
      </w:tr>
      <w:tr w:rsidR="008A0BAD" w:rsidRPr="008A0BAD" w14:paraId="21C8A177" w14:textId="77777777" w:rsidTr="008E7095">
        <w:trPr>
          <w:gridAfter w:val="1"/>
          <w:wAfter w:w="11" w:type="dxa"/>
        </w:trPr>
        <w:tc>
          <w:tcPr>
            <w:tcW w:w="5508" w:type="dxa"/>
            <w:shd w:val="clear" w:color="auto" w:fill="auto"/>
            <w:vAlign w:val="center"/>
          </w:tcPr>
          <w:p w14:paraId="1CBDDDFD" w14:textId="77777777" w:rsidR="003D6226" w:rsidRPr="008A0BAD" w:rsidRDefault="003D6226" w:rsidP="00EF7C01">
            <w:pPr>
              <w:jc w:val="both"/>
              <w:rPr>
                <w:rFonts w:ascii="Arial" w:hAnsi="Arial" w:cs="Arial"/>
                <w:color w:val="000000" w:themeColor="text1"/>
                <w:sz w:val="24"/>
                <w:szCs w:val="24"/>
              </w:rPr>
            </w:pPr>
            <w:r w:rsidRPr="008A0BAD">
              <w:rPr>
                <w:rFonts w:ascii="Arial" w:hAnsi="Arial" w:cs="Arial"/>
                <w:color w:val="000000" w:themeColor="text1"/>
                <w:sz w:val="24"/>
                <w:szCs w:val="24"/>
              </w:rPr>
              <w:t>30.1.3.үг хэллэгийг монгол хэл бичгийн дүрэмд нийцүүлэн хоёрдмол утгагүй товч, тодорхой, ойлгоход хялбараар бичих;</w:t>
            </w:r>
          </w:p>
        </w:tc>
        <w:tc>
          <w:tcPr>
            <w:tcW w:w="3985" w:type="dxa"/>
            <w:shd w:val="clear" w:color="auto" w:fill="auto"/>
            <w:vAlign w:val="center"/>
          </w:tcPr>
          <w:p w14:paraId="3AF9F213" w14:textId="77777777" w:rsidR="003D6226" w:rsidRPr="008A0BAD" w:rsidRDefault="003D6226" w:rsidP="00EF7C01">
            <w:pPr>
              <w:jc w:val="center"/>
              <w:rPr>
                <w:rFonts w:ascii="Arial" w:hAnsi="Arial" w:cs="Arial"/>
                <w:i/>
                <w:color w:val="000000" w:themeColor="text1"/>
                <w:sz w:val="24"/>
                <w:szCs w:val="24"/>
                <w:lang w:val="mn-MN"/>
              </w:rPr>
            </w:pPr>
            <w:r w:rsidRPr="008A0BAD">
              <w:rPr>
                <w:rFonts w:ascii="Arial" w:hAnsi="Arial" w:cs="Arial"/>
                <w:color w:val="000000" w:themeColor="text1"/>
                <w:sz w:val="24"/>
                <w:szCs w:val="24"/>
                <w:lang w:val="mn-MN"/>
              </w:rPr>
              <w:t>Шаардлага хангасан</w:t>
            </w:r>
          </w:p>
        </w:tc>
      </w:tr>
      <w:tr w:rsidR="008A0BAD" w:rsidRPr="008A0BAD" w14:paraId="21EE7816" w14:textId="77777777" w:rsidTr="008E7095">
        <w:trPr>
          <w:gridAfter w:val="1"/>
          <w:wAfter w:w="11" w:type="dxa"/>
        </w:trPr>
        <w:tc>
          <w:tcPr>
            <w:tcW w:w="5508" w:type="dxa"/>
            <w:shd w:val="clear" w:color="auto" w:fill="auto"/>
            <w:vAlign w:val="center"/>
          </w:tcPr>
          <w:p w14:paraId="28E70E8D" w14:textId="77777777" w:rsidR="003D6226" w:rsidRPr="008A0BAD" w:rsidRDefault="003D6226" w:rsidP="00EF7C01">
            <w:pPr>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30.1.4.хүч оруулсан нэр томьёо хэрэглэхгүй байх;</w:t>
            </w:r>
          </w:p>
        </w:tc>
        <w:tc>
          <w:tcPr>
            <w:tcW w:w="3985" w:type="dxa"/>
            <w:shd w:val="clear" w:color="auto" w:fill="auto"/>
            <w:vAlign w:val="center"/>
          </w:tcPr>
          <w:p w14:paraId="4325F32A" w14:textId="77777777" w:rsidR="003D6226" w:rsidRPr="008A0BAD" w:rsidRDefault="003D6226" w:rsidP="00EF7C01">
            <w:pPr>
              <w:jc w:val="center"/>
              <w:rPr>
                <w:rFonts w:ascii="Arial" w:hAnsi="Arial" w:cs="Arial"/>
                <w:color w:val="000000" w:themeColor="text1"/>
                <w:sz w:val="24"/>
                <w:szCs w:val="24"/>
              </w:rPr>
            </w:pPr>
            <w:r w:rsidRPr="008A0BAD">
              <w:rPr>
                <w:rFonts w:ascii="Arial" w:hAnsi="Arial" w:cs="Arial"/>
                <w:color w:val="000000" w:themeColor="text1"/>
                <w:sz w:val="24"/>
                <w:szCs w:val="24"/>
              </w:rPr>
              <w:t>Шаардлага хангасан</w:t>
            </w:r>
          </w:p>
        </w:tc>
      </w:tr>
      <w:tr w:rsidR="00616146" w:rsidRPr="008A0BAD" w14:paraId="18960089" w14:textId="77777777" w:rsidTr="008E7095">
        <w:trPr>
          <w:gridAfter w:val="1"/>
          <w:wAfter w:w="11" w:type="dxa"/>
        </w:trPr>
        <w:tc>
          <w:tcPr>
            <w:tcW w:w="5508" w:type="dxa"/>
            <w:shd w:val="clear" w:color="auto" w:fill="auto"/>
            <w:vAlign w:val="center"/>
          </w:tcPr>
          <w:p w14:paraId="5481B810" w14:textId="77777777" w:rsidR="003D6226" w:rsidRPr="008A0BAD" w:rsidRDefault="003D6226" w:rsidP="00EF7C01">
            <w:pPr>
              <w:jc w:val="both"/>
              <w:rPr>
                <w:rFonts w:ascii="Arial" w:hAnsi="Arial" w:cs="Arial"/>
                <w:color w:val="000000" w:themeColor="text1"/>
                <w:sz w:val="24"/>
                <w:szCs w:val="24"/>
              </w:rPr>
            </w:pPr>
            <w:r w:rsidRPr="008A0BAD">
              <w:rPr>
                <w:rFonts w:ascii="Arial" w:hAnsi="Arial" w:cs="Arial"/>
                <w:color w:val="000000" w:themeColor="text1"/>
                <w:sz w:val="24"/>
                <w:szCs w:val="24"/>
              </w:rPr>
              <w:t>30.1.5.жинхэнэ нэрийг ганц тоон дээр хэрэглэх.</w:t>
            </w:r>
          </w:p>
        </w:tc>
        <w:tc>
          <w:tcPr>
            <w:tcW w:w="3985" w:type="dxa"/>
            <w:shd w:val="clear" w:color="auto" w:fill="auto"/>
            <w:vAlign w:val="center"/>
          </w:tcPr>
          <w:p w14:paraId="0F7F1003" w14:textId="77777777" w:rsidR="003D6226" w:rsidRPr="008A0BAD" w:rsidRDefault="003D6226" w:rsidP="00EF7C01">
            <w:pPr>
              <w:jc w:val="center"/>
              <w:rPr>
                <w:rFonts w:ascii="Arial" w:hAnsi="Arial" w:cs="Arial"/>
                <w:color w:val="000000" w:themeColor="text1"/>
                <w:sz w:val="24"/>
                <w:szCs w:val="24"/>
              </w:rPr>
            </w:pPr>
            <w:r w:rsidRPr="008A0BAD">
              <w:rPr>
                <w:rFonts w:ascii="Arial" w:hAnsi="Arial" w:cs="Arial"/>
                <w:color w:val="000000" w:themeColor="text1"/>
                <w:sz w:val="24"/>
                <w:szCs w:val="24"/>
              </w:rPr>
              <w:t>Шаардлага хангасан</w:t>
            </w:r>
          </w:p>
        </w:tc>
      </w:tr>
    </w:tbl>
    <w:p w14:paraId="4D9F3926" w14:textId="77777777" w:rsidR="003D6226" w:rsidRPr="008A0BAD" w:rsidRDefault="003D6226" w:rsidP="00E06257">
      <w:pPr>
        <w:jc w:val="both"/>
        <w:rPr>
          <w:rFonts w:ascii="Arial" w:hAnsi="Arial" w:cs="Arial"/>
          <w:bCs/>
          <w:color w:val="000000" w:themeColor="text1"/>
          <w:sz w:val="24"/>
          <w:szCs w:val="24"/>
          <w:lang w:val="mn-MN"/>
        </w:rPr>
      </w:pPr>
    </w:p>
    <w:p w14:paraId="7060352D" w14:textId="77777777" w:rsidR="00E06257" w:rsidRPr="008A0BAD" w:rsidRDefault="00621DC1" w:rsidP="00A764F3">
      <w:pPr>
        <w:jc w:val="center"/>
        <w:rPr>
          <w:rFonts w:ascii="Arial" w:hAnsi="Arial" w:cs="Arial"/>
          <w:b/>
          <w:bCs/>
          <w:color w:val="000000" w:themeColor="text1"/>
          <w:sz w:val="24"/>
          <w:szCs w:val="24"/>
          <w:lang w:val="mn-MN"/>
        </w:rPr>
      </w:pPr>
      <w:r w:rsidRPr="008A0BAD">
        <w:rPr>
          <w:rFonts w:ascii="Arial" w:hAnsi="Arial" w:cs="Arial"/>
          <w:bCs/>
          <w:color w:val="000000" w:themeColor="text1"/>
          <w:sz w:val="24"/>
          <w:szCs w:val="24"/>
          <w:lang w:val="mn-MN"/>
        </w:rPr>
        <w:t>4</w:t>
      </w:r>
      <w:r w:rsidR="008E0FEF" w:rsidRPr="008A0BAD">
        <w:rPr>
          <w:rFonts w:ascii="Arial" w:hAnsi="Arial" w:cs="Arial"/>
          <w:bCs/>
          <w:color w:val="000000" w:themeColor="text1"/>
          <w:sz w:val="24"/>
          <w:szCs w:val="24"/>
          <w:lang w:val="mn-MN"/>
        </w:rPr>
        <w:t>.</w:t>
      </w:r>
      <w:r w:rsidR="00E06257" w:rsidRPr="008A0BAD">
        <w:rPr>
          <w:rFonts w:ascii="Arial" w:hAnsi="Arial" w:cs="Arial"/>
          <w:bCs/>
          <w:color w:val="000000" w:themeColor="text1"/>
          <w:sz w:val="24"/>
          <w:szCs w:val="24"/>
          <w:lang w:val="mn-MN"/>
        </w:rPr>
        <w:t>“</w:t>
      </w:r>
      <w:r w:rsidR="00FD7BC2" w:rsidRPr="008A0BAD">
        <w:rPr>
          <w:rFonts w:ascii="Arial" w:hAnsi="Arial" w:cs="Arial"/>
          <w:b/>
          <w:bCs/>
          <w:color w:val="000000" w:themeColor="text1"/>
          <w:sz w:val="24"/>
          <w:szCs w:val="24"/>
          <w:lang w:val="mn-MN"/>
        </w:rPr>
        <w:t>Зардал” шалгуур үзүүлэлтийн хүрээнд хийсэн үнэлгээ</w:t>
      </w:r>
    </w:p>
    <w:p w14:paraId="56AD2A8B" w14:textId="77777777" w:rsidR="00DA2E03" w:rsidRPr="008A0BAD" w:rsidRDefault="00DA2E03" w:rsidP="00A764F3">
      <w:pPr>
        <w:pStyle w:val="PlainText"/>
        <w:ind w:firstLine="720"/>
        <w:rPr>
          <w:rFonts w:ascii="Arial" w:hAnsi="Arial" w:cs="Arial"/>
          <w:bCs/>
          <w:color w:val="000000" w:themeColor="text1"/>
          <w:sz w:val="24"/>
          <w:szCs w:val="24"/>
          <w:lang w:val="mn-MN"/>
        </w:rPr>
      </w:pPr>
    </w:p>
    <w:p w14:paraId="2D26D63B" w14:textId="5B3CAEAA" w:rsidR="008E0FEF" w:rsidRPr="008A0BAD" w:rsidRDefault="00DA2E03" w:rsidP="00B20C48">
      <w:pPr>
        <w:pStyle w:val="PlainText"/>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rPr>
        <w:t xml:space="preserve">Нийгмийн даатгалын сангаас олгох үйлдвэрлэлийн осол, мэргэжлээс шалтгаалсан өвчний тэтгэвэр, тэтгэмж, төлбөрийн тухай </w:t>
      </w:r>
      <w:r w:rsidR="008E0FEF" w:rsidRPr="008A0BAD">
        <w:rPr>
          <w:rFonts w:ascii="Arial" w:hAnsi="Arial" w:cs="Arial"/>
          <w:bCs/>
          <w:color w:val="000000" w:themeColor="text1"/>
          <w:sz w:val="24"/>
          <w:szCs w:val="24"/>
          <w:lang w:val="mn-MN"/>
        </w:rPr>
        <w:t xml:space="preserve">хуулийн </w:t>
      </w:r>
      <w:r w:rsidR="008E0FEF" w:rsidRPr="008A0BAD">
        <w:rPr>
          <w:rFonts w:ascii="Arial" w:hAnsi="Arial" w:cs="Arial"/>
          <w:color w:val="000000" w:themeColor="text1"/>
          <w:sz w:val="24"/>
          <w:szCs w:val="24"/>
          <w:lang w:val="mn-MN"/>
        </w:rPr>
        <w:t>төсөлд хийсэн зардлын тооцооны тайланг хавсаргав.</w:t>
      </w:r>
    </w:p>
    <w:p w14:paraId="45F557AC" w14:textId="77777777" w:rsidR="00E06257" w:rsidRPr="008A0BAD" w:rsidRDefault="00E06257" w:rsidP="00E06257">
      <w:pPr>
        <w:jc w:val="both"/>
        <w:rPr>
          <w:rFonts w:ascii="Arial" w:hAnsi="Arial" w:cs="Arial"/>
          <w:bCs/>
          <w:color w:val="000000" w:themeColor="text1"/>
          <w:sz w:val="24"/>
          <w:szCs w:val="24"/>
          <w:lang w:val="mn-MN"/>
        </w:rPr>
      </w:pPr>
    </w:p>
    <w:p w14:paraId="70312AD6" w14:textId="77777777" w:rsidR="004511B0" w:rsidRPr="008A0BAD" w:rsidRDefault="0088282F" w:rsidP="004511B0">
      <w:pPr>
        <w:jc w:val="center"/>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ТАВ</w:t>
      </w:r>
      <w:r w:rsidR="004511B0" w:rsidRPr="008A0BAD">
        <w:rPr>
          <w:rFonts w:ascii="Arial" w:hAnsi="Arial" w:cs="Arial"/>
          <w:b/>
          <w:color w:val="000000" w:themeColor="text1"/>
          <w:sz w:val="24"/>
          <w:szCs w:val="24"/>
          <w:lang w:val="mn-MN"/>
        </w:rPr>
        <w:t>.ҮР ДҮНГ ҮНЭЛЖ, ЗӨВЛӨМЖ ӨГСӨН БАЙДАЛ</w:t>
      </w:r>
    </w:p>
    <w:p w14:paraId="29454D47" w14:textId="77777777" w:rsidR="00DA1130" w:rsidRPr="008A0BAD" w:rsidRDefault="00DA1130" w:rsidP="004511B0">
      <w:pPr>
        <w:jc w:val="center"/>
        <w:rPr>
          <w:rFonts w:ascii="Arial" w:hAnsi="Arial" w:cs="Arial"/>
          <w:b/>
          <w:color w:val="000000" w:themeColor="text1"/>
          <w:sz w:val="24"/>
          <w:szCs w:val="24"/>
          <w:lang w:val="mn-MN"/>
        </w:rPr>
      </w:pPr>
    </w:p>
    <w:p w14:paraId="62B2683E" w14:textId="64DE88A9" w:rsidR="00DA1130" w:rsidRPr="008A0BAD" w:rsidRDefault="00DA1130" w:rsidP="00EF7C01">
      <w:pPr>
        <w:ind w:firstLine="72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Энэхүү үр нөлөөг тооцох </w:t>
      </w:r>
      <w:r w:rsidR="00F721D0" w:rsidRPr="008A0BAD">
        <w:rPr>
          <w:rFonts w:ascii="Arial" w:hAnsi="Arial" w:cs="Arial"/>
          <w:color w:val="000000" w:themeColor="text1"/>
          <w:sz w:val="24"/>
          <w:szCs w:val="24"/>
          <w:lang w:val="mn-MN"/>
        </w:rPr>
        <w:t xml:space="preserve">үнэлгээг Хөдөлмөр, нийгмийн  хамгааллын яамнаас боловсруулсан </w:t>
      </w:r>
      <w:r w:rsidR="00DA2E03" w:rsidRPr="008A0BAD">
        <w:rPr>
          <w:rFonts w:ascii="Arial" w:hAnsi="Arial" w:cs="Arial"/>
          <w:color w:val="000000" w:themeColor="text1"/>
          <w:sz w:val="24"/>
          <w:szCs w:val="24"/>
        </w:rPr>
        <w:t xml:space="preserve">Нийгмийн даатгалын сангаас олгох үйлдвэрлэлийн осол, мэргэжлээс шалтгаалсан өвчний тэтгэвэр, тэтгэмж, төлбөрийн тухай </w:t>
      </w:r>
      <w:r w:rsidR="00DA2E03" w:rsidRPr="008A0BAD">
        <w:rPr>
          <w:rFonts w:ascii="Arial" w:hAnsi="Arial" w:cs="Arial"/>
          <w:color w:val="000000" w:themeColor="text1"/>
          <w:sz w:val="24"/>
          <w:szCs w:val="24"/>
          <w:lang w:val="mn-MN"/>
        </w:rPr>
        <w:t xml:space="preserve">хуулийн </w:t>
      </w:r>
      <w:r w:rsidR="00F721D0" w:rsidRPr="008A0BAD">
        <w:rPr>
          <w:rFonts w:ascii="Arial" w:hAnsi="Arial" w:cs="Arial"/>
          <w:color w:val="000000" w:themeColor="text1"/>
          <w:sz w:val="24"/>
          <w:szCs w:val="24"/>
          <w:lang w:val="mn-MN"/>
        </w:rPr>
        <w:t xml:space="preserve">төсөл, хуулийн төслийн үзэл баримтлалын хүрээнд хийлээ.  </w:t>
      </w:r>
    </w:p>
    <w:p w14:paraId="71560F5A" w14:textId="77777777" w:rsidR="00CA087B" w:rsidRPr="008A0BAD" w:rsidRDefault="00CA087B" w:rsidP="00DA1130">
      <w:pPr>
        <w:rPr>
          <w:rFonts w:ascii="Arial" w:hAnsi="Arial" w:cs="Arial"/>
          <w:color w:val="000000" w:themeColor="text1"/>
          <w:sz w:val="24"/>
          <w:szCs w:val="24"/>
          <w:u w:val="single"/>
          <w:lang w:val="mn-MN"/>
        </w:rPr>
      </w:pPr>
    </w:p>
    <w:p w14:paraId="0D97E111" w14:textId="77777777" w:rsidR="00CA087B" w:rsidRPr="008A0BAD" w:rsidRDefault="009B63DD" w:rsidP="009B63DD">
      <w:pPr>
        <w:ind w:firstLine="720"/>
        <w:rPr>
          <w:rFonts w:ascii="Arial" w:hAnsi="Arial" w:cs="Arial"/>
          <w:b/>
          <w:color w:val="000000" w:themeColor="text1"/>
          <w:sz w:val="24"/>
          <w:szCs w:val="24"/>
          <w:u w:val="single"/>
          <w:lang w:val="mn-MN"/>
        </w:rPr>
      </w:pPr>
      <w:r w:rsidRPr="008A0BAD">
        <w:rPr>
          <w:rFonts w:ascii="Arial" w:hAnsi="Arial" w:cs="Arial"/>
          <w:b/>
          <w:color w:val="000000" w:themeColor="text1"/>
          <w:sz w:val="24"/>
          <w:szCs w:val="24"/>
          <w:u w:val="single"/>
          <w:lang w:val="mn-MN"/>
        </w:rPr>
        <w:t>Дүгнэлт</w:t>
      </w:r>
    </w:p>
    <w:p w14:paraId="16A1F5E9" w14:textId="77777777" w:rsidR="00CA087B" w:rsidRPr="008A0BAD" w:rsidRDefault="00CA087B" w:rsidP="00DA1130">
      <w:pPr>
        <w:rPr>
          <w:rFonts w:ascii="Arial" w:hAnsi="Arial" w:cs="Arial"/>
          <w:color w:val="000000" w:themeColor="text1"/>
          <w:sz w:val="24"/>
          <w:szCs w:val="24"/>
          <w:lang w:val="mn-MN"/>
        </w:rPr>
      </w:pPr>
    </w:p>
    <w:p w14:paraId="5E63AFFA" w14:textId="482D9F59" w:rsidR="00AB6397" w:rsidRPr="008A0BAD" w:rsidRDefault="00AB6397" w:rsidP="00B20C48">
      <w:pPr>
        <w:pStyle w:val="NormalWeb"/>
        <w:spacing w:before="0" w:beforeAutospacing="0" w:after="0" w:afterAutospacing="0" w:line="276" w:lineRule="auto"/>
        <w:ind w:firstLine="720"/>
        <w:jc w:val="both"/>
        <w:rPr>
          <w:rFonts w:ascii="Arial" w:hAnsi="Arial" w:cs="Arial"/>
          <w:color w:val="000000" w:themeColor="text1"/>
          <w:lang w:val="mn-MN"/>
        </w:rPr>
      </w:pPr>
      <w:r w:rsidRPr="008A0BAD">
        <w:rPr>
          <w:rFonts w:ascii="Arial" w:hAnsi="Arial" w:cs="Arial"/>
          <w:color w:val="000000" w:themeColor="text1"/>
          <w:lang w:val="mn-MN"/>
        </w:rPr>
        <w:t xml:space="preserve">Хуулийн төслийг сонгон авсан шалгуур үзүүлэлт тус бүрийн дагуу хийсэн үнэлэлтийг нэгтгэн дараах дүгнэлтийг хийлээ.  </w:t>
      </w:r>
    </w:p>
    <w:p w14:paraId="3162FCD6" w14:textId="77777777" w:rsidR="00AB6397" w:rsidRPr="008A0BAD" w:rsidRDefault="00AB6397" w:rsidP="00AB6397">
      <w:pPr>
        <w:pStyle w:val="NormalWeb"/>
        <w:spacing w:before="0" w:beforeAutospacing="0" w:after="0" w:afterAutospacing="0" w:line="276" w:lineRule="auto"/>
        <w:jc w:val="both"/>
        <w:rPr>
          <w:rFonts w:ascii="Arial" w:hAnsi="Arial" w:cs="Arial"/>
          <w:color w:val="000000" w:themeColor="text1"/>
          <w:lang w:val="mn-MN"/>
        </w:rPr>
      </w:pPr>
    </w:p>
    <w:p w14:paraId="3D8A709D" w14:textId="77777777" w:rsidR="00AB6397" w:rsidRPr="008A0BAD" w:rsidRDefault="00AB6397" w:rsidP="00BA5200">
      <w:pPr>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lastRenderedPageBreak/>
        <w:t>Зорилгод хүрэх байдал шалгуур үзүүлэлтээр:</w:t>
      </w:r>
    </w:p>
    <w:p w14:paraId="030F0CD5" w14:textId="77777777" w:rsidR="00AB6397" w:rsidRPr="008A0BAD" w:rsidRDefault="00AB6397" w:rsidP="00AB6397">
      <w:pPr>
        <w:ind w:firstLine="540"/>
        <w:jc w:val="both"/>
        <w:rPr>
          <w:rFonts w:ascii="Arial" w:hAnsi="Arial" w:cs="Arial"/>
          <w:color w:val="000000" w:themeColor="text1"/>
          <w:sz w:val="24"/>
          <w:szCs w:val="24"/>
          <w:lang w:val="mn-MN"/>
        </w:rPr>
      </w:pPr>
    </w:p>
    <w:p w14:paraId="736BFA07" w14:textId="4F4A34DC" w:rsidR="00AB6397" w:rsidRPr="008A0BAD" w:rsidRDefault="00AB6397" w:rsidP="00AB6397">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w:t>
      </w:r>
      <w:r w:rsidR="00B20C48" w:rsidRPr="008A0BAD">
        <w:rPr>
          <w:rFonts w:ascii="Arial" w:hAnsi="Arial" w:cs="Arial"/>
          <w:color w:val="000000" w:themeColor="text1"/>
          <w:sz w:val="24"/>
          <w:szCs w:val="24"/>
          <w:lang w:val="mn-MN"/>
        </w:rPr>
        <w:t xml:space="preserve">он эсэхэд үнэлгээ хийж, дараах </w:t>
      </w:r>
      <w:r w:rsidRPr="008A0BAD">
        <w:rPr>
          <w:rFonts w:ascii="Arial" w:hAnsi="Arial" w:cs="Arial"/>
          <w:color w:val="000000" w:themeColor="text1"/>
          <w:sz w:val="24"/>
          <w:szCs w:val="24"/>
          <w:lang w:val="mn-MN"/>
        </w:rPr>
        <w:t>дүгнэлтэд хүрсэн.</w:t>
      </w:r>
    </w:p>
    <w:p w14:paraId="1063D6A9" w14:textId="77777777" w:rsidR="00AB6397" w:rsidRPr="008A0BAD" w:rsidRDefault="00AB6397" w:rsidP="00AB6397">
      <w:pPr>
        <w:ind w:firstLine="540"/>
        <w:jc w:val="both"/>
        <w:rPr>
          <w:rFonts w:ascii="Arial" w:hAnsi="Arial" w:cs="Arial"/>
          <w:color w:val="000000" w:themeColor="text1"/>
          <w:sz w:val="24"/>
          <w:szCs w:val="24"/>
          <w:lang w:val="mn-MN"/>
        </w:rPr>
      </w:pPr>
    </w:p>
    <w:p w14:paraId="612EBC07" w14:textId="1971AFCE" w:rsidR="00AB6397" w:rsidRPr="008A0BAD" w:rsidRDefault="00DA2E03" w:rsidP="00AB6397">
      <w:pPr>
        <w:ind w:firstLine="540"/>
        <w:jc w:val="both"/>
        <w:rPr>
          <w:rFonts w:ascii="Arial" w:hAnsi="Arial" w:cs="Arial"/>
          <w:i/>
          <w:color w:val="000000" w:themeColor="text1"/>
          <w:sz w:val="24"/>
          <w:szCs w:val="24"/>
          <w:lang w:val="mn-MN"/>
        </w:rPr>
      </w:pPr>
      <w:r w:rsidRPr="008A0BAD">
        <w:rPr>
          <w:rFonts w:ascii="Arial" w:hAnsi="Arial" w:cs="Arial"/>
          <w:color w:val="000000" w:themeColor="text1"/>
          <w:sz w:val="24"/>
          <w:szCs w:val="24"/>
          <w:lang w:val="mn-MN"/>
        </w:rPr>
        <w:t xml:space="preserve">Хуулийн төслийн үзэл баримтлал, зорилтыг </w:t>
      </w:r>
      <w:r w:rsidR="00AB6397" w:rsidRPr="008A0BAD">
        <w:rPr>
          <w:rFonts w:ascii="Arial" w:hAnsi="Arial" w:cs="Arial"/>
          <w:color w:val="000000" w:themeColor="text1"/>
          <w:sz w:val="24"/>
          <w:szCs w:val="24"/>
          <w:lang w:val="mn-MN"/>
        </w:rPr>
        <w:t>хангахад чиглэгдсэн зохицуулалтууд нь зорилгод хүрэх боломжтой байдлаар томьёологдсон байна.</w:t>
      </w:r>
    </w:p>
    <w:p w14:paraId="58F03FF1" w14:textId="77777777" w:rsidR="00AB6397" w:rsidRPr="008A0BAD" w:rsidRDefault="00AB6397" w:rsidP="00AB6397">
      <w:pPr>
        <w:ind w:firstLine="540"/>
        <w:jc w:val="both"/>
        <w:rPr>
          <w:rFonts w:ascii="Arial" w:hAnsi="Arial" w:cs="Arial"/>
          <w:i/>
          <w:color w:val="000000" w:themeColor="text1"/>
          <w:sz w:val="24"/>
          <w:szCs w:val="24"/>
          <w:lang w:val="mn-MN"/>
        </w:rPr>
      </w:pPr>
    </w:p>
    <w:p w14:paraId="78855407" w14:textId="77777777" w:rsidR="00AB6397" w:rsidRPr="008A0BAD" w:rsidRDefault="00AB6397" w:rsidP="00BA5200">
      <w:pPr>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Практикт хэрэгжих боломж гэсэн шалгуур үзүүлэлтээр:</w:t>
      </w:r>
    </w:p>
    <w:p w14:paraId="2DF57C37" w14:textId="77777777" w:rsidR="00AB6397" w:rsidRPr="008A0BAD" w:rsidRDefault="00AB6397" w:rsidP="00AB6397">
      <w:pPr>
        <w:ind w:firstLine="540"/>
        <w:jc w:val="both"/>
        <w:rPr>
          <w:rFonts w:ascii="Arial" w:hAnsi="Arial" w:cs="Arial"/>
          <w:b/>
          <w:color w:val="000000" w:themeColor="text1"/>
          <w:sz w:val="24"/>
          <w:szCs w:val="24"/>
          <w:lang w:val="mn-MN"/>
        </w:rPr>
      </w:pPr>
    </w:p>
    <w:p w14:paraId="3DAB2492" w14:textId="14C1C7E9" w:rsidR="00AB6397" w:rsidRPr="008A0BAD" w:rsidRDefault="00AB6397" w:rsidP="00AB6397">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Сонгож ав</w:t>
      </w:r>
      <w:r w:rsidR="00BB4C46">
        <w:rPr>
          <w:rFonts w:ascii="Arial" w:hAnsi="Arial" w:cs="Arial"/>
          <w:color w:val="000000" w:themeColor="text1"/>
          <w:sz w:val="24"/>
          <w:szCs w:val="24"/>
          <w:lang w:val="mn-MN"/>
        </w:rPr>
        <w:t xml:space="preserve">сан зохицуулалтын хувьд дараах </w:t>
      </w:r>
      <w:r w:rsidRPr="008A0BAD">
        <w:rPr>
          <w:rFonts w:ascii="Arial" w:hAnsi="Arial" w:cs="Arial"/>
          <w:color w:val="000000" w:themeColor="text1"/>
          <w:sz w:val="24"/>
          <w:szCs w:val="24"/>
          <w:lang w:val="mn-MN"/>
        </w:rPr>
        <w:t>дүгнэлтийг хийлээ.</w:t>
      </w:r>
    </w:p>
    <w:p w14:paraId="3D9220BB" w14:textId="477984DD" w:rsidR="00276B55" w:rsidRPr="008A0BAD" w:rsidRDefault="00276B55" w:rsidP="00276B55">
      <w:pPr>
        <w:spacing w:before="120" w:after="120"/>
        <w:ind w:firstLine="720"/>
        <w:jc w:val="both"/>
        <w:rPr>
          <w:rFonts w:ascii="Arial" w:eastAsia="Times New Roman" w:hAnsi="Arial" w:cs="Arial"/>
          <w:color w:val="000000" w:themeColor="text1"/>
          <w:sz w:val="24"/>
          <w:szCs w:val="24"/>
          <w:lang w:val="mn-MN"/>
        </w:rPr>
      </w:pPr>
      <w:r w:rsidRPr="008A0BAD">
        <w:rPr>
          <w:rFonts w:ascii="Arial" w:eastAsia="Times New Roman" w:hAnsi="Arial" w:cs="Arial"/>
          <w:color w:val="000000" w:themeColor="text1"/>
          <w:sz w:val="24"/>
          <w:szCs w:val="24"/>
          <w:lang w:val="mn-MN"/>
        </w:rPr>
        <w:t>1.</w:t>
      </w:r>
      <w:r w:rsidR="00DA2E03" w:rsidRPr="008A0BAD">
        <w:rPr>
          <w:rFonts w:ascii="Arial" w:eastAsia="Times New Roman" w:hAnsi="Arial" w:cs="Arial"/>
          <w:color w:val="000000" w:themeColor="text1"/>
          <w:sz w:val="24"/>
          <w:szCs w:val="24"/>
          <w:lang w:val="mn-MN"/>
        </w:rPr>
        <w:t>Хуулийн төсөлд тусгасан нэр томьёоны тайлбар</w:t>
      </w:r>
      <w:r w:rsidR="008E7095" w:rsidRPr="008A0BAD">
        <w:rPr>
          <w:rFonts w:ascii="Arial" w:eastAsia="Times New Roman" w:hAnsi="Arial" w:cs="Arial"/>
          <w:color w:val="000000" w:themeColor="text1"/>
          <w:sz w:val="24"/>
          <w:szCs w:val="24"/>
          <w:lang w:val="mn-MN"/>
        </w:rPr>
        <w:t>ыг</w:t>
      </w:r>
      <w:r w:rsidR="00DA2E03" w:rsidRPr="008A0BAD">
        <w:rPr>
          <w:rFonts w:ascii="Arial" w:eastAsia="Times New Roman" w:hAnsi="Arial" w:cs="Arial"/>
          <w:color w:val="000000" w:themeColor="text1"/>
          <w:sz w:val="24"/>
          <w:szCs w:val="24"/>
          <w:lang w:val="mn-MN"/>
        </w:rPr>
        <w:t xml:space="preserve"> </w:t>
      </w:r>
      <w:r w:rsidRPr="008A0BAD">
        <w:rPr>
          <w:rFonts w:ascii="Arial" w:eastAsia="Times New Roman" w:hAnsi="Arial" w:cs="Arial"/>
          <w:color w:val="000000" w:themeColor="text1"/>
          <w:sz w:val="24"/>
          <w:szCs w:val="24"/>
        </w:rPr>
        <w:t xml:space="preserve">хуулиар </w:t>
      </w:r>
      <w:r w:rsidRPr="008A0BAD">
        <w:rPr>
          <w:rFonts w:ascii="Arial" w:eastAsia="Times New Roman" w:hAnsi="Arial" w:cs="Arial"/>
          <w:color w:val="000000" w:themeColor="text1"/>
          <w:sz w:val="24"/>
          <w:szCs w:val="24"/>
          <w:lang w:val="mn-MN"/>
        </w:rPr>
        <w:t>зохицуулах нь</w:t>
      </w:r>
      <w:r w:rsidR="00D23515" w:rsidRPr="008A0BAD">
        <w:rPr>
          <w:rFonts w:ascii="Arial" w:eastAsia="Times New Roman" w:hAnsi="Arial" w:cs="Arial"/>
          <w:color w:val="000000" w:themeColor="text1"/>
          <w:sz w:val="24"/>
          <w:szCs w:val="24"/>
          <w:lang w:val="mn-MN"/>
        </w:rPr>
        <w:t xml:space="preserve"> зүйтэй.</w:t>
      </w:r>
      <w:r w:rsidRPr="008A0BAD">
        <w:rPr>
          <w:rFonts w:ascii="Arial" w:eastAsia="Times New Roman" w:hAnsi="Arial" w:cs="Arial"/>
          <w:color w:val="000000" w:themeColor="text1"/>
          <w:sz w:val="24"/>
          <w:szCs w:val="24"/>
          <w:lang w:val="mn-MN"/>
        </w:rPr>
        <w:t xml:space="preserve"> </w:t>
      </w:r>
    </w:p>
    <w:p w14:paraId="324B0A71" w14:textId="25ECDFF6" w:rsidR="00D23515" w:rsidRPr="008A0BAD" w:rsidRDefault="00D23515" w:rsidP="00D23515">
      <w:pPr>
        <w:ind w:firstLine="720"/>
        <w:jc w:val="both"/>
        <w:rPr>
          <w:rFonts w:ascii="Arial" w:hAnsi="Arial" w:cs="Arial"/>
          <w:bCs/>
          <w:color w:val="000000" w:themeColor="text1"/>
          <w:sz w:val="24"/>
          <w:szCs w:val="24"/>
          <w:lang w:val="mn-MN"/>
        </w:rPr>
      </w:pPr>
      <w:r w:rsidRPr="008A0BAD">
        <w:rPr>
          <w:rFonts w:ascii="Arial" w:hAnsi="Arial" w:cs="Arial"/>
          <w:bCs/>
          <w:color w:val="000000" w:themeColor="text1"/>
          <w:sz w:val="24"/>
          <w:szCs w:val="24"/>
          <w:lang w:val="mn-MN"/>
        </w:rPr>
        <w:t>2</w:t>
      </w:r>
      <w:r w:rsidRPr="008A0BAD">
        <w:rPr>
          <w:rFonts w:ascii="Arial" w:hAnsi="Arial" w:cs="Arial"/>
          <w:i/>
          <w:color w:val="000000" w:themeColor="text1"/>
          <w:sz w:val="24"/>
          <w:szCs w:val="24"/>
        </w:rPr>
        <w:t>.</w:t>
      </w:r>
      <w:r w:rsidRPr="008A0BAD">
        <w:rPr>
          <w:rFonts w:ascii="Arial" w:hAnsi="Arial" w:cs="Arial"/>
          <w:color w:val="000000" w:themeColor="text1"/>
          <w:kern w:val="24"/>
          <w:sz w:val="24"/>
          <w:szCs w:val="24"/>
          <w:lang w:val="mn-MN"/>
        </w:rPr>
        <w:t>Х</w:t>
      </w:r>
      <w:r w:rsidRPr="008A0BAD">
        <w:rPr>
          <w:rFonts w:ascii="Arial" w:hAnsi="Arial" w:cs="Arial"/>
          <w:bCs/>
          <w:color w:val="000000" w:themeColor="text1"/>
          <w:sz w:val="24"/>
          <w:szCs w:val="24"/>
          <w:lang w:val="mn-MN"/>
        </w:rPr>
        <w:t xml:space="preserve">уулийн төсөлд </w:t>
      </w:r>
      <w:r w:rsidR="00467587" w:rsidRPr="008A0BAD">
        <w:rPr>
          <w:rFonts w:ascii="Arial" w:hAnsi="Arial" w:cs="Arial"/>
          <w:bCs/>
          <w:color w:val="000000" w:themeColor="text1"/>
          <w:sz w:val="24"/>
          <w:szCs w:val="24"/>
          <w:lang w:val="mn-MN"/>
        </w:rPr>
        <w:t xml:space="preserve">даатгуулагчийг үйлдвэрлэлийн осол, мэргэжлээс шалтгаалсан өвчинд өртөхөөс урьдчилан сэргийлэх, </w:t>
      </w:r>
      <w:r w:rsidRPr="008A0BAD">
        <w:rPr>
          <w:rFonts w:ascii="Arial" w:hAnsi="Arial" w:cs="Arial"/>
          <w:bCs/>
          <w:color w:val="000000" w:themeColor="text1"/>
          <w:sz w:val="24"/>
          <w:szCs w:val="24"/>
          <w:lang w:val="mn-MN"/>
        </w:rPr>
        <w:t>эрүүл мэндийн нөхөн сэргээлт, ажил олгогчид үзүүлэх хөнгөлө</w:t>
      </w:r>
      <w:r w:rsidR="00B6620A" w:rsidRPr="008A0BAD">
        <w:rPr>
          <w:rFonts w:ascii="Arial" w:hAnsi="Arial" w:cs="Arial"/>
          <w:bCs/>
          <w:color w:val="000000" w:themeColor="text1"/>
          <w:sz w:val="24"/>
          <w:szCs w:val="24"/>
          <w:lang w:val="mn-MN"/>
        </w:rPr>
        <w:t>лт</w:t>
      </w:r>
      <w:r w:rsidR="00104FA8" w:rsidRPr="008A0BAD">
        <w:rPr>
          <w:rFonts w:ascii="Arial" w:hAnsi="Arial" w:cs="Arial"/>
          <w:bCs/>
          <w:color w:val="000000" w:themeColor="text1"/>
          <w:sz w:val="24"/>
          <w:szCs w:val="24"/>
          <w:lang w:val="mn-MN"/>
        </w:rPr>
        <w:t>ийн хувь хэмжээ</w:t>
      </w:r>
      <w:r w:rsidR="00B6620A" w:rsidRPr="008A0BAD">
        <w:rPr>
          <w:rFonts w:ascii="Arial" w:hAnsi="Arial" w:cs="Arial"/>
          <w:bCs/>
          <w:color w:val="000000" w:themeColor="text1"/>
          <w:sz w:val="24"/>
          <w:szCs w:val="24"/>
          <w:lang w:val="mn-MN"/>
        </w:rPr>
        <w:t xml:space="preserve">, </w:t>
      </w:r>
      <w:r w:rsidR="00104FA8" w:rsidRPr="008A0BAD">
        <w:rPr>
          <w:rFonts w:ascii="Arial" w:hAnsi="Arial" w:cs="Arial"/>
          <w:bCs/>
          <w:color w:val="000000" w:themeColor="text1"/>
          <w:sz w:val="24"/>
          <w:szCs w:val="24"/>
          <w:lang w:val="mn-MN"/>
        </w:rPr>
        <w:t xml:space="preserve">шимтгэлийн </w:t>
      </w:r>
      <w:r w:rsidR="008E7095" w:rsidRPr="008A0BAD">
        <w:rPr>
          <w:rFonts w:ascii="Arial" w:hAnsi="Arial" w:cs="Arial"/>
          <w:bCs/>
          <w:color w:val="000000" w:themeColor="text1"/>
          <w:sz w:val="24"/>
          <w:szCs w:val="24"/>
          <w:lang w:val="mn-MN"/>
        </w:rPr>
        <w:t xml:space="preserve">чөлөөлөлтийн </w:t>
      </w:r>
      <w:r w:rsidRPr="008A0BAD">
        <w:rPr>
          <w:rFonts w:ascii="Arial" w:eastAsia="Times New Roman" w:hAnsi="Arial" w:cs="Arial"/>
          <w:color w:val="000000" w:themeColor="text1"/>
          <w:sz w:val="24"/>
          <w:szCs w:val="24"/>
          <w:lang w:val="mn-MN"/>
        </w:rPr>
        <w:t>төрлийг</w:t>
      </w:r>
      <w:r w:rsidR="00104FA8" w:rsidRPr="008A0BAD">
        <w:rPr>
          <w:rFonts w:ascii="Arial" w:eastAsia="Times New Roman" w:hAnsi="Arial" w:cs="Arial"/>
          <w:color w:val="000000" w:themeColor="text1"/>
          <w:sz w:val="24"/>
          <w:szCs w:val="24"/>
          <w:lang w:val="mn-MN"/>
        </w:rPr>
        <w:t xml:space="preserve"> тус тус </w:t>
      </w:r>
      <w:r w:rsidRPr="008A0BAD">
        <w:rPr>
          <w:rFonts w:ascii="Arial" w:eastAsia="Times New Roman" w:hAnsi="Arial" w:cs="Arial"/>
          <w:color w:val="000000" w:themeColor="text1"/>
          <w:sz w:val="24"/>
          <w:szCs w:val="24"/>
          <w:lang w:val="mn-MN"/>
        </w:rPr>
        <w:t>нэмэгдүүлсэн нь</w:t>
      </w:r>
      <w:r w:rsidRPr="008A0BAD">
        <w:rPr>
          <w:rFonts w:ascii="Arial" w:hAnsi="Arial" w:cs="Arial"/>
          <w:bCs/>
          <w:color w:val="000000" w:themeColor="text1"/>
          <w:sz w:val="24"/>
          <w:szCs w:val="24"/>
          <w:lang w:val="mn-MN"/>
        </w:rPr>
        <w:t xml:space="preserve"> даатгуулагч, ажил олгогчийн хэрэгцээ шаардлагад нийцсэн хэдий ч хэрэгжүүлэхтэй холбогдсон зохицуулалтыг анхаарч ажиллах</w:t>
      </w:r>
      <w:r w:rsidRPr="008A0BAD">
        <w:rPr>
          <w:rFonts w:ascii="Arial" w:hAnsi="Arial" w:cs="Arial"/>
          <w:bCs/>
          <w:color w:val="000000" w:themeColor="text1"/>
          <w:sz w:val="24"/>
          <w:szCs w:val="24"/>
        </w:rPr>
        <w:t xml:space="preserve"> шаардлагатай.</w:t>
      </w:r>
      <w:r w:rsidRPr="008A0BAD">
        <w:rPr>
          <w:rFonts w:ascii="Arial" w:hAnsi="Arial" w:cs="Arial"/>
          <w:bCs/>
          <w:color w:val="000000" w:themeColor="text1"/>
          <w:sz w:val="24"/>
          <w:szCs w:val="24"/>
          <w:lang w:val="mn-MN"/>
        </w:rPr>
        <w:t xml:space="preserve"> </w:t>
      </w:r>
    </w:p>
    <w:p w14:paraId="018DA94D" w14:textId="77777777" w:rsidR="005873CF" w:rsidRPr="008A0BAD" w:rsidRDefault="005873CF" w:rsidP="00263C3E">
      <w:pPr>
        <w:ind w:firstLine="720"/>
        <w:jc w:val="both"/>
        <w:rPr>
          <w:rFonts w:ascii="Arial" w:hAnsi="Arial" w:cs="Arial"/>
          <w:color w:val="000000" w:themeColor="text1"/>
          <w:sz w:val="24"/>
          <w:szCs w:val="24"/>
          <w:lang w:val="mn-MN"/>
        </w:rPr>
      </w:pPr>
    </w:p>
    <w:p w14:paraId="32A4ACDD" w14:textId="77777777" w:rsidR="00AB6397" w:rsidRPr="008A0BAD" w:rsidRDefault="00AB6397" w:rsidP="00AB6397">
      <w:pPr>
        <w:ind w:firstLine="540"/>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Ойлгомжтой байдал шалгуур үзүүлэлтээр:</w:t>
      </w:r>
    </w:p>
    <w:p w14:paraId="72887579" w14:textId="77777777" w:rsidR="00AB6397" w:rsidRPr="008A0BAD" w:rsidRDefault="00AB6397" w:rsidP="00AB6397">
      <w:pPr>
        <w:ind w:firstLine="540"/>
        <w:jc w:val="both"/>
        <w:rPr>
          <w:rFonts w:ascii="Arial" w:hAnsi="Arial" w:cs="Arial"/>
          <w:b/>
          <w:color w:val="000000" w:themeColor="text1"/>
          <w:sz w:val="24"/>
          <w:szCs w:val="24"/>
          <w:lang w:val="mn-MN"/>
        </w:rPr>
      </w:pPr>
    </w:p>
    <w:p w14:paraId="3E88121A" w14:textId="77777777" w:rsidR="00AB6397" w:rsidRPr="008A0BAD" w:rsidRDefault="00AB6397" w:rsidP="00AB6397">
      <w:pPr>
        <w:spacing w:line="276" w:lineRule="auto"/>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төсөл нь Хууль тогтоомжийн тухай хууль, Хууль тогтоомжийн төсөл боловсруулах аргачлалд заасан шаардлагыг хангасан байна. </w:t>
      </w:r>
    </w:p>
    <w:p w14:paraId="052B4D69" w14:textId="77777777" w:rsidR="00AB6397" w:rsidRPr="008A0BAD" w:rsidRDefault="00AB6397" w:rsidP="00AB6397">
      <w:pPr>
        <w:spacing w:line="276" w:lineRule="auto"/>
        <w:ind w:firstLine="540"/>
        <w:jc w:val="both"/>
        <w:rPr>
          <w:rFonts w:ascii="Arial" w:hAnsi="Arial" w:cs="Arial"/>
          <w:color w:val="000000" w:themeColor="text1"/>
          <w:sz w:val="24"/>
          <w:szCs w:val="24"/>
          <w:lang w:val="mn-MN"/>
        </w:rPr>
      </w:pPr>
    </w:p>
    <w:p w14:paraId="69456014" w14:textId="77777777" w:rsidR="00AB6397" w:rsidRPr="008A0BAD" w:rsidRDefault="00AB6397" w:rsidP="00AB6397">
      <w:pPr>
        <w:ind w:firstLine="540"/>
        <w:jc w:val="both"/>
        <w:rPr>
          <w:rFonts w:ascii="Arial" w:hAnsi="Arial" w:cs="Arial"/>
          <w:b/>
          <w:color w:val="000000" w:themeColor="text1"/>
          <w:sz w:val="24"/>
          <w:szCs w:val="24"/>
          <w:lang w:val="mn-MN"/>
        </w:rPr>
      </w:pPr>
      <w:r w:rsidRPr="008A0BAD">
        <w:rPr>
          <w:rFonts w:ascii="Arial" w:hAnsi="Arial" w:cs="Arial"/>
          <w:b/>
          <w:color w:val="000000" w:themeColor="text1"/>
          <w:sz w:val="24"/>
          <w:szCs w:val="24"/>
          <w:lang w:val="mn-MN"/>
        </w:rPr>
        <w:t>Харилцан уялдаа шалгуур үзүүлэлтээр:</w:t>
      </w:r>
    </w:p>
    <w:p w14:paraId="2583BC2E" w14:textId="77777777" w:rsidR="00AB6397" w:rsidRPr="008A0BAD" w:rsidRDefault="00AB6397" w:rsidP="00AB6397">
      <w:pPr>
        <w:ind w:firstLine="540"/>
        <w:jc w:val="both"/>
        <w:rPr>
          <w:rFonts w:ascii="Arial" w:hAnsi="Arial" w:cs="Arial"/>
          <w:b/>
          <w:color w:val="000000" w:themeColor="text1"/>
          <w:sz w:val="24"/>
          <w:szCs w:val="24"/>
          <w:lang w:val="mn-MN"/>
        </w:rPr>
      </w:pPr>
    </w:p>
    <w:p w14:paraId="49D6ED2E" w14:textId="77777777" w:rsidR="00AB6397" w:rsidRPr="008A0BAD" w:rsidRDefault="00AB6397" w:rsidP="00290441">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шалгасан.</w:t>
      </w:r>
    </w:p>
    <w:p w14:paraId="5555C797" w14:textId="77777777" w:rsidR="00AB6397" w:rsidRPr="008A0BAD" w:rsidRDefault="00AB6397" w:rsidP="00290441">
      <w:pPr>
        <w:ind w:firstLine="540"/>
        <w:jc w:val="both"/>
        <w:rPr>
          <w:rFonts w:ascii="Arial" w:hAnsi="Arial" w:cs="Arial"/>
          <w:color w:val="000000" w:themeColor="text1"/>
          <w:sz w:val="24"/>
          <w:szCs w:val="24"/>
          <w:lang w:val="mn-MN"/>
        </w:rPr>
      </w:pPr>
    </w:p>
    <w:p w14:paraId="56D6C971" w14:textId="77777777" w:rsidR="004D79D7" w:rsidRPr="008A0BAD" w:rsidRDefault="00AB6397" w:rsidP="00290441">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төслийн зарим </w:t>
      </w:r>
      <w:r w:rsidR="00290441" w:rsidRPr="008A0BAD">
        <w:rPr>
          <w:rFonts w:ascii="Arial" w:hAnsi="Arial" w:cs="Arial"/>
          <w:color w:val="000000" w:themeColor="text1"/>
          <w:sz w:val="24"/>
          <w:szCs w:val="24"/>
          <w:lang w:val="mn-MN"/>
        </w:rPr>
        <w:t xml:space="preserve">заалт, </w:t>
      </w:r>
      <w:r w:rsidRPr="008A0BAD">
        <w:rPr>
          <w:rFonts w:ascii="Arial" w:hAnsi="Arial" w:cs="Arial"/>
          <w:color w:val="000000" w:themeColor="text1"/>
          <w:sz w:val="24"/>
          <w:szCs w:val="24"/>
          <w:lang w:val="mn-MN"/>
        </w:rPr>
        <w:t xml:space="preserve">зохицуулалтыг </w:t>
      </w:r>
      <w:r w:rsidR="00290441" w:rsidRPr="008A0BAD">
        <w:rPr>
          <w:rFonts w:ascii="Arial" w:hAnsi="Arial" w:cs="Arial"/>
          <w:color w:val="000000" w:themeColor="text1"/>
          <w:sz w:val="24"/>
          <w:szCs w:val="24"/>
          <w:lang w:val="mn-MN"/>
        </w:rPr>
        <w:t xml:space="preserve">нэгтгэх, </w:t>
      </w:r>
      <w:r w:rsidRPr="008A0BAD">
        <w:rPr>
          <w:rFonts w:ascii="Arial" w:hAnsi="Arial" w:cs="Arial"/>
          <w:color w:val="000000" w:themeColor="text1"/>
          <w:sz w:val="24"/>
          <w:szCs w:val="24"/>
          <w:lang w:val="mn-MN"/>
        </w:rPr>
        <w:t>хариуцлагын асуудлыг нягталж</w:t>
      </w:r>
      <w:r w:rsidR="00290441" w:rsidRPr="008A0BAD">
        <w:rPr>
          <w:rFonts w:ascii="Arial" w:hAnsi="Arial" w:cs="Arial"/>
          <w:color w:val="000000" w:themeColor="text1"/>
          <w:sz w:val="24"/>
          <w:szCs w:val="24"/>
          <w:lang w:val="mn-MN"/>
        </w:rPr>
        <w:t xml:space="preserve"> нэг заалт болгох, </w:t>
      </w:r>
      <w:r w:rsidRPr="008A0BAD">
        <w:rPr>
          <w:rFonts w:ascii="Arial" w:hAnsi="Arial" w:cs="Arial"/>
          <w:color w:val="000000" w:themeColor="text1"/>
          <w:sz w:val="24"/>
          <w:szCs w:val="24"/>
          <w:lang w:val="mn-MN"/>
        </w:rPr>
        <w:t>тодорхой болгоход анхаарах шаардлагатай гэж дүгнэлээ</w:t>
      </w:r>
      <w:r w:rsidR="00290441" w:rsidRPr="008A0BAD">
        <w:rPr>
          <w:rFonts w:ascii="Arial" w:hAnsi="Arial" w:cs="Arial"/>
          <w:color w:val="000000" w:themeColor="text1"/>
          <w:sz w:val="24"/>
          <w:szCs w:val="24"/>
          <w:lang w:val="mn-MN"/>
        </w:rPr>
        <w:t>.</w:t>
      </w:r>
    </w:p>
    <w:p w14:paraId="08FAC8E0" w14:textId="77777777" w:rsidR="00BE0C5A" w:rsidRPr="008A0BAD" w:rsidRDefault="00BE0C5A" w:rsidP="00290441">
      <w:pPr>
        <w:ind w:firstLine="540"/>
        <w:jc w:val="both"/>
        <w:rPr>
          <w:rFonts w:ascii="Arial" w:hAnsi="Arial" w:cs="Arial"/>
          <w:color w:val="000000" w:themeColor="text1"/>
          <w:sz w:val="24"/>
          <w:szCs w:val="24"/>
          <w:lang w:val="mn-MN"/>
        </w:rPr>
      </w:pPr>
    </w:p>
    <w:p w14:paraId="17F8DE2B" w14:textId="77777777" w:rsidR="00BE0C5A" w:rsidRPr="008A0BAD" w:rsidRDefault="00BE0C5A" w:rsidP="00BE0C5A">
      <w:pPr>
        <w:ind w:firstLine="540"/>
        <w:rPr>
          <w:rFonts w:ascii="Arial" w:hAnsi="Arial" w:cs="Arial"/>
          <w:b/>
          <w:color w:val="000000" w:themeColor="text1"/>
          <w:sz w:val="24"/>
          <w:szCs w:val="24"/>
          <w:u w:val="single"/>
          <w:lang w:val="mn-MN"/>
        </w:rPr>
      </w:pPr>
      <w:r w:rsidRPr="008A0BAD">
        <w:rPr>
          <w:rFonts w:ascii="Arial" w:hAnsi="Arial" w:cs="Arial"/>
          <w:b/>
          <w:color w:val="000000" w:themeColor="text1"/>
          <w:sz w:val="24"/>
          <w:szCs w:val="24"/>
          <w:u w:val="single"/>
          <w:lang w:val="mn-MN"/>
        </w:rPr>
        <w:t>Зөвлөмж</w:t>
      </w:r>
    </w:p>
    <w:p w14:paraId="416FD237" w14:textId="77777777" w:rsidR="00BE0C5A" w:rsidRPr="008A0BAD" w:rsidRDefault="00BE0C5A" w:rsidP="00BE0C5A">
      <w:pPr>
        <w:ind w:firstLine="720"/>
        <w:rPr>
          <w:rFonts w:ascii="Arial" w:hAnsi="Arial" w:cs="Arial"/>
          <w:b/>
          <w:color w:val="000000" w:themeColor="text1"/>
          <w:sz w:val="24"/>
          <w:szCs w:val="24"/>
          <w:lang w:val="mn-MN"/>
        </w:rPr>
      </w:pPr>
    </w:p>
    <w:p w14:paraId="79E06377" w14:textId="68161606" w:rsidR="00BE0C5A" w:rsidRPr="008A0BAD" w:rsidRDefault="00BE0C5A" w:rsidP="00BE0C5A">
      <w:pPr>
        <w:ind w:firstLine="540"/>
        <w:jc w:val="both"/>
        <w:rPr>
          <w:rFonts w:ascii="Arial" w:hAnsi="Arial" w:cs="Arial"/>
          <w:color w:val="000000" w:themeColor="text1"/>
          <w:sz w:val="24"/>
          <w:szCs w:val="24"/>
          <w:lang w:val="mn-MN"/>
        </w:rPr>
      </w:pPr>
      <w:r w:rsidRPr="008A0BAD">
        <w:rPr>
          <w:rFonts w:ascii="Arial" w:hAnsi="Arial" w:cs="Arial"/>
          <w:color w:val="000000" w:themeColor="text1"/>
          <w:sz w:val="24"/>
          <w:szCs w:val="24"/>
          <w:lang w:val="mn-MN"/>
        </w:rPr>
        <w:t xml:space="preserve">Хуулийн төслийн үр нөлөөг үнэлж </w:t>
      </w:r>
      <w:r w:rsidR="00CA15B6" w:rsidRPr="008A0BAD">
        <w:rPr>
          <w:rFonts w:ascii="Arial" w:hAnsi="Arial" w:cs="Arial"/>
          <w:color w:val="000000" w:themeColor="text1"/>
          <w:sz w:val="24"/>
          <w:szCs w:val="24"/>
          <w:u w:val="wave"/>
          <w:lang w:val="mn-MN"/>
        </w:rPr>
        <w:t>дараах</w:t>
      </w:r>
      <w:r w:rsidRPr="008A0BAD">
        <w:rPr>
          <w:rFonts w:ascii="Arial" w:hAnsi="Arial" w:cs="Arial"/>
          <w:color w:val="000000" w:themeColor="text1"/>
          <w:sz w:val="24"/>
          <w:szCs w:val="24"/>
          <w:lang w:val="mn-MN"/>
        </w:rPr>
        <w:t xml:space="preserve"> зөвлөмжийг хууль санаачлагчид өгч байна. </w:t>
      </w:r>
    </w:p>
    <w:p w14:paraId="3054C41E" w14:textId="77777777" w:rsidR="00BE0C5A" w:rsidRPr="008A0BAD" w:rsidRDefault="00BE0C5A" w:rsidP="00BE0C5A">
      <w:pPr>
        <w:ind w:firstLine="540"/>
        <w:jc w:val="both"/>
        <w:rPr>
          <w:rFonts w:ascii="Arial" w:hAnsi="Arial" w:cs="Arial"/>
          <w:color w:val="000000" w:themeColor="text1"/>
          <w:sz w:val="24"/>
          <w:szCs w:val="24"/>
          <w:lang w:val="mn-MN"/>
        </w:rPr>
      </w:pPr>
    </w:p>
    <w:p w14:paraId="7024D14D" w14:textId="39A7DA65" w:rsidR="007545DE" w:rsidRPr="008A0BAD" w:rsidRDefault="00FD7CE1" w:rsidP="00DD1FA6">
      <w:pPr>
        <w:pStyle w:val="ListParagraph"/>
        <w:numPr>
          <w:ilvl w:val="0"/>
          <w:numId w:val="45"/>
        </w:numPr>
        <w:shd w:val="clear" w:color="auto" w:fill="FFFFFF" w:themeFill="background1"/>
        <w:jc w:val="both"/>
        <w:rPr>
          <w:rFonts w:ascii="Arial" w:hAnsi="Arial" w:cs="Arial"/>
          <w:color w:val="000000" w:themeColor="text1"/>
          <w:sz w:val="24"/>
          <w:szCs w:val="24"/>
        </w:rPr>
      </w:pPr>
      <w:r w:rsidRPr="008A0BAD">
        <w:rPr>
          <w:rFonts w:ascii="Arial" w:hAnsi="Arial" w:cs="Arial"/>
          <w:color w:val="000000" w:themeColor="text1"/>
          <w:sz w:val="24"/>
          <w:szCs w:val="24"/>
          <w:lang w:val="mn-MN"/>
        </w:rPr>
        <w:t>Хуулийн нэр томь</w:t>
      </w:r>
      <w:r w:rsidR="00BE0C5A" w:rsidRPr="008A0BAD">
        <w:rPr>
          <w:rFonts w:ascii="Arial" w:hAnsi="Arial" w:cs="Arial"/>
          <w:color w:val="000000" w:themeColor="text1"/>
          <w:sz w:val="24"/>
          <w:szCs w:val="24"/>
          <w:lang w:val="mn-MN"/>
        </w:rPr>
        <w:t>ёон</w:t>
      </w:r>
      <w:r w:rsidR="00D23515" w:rsidRPr="008A0BAD">
        <w:rPr>
          <w:rFonts w:ascii="Arial" w:hAnsi="Arial" w:cs="Arial"/>
          <w:color w:val="000000" w:themeColor="text1"/>
          <w:sz w:val="24"/>
          <w:szCs w:val="24"/>
          <w:lang w:val="mn-MN"/>
        </w:rPr>
        <w:t>ы тодорхойлолтод нэмэлт оруулах</w:t>
      </w:r>
      <w:r w:rsidR="009E04D8" w:rsidRPr="008A0BAD">
        <w:rPr>
          <w:rFonts w:ascii="Arial" w:hAnsi="Arial" w:cs="Arial"/>
          <w:color w:val="000000" w:themeColor="text1"/>
          <w:sz w:val="24"/>
          <w:szCs w:val="24"/>
          <w:lang w:val="mn-MN"/>
        </w:rPr>
        <w:t xml:space="preserve"> асуудлыг </w:t>
      </w:r>
      <w:r w:rsidR="00D23515" w:rsidRPr="008A0BAD">
        <w:rPr>
          <w:rFonts w:ascii="Arial" w:hAnsi="Arial" w:cs="Arial"/>
          <w:color w:val="000000" w:themeColor="text1"/>
          <w:sz w:val="24"/>
          <w:szCs w:val="24"/>
          <w:lang w:val="mn-MN"/>
        </w:rPr>
        <w:t>судлах</w:t>
      </w:r>
      <w:r w:rsidR="009E04D8" w:rsidRPr="008A0BAD">
        <w:rPr>
          <w:rFonts w:ascii="Arial" w:hAnsi="Arial" w:cs="Arial"/>
          <w:color w:val="000000" w:themeColor="text1"/>
          <w:sz w:val="24"/>
          <w:szCs w:val="24"/>
        </w:rPr>
        <w:t>;</w:t>
      </w:r>
    </w:p>
    <w:p w14:paraId="0F0C8FFA" w14:textId="77777777" w:rsidR="009E04D8" w:rsidRPr="008A0BAD" w:rsidRDefault="009E04D8" w:rsidP="009E04D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rPr>
          <w:rFonts w:ascii="Arial" w:hAnsi="Arial" w:cs="Arial"/>
          <w:color w:val="000000" w:themeColor="text1"/>
          <w:sz w:val="24"/>
          <w:szCs w:val="24"/>
        </w:rPr>
      </w:pPr>
    </w:p>
    <w:p w14:paraId="54E596D2" w14:textId="77777777" w:rsidR="00BE0C5A" w:rsidRPr="008A0BAD" w:rsidRDefault="00BE0C5A" w:rsidP="00BE0C5A">
      <w:pPr>
        <w:pStyle w:val="ListParagraph"/>
        <w:rPr>
          <w:rFonts w:ascii="Arial" w:hAnsi="Arial" w:cs="Arial"/>
          <w:color w:val="000000" w:themeColor="text1"/>
          <w:sz w:val="24"/>
          <w:szCs w:val="24"/>
          <w:lang w:val="mn-MN"/>
        </w:rPr>
      </w:pPr>
    </w:p>
    <w:p w14:paraId="06D7E45D" w14:textId="670D5CEC" w:rsidR="00B40DDE" w:rsidRPr="008A0BAD" w:rsidRDefault="00B40DDE" w:rsidP="00BE0C5A">
      <w:pPr>
        <w:pStyle w:val="ListParagraph"/>
        <w:rPr>
          <w:rFonts w:ascii="Arial" w:hAnsi="Arial" w:cs="Arial"/>
          <w:color w:val="000000" w:themeColor="text1"/>
          <w:sz w:val="24"/>
          <w:szCs w:val="24"/>
          <w:lang w:val="mn-MN"/>
        </w:rPr>
      </w:pPr>
    </w:p>
    <w:p w14:paraId="06B2B3E9" w14:textId="77777777" w:rsidR="00104FA8" w:rsidRPr="008A0BAD" w:rsidRDefault="00104FA8" w:rsidP="00BE0C5A">
      <w:pPr>
        <w:pStyle w:val="ListParagraph"/>
        <w:rPr>
          <w:rFonts w:ascii="Arial" w:hAnsi="Arial" w:cs="Arial"/>
          <w:color w:val="000000" w:themeColor="text1"/>
          <w:sz w:val="24"/>
          <w:szCs w:val="24"/>
          <w:lang w:val="mn-MN"/>
        </w:rPr>
      </w:pPr>
    </w:p>
    <w:p w14:paraId="3585A645" w14:textId="77777777" w:rsidR="00BE0C5A" w:rsidRPr="008A0BAD" w:rsidRDefault="00C63CA5" w:rsidP="00467587">
      <w:pPr>
        <w:jc w:val="center"/>
        <w:rPr>
          <w:rFonts w:ascii="Arial" w:hAnsi="Arial" w:cs="Arial"/>
          <w:color w:val="000000" w:themeColor="text1"/>
          <w:sz w:val="24"/>
          <w:szCs w:val="24"/>
          <w:lang w:val="mn-MN"/>
        </w:rPr>
      </w:pPr>
      <w:r w:rsidRPr="008A0BAD">
        <w:rPr>
          <w:rFonts w:ascii="Arial" w:hAnsi="Arial" w:cs="Arial"/>
          <w:color w:val="000000" w:themeColor="text1"/>
          <w:sz w:val="24"/>
          <w:szCs w:val="24"/>
          <w:lang w:val="mn-MN"/>
        </w:rPr>
        <w:lastRenderedPageBreak/>
        <w:t>------ оОо ------</w:t>
      </w:r>
    </w:p>
    <w:p w14:paraId="6348704B" w14:textId="77777777" w:rsidR="00B40DDE" w:rsidRPr="008A0BAD" w:rsidRDefault="00B40DDE" w:rsidP="00C63CA5">
      <w:pPr>
        <w:ind w:firstLine="540"/>
        <w:jc w:val="center"/>
        <w:rPr>
          <w:rFonts w:ascii="Arial" w:hAnsi="Arial" w:cs="Arial"/>
          <w:color w:val="000000" w:themeColor="text1"/>
          <w:sz w:val="24"/>
          <w:szCs w:val="24"/>
          <w:lang w:val="mn-MN"/>
        </w:rPr>
      </w:pPr>
    </w:p>
    <w:p w14:paraId="5E14F4E4" w14:textId="77777777" w:rsidR="00B40DDE" w:rsidRPr="008A0BAD" w:rsidRDefault="00B40DDE" w:rsidP="00C63CA5">
      <w:pPr>
        <w:ind w:firstLine="540"/>
        <w:jc w:val="center"/>
        <w:rPr>
          <w:rFonts w:ascii="Arial" w:hAnsi="Arial" w:cs="Arial"/>
          <w:color w:val="000000" w:themeColor="text1"/>
          <w:sz w:val="24"/>
          <w:szCs w:val="24"/>
          <w:lang w:val="mn-MN"/>
        </w:rPr>
      </w:pPr>
    </w:p>
    <w:sectPr w:rsidR="00B40DDE" w:rsidRPr="008A0BAD" w:rsidSect="00467587">
      <w:pgSz w:w="12240" w:h="15840"/>
      <w:pgMar w:top="851" w:right="990" w:bottom="990" w:left="18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DAFFD" w14:textId="77777777" w:rsidR="004E1193" w:rsidRDefault="004E1193" w:rsidP="00440AF8">
      <w:r>
        <w:separator/>
      </w:r>
    </w:p>
  </w:endnote>
  <w:endnote w:type="continuationSeparator" w:id="0">
    <w:p w14:paraId="2C7948AE" w14:textId="77777777" w:rsidR="004E1193" w:rsidRDefault="004E1193" w:rsidP="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UNA Centurio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Mon">
    <w:altName w:val="Segoe UI"/>
    <w:charset w:val="00"/>
    <w:family w:val="swiss"/>
    <w:pitch w:val="variable"/>
    <w:sig w:usb0="00000000" w:usb1="C0007843"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C9532" w14:textId="77777777" w:rsidR="004E1193" w:rsidRDefault="004E1193" w:rsidP="00440AF8">
      <w:r>
        <w:separator/>
      </w:r>
    </w:p>
  </w:footnote>
  <w:footnote w:type="continuationSeparator" w:id="0">
    <w:p w14:paraId="41E737A4" w14:textId="77777777" w:rsidR="004E1193" w:rsidRDefault="004E1193" w:rsidP="00440AF8">
      <w:r>
        <w:continuationSeparator/>
      </w:r>
    </w:p>
  </w:footnote>
  <w:footnote w:id="1">
    <w:p w14:paraId="127C275E" w14:textId="77777777" w:rsidR="0013225F" w:rsidRPr="003C2188" w:rsidRDefault="0013225F" w:rsidP="005D099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52A"/>
    <w:multiLevelType w:val="hybridMultilevel"/>
    <w:tmpl w:val="2EA24C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4269E"/>
    <w:multiLevelType w:val="hybridMultilevel"/>
    <w:tmpl w:val="5CE8C5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A65AC7"/>
    <w:multiLevelType w:val="multilevel"/>
    <w:tmpl w:val="DAD6F1D6"/>
    <w:lvl w:ilvl="0">
      <w:start w:val="15"/>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92F0C0C"/>
    <w:multiLevelType w:val="hybridMultilevel"/>
    <w:tmpl w:val="AA8A1502"/>
    <w:lvl w:ilvl="0" w:tplc="51B614CC">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96061D1"/>
    <w:multiLevelType w:val="hybridMultilevel"/>
    <w:tmpl w:val="AE18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230267"/>
    <w:multiLevelType w:val="hybridMultilevel"/>
    <w:tmpl w:val="62745E2E"/>
    <w:lvl w:ilvl="0" w:tplc="EC5C4A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DAF293B"/>
    <w:multiLevelType w:val="hybridMultilevel"/>
    <w:tmpl w:val="9378021E"/>
    <w:lvl w:ilvl="0" w:tplc="3F94694A">
      <w:start w:val="1"/>
      <w:numFmt w:val="decimal"/>
      <w:lvlText w:val="%1."/>
      <w:lvlJc w:val="left"/>
      <w:pPr>
        <w:ind w:left="644"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FB563A"/>
    <w:multiLevelType w:val="hybridMultilevel"/>
    <w:tmpl w:val="4D96E0BC"/>
    <w:lvl w:ilvl="0" w:tplc="644E62C4">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DE2A40"/>
    <w:multiLevelType w:val="hybridMultilevel"/>
    <w:tmpl w:val="0C3A4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4B0206"/>
    <w:multiLevelType w:val="hybridMultilevel"/>
    <w:tmpl w:val="F9FE06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9B13E1"/>
    <w:multiLevelType w:val="hybridMultilevel"/>
    <w:tmpl w:val="8A5EA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5E5C55"/>
    <w:multiLevelType w:val="hybridMultilevel"/>
    <w:tmpl w:val="ED489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771BCD"/>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A3586"/>
    <w:multiLevelType w:val="hybridMultilevel"/>
    <w:tmpl w:val="F0F2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873D99"/>
    <w:multiLevelType w:val="hybridMultilevel"/>
    <w:tmpl w:val="9DE0127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CF408B"/>
    <w:multiLevelType w:val="hybridMultilevel"/>
    <w:tmpl w:val="B662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D02A05"/>
    <w:multiLevelType w:val="hybridMultilevel"/>
    <w:tmpl w:val="74DA4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A040D4"/>
    <w:multiLevelType w:val="multilevel"/>
    <w:tmpl w:val="AFA0FD40"/>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30E21C1F"/>
    <w:multiLevelType w:val="hybridMultilevel"/>
    <w:tmpl w:val="698C898E"/>
    <w:lvl w:ilvl="0" w:tplc="C57A4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3E48B2"/>
    <w:multiLevelType w:val="hybridMultilevel"/>
    <w:tmpl w:val="4A0C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A95545"/>
    <w:multiLevelType w:val="hybridMultilevel"/>
    <w:tmpl w:val="1D827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637434"/>
    <w:multiLevelType w:val="hybridMultilevel"/>
    <w:tmpl w:val="6D4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84FFD"/>
    <w:multiLevelType w:val="hybridMultilevel"/>
    <w:tmpl w:val="CB8A06A2"/>
    <w:lvl w:ilvl="0" w:tplc="E1504EFE">
      <w:start w:val="17"/>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41D843A2"/>
    <w:multiLevelType w:val="hybridMultilevel"/>
    <w:tmpl w:val="D544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DD1459"/>
    <w:multiLevelType w:val="hybridMultilevel"/>
    <w:tmpl w:val="D3F0386C"/>
    <w:lvl w:ilvl="0" w:tplc="63307D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45812CFE"/>
    <w:multiLevelType w:val="hybridMultilevel"/>
    <w:tmpl w:val="95A8D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0">
    <w:nsid w:val="4CA2347C"/>
    <w:multiLevelType w:val="hybridMultilevel"/>
    <w:tmpl w:val="AC444554"/>
    <w:lvl w:ilvl="0" w:tplc="9F6EB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542D08"/>
    <w:multiLevelType w:val="hybridMultilevel"/>
    <w:tmpl w:val="93382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FCA22C2"/>
    <w:multiLevelType w:val="hybridMultilevel"/>
    <w:tmpl w:val="4656BC40"/>
    <w:lvl w:ilvl="0" w:tplc="04090003">
      <w:start w:val="1"/>
      <w:numFmt w:val="bullet"/>
      <w:lvlText w:val="o"/>
      <w:lvlJc w:val="left"/>
      <w:pPr>
        <w:ind w:left="1260" w:hanging="360"/>
      </w:pPr>
      <w:rPr>
        <w:rFonts w:ascii="Courier New" w:hAnsi="Courier New" w:cs="Courier New" w:hint="default"/>
      </w:rPr>
    </w:lvl>
    <w:lvl w:ilvl="1" w:tplc="81E2435E">
      <w:numFmt w:val="bullet"/>
      <w:lvlText w:val="-"/>
      <w:lvlJc w:val="left"/>
      <w:pPr>
        <w:ind w:left="1980" w:hanging="360"/>
      </w:pPr>
      <w:rPr>
        <w:rFonts w:ascii="Arial" w:eastAsia="Times New Roma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61041CBB"/>
    <w:multiLevelType w:val="hybridMultilevel"/>
    <w:tmpl w:val="B830C17A"/>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FD5FD0"/>
    <w:multiLevelType w:val="hybridMultilevel"/>
    <w:tmpl w:val="EF205A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5">
    <w:nsid w:val="64777347"/>
    <w:multiLevelType w:val="multilevel"/>
    <w:tmpl w:val="EF728966"/>
    <w:lvl w:ilvl="0">
      <w:start w:val="2"/>
      <w:numFmt w:val="decimal"/>
      <w:lvlText w:val="%1."/>
      <w:lvlJc w:val="left"/>
      <w:pPr>
        <w:ind w:left="990" w:hanging="360"/>
      </w:pPr>
      <w:rPr>
        <w:sz w:val="24"/>
        <w:szCs w:val="24"/>
      </w:rPr>
    </w:lvl>
    <w:lvl w:ilvl="1">
      <w:start w:val="1"/>
      <w:numFmt w:val="decimal"/>
      <w:lvlText w:val="%1.%2."/>
      <w:lvlJc w:val="left"/>
      <w:pPr>
        <w:ind w:left="858" w:hanging="432"/>
      </w:pPr>
      <w:rPr>
        <w:b w:val="0"/>
      </w:rPr>
    </w:lvl>
    <w:lvl w:ilvl="2">
      <w:start w:val="1"/>
      <w:numFmt w:val="decimal"/>
      <w:lvlText w:val="%1.%2.%3."/>
      <w:lvlJc w:val="left"/>
      <w:pPr>
        <w:ind w:left="248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4BD62D7"/>
    <w:multiLevelType w:val="hybridMultilevel"/>
    <w:tmpl w:val="1E169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C56F62"/>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6E0F50"/>
    <w:multiLevelType w:val="multilevel"/>
    <w:tmpl w:val="23F2602E"/>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9">
    <w:nsid w:val="70C32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C86669"/>
    <w:multiLevelType w:val="multilevel"/>
    <w:tmpl w:val="1360AE48"/>
    <w:lvl w:ilvl="0">
      <w:start w:val="11"/>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24C2527"/>
    <w:multiLevelType w:val="hybridMultilevel"/>
    <w:tmpl w:val="556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AC74A2"/>
    <w:multiLevelType w:val="hybridMultilevel"/>
    <w:tmpl w:val="7AC0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8"/>
  </w:num>
  <w:num w:numId="2">
    <w:abstractNumId w:val="27"/>
  </w:num>
  <w:num w:numId="3">
    <w:abstractNumId w:val="32"/>
  </w:num>
  <w:num w:numId="4">
    <w:abstractNumId w:val="24"/>
  </w:num>
  <w:num w:numId="5">
    <w:abstractNumId w:val="33"/>
  </w:num>
  <w:num w:numId="6">
    <w:abstractNumId w:val="25"/>
  </w:num>
  <w:num w:numId="7">
    <w:abstractNumId w:val="4"/>
  </w:num>
  <w:num w:numId="8">
    <w:abstractNumId w:val="15"/>
  </w:num>
  <w:num w:numId="9">
    <w:abstractNumId w:val="17"/>
  </w:num>
  <w:num w:numId="10">
    <w:abstractNumId w:val="19"/>
  </w:num>
  <w:num w:numId="11">
    <w:abstractNumId w:val="13"/>
  </w:num>
  <w:num w:numId="12">
    <w:abstractNumId w:val="9"/>
  </w:num>
  <w:num w:numId="13">
    <w:abstractNumId w:val="26"/>
  </w:num>
  <w:num w:numId="14">
    <w:abstractNumId w:val="41"/>
  </w:num>
  <w:num w:numId="15">
    <w:abstractNumId w:val="7"/>
  </w:num>
  <w:num w:numId="16">
    <w:abstractNumId w:val="29"/>
  </w:num>
  <w:num w:numId="17">
    <w:abstractNumId w:val="44"/>
  </w:num>
  <w:num w:numId="18">
    <w:abstractNumId w:val="12"/>
  </w:num>
  <w:num w:numId="19">
    <w:abstractNumId w:val="1"/>
  </w:num>
  <w:num w:numId="20">
    <w:abstractNumId w:val="34"/>
  </w:num>
  <w:num w:numId="21">
    <w:abstractNumId w:val="14"/>
  </w:num>
  <w:num w:numId="22">
    <w:abstractNumId w:val="28"/>
  </w:num>
  <w:num w:numId="23">
    <w:abstractNumId w:val="0"/>
  </w:num>
  <w:num w:numId="24">
    <w:abstractNumId w:val="11"/>
  </w:num>
  <w:num w:numId="25">
    <w:abstractNumId w:val="23"/>
  </w:num>
  <w:num w:numId="26">
    <w:abstractNumId w:val="21"/>
  </w:num>
  <w:num w:numId="27">
    <w:abstractNumId w:val="43"/>
  </w:num>
  <w:num w:numId="28">
    <w:abstractNumId w:val="37"/>
  </w:num>
  <w:num w:numId="29">
    <w:abstractNumId w:val="6"/>
  </w:num>
  <w:num w:numId="30">
    <w:abstractNumId w:val="16"/>
  </w:num>
  <w:num w:numId="31">
    <w:abstractNumId w:val="8"/>
  </w:num>
  <w:num w:numId="32">
    <w:abstractNumId w:val="36"/>
  </w:num>
  <w:num w:numId="33">
    <w:abstractNumId w:val="42"/>
  </w:num>
  <w:num w:numId="34">
    <w:abstractNumId w:val="5"/>
  </w:num>
  <w:num w:numId="35">
    <w:abstractNumId w:val="22"/>
  </w:num>
  <w:num w:numId="36">
    <w:abstractNumId w:val="30"/>
  </w:num>
  <w:num w:numId="37">
    <w:abstractNumId w:val="40"/>
  </w:num>
  <w:num w:numId="38">
    <w:abstractNumId w:val="38"/>
  </w:num>
  <w:num w:numId="39">
    <w:abstractNumId w:val="10"/>
  </w:num>
  <w:num w:numId="40">
    <w:abstractNumId w:val="31"/>
  </w:num>
  <w:num w:numId="41">
    <w:abstractNumId w:val="35"/>
  </w:num>
  <w:num w:numId="42">
    <w:abstractNumId w:val="2"/>
  </w:num>
  <w:num w:numId="43">
    <w:abstractNumId w:val="3"/>
  </w:num>
  <w:num w:numId="44">
    <w:abstractNumId w:val="3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oNotHyphenateCap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06"/>
    <w:rsid w:val="00006024"/>
    <w:rsid w:val="00007A96"/>
    <w:rsid w:val="00010914"/>
    <w:rsid w:val="000112ED"/>
    <w:rsid w:val="000115A0"/>
    <w:rsid w:val="000127C2"/>
    <w:rsid w:val="00014972"/>
    <w:rsid w:val="000165A5"/>
    <w:rsid w:val="00016893"/>
    <w:rsid w:val="0002081A"/>
    <w:rsid w:val="0002264B"/>
    <w:rsid w:val="00024935"/>
    <w:rsid w:val="00034BE0"/>
    <w:rsid w:val="000359BD"/>
    <w:rsid w:val="00040306"/>
    <w:rsid w:val="000439B9"/>
    <w:rsid w:val="000446E2"/>
    <w:rsid w:val="00044C68"/>
    <w:rsid w:val="00047DC4"/>
    <w:rsid w:val="00055B2C"/>
    <w:rsid w:val="00057D52"/>
    <w:rsid w:val="00062B26"/>
    <w:rsid w:val="00064C60"/>
    <w:rsid w:val="0006760F"/>
    <w:rsid w:val="00070C9A"/>
    <w:rsid w:val="000728F8"/>
    <w:rsid w:val="00072E32"/>
    <w:rsid w:val="00073E1F"/>
    <w:rsid w:val="00075856"/>
    <w:rsid w:val="00076A7C"/>
    <w:rsid w:val="00076D17"/>
    <w:rsid w:val="00084EF5"/>
    <w:rsid w:val="0009058B"/>
    <w:rsid w:val="0009464B"/>
    <w:rsid w:val="000974B3"/>
    <w:rsid w:val="000A2BAE"/>
    <w:rsid w:val="000A42EF"/>
    <w:rsid w:val="000A4347"/>
    <w:rsid w:val="000A740C"/>
    <w:rsid w:val="000B1254"/>
    <w:rsid w:val="000B3CC6"/>
    <w:rsid w:val="000C28FD"/>
    <w:rsid w:val="000C3688"/>
    <w:rsid w:val="000C6E9A"/>
    <w:rsid w:val="000D0341"/>
    <w:rsid w:val="000D045D"/>
    <w:rsid w:val="000D279B"/>
    <w:rsid w:val="000D339B"/>
    <w:rsid w:val="000D6EDE"/>
    <w:rsid w:val="000E0381"/>
    <w:rsid w:val="000E33CA"/>
    <w:rsid w:val="000E642A"/>
    <w:rsid w:val="000E64C4"/>
    <w:rsid w:val="000F0249"/>
    <w:rsid w:val="00100924"/>
    <w:rsid w:val="00104FA8"/>
    <w:rsid w:val="00107D09"/>
    <w:rsid w:val="00112EC3"/>
    <w:rsid w:val="00114446"/>
    <w:rsid w:val="00115B94"/>
    <w:rsid w:val="001168B5"/>
    <w:rsid w:val="00121BA8"/>
    <w:rsid w:val="00121F57"/>
    <w:rsid w:val="00130D36"/>
    <w:rsid w:val="0013225F"/>
    <w:rsid w:val="0013315B"/>
    <w:rsid w:val="00135020"/>
    <w:rsid w:val="001447FF"/>
    <w:rsid w:val="001451FD"/>
    <w:rsid w:val="00151E2F"/>
    <w:rsid w:val="00153555"/>
    <w:rsid w:val="001609B1"/>
    <w:rsid w:val="00160BE1"/>
    <w:rsid w:val="00166994"/>
    <w:rsid w:val="001675FD"/>
    <w:rsid w:val="0017152A"/>
    <w:rsid w:val="00174E66"/>
    <w:rsid w:val="00177E1F"/>
    <w:rsid w:val="001860B4"/>
    <w:rsid w:val="00190DF9"/>
    <w:rsid w:val="001960CD"/>
    <w:rsid w:val="001A082C"/>
    <w:rsid w:val="001A1D5F"/>
    <w:rsid w:val="001A474B"/>
    <w:rsid w:val="001A4CD6"/>
    <w:rsid w:val="001A531E"/>
    <w:rsid w:val="001A586B"/>
    <w:rsid w:val="001A7342"/>
    <w:rsid w:val="001B02CF"/>
    <w:rsid w:val="001B1292"/>
    <w:rsid w:val="001B3F94"/>
    <w:rsid w:val="001B7EB6"/>
    <w:rsid w:val="001C1C53"/>
    <w:rsid w:val="001C1ED9"/>
    <w:rsid w:val="001D1EA9"/>
    <w:rsid w:val="001D45A2"/>
    <w:rsid w:val="001D7448"/>
    <w:rsid w:val="001E49F7"/>
    <w:rsid w:val="001E6715"/>
    <w:rsid w:val="001F0FCB"/>
    <w:rsid w:val="001F5A9D"/>
    <w:rsid w:val="001F7E0E"/>
    <w:rsid w:val="0020132F"/>
    <w:rsid w:val="00205952"/>
    <w:rsid w:val="0020713E"/>
    <w:rsid w:val="002145A5"/>
    <w:rsid w:val="00214AA7"/>
    <w:rsid w:val="00234328"/>
    <w:rsid w:val="002366CB"/>
    <w:rsid w:val="00241ED7"/>
    <w:rsid w:val="002425DF"/>
    <w:rsid w:val="002469DE"/>
    <w:rsid w:val="002520ED"/>
    <w:rsid w:val="00254530"/>
    <w:rsid w:val="0026365D"/>
    <w:rsid w:val="00263C3E"/>
    <w:rsid w:val="00264EC1"/>
    <w:rsid w:val="0026517C"/>
    <w:rsid w:val="002654DB"/>
    <w:rsid w:val="00267CE2"/>
    <w:rsid w:val="00274BC2"/>
    <w:rsid w:val="00276B55"/>
    <w:rsid w:val="002817D7"/>
    <w:rsid w:val="00281EFA"/>
    <w:rsid w:val="0028410B"/>
    <w:rsid w:val="00290441"/>
    <w:rsid w:val="00292CBB"/>
    <w:rsid w:val="002930F2"/>
    <w:rsid w:val="00293A76"/>
    <w:rsid w:val="00296610"/>
    <w:rsid w:val="00297F91"/>
    <w:rsid w:val="002A289B"/>
    <w:rsid w:val="002A49BE"/>
    <w:rsid w:val="002B3EC7"/>
    <w:rsid w:val="002C05A0"/>
    <w:rsid w:val="002C0885"/>
    <w:rsid w:val="002C0B88"/>
    <w:rsid w:val="002C2D1D"/>
    <w:rsid w:val="002C44A9"/>
    <w:rsid w:val="002C5532"/>
    <w:rsid w:val="002D1CE9"/>
    <w:rsid w:val="002D2F73"/>
    <w:rsid w:val="002D3DF0"/>
    <w:rsid w:val="002E1832"/>
    <w:rsid w:val="002E47D3"/>
    <w:rsid w:val="002E59A7"/>
    <w:rsid w:val="002E6DA7"/>
    <w:rsid w:val="002F5A10"/>
    <w:rsid w:val="002F728C"/>
    <w:rsid w:val="002F7627"/>
    <w:rsid w:val="00301625"/>
    <w:rsid w:val="00304496"/>
    <w:rsid w:val="003063AA"/>
    <w:rsid w:val="00311C51"/>
    <w:rsid w:val="00312927"/>
    <w:rsid w:val="00325C84"/>
    <w:rsid w:val="003322C4"/>
    <w:rsid w:val="003351CF"/>
    <w:rsid w:val="003374DC"/>
    <w:rsid w:val="00337E5B"/>
    <w:rsid w:val="00342143"/>
    <w:rsid w:val="003436A2"/>
    <w:rsid w:val="003436B1"/>
    <w:rsid w:val="0034526A"/>
    <w:rsid w:val="003456B3"/>
    <w:rsid w:val="00346B61"/>
    <w:rsid w:val="00350BBC"/>
    <w:rsid w:val="00352C68"/>
    <w:rsid w:val="00353A07"/>
    <w:rsid w:val="003579C7"/>
    <w:rsid w:val="0036017C"/>
    <w:rsid w:val="0036101B"/>
    <w:rsid w:val="00361075"/>
    <w:rsid w:val="003645AA"/>
    <w:rsid w:val="003668E6"/>
    <w:rsid w:val="003715A3"/>
    <w:rsid w:val="003737EE"/>
    <w:rsid w:val="00375165"/>
    <w:rsid w:val="00380771"/>
    <w:rsid w:val="00380959"/>
    <w:rsid w:val="00380AEC"/>
    <w:rsid w:val="00384533"/>
    <w:rsid w:val="003863D7"/>
    <w:rsid w:val="003941E3"/>
    <w:rsid w:val="00394384"/>
    <w:rsid w:val="003958C8"/>
    <w:rsid w:val="003968B5"/>
    <w:rsid w:val="00397FF7"/>
    <w:rsid w:val="003A0EB6"/>
    <w:rsid w:val="003A2669"/>
    <w:rsid w:val="003A2B03"/>
    <w:rsid w:val="003B0352"/>
    <w:rsid w:val="003B0623"/>
    <w:rsid w:val="003B163E"/>
    <w:rsid w:val="003B536A"/>
    <w:rsid w:val="003B59C2"/>
    <w:rsid w:val="003B64DF"/>
    <w:rsid w:val="003C08CC"/>
    <w:rsid w:val="003C49E8"/>
    <w:rsid w:val="003C5E0F"/>
    <w:rsid w:val="003D6226"/>
    <w:rsid w:val="003D6336"/>
    <w:rsid w:val="003D7D78"/>
    <w:rsid w:val="003E0A2A"/>
    <w:rsid w:val="003E3A11"/>
    <w:rsid w:val="003E5234"/>
    <w:rsid w:val="003E5AE9"/>
    <w:rsid w:val="003F0417"/>
    <w:rsid w:val="003F3839"/>
    <w:rsid w:val="00404A56"/>
    <w:rsid w:val="004061E6"/>
    <w:rsid w:val="00413909"/>
    <w:rsid w:val="00414F90"/>
    <w:rsid w:val="00416A6B"/>
    <w:rsid w:val="00417190"/>
    <w:rsid w:val="004253D4"/>
    <w:rsid w:val="004267C9"/>
    <w:rsid w:val="00432271"/>
    <w:rsid w:val="004329DB"/>
    <w:rsid w:val="00433BCA"/>
    <w:rsid w:val="00433CE9"/>
    <w:rsid w:val="004363C1"/>
    <w:rsid w:val="004374EF"/>
    <w:rsid w:val="00440AF8"/>
    <w:rsid w:val="00441F9B"/>
    <w:rsid w:val="00442F4E"/>
    <w:rsid w:val="00443879"/>
    <w:rsid w:val="00444FD1"/>
    <w:rsid w:val="00445B24"/>
    <w:rsid w:val="00445EFC"/>
    <w:rsid w:val="004470A4"/>
    <w:rsid w:val="0045089B"/>
    <w:rsid w:val="00450B7C"/>
    <w:rsid w:val="004511B0"/>
    <w:rsid w:val="00451A80"/>
    <w:rsid w:val="0045210C"/>
    <w:rsid w:val="0045295C"/>
    <w:rsid w:val="00455319"/>
    <w:rsid w:val="0045708C"/>
    <w:rsid w:val="004570EA"/>
    <w:rsid w:val="0046384B"/>
    <w:rsid w:val="00463EBF"/>
    <w:rsid w:val="00465493"/>
    <w:rsid w:val="00467587"/>
    <w:rsid w:val="00471B82"/>
    <w:rsid w:val="004725E9"/>
    <w:rsid w:val="00474468"/>
    <w:rsid w:val="00480604"/>
    <w:rsid w:val="00486A4C"/>
    <w:rsid w:val="00491DE4"/>
    <w:rsid w:val="00492610"/>
    <w:rsid w:val="00495FA5"/>
    <w:rsid w:val="00496958"/>
    <w:rsid w:val="004A05E2"/>
    <w:rsid w:val="004A13E7"/>
    <w:rsid w:val="004A4056"/>
    <w:rsid w:val="004A499D"/>
    <w:rsid w:val="004B319F"/>
    <w:rsid w:val="004B4CCA"/>
    <w:rsid w:val="004C2B67"/>
    <w:rsid w:val="004C4242"/>
    <w:rsid w:val="004C78A0"/>
    <w:rsid w:val="004D2724"/>
    <w:rsid w:val="004D74F0"/>
    <w:rsid w:val="004D79D7"/>
    <w:rsid w:val="004E0729"/>
    <w:rsid w:val="004E1193"/>
    <w:rsid w:val="004E1E9F"/>
    <w:rsid w:val="004E2003"/>
    <w:rsid w:val="004E5223"/>
    <w:rsid w:val="004F0465"/>
    <w:rsid w:val="004F1B45"/>
    <w:rsid w:val="004F4DF2"/>
    <w:rsid w:val="004F4E4E"/>
    <w:rsid w:val="004F7049"/>
    <w:rsid w:val="0050076D"/>
    <w:rsid w:val="00500807"/>
    <w:rsid w:val="00510196"/>
    <w:rsid w:val="00511E6C"/>
    <w:rsid w:val="00512E0C"/>
    <w:rsid w:val="005150A0"/>
    <w:rsid w:val="00515959"/>
    <w:rsid w:val="005161B2"/>
    <w:rsid w:val="00532B58"/>
    <w:rsid w:val="00534ADA"/>
    <w:rsid w:val="00534CAE"/>
    <w:rsid w:val="00534D89"/>
    <w:rsid w:val="00534E67"/>
    <w:rsid w:val="00535F26"/>
    <w:rsid w:val="00537E8E"/>
    <w:rsid w:val="0054303E"/>
    <w:rsid w:val="00545A1A"/>
    <w:rsid w:val="005461D7"/>
    <w:rsid w:val="00552AB5"/>
    <w:rsid w:val="00555353"/>
    <w:rsid w:val="0056034F"/>
    <w:rsid w:val="00562F27"/>
    <w:rsid w:val="00566AA2"/>
    <w:rsid w:val="005707B6"/>
    <w:rsid w:val="005708CD"/>
    <w:rsid w:val="00570B6A"/>
    <w:rsid w:val="0057374F"/>
    <w:rsid w:val="00576B6C"/>
    <w:rsid w:val="00576E19"/>
    <w:rsid w:val="005771FC"/>
    <w:rsid w:val="00580D7C"/>
    <w:rsid w:val="0058125A"/>
    <w:rsid w:val="00581815"/>
    <w:rsid w:val="005822A1"/>
    <w:rsid w:val="0058418D"/>
    <w:rsid w:val="005873CF"/>
    <w:rsid w:val="0058740F"/>
    <w:rsid w:val="005913A4"/>
    <w:rsid w:val="00591F96"/>
    <w:rsid w:val="00594884"/>
    <w:rsid w:val="005963C5"/>
    <w:rsid w:val="005A5355"/>
    <w:rsid w:val="005A5A92"/>
    <w:rsid w:val="005B70BA"/>
    <w:rsid w:val="005C0DDB"/>
    <w:rsid w:val="005C4EA2"/>
    <w:rsid w:val="005C6E6B"/>
    <w:rsid w:val="005D017A"/>
    <w:rsid w:val="005D0994"/>
    <w:rsid w:val="005D133A"/>
    <w:rsid w:val="005D33DF"/>
    <w:rsid w:val="005D55FF"/>
    <w:rsid w:val="005E3CEF"/>
    <w:rsid w:val="005F2386"/>
    <w:rsid w:val="005F27A9"/>
    <w:rsid w:val="005F2E19"/>
    <w:rsid w:val="005F37FF"/>
    <w:rsid w:val="005F40D9"/>
    <w:rsid w:val="005F4C75"/>
    <w:rsid w:val="005F564D"/>
    <w:rsid w:val="0060083D"/>
    <w:rsid w:val="00602AC4"/>
    <w:rsid w:val="00603726"/>
    <w:rsid w:val="00604076"/>
    <w:rsid w:val="00605413"/>
    <w:rsid w:val="00606B49"/>
    <w:rsid w:val="00611D50"/>
    <w:rsid w:val="006128A7"/>
    <w:rsid w:val="006129C1"/>
    <w:rsid w:val="00615828"/>
    <w:rsid w:val="00616146"/>
    <w:rsid w:val="00621DC1"/>
    <w:rsid w:val="00624AE3"/>
    <w:rsid w:val="006259B0"/>
    <w:rsid w:val="006279AC"/>
    <w:rsid w:val="006332F6"/>
    <w:rsid w:val="00633F90"/>
    <w:rsid w:val="00634266"/>
    <w:rsid w:val="00640E16"/>
    <w:rsid w:val="006410C4"/>
    <w:rsid w:val="0065184D"/>
    <w:rsid w:val="00652C7D"/>
    <w:rsid w:val="006546AA"/>
    <w:rsid w:val="00654E1E"/>
    <w:rsid w:val="006615A2"/>
    <w:rsid w:val="006619BB"/>
    <w:rsid w:val="00662EF7"/>
    <w:rsid w:val="00663659"/>
    <w:rsid w:val="0066797D"/>
    <w:rsid w:val="0067065A"/>
    <w:rsid w:val="006737DB"/>
    <w:rsid w:val="00674495"/>
    <w:rsid w:val="00680131"/>
    <w:rsid w:val="006822CE"/>
    <w:rsid w:val="00685071"/>
    <w:rsid w:val="0069428D"/>
    <w:rsid w:val="00694D85"/>
    <w:rsid w:val="00695792"/>
    <w:rsid w:val="00696657"/>
    <w:rsid w:val="006A077A"/>
    <w:rsid w:val="006A159D"/>
    <w:rsid w:val="006A2211"/>
    <w:rsid w:val="006C03CC"/>
    <w:rsid w:val="006C3EAF"/>
    <w:rsid w:val="006C633E"/>
    <w:rsid w:val="006C703D"/>
    <w:rsid w:val="006D4A8D"/>
    <w:rsid w:val="006E188E"/>
    <w:rsid w:val="006E1A6D"/>
    <w:rsid w:val="006E311F"/>
    <w:rsid w:val="006E4601"/>
    <w:rsid w:val="006E66FA"/>
    <w:rsid w:val="006F2ED7"/>
    <w:rsid w:val="0070537C"/>
    <w:rsid w:val="00714DEE"/>
    <w:rsid w:val="007227CB"/>
    <w:rsid w:val="00722D1C"/>
    <w:rsid w:val="00727C1B"/>
    <w:rsid w:val="00727FDF"/>
    <w:rsid w:val="00735221"/>
    <w:rsid w:val="00736E4B"/>
    <w:rsid w:val="00737C1F"/>
    <w:rsid w:val="0074004E"/>
    <w:rsid w:val="00741A58"/>
    <w:rsid w:val="007422EE"/>
    <w:rsid w:val="007436A3"/>
    <w:rsid w:val="0074399C"/>
    <w:rsid w:val="00744012"/>
    <w:rsid w:val="007448B0"/>
    <w:rsid w:val="00744935"/>
    <w:rsid w:val="00745501"/>
    <w:rsid w:val="00745DE7"/>
    <w:rsid w:val="00747908"/>
    <w:rsid w:val="00747E8C"/>
    <w:rsid w:val="0075073A"/>
    <w:rsid w:val="00750A07"/>
    <w:rsid w:val="00752587"/>
    <w:rsid w:val="007545DE"/>
    <w:rsid w:val="00756D24"/>
    <w:rsid w:val="00764844"/>
    <w:rsid w:val="00764D9D"/>
    <w:rsid w:val="007676F1"/>
    <w:rsid w:val="00775224"/>
    <w:rsid w:val="00775CAE"/>
    <w:rsid w:val="00777113"/>
    <w:rsid w:val="00777EAD"/>
    <w:rsid w:val="00780ECE"/>
    <w:rsid w:val="007827C0"/>
    <w:rsid w:val="00783149"/>
    <w:rsid w:val="00787501"/>
    <w:rsid w:val="00787B75"/>
    <w:rsid w:val="00790373"/>
    <w:rsid w:val="00795F8B"/>
    <w:rsid w:val="007A006A"/>
    <w:rsid w:val="007A246F"/>
    <w:rsid w:val="007A2832"/>
    <w:rsid w:val="007A2AA1"/>
    <w:rsid w:val="007A7CC9"/>
    <w:rsid w:val="007B0921"/>
    <w:rsid w:val="007B221D"/>
    <w:rsid w:val="007B6383"/>
    <w:rsid w:val="007C0990"/>
    <w:rsid w:val="007C21DD"/>
    <w:rsid w:val="007C401C"/>
    <w:rsid w:val="007C4F46"/>
    <w:rsid w:val="007C620C"/>
    <w:rsid w:val="007C6DA9"/>
    <w:rsid w:val="007D04A2"/>
    <w:rsid w:val="007D06FB"/>
    <w:rsid w:val="007D2FB7"/>
    <w:rsid w:val="007D4FEA"/>
    <w:rsid w:val="007D71DF"/>
    <w:rsid w:val="007E336F"/>
    <w:rsid w:val="007E42C8"/>
    <w:rsid w:val="007E4C85"/>
    <w:rsid w:val="007F21A6"/>
    <w:rsid w:val="007F3022"/>
    <w:rsid w:val="007F5C6D"/>
    <w:rsid w:val="00800E97"/>
    <w:rsid w:val="008027D1"/>
    <w:rsid w:val="00807D0B"/>
    <w:rsid w:val="00810051"/>
    <w:rsid w:val="00814384"/>
    <w:rsid w:val="008147E8"/>
    <w:rsid w:val="0081558C"/>
    <w:rsid w:val="008232E6"/>
    <w:rsid w:val="00825290"/>
    <w:rsid w:val="008252B7"/>
    <w:rsid w:val="00825572"/>
    <w:rsid w:val="00827847"/>
    <w:rsid w:val="00835593"/>
    <w:rsid w:val="00837F82"/>
    <w:rsid w:val="0085472C"/>
    <w:rsid w:val="008564A8"/>
    <w:rsid w:val="00861998"/>
    <w:rsid w:val="00870E75"/>
    <w:rsid w:val="00873681"/>
    <w:rsid w:val="00875D23"/>
    <w:rsid w:val="008761AB"/>
    <w:rsid w:val="008773AC"/>
    <w:rsid w:val="008775A4"/>
    <w:rsid w:val="00880D1F"/>
    <w:rsid w:val="00880EE2"/>
    <w:rsid w:val="0088282F"/>
    <w:rsid w:val="00882D67"/>
    <w:rsid w:val="008834F2"/>
    <w:rsid w:val="00884A9B"/>
    <w:rsid w:val="00886D66"/>
    <w:rsid w:val="0089086D"/>
    <w:rsid w:val="00895AE0"/>
    <w:rsid w:val="008967D5"/>
    <w:rsid w:val="008A0BAD"/>
    <w:rsid w:val="008A0DD4"/>
    <w:rsid w:val="008A176D"/>
    <w:rsid w:val="008B01B8"/>
    <w:rsid w:val="008B24B3"/>
    <w:rsid w:val="008B2FC6"/>
    <w:rsid w:val="008B4053"/>
    <w:rsid w:val="008C03A4"/>
    <w:rsid w:val="008C11BB"/>
    <w:rsid w:val="008C6918"/>
    <w:rsid w:val="008C6A92"/>
    <w:rsid w:val="008D370B"/>
    <w:rsid w:val="008D3B6D"/>
    <w:rsid w:val="008D44C0"/>
    <w:rsid w:val="008D66C4"/>
    <w:rsid w:val="008D6BCC"/>
    <w:rsid w:val="008D7340"/>
    <w:rsid w:val="008E0FEF"/>
    <w:rsid w:val="008E2ED6"/>
    <w:rsid w:val="008E5CAD"/>
    <w:rsid w:val="008E7095"/>
    <w:rsid w:val="008E7FC3"/>
    <w:rsid w:val="008F06EF"/>
    <w:rsid w:val="008F3E10"/>
    <w:rsid w:val="008F7964"/>
    <w:rsid w:val="008F7C9F"/>
    <w:rsid w:val="009005FF"/>
    <w:rsid w:val="00900894"/>
    <w:rsid w:val="00901B30"/>
    <w:rsid w:val="00902226"/>
    <w:rsid w:val="00902870"/>
    <w:rsid w:val="00903016"/>
    <w:rsid w:val="00903BB4"/>
    <w:rsid w:val="00904B21"/>
    <w:rsid w:val="00905844"/>
    <w:rsid w:val="009060DB"/>
    <w:rsid w:val="00906276"/>
    <w:rsid w:val="009103E0"/>
    <w:rsid w:val="00916628"/>
    <w:rsid w:val="00917395"/>
    <w:rsid w:val="009210FA"/>
    <w:rsid w:val="009215BC"/>
    <w:rsid w:val="00922D23"/>
    <w:rsid w:val="00925A02"/>
    <w:rsid w:val="00927443"/>
    <w:rsid w:val="00933EEE"/>
    <w:rsid w:val="009372C6"/>
    <w:rsid w:val="009408E2"/>
    <w:rsid w:val="009509A4"/>
    <w:rsid w:val="00953AE2"/>
    <w:rsid w:val="00954BA0"/>
    <w:rsid w:val="009556C0"/>
    <w:rsid w:val="009570EE"/>
    <w:rsid w:val="00960EBA"/>
    <w:rsid w:val="00970A4B"/>
    <w:rsid w:val="00970C61"/>
    <w:rsid w:val="00973AB1"/>
    <w:rsid w:val="0097616B"/>
    <w:rsid w:val="0097718E"/>
    <w:rsid w:val="00981498"/>
    <w:rsid w:val="0098338E"/>
    <w:rsid w:val="00984F28"/>
    <w:rsid w:val="009908D6"/>
    <w:rsid w:val="0099129B"/>
    <w:rsid w:val="00991530"/>
    <w:rsid w:val="00993977"/>
    <w:rsid w:val="009953A1"/>
    <w:rsid w:val="00996587"/>
    <w:rsid w:val="009A0CE2"/>
    <w:rsid w:val="009A1DF4"/>
    <w:rsid w:val="009A6AB2"/>
    <w:rsid w:val="009B007E"/>
    <w:rsid w:val="009B0804"/>
    <w:rsid w:val="009B0B6C"/>
    <w:rsid w:val="009B2E24"/>
    <w:rsid w:val="009B3F2C"/>
    <w:rsid w:val="009B581A"/>
    <w:rsid w:val="009B63DD"/>
    <w:rsid w:val="009E04D8"/>
    <w:rsid w:val="009E1369"/>
    <w:rsid w:val="009E5AB9"/>
    <w:rsid w:val="009F0D6B"/>
    <w:rsid w:val="009F53E1"/>
    <w:rsid w:val="009F5C96"/>
    <w:rsid w:val="00A0080D"/>
    <w:rsid w:val="00A06EEB"/>
    <w:rsid w:val="00A07747"/>
    <w:rsid w:val="00A07ACC"/>
    <w:rsid w:val="00A10ED2"/>
    <w:rsid w:val="00A11B35"/>
    <w:rsid w:val="00A120E2"/>
    <w:rsid w:val="00A127A6"/>
    <w:rsid w:val="00A1380D"/>
    <w:rsid w:val="00A1739B"/>
    <w:rsid w:val="00A21E9D"/>
    <w:rsid w:val="00A25B02"/>
    <w:rsid w:val="00A26D80"/>
    <w:rsid w:val="00A3100D"/>
    <w:rsid w:val="00A31709"/>
    <w:rsid w:val="00A35F0E"/>
    <w:rsid w:val="00A434FD"/>
    <w:rsid w:val="00A4544E"/>
    <w:rsid w:val="00A454BE"/>
    <w:rsid w:val="00A466D8"/>
    <w:rsid w:val="00A468CD"/>
    <w:rsid w:val="00A46C1C"/>
    <w:rsid w:val="00A528E1"/>
    <w:rsid w:val="00A54D1B"/>
    <w:rsid w:val="00A637AD"/>
    <w:rsid w:val="00A65D32"/>
    <w:rsid w:val="00A745B0"/>
    <w:rsid w:val="00A764F3"/>
    <w:rsid w:val="00A810D5"/>
    <w:rsid w:val="00A829EA"/>
    <w:rsid w:val="00A8381B"/>
    <w:rsid w:val="00A83E12"/>
    <w:rsid w:val="00A85C98"/>
    <w:rsid w:val="00A93A5A"/>
    <w:rsid w:val="00A94CB8"/>
    <w:rsid w:val="00A94E5D"/>
    <w:rsid w:val="00AA7DC6"/>
    <w:rsid w:val="00AB0E23"/>
    <w:rsid w:val="00AB21D0"/>
    <w:rsid w:val="00AB2A30"/>
    <w:rsid w:val="00AB4F69"/>
    <w:rsid w:val="00AB5517"/>
    <w:rsid w:val="00AB6397"/>
    <w:rsid w:val="00AB77B8"/>
    <w:rsid w:val="00AC0B82"/>
    <w:rsid w:val="00AC2794"/>
    <w:rsid w:val="00AD69F6"/>
    <w:rsid w:val="00AE1798"/>
    <w:rsid w:val="00AE17DD"/>
    <w:rsid w:val="00AE7866"/>
    <w:rsid w:val="00AF15F8"/>
    <w:rsid w:val="00AF1B5D"/>
    <w:rsid w:val="00AF282B"/>
    <w:rsid w:val="00AF74E8"/>
    <w:rsid w:val="00B00199"/>
    <w:rsid w:val="00B0176A"/>
    <w:rsid w:val="00B039D7"/>
    <w:rsid w:val="00B061BF"/>
    <w:rsid w:val="00B064DA"/>
    <w:rsid w:val="00B07E6B"/>
    <w:rsid w:val="00B1061B"/>
    <w:rsid w:val="00B13725"/>
    <w:rsid w:val="00B15475"/>
    <w:rsid w:val="00B17236"/>
    <w:rsid w:val="00B203B4"/>
    <w:rsid w:val="00B20C48"/>
    <w:rsid w:val="00B25A01"/>
    <w:rsid w:val="00B267E3"/>
    <w:rsid w:val="00B27B45"/>
    <w:rsid w:val="00B316C7"/>
    <w:rsid w:val="00B372C0"/>
    <w:rsid w:val="00B377D3"/>
    <w:rsid w:val="00B40DDE"/>
    <w:rsid w:val="00B414F5"/>
    <w:rsid w:val="00B46D4C"/>
    <w:rsid w:val="00B47431"/>
    <w:rsid w:val="00B533D8"/>
    <w:rsid w:val="00B5442C"/>
    <w:rsid w:val="00B56CEC"/>
    <w:rsid w:val="00B60E7C"/>
    <w:rsid w:val="00B634A6"/>
    <w:rsid w:val="00B6620A"/>
    <w:rsid w:val="00B668A9"/>
    <w:rsid w:val="00B706DD"/>
    <w:rsid w:val="00B72D3C"/>
    <w:rsid w:val="00B74617"/>
    <w:rsid w:val="00B80E4F"/>
    <w:rsid w:val="00B840A8"/>
    <w:rsid w:val="00B85A6F"/>
    <w:rsid w:val="00B85DBD"/>
    <w:rsid w:val="00BA4D0F"/>
    <w:rsid w:val="00BA5200"/>
    <w:rsid w:val="00BA6AD5"/>
    <w:rsid w:val="00BB2967"/>
    <w:rsid w:val="00BB4C46"/>
    <w:rsid w:val="00BB6CC6"/>
    <w:rsid w:val="00BC071E"/>
    <w:rsid w:val="00BC5060"/>
    <w:rsid w:val="00BC79CA"/>
    <w:rsid w:val="00BD2A38"/>
    <w:rsid w:val="00BE0C5A"/>
    <w:rsid w:val="00BE2686"/>
    <w:rsid w:val="00BE46B8"/>
    <w:rsid w:val="00BF02FB"/>
    <w:rsid w:val="00BF388A"/>
    <w:rsid w:val="00BF4009"/>
    <w:rsid w:val="00BF4FCF"/>
    <w:rsid w:val="00BF7490"/>
    <w:rsid w:val="00BF74E7"/>
    <w:rsid w:val="00C04788"/>
    <w:rsid w:val="00C064D4"/>
    <w:rsid w:val="00C12F84"/>
    <w:rsid w:val="00C20894"/>
    <w:rsid w:val="00C235FA"/>
    <w:rsid w:val="00C26609"/>
    <w:rsid w:val="00C302A7"/>
    <w:rsid w:val="00C3312E"/>
    <w:rsid w:val="00C34493"/>
    <w:rsid w:val="00C401DE"/>
    <w:rsid w:val="00C40FBE"/>
    <w:rsid w:val="00C45669"/>
    <w:rsid w:val="00C462F3"/>
    <w:rsid w:val="00C4751F"/>
    <w:rsid w:val="00C47F2E"/>
    <w:rsid w:val="00C5087C"/>
    <w:rsid w:val="00C51CFF"/>
    <w:rsid w:val="00C52DE9"/>
    <w:rsid w:val="00C605B8"/>
    <w:rsid w:val="00C6388C"/>
    <w:rsid w:val="00C63AF7"/>
    <w:rsid w:val="00C63B1E"/>
    <w:rsid w:val="00C63CA5"/>
    <w:rsid w:val="00C64397"/>
    <w:rsid w:val="00C64793"/>
    <w:rsid w:val="00C67FCC"/>
    <w:rsid w:val="00C701BA"/>
    <w:rsid w:val="00C7111E"/>
    <w:rsid w:val="00C729C4"/>
    <w:rsid w:val="00C7509C"/>
    <w:rsid w:val="00C76879"/>
    <w:rsid w:val="00C81563"/>
    <w:rsid w:val="00C8747A"/>
    <w:rsid w:val="00C875AA"/>
    <w:rsid w:val="00C87EC7"/>
    <w:rsid w:val="00C96B9F"/>
    <w:rsid w:val="00CA087B"/>
    <w:rsid w:val="00CA15B6"/>
    <w:rsid w:val="00CA5C78"/>
    <w:rsid w:val="00CA5F40"/>
    <w:rsid w:val="00CB0046"/>
    <w:rsid w:val="00CB1B60"/>
    <w:rsid w:val="00CB218F"/>
    <w:rsid w:val="00CB5595"/>
    <w:rsid w:val="00CB7A8B"/>
    <w:rsid w:val="00CB7C4C"/>
    <w:rsid w:val="00CC1B3C"/>
    <w:rsid w:val="00CC635C"/>
    <w:rsid w:val="00CC6512"/>
    <w:rsid w:val="00CC76F7"/>
    <w:rsid w:val="00CD2AB8"/>
    <w:rsid w:val="00CD3029"/>
    <w:rsid w:val="00CD70AD"/>
    <w:rsid w:val="00CD74BA"/>
    <w:rsid w:val="00CD7C7C"/>
    <w:rsid w:val="00CE4310"/>
    <w:rsid w:val="00CE468A"/>
    <w:rsid w:val="00CE6A17"/>
    <w:rsid w:val="00CE6B30"/>
    <w:rsid w:val="00CF102B"/>
    <w:rsid w:val="00CF17DD"/>
    <w:rsid w:val="00CF2B06"/>
    <w:rsid w:val="00CF325B"/>
    <w:rsid w:val="00CF4897"/>
    <w:rsid w:val="00CF4DB6"/>
    <w:rsid w:val="00CF6AEA"/>
    <w:rsid w:val="00CF6B0A"/>
    <w:rsid w:val="00CF70C1"/>
    <w:rsid w:val="00D0006F"/>
    <w:rsid w:val="00D00E72"/>
    <w:rsid w:val="00D01133"/>
    <w:rsid w:val="00D01147"/>
    <w:rsid w:val="00D10874"/>
    <w:rsid w:val="00D12221"/>
    <w:rsid w:val="00D13609"/>
    <w:rsid w:val="00D17247"/>
    <w:rsid w:val="00D17A4F"/>
    <w:rsid w:val="00D205B4"/>
    <w:rsid w:val="00D23515"/>
    <w:rsid w:val="00D23B78"/>
    <w:rsid w:val="00D24329"/>
    <w:rsid w:val="00D26C4D"/>
    <w:rsid w:val="00D27CF4"/>
    <w:rsid w:val="00D3006A"/>
    <w:rsid w:val="00D35EAB"/>
    <w:rsid w:val="00D440A5"/>
    <w:rsid w:val="00D465B7"/>
    <w:rsid w:val="00D47016"/>
    <w:rsid w:val="00D47A85"/>
    <w:rsid w:val="00D52798"/>
    <w:rsid w:val="00D577F1"/>
    <w:rsid w:val="00D613A4"/>
    <w:rsid w:val="00D61D52"/>
    <w:rsid w:val="00D6280B"/>
    <w:rsid w:val="00D6366C"/>
    <w:rsid w:val="00D65168"/>
    <w:rsid w:val="00D65831"/>
    <w:rsid w:val="00D679C5"/>
    <w:rsid w:val="00D67DD3"/>
    <w:rsid w:val="00D67EC2"/>
    <w:rsid w:val="00D75786"/>
    <w:rsid w:val="00D80CBE"/>
    <w:rsid w:val="00D84F8F"/>
    <w:rsid w:val="00D86AFD"/>
    <w:rsid w:val="00D92155"/>
    <w:rsid w:val="00D92662"/>
    <w:rsid w:val="00D97FD2"/>
    <w:rsid w:val="00DA1130"/>
    <w:rsid w:val="00DA2E03"/>
    <w:rsid w:val="00DA732B"/>
    <w:rsid w:val="00DA7382"/>
    <w:rsid w:val="00DB6462"/>
    <w:rsid w:val="00DB7203"/>
    <w:rsid w:val="00DB7CA2"/>
    <w:rsid w:val="00DC008F"/>
    <w:rsid w:val="00DC02F6"/>
    <w:rsid w:val="00DC03D8"/>
    <w:rsid w:val="00DC40A3"/>
    <w:rsid w:val="00DC6A06"/>
    <w:rsid w:val="00DC7517"/>
    <w:rsid w:val="00DC7BDC"/>
    <w:rsid w:val="00DD1FA6"/>
    <w:rsid w:val="00DE285A"/>
    <w:rsid w:val="00DE49DC"/>
    <w:rsid w:val="00DE6F9E"/>
    <w:rsid w:val="00DF11EA"/>
    <w:rsid w:val="00DF52CA"/>
    <w:rsid w:val="00E01012"/>
    <w:rsid w:val="00E0427A"/>
    <w:rsid w:val="00E06257"/>
    <w:rsid w:val="00E06D8A"/>
    <w:rsid w:val="00E11339"/>
    <w:rsid w:val="00E14504"/>
    <w:rsid w:val="00E148EC"/>
    <w:rsid w:val="00E14EA7"/>
    <w:rsid w:val="00E1741B"/>
    <w:rsid w:val="00E209D1"/>
    <w:rsid w:val="00E22214"/>
    <w:rsid w:val="00E2352A"/>
    <w:rsid w:val="00E25E62"/>
    <w:rsid w:val="00E31EAC"/>
    <w:rsid w:val="00E35D1C"/>
    <w:rsid w:val="00E37894"/>
    <w:rsid w:val="00E42D15"/>
    <w:rsid w:val="00E4333B"/>
    <w:rsid w:val="00E4541A"/>
    <w:rsid w:val="00E45F27"/>
    <w:rsid w:val="00E475F8"/>
    <w:rsid w:val="00E478C6"/>
    <w:rsid w:val="00E51C16"/>
    <w:rsid w:val="00E53D0F"/>
    <w:rsid w:val="00E562B7"/>
    <w:rsid w:val="00E57FDB"/>
    <w:rsid w:val="00E632E7"/>
    <w:rsid w:val="00E66382"/>
    <w:rsid w:val="00E67786"/>
    <w:rsid w:val="00E67D58"/>
    <w:rsid w:val="00E71F38"/>
    <w:rsid w:val="00E723C0"/>
    <w:rsid w:val="00E72BF0"/>
    <w:rsid w:val="00E7316A"/>
    <w:rsid w:val="00E738AD"/>
    <w:rsid w:val="00E7500C"/>
    <w:rsid w:val="00E755E1"/>
    <w:rsid w:val="00E80DF9"/>
    <w:rsid w:val="00E8588F"/>
    <w:rsid w:val="00E93AF7"/>
    <w:rsid w:val="00E94493"/>
    <w:rsid w:val="00EA0015"/>
    <w:rsid w:val="00EA0606"/>
    <w:rsid w:val="00EA23F4"/>
    <w:rsid w:val="00EA30AC"/>
    <w:rsid w:val="00EA6A24"/>
    <w:rsid w:val="00EB61AA"/>
    <w:rsid w:val="00EB6484"/>
    <w:rsid w:val="00EC0C5C"/>
    <w:rsid w:val="00EC0CD9"/>
    <w:rsid w:val="00ED0AC1"/>
    <w:rsid w:val="00ED0BF9"/>
    <w:rsid w:val="00ED2935"/>
    <w:rsid w:val="00ED3549"/>
    <w:rsid w:val="00ED521A"/>
    <w:rsid w:val="00ED64DD"/>
    <w:rsid w:val="00EE1D80"/>
    <w:rsid w:val="00EE4E38"/>
    <w:rsid w:val="00EF5A89"/>
    <w:rsid w:val="00EF60D2"/>
    <w:rsid w:val="00EF799C"/>
    <w:rsid w:val="00EF7C01"/>
    <w:rsid w:val="00F01EF4"/>
    <w:rsid w:val="00F02492"/>
    <w:rsid w:val="00F05058"/>
    <w:rsid w:val="00F06724"/>
    <w:rsid w:val="00F11205"/>
    <w:rsid w:val="00F127F6"/>
    <w:rsid w:val="00F12910"/>
    <w:rsid w:val="00F1427A"/>
    <w:rsid w:val="00F14A9C"/>
    <w:rsid w:val="00F15B30"/>
    <w:rsid w:val="00F15FD0"/>
    <w:rsid w:val="00F16526"/>
    <w:rsid w:val="00F207C5"/>
    <w:rsid w:val="00F25ECD"/>
    <w:rsid w:val="00F27392"/>
    <w:rsid w:val="00F336FA"/>
    <w:rsid w:val="00F4576E"/>
    <w:rsid w:val="00F46521"/>
    <w:rsid w:val="00F5281A"/>
    <w:rsid w:val="00F567C1"/>
    <w:rsid w:val="00F64359"/>
    <w:rsid w:val="00F66371"/>
    <w:rsid w:val="00F67718"/>
    <w:rsid w:val="00F716C8"/>
    <w:rsid w:val="00F72130"/>
    <w:rsid w:val="00F721D0"/>
    <w:rsid w:val="00F73E3B"/>
    <w:rsid w:val="00F74282"/>
    <w:rsid w:val="00F808EC"/>
    <w:rsid w:val="00F84D0D"/>
    <w:rsid w:val="00F923C9"/>
    <w:rsid w:val="00F9295E"/>
    <w:rsid w:val="00F961D5"/>
    <w:rsid w:val="00FA0AE7"/>
    <w:rsid w:val="00FA2510"/>
    <w:rsid w:val="00FA2DBF"/>
    <w:rsid w:val="00FA418F"/>
    <w:rsid w:val="00FA4D57"/>
    <w:rsid w:val="00FA5E05"/>
    <w:rsid w:val="00FB0E9C"/>
    <w:rsid w:val="00FB2D16"/>
    <w:rsid w:val="00FB43B1"/>
    <w:rsid w:val="00FB63E5"/>
    <w:rsid w:val="00FB7427"/>
    <w:rsid w:val="00FC0EE2"/>
    <w:rsid w:val="00FC258D"/>
    <w:rsid w:val="00FC55C0"/>
    <w:rsid w:val="00FC743A"/>
    <w:rsid w:val="00FD66F8"/>
    <w:rsid w:val="00FD7BC2"/>
    <w:rsid w:val="00FD7CE1"/>
    <w:rsid w:val="00FE1858"/>
    <w:rsid w:val="00FE23B4"/>
    <w:rsid w:val="00FE31C7"/>
    <w:rsid w:val="00FE32F0"/>
    <w:rsid w:val="00FE54DE"/>
    <w:rsid w:val="00FE6D50"/>
    <w:rsid w:val="00FE73F1"/>
    <w:rsid w:val="00FE7445"/>
    <w:rsid w:val="00FF052C"/>
    <w:rsid w:val="00FF08BA"/>
    <w:rsid w:val="00FF0DCF"/>
    <w:rsid w:val="00FF3DB6"/>
    <w:rsid w:val="00FF628D"/>
    <w:rsid w:val="00FF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7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6A"/>
    <w:rPr>
      <w:rFonts w:ascii="Verdana" w:eastAsia="Verdana" w:hAnsi="Verdana"/>
      <w:sz w:val="15"/>
      <w:szCs w:val="16"/>
    </w:rPr>
  </w:style>
  <w:style w:type="paragraph" w:styleId="Heading1">
    <w:name w:val="heading 1"/>
    <w:basedOn w:val="Normal"/>
    <w:next w:val="Normal"/>
    <w:link w:val="Heading1Char"/>
    <w:qFormat/>
    <w:rsid w:val="00A745B0"/>
    <w:pPr>
      <w:keepNext/>
      <w:jc w:val="both"/>
      <w:outlineLvl w:val="0"/>
    </w:pPr>
    <w:rPr>
      <w:rFonts w:ascii="SUNA Centurion" w:eastAsia="Times New Roman" w:hAnsi="SUNA Centurion"/>
      <w:i/>
      <w:iCs/>
      <w:color w:val="0000FF"/>
      <w:sz w:val="22"/>
      <w:szCs w:val="24"/>
    </w:rPr>
  </w:style>
  <w:style w:type="paragraph" w:styleId="Heading2">
    <w:name w:val="heading 2"/>
    <w:basedOn w:val="Normal"/>
    <w:next w:val="Normal"/>
    <w:link w:val="Heading2Char"/>
    <w:uiPriority w:val="9"/>
    <w:unhideWhenUsed/>
    <w:qFormat/>
    <w:rsid w:val="00D17A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7A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D3006A"/>
    <w:rPr>
      <w:rFonts w:ascii="Verdana" w:eastAsia="Verdana" w:hAnsi="Verdana"/>
      <w:sz w:val="2"/>
      <w:szCs w:val="2"/>
    </w:rPr>
  </w:style>
  <w:style w:type="paragraph" w:styleId="NormalWeb">
    <w:name w:val="Normal (Web)"/>
    <w:basedOn w:val="Normal"/>
    <w:uiPriority w:val="99"/>
    <w:unhideWhenUsed/>
    <w:qFormat/>
    <w:rsid w:val="00D3006A"/>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D3006A"/>
    <w:rPr>
      <w:i/>
      <w:iCs/>
    </w:rPr>
  </w:style>
  <w:style w:type="character" w:styleId="Strong">
    <w:name w:val="Strong"/>
    <w:basedOn w:val="DefaultParagraphFont"/>
    <w:uiPriority w:val="22"/>
    <w:qFormat/>
    <w:rsid w:val="00D3006A"/>
    <w:rPr>
      <w:b/>
      <w:bCs/>
    </w:rPr>
  </w:style>
  <w:style w:type="paragraph" w:styleId="Header">
    <w:name w:val="header"/>
    <w:basedOn w:val="Normal"/>
    <w:link w:val="HeaderChar"/>
    <w:uiPriority w:val="99"/>
    <w:unhideWhenUsed/>
    <w:rsid w:val="00440AF8"/>
    <w:pPr>
      <w:tabs>
        <w:tab w:val="center" w:pos="4320"/>
        <w:tab w:val="right" w:pos="8640"/>
      </w:tabs>
    </w:p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iPriority w:val="99"/>
    <w:unhideWhenUsed/>
    <w:rsid w:val="005D0994"/>
    <w:rPr>
      <w:rFonts w:ascii="Calibri" w:eastAsia="Calibri" w:hAnsi="Calibri"/>
      <w:sz w:val="20"/>
      <w:szCs w:val="20"/>
    </w:rPr>
  </w:style>
  <w:style w:type="character" w:customStyle="1" w:styleId="FootnoteTextChar">
    <w:name w:val="Footnote Text Char"/>
    <w:basedOn w:val="DefaultParagraphFont"/>
    <w:link w:val="FootnoteText"/>
    <w:uiPriority w:val="99"/>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59"/>
    <w:rsid w:val="009509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2D1D"/>
    <w:rPr>
      <w:rFonts w:ascii="Tahoma" w:hAnsi="Tahoma" w:cs="Tahoma"/>
      <w:sz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sz w:val="24"/>
      <w:szCs w:val="24"/>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eastAsia="Times New Roman" w:hAnsi="Arial Mon"/>
      <w:sz w:val="24"/>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eastAsia="Times New Roman" w:hAnsi="Arial" w:cs="Arial"/>
      <w:sz w:val="24"/>
      <w:szCs w:val="24"/>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
    <w:link w:val="ListParagraph"/>
    <w:uiPriority w:val="34"/>
    <w:locked/>
    <w:rsid w:val="00904B21"/>
    <w:rPr>
      <w:rFonts w:ascii="Calibri" w:eastAsia="Calibri" w:hAnsi="Calibri"/>
      <w:sz w:val="22"/>
      <w:szCs w:val="22"/>
    </w:rPr>
  </w:style>
  <w:style w:type="character" w:customStyle="1" w:styleId="FontStyle16">
    <w:name w:val="Font Style16"/>
    <w:uiPriority w:val="99"/>
    <w:rsid w:val="005771FC"/>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EA30AC"/>
    <w:rPr>
      <w:color w:val="800080" w:themeColor="followedHyperlink"/>
      <w:u w:val="single"/>
    </w:rPr>
  </w:style>
  <w:style w:type="paragraph" w:styleId="CommentText">
    <w:name w:val="annotation text"/>
    <w:basedOn w:val="Normal"/>
    <w:link w:val="CommentTextChar"/>
    <w:uiPriority w:val="99"/>
    <w:semiHidden/>
    <w:unhideWhenUsed/>
    <w:rsid w:val="0056034F"/>
    <w:pPr>
      <w:spacing w:after="200"/>
    </w:pPr>
    <w:rPr>
      <w:rFonts w:ascii="Arial" w:eastAsia="Arial" w:hAnsi="Arial" w:cs="Arial"/>
      <w:sz w:val="20"/>
      <w:szCs w:val="20"/>
      <w:lang w:val="mn-MN"/>
    </w:rPr>
  </w:style>
  <w:style w:type="character" w:customStyle="1" w:styleId="CommentTextChar">
    <w:name w:val="Comment Text Char"/>
    <w:basedOn w:val="DefaultParagraphFont"/>
    <w:link w:val="CommentText"/>
    <w:uiPriority w:val="99"/>
    <w:semiHidden/>
    <w:rsid w:val="0056034F"/>
    <w:rPr>
      <w:rFonts w:ascii="Arial" w:eastAsia="Arial" w:hAnsi="Arial" w:cs="Arial"/>
      <w:lang w:val="mn-MN"/>
    </w:rPr>
  </w:style>
  <w:style w:type="character" w:styleId="CommentReference">
    <w:name w:val="annotation reference"/>
    <w:basedOn w:val="DefaultParagraphFont"/>
    <w:uiPriority w:val="99"/>
    <w:semiHidden/>
    <w:unhideWhenUsed/>
    <w:rsid w:val="0056034F"/>
    <w:rPr>
      <w:sz w:val="16"/>
      <w:szCs w:val="16"/>
    </w:rPr>
  </w:style>
  <w:style w:type="character" w:customStyle="1" w:styleId="Heading2Char">
    <w:name w:val="Heading 2 Char"/>
    <w:basedOn w:val="DefaultParagraphFont"/>
    <w:link w:val="Heading2"/>
    <w:uiPriority w:val="9"/>
    <w:rsid w:val="00D17A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17A4F"/>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6A"/>
    <w:rPr>
      <w:rFonts w:ascii="Verdana" w:eastAsia="Verdana" w:hAnsi="Verdana"/>
      <w:sz w:val="15"/>
      <w:szCs w:val="16"/>
    </w:rPr>
  </w:style>
  <w:style w:type="paragraph" w:styleId="Heading1">
    <w:name w:val="heading 1"/>
    <w:basedOn w:val="Normal"/>
    <w:next w:val="Normal"/>
    <w:link w:val="Heading1Char"/>
    <w:qFormat/>
    <w:rsid w:val="00A745B0"/>
    <w:pPr>
      <w:keepNext/>
      <w:jc w:val="both"/>
      <w:outlineLvl w:val="0"/>
    </w:pPr>
    <w:rPr>
      <w:rFonts w:ascii="SUNA Centurion" w:eastAsia="Times New Roman" w:hAnsi="SUNA Centurion"/>
      <w:i/>
      <w:iCs/>
      <w:color w:val="0000FF"/>
      <w:sz w:val="22"/>
      <w:szCs w:val="24"/>
    </w:rPr>
  </w:style>
  <w:style w:type="paragraph" w:styleId="Heading2">
    <w:name w:val="heading 2"/>
    <w:basedOn w:val="Normal"/>
    <w:next w:val="Normal"/>
    <w:link w:val="Heading2Char"/>
    <w:uiPriority w:val="9"/>
    <w:unhideWhenUsed/>
    <w:qFormat/>
    <w:rsid w:val="00D17A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7A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D3006A"/>
    <w:rPr>
      <w:rFonts w:ascii="Verdana" w:eastAsia="Verdana" w:hAnsi="Verdana"/>
      <w:sz w:val="2"/>
      <w:szCs w:val="2"/>
    </w:rPr>
  </w:style>
  <w:style w:type="paragraph" w:styleId="NormalWeb">
    <w:name w:val="Normal (Web)"/>
    <w:basedOn w:val="Normal"/>
    <w:uiPriority w:val="99"/>
    <w:unhideWhenUsed/>
    <w:qFormat/>
    <w:rsid w:val="00D3006A"/>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D3006A"/>
    <w:rPr>
      <w:i/>
      <w:iCs/>
    </w:rPr>
  </w:style>
  <w:style w:type="character" w:styleId="Strong">
    <w:name w:val="Strong"/>
    <w:basedOn w:val="DefaultParagraphFont"/>
    <w:uiPriority w:val="22"/>
    <w:qFormat/>
    <w:rsid w:val="00D3006A"/>
    <w:rPr>
      <w:b/>
      <w:bCs/>
    </w:rPr>
  </w:style>
  <w:style w:type="paragraph" w:styleId="Header">
    <w:name w:val="header"/>
    <w:basedOn w:val="Normal"/>
    <w:link w:val="HeaderChar"/>
    <w:uiPriority w:val="99"/>
    <w:unhideWhenUsed/>
    <w:rsid w:val="00440AF8"/>
    <w:pPr>
      <w:tabs>
        <w:tab w:val="center" w:pos="4320"/>
        <w:tab w:val="right" w:pos="8640"/>
      </w:tabs>
    </w:p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iPriority w:val="99"/>
    <w:unhideWhenUsed/>
    <w:rsid w:val="005D0994"/>
    <w:rPr>
      <w:rFonts w:ascii="Calibri" w:eastAsia="Calibri" w:hAnsi="Calibri"/>
      <w:sz w:val="20"/>
      <w:szCs w:val="20"/>
    </w:rPr>
  </w:style>
  <w:style w:type="character" w:customStyle="1" w:styleId="FootnoteTextChar">
    <w:name w:val="Footnote Text Char"/>
    <w:basedOn w:val="DefaultParagraphFont"/>
    <w:link w:val="FootnoteText"/>
    <w:uiPriority w:val="99"/>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59"/>
    <w:rsid w:val="009509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2D1D"/>
    <w:rPr>
      <w:rFonts w:ascii="Tahoma" w:hAnsi="Tahoma" w:cs="Tahoma"/>
      <w:sz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sz w:val="24"/>
      <w:szCs w:val="24"/>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eastAsia="Times New Roman" w:hAnsi="Arial Mon"/>
      <w:sz w:val="24"/>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eastAsia="Times New Roman" w:hAnsi="Arial" w:cs="Arial"/>
      <w:sz w:val="24"/>
      <w:szCs w:val="24"/>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
    <w:link w:val="ListParagraph"/>
    <w:uiPriority w:val="34"/>
    <w:locked/>
    <w:rsid w:val="00904B21"/>
    <w:rPr>
      <w:rFonts w:ascii="Calibri" w:eastAsia="Calibri" w:hAnsi="Calibri"/>
      <w:sz w:val="22"/>
      <w:szCs w:val="22"/>
    </w:rPr>
  </w:style>
  <w:style w:type="character" w:customStyle="1" w:styleId="FontStyle16">
    <w:name w:val="Font Style16"/>
    <w:uiPriority w:val="99"/>
    <w:rsid w:val="005771FC"/>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EA30AC"/>
    <w:rPr>
      <w:color w:val="800080" w:themeColor="followedHyperlink"/>
      <w:u w:val="single"/>
    </w:rPr>
  </w:style>
  <w:style w:type="paragraph" w:styleId="CommentText">
    <w:name w:val="annotation text"/>
    <w:basedOn w:val="Normal"/>
    <w:link w:val="CommentTextChar"/>
    <w:uiPriority w:val="99"/>
    <w:semiHidden/>
    <w:unhideWhenUsed/>
    <w:rsid w:val="0056034F"/>
    <w:pPr>
      <w:spacing w:after="200"/>
    </w:pPr>
    <w:rPr>
      <w:rFonts w:ascii="Arial" w:eastAsia="Arial" w:hAnsi="Arial" w:cs="Arial"/>
      <w:sz w:val="20"/>
      <w:szCs w:val="20"/>
      <w:lang w:val="mn-MN"/>
    </w:rPr>
  </w:style>
  <w:style w:type="character" w:customStyle="1" w:styleId="CommentTextChar">
    <w:name w:val="Comment Text Char"/>
    <w:basedOn w:val="DefaultParagraphFont"/>
    <w:link w:val="CommentText"/>
    <w:uiPriority w:val="99"/>
    <w:semiHidden/>
    <w:rsid w:val="0056034F"/>
    <w:rPr>
      <w:rFonts w:ascii="Arial" w:eastAsia="Arial" w:hAnsi="Arial" w:cs="Arial"/>
      <w:lang w:val="mn-MN"/>
    </w:rPr>
  </w:style>
  <w:style w:type="character" w:styleId="CommentReference">
    <w:name w:val="annotation reference"/>
    <w:basedOn w:val="DefaultParagraphFont"/>
    <w:uiPriority w:val="99"/>
    <w:semiHidden/>
    <w:unhideWhenUsed/>
    <w:rsid w:val="0056034F"/>
    <w:rPr>
      <w:sz w:val="16"/>
      <w:szCs w:val="16"/>
    </w:rPr>
  </w:style>
  <w:style w:type="character" w:customStyle="1" w:styleId="Heading2Char">
    <w:name w:val="Heading 2 Char"/>
    <w:basedOn w:val="DefaultParagraphFont"/>
    <w:link w:val="Heading2"/>
    <w:uiPriority w:val="9"/>
    <w:rsid w:val="00D17A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17A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6500">
      <w:bodyDiv w:val="1"/>
      <w:marLeft w:val="0"/>
      <w:marRight w:val="0"/>
      <w:marTop w:val="0"/>
      <w:marBottom w:val="0"/>
      <w:divBdr>
        <w:top w:val="none" w:sz="0" w:space="0" w:color="auto"/>
        <w:left w:val="none" w:sz="0" w:space="0" w:color="auto"/>
        <w:bottom w:val="none" w:sz="0" w:space="0" w:color="auto"/>
        <w:right w:val="none" w:sz="0" w:space="0" w:color="auto"/>
      </w:divBdr>
    </w:div>
    <w:div w:id="240721776">
      <w:bodyDiv w:val="1"/>
      <w:marLeft w:val="0"/>
      <w:marRight w:val="0"/>
      <w:marTop w:val="0"/>
      <w:marBottom w:val="0"/>
      <w:divBdr>
        <w:top w:val="none" w:sz="0" w:space="0" w:color="auto"/>
        <w:left w:val="none" w:sz="0" w:space="0" w:color="auto"/>
        <w:bottom w:val="none" w:sz="0" w:space="0" w:color="auto"/>
        <w:right w:val="none" w:sz="0" w:space="0" w:color="auto"/>
      </w:divBdr>
      <w:divsChild>
        <w:div w:id="594552468">
          <w:marLeft w:val="375"/>
          <w:marRight w:val="0"/>
          <w:marTop w:val="0"/>
          <w:marBottom w:val="0"/>
          <w:divBdr>
            <w:top w:val="none" w:sz="0" w:space="0" w:color="auto"/>
            <w:left w:val="none" w:sz="0" w:space="0" w:color="auto"/>
            <w:bottom w:val="none" w:sz="0" w:space="0" w:color="auto"/>
            <w:right w:val="none" w:sz="0" w:space="0" w:color="auto"/>
          </w:divBdr>
        </w:div>
      </w:divsChild>
    </w:div>
    <w:div w:id="404031198">
      <w:bodyDiv w:val="1"/>
      <w:marLeft w:val="0"/>
      <w:marRight w:val="0"/>
      <w:marTop w:val="0"/>
      <w:marBottom w:val="0"/>
      <w:divBdr>
        <w:top w:val="none" w:sz="0" w:space="0" w:color="auto"/>
        <w:left w:val="none" w:sz="0" w:space="0" w:color="auto"/>
        <w:bottom w:val="none" w:sz="0" w:space="0" w:color="auto"/>
        <w:right w:val="none" w:sz="0" w:space="0" w:color="auto"/>
      </w:divBdr>
    </w:div>
    <w:div w:id="468328887">
      <w:bodyDiv w:val="1"/>
      <w:marLeft w:val="0"/>
      <w:marRight w:val="0"/>
      <w:marTop w:val="0"/>
      <w:marBottom w:val="0"/>
      <w:divBdr>
        <w:top w:val="none" w:sz="0" w:space="0" w:color="auto"/>
        <w:left w:val="none" w:sz="0" w:space="0" w:color="auto"/>
        <w:bottom w:val="none" w:sz="0" w:space="0" w:color="auto"/>
        <w:right w:val="none" w:sz="0" w:space="0" w:color="auto"/>
      </w:divBdr>
      <w:divsChild>
        <w:div w:id="2047828146">
          <w:marLeft w:val="0"/>
          <w:marRight w:val="0"/>
          <w:marTop w:val="0"/>
          <w:marBottom w:val="0"/>
          <w:divBdr>
            <w:top w:val="none" w:sz="0" w:space="0" w:color="auto"/>
            <w:left w:val="none" w:sz="0" w:space="0" w:color="auto"/>
            <w:bottom w:val="none" w:sz="0" w:space="0" w:color="auto"/>
            <w:right w:val="none" w:sz="0" w:space="0" w:color="auto"/>
          </w:divBdr>
          <w:divsChild>
            <w:div w:id="2087723717">
              <w:marLeft w:val="375"/>
              <w:marRight w:val="0"/>
              <w:marTop w:val="0"/>
              <w:marBottom w:val="0"/>
              <w:divBdr>
                <w:top w:val="none" w:sz="0" w:space="0" w:color="auto"/>
                <w:left w:val="none" w:sz="0" w:space="0" w:color="auto"/>
                <w:bottom w:val="none" w:sz="0" w:space="0" w:color="auto"/>
                <w:right w:val="none" w:sz="0" w:space="0" w:color="auto"/>
              </w:divBdr>
            </w:div>
          </w:divsChild>
        </w:div>
        <w:div w:id="1830906524">
          <w:marLeft w:val="0"/>
          <w:marRight w:val="0"/>
          <w:marTop w:val="0"/>
          <w:marBottom w:val="0"/>
          <w:divBdr>
            <w:top w:val="none" w:sz="0" w:space="0" w:color="auto"/>
            <w:left w:val="none" w:sz="0" w:space="0" w:color="auto"/>
            <w:bottom w:val="none" w:sz="0" w:space="0" w:color="auto"/>
            <w:right w:val="none" w:sz="0" w:space="0" w:color="auto"/>
          </w:divBdr>
          <w:divsChild>
            <w:div w:id="71901080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620767708">
      <w:bodyDiv w:val="1"/>
      <w:marLeft w:val="0"/>
      <w:marRight w:val="0"/>
      <w:marTop w:val="0"/>
      <w:marBottom w:val="0"/>
      <w:divBdr>
        <w:top w:val="none" w:sz="0" w:space="0" w:color="auto"/>
        <w:left w:val="none" w:sz="0" w:space="0" w:color="auto"/>
        <w:bottom w:val="none" w:sz="0" w:space="0" w:color="auto"/>
        <w:right w:val="none" w:sz="0" w:space="0" w:color="auto"/>
      </w:divBdr>
    </w:div>
    <w:div w:id="755978129">
      <w:bodyDiv w:val="1"/>
      <w:marLeft w:val="0"/>
      <w:marRight w:val="0"/>
      <w:marTop w:val="0"/>
      <w:marBottom w:val="0"/>
      <w:divBdr>
        <w:top w:val="none" w:sz="0" w:space="0" w:color="auto"/>
        <w:left w:val="none" w:sz="0" w:space="0" w:color="auto"/>
        <w:bottom w:val="none" w:sz="0" w:space="0" w:color="auto"/>
        <w:right w:val="none" w:sz="0" w:space="0" w:color="auto"/>
      </w:divBdr>
    </w:div>
    <w:div w:id="818959381">
      <w:bodyDiv w:val="1"/>
      <w:marLeft w:val="0"/>
      <w:marRight w:val="0"/>
      <w:marTop w:val="0"/>
      <w:marBottom w:val="0"/>
      <w:divBdr>
        <w:top w:val="none" w:sz="0" w:space="0" w:color="auto"/>
        <w:left w:val="none" w:sz="0" w:space="0" w:color="auto"/>
        <w:bottom w:val="none" w:sz="0" w:space="0" w:color="auto"/>
        <w:right w:val="none" w:sz="0" w:space="0" w:color="auto"/>
      </w:divBdr>
      <w:divsChild>
        <w:div w:id="1925138461">
          <w:marLeft w:val="375"/>
          <w:marRight w:val="0"/>
          <w:marTop w:val="0"/>
          <w:marBottom w:val="0"/>
          <w:divBdr>
            <w:top w:val="none" w:sz="0" w:space="0" w:color="auto"/>
            <w:left w:val="none" w:sz="0" w:space="0" w:color="auto"/>
            <w:bottom w:val="none" w:sz="0" w:space="0" w:color="auto"/>
            <w:right w:val="none" w:sz="0" w:space="0" w:color="auto"/>
          </w:divBdr>
        </w:div>
      </w:divsChild>
    </w:div>
    <w:div w:id="884488398">
      <w:bodyDiv w:val="1"/>
      <w:marLeft w:val="0"/>
      <w:marRight w:val="0"/>
      <w:marTop w:val="0"/>
      <w:marBottom w:val="0"/>
      <w:divBdr>
        <w:top w:val="none" w:sz="0" w:space="0" w:color="auto"/>
        <w:left w:val="none" w:sz="0" w:space="0" w:color="auto"/>
        <w:bottom w:val="none" w:sz="0" w:space="0" w:color="auto"/>
        <w:right w:val="none" w:sz="0" w:space="0" w:color="auto"/>
      </w:divBdr>
    </w:div>
    <w:div w:id="1372654468">
      <w:bodyDiv w:val="1"/>
      <w:marLeft w:val="0"/>
      <w:marRight w:val="0"/>
      <w:marTop w:val="0"/>
      <w:marBottom w:val="0"/>
      <w:divBdr>
        <w:top w:val="none" w:sz="0" w:space="0" w:color="auto"/>
        <w:left w:val="none" w:sz="0" w:space="0" w:color="auto"/>
        <w:bottom w:val="none" w:sz="0" w:space="0" w:color="auto"/>
        <w:right w:val="none" w:sz="0" w:space="0" w:color="auto"/>
      </w:divBdr>
    </w:div>
    <w:div w:id="1454789396">
      <w:bodyDiv w:val="1"/>
      <w:marLeft w:val="0"/>
      <w:marRight w:val="0"/>
      <w:marTop w:val="0"/>
      <w:marBottom w:val="0"/>
      <w:divBdr>
        <w:top w:val="none" w:sz="0" w:space="0" w:color="auto"/>
        <w:left w:val="none" w:sz="0" w:space="0" w:color="auto"/>
        <w:bottom w:val="none" w:sz="0" w:space="0" w:color="auto"/>
        <w:right w:val="none" w:sz="0" w:space="0" w:color="auto"/>
      </w:divBdr>
    </w:div>
    <w:div w:id="1749577379">
      <w:bodyDiv w:val="1"/>
      <w:marLeft w:val="0"/>
      <w:marRight w:val="0"/>
      <w:marTop w:val="0"/>
      <w:marBottom w:val="0"/>
      <w:divBdr>
        <w:top w:val="none" w:sz="0" w:space="0" w:color="auto"/>
        <w:left w:val="none" w:sz="0" w:space="0" w:color="auto"/>
        <w:bottom w:val="none" w:sz="0" w:space="0" w:color="auto"/>
        <w:right w:val="none" w:sz="0" w:space="0" w:color="auto"/>
      </w:divBdr>
      <w:divsChild>
        <w:div w:id="1803619265">
          <w:marLeft w:val="375"/>
          <w:marRight w:val="0"/>
          <w:marTop w:val="0"/>
          <w:marBottom w:val="0"/>
          <w:divBdr>
            <w:top w:val="none" w:sz="0" w:space="0" w:color="auto"/>
            <w:left w:val="none" w:sz="0" w:space="0" w:color="auto"/>
            <w:bottom w:val="none" w:sz="0" w:space="0" w:color="auto"/>
            <w:right w:val="none" w:sz="0" w:space="0" w:color="auto"/>
          </w:divBdr>
        </w:div>
      </w:divsChild>
    </w:div>
    <w:div w:id="1806504439">
      <w:bodyDiv w:val="1"/>
      <w:marLeft w:val="0"/>
      <w:marRight w:val="0"/>
      <w:marTop w:val="0"/>
      <w:marBottom w:val="0"/>
      <w:divBdr>
        <w:top w:val="none" w:sz="0" w:space="0" w:color="auto"/>
        <w:left w:val="none" w:sz="0" w:space="0" w:color="auto"/>
        <w:bottom w:val="none" w:sz="0" w:space="0" w:color="auto"/>
        <w:right w:val="none" w:sz="0" w:space="0" w:color="auto"/>
      </w:divBdr>
    </w:div>
    <w:div w:id="2003392018">
      <w:bodyDiv w:val="1"/>
      <w:marLeft w:val="0"/>
      <w:marRight w:val="0"/>
      <w:marTop w:val="0"/>
      <w:marBottom w:val="0"/>
      <w:divBdr>
        <w:top w:val="none" w:sz="0" w:space="0" w:color="auto"/>
        <w:left w:val="none" w:sz="0" w:space="0" w:color="auto"/>
        <w:bottom w:val="none" w:sz="0" w:space="0" w:color="auto"/>
        <w:right w:val="none" w:sz="0" w:space="0" w:color="auto"/>
      </w:divBdr>
      <w:divsChild>
        <w:div w:id="2005860979">
          <w:marLeft w:val="375"/>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E5679-CDF1-4D40-9E5E-852BECCC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5912</Words>
  <Characters>33700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ХУУЛЬ ТОГТООМЖИЙН ТӨСЛИЙН ҮР НӨЛӨӨГ ҮНЭЛЭХ АРГАЧЛАЛ</vt:lpstr>
    </vt:vector>
  </TitlesOfParts>
  <Company>Microsoft</Company>
  <LinksUpToDate>false</LinksUpToDate>
  <CharactersWithSpaces>39533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ТОГТООМЖИЙН ТӨСЛИЙН ҮР НӨЛӨӨГ ҮНЭЛЭХ АРГАЧЛАЛ</dc:title>
  <dc:creator>nduz-501</dc:creator>
  <cp:lastModifiedBy>btg</cp:lastModifiedBy>
  <cp:revision>2</cp:revision>
  <cp:lastPrinted>2021-06-20T20:15:00Z</cp:lastPrinted>
  <dcterms:created xsi:type="dcterms:W3CDTF">2021-09-20T12:42:00Z</dcterms:created>
  <dcterms:modified xsi:type="dcterms:W3CDTF">2021-09-20T12:42:00Z</dcterms:modified>
</cp:coreProperties>
</file>