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7F0" w:rsidRDefault="00FF07F0" w:rsidP="00FF07F0">
      <w:pPr>
        <w:pStyle w:val="Title"/>
        <w:ind w:left="1134" w:right="707"/>
        <w:rPr>
          <w:rStyle w:val="FontStyle13"/>
          <w:noProof/>
          <w:lang w:val="mn-MN"/>
        </w:rPr>
      </w:pPr>
    </w:p>
    <w:p w:rsidR="00980108" w:rsidRDefault="00980108" w:rsidP="00980108"/>
    <w:p w:rsidR="00980108" w:rsidRPr="00980108" w:rsidRDefault="00980108" w:rsidP="00980108"/>
    <w:p w:rsidR="00FF07F0" w:rsidRDefault="00FF07F0" w:rsidP="00FF07F0">
      <w:pPr>
        <w:pStyle w:val="Title"/>
        <w:ind w:left="1134" w:right="707"/>
        <w:rPr>
          <w:rStyle w:val="FontStyle13"/>
          <w:noProof/>
          <w:lang w:val="mn-MN"/>
        </w:rPr>
      </w:pPr>
      <w:r w:rsidRPr="00212BB7">
        <w:rPr>
          <w:noProof/>
        </w:rPr>
        <w:drawing>
          <wp:anchor distT="0" distB="0" distL="114300" distR="114300" simplePos="0" relativeHeight="251659264" behindDoc="1" locked="0" layoutInCell="1" allowOverlap="1" wp14:anchorId="735EEADA" wp14:editId="1B6495DF">
            <wp:simplePos x="0" y="0"/>
            <wp:positionH relativeFrom="column">
              <wp:posOffset>120015</wp:posOffset>
            </wp:positionH>
            <wp:positionV relativeFrom="paragraph">
              <wp:posOffset>126365</wp:posOffset>
            </wp:positionV>
            <wp:extent cx="1694180" cy="744220"/>
            <wp:effectExtent l="0" t="0" r="1270" b="0"/>
            <wp:wrapSquare wrapText="bothSides"/>
            <wp:docPr id="168" name="Picture 168" descr="C:\Users\Delgermaa\Documents\GGGI_URBAN DEVELOPMENT\MCUD-LOGO-FOR-WE-1024x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germaa\Documents\GGGI_URBAN DEVELOPMENT\MCUD-LOGO-FOR-WE-1024x45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4180" cy="7442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F07F0" w:rsidRDefault="00FF07F0" w:rsidP="00FF07F0">
      <w:pPr>
        <w:pStyle w:val="Title"/>
        <w:ind w:left="1134" w:right="707"/>
        <w:rPr>
          <w:rStyle w:val="FontStyle13"/>
          <w:noProof/>
          <w:lang w:val="mn-MN"/>
        </w:rPr>
      </w:pPr>
    </w:p>
    <w:p w:rsidR="00FF07F0" w:rsidRDefault="00FF07F0" w:rsidP="00FF07F0">
      <w:pPr>
        <w:pStyle w:val="Title"/>
        <w:ind w:left="1134" w:right="707"/>
        <w:rPr>
          <w:rStyle w:val="FontStyle13"/>
          <w:noProof/>
          <w:lang w:val="mn-MN"/>
        </w:rPr>
      </w:pPr>
    </w:p>
    <w:p w:rsidR="00FF07F0" w:rsidRDefault="00FF07F0" w:rsidP="00FF07F0">
      <w:pPr>
        <w:pStyle w:val="Title"/>
        <w:ind w:left="1134" w:right="707"/>
        <w:rPr>
          <w:rStyle w:val="FontStyle13"/>
          <w:noProof/>
          <w:lang w:val="mn-MN"/>
        </w:rPr>
      </w:pPr>
    </w:p>
    <w:p w:rsidR="00FF07F0" w:rsidRDefault="00FF07F0" w:rsidP="00FF07F0">
      <w:pPr>
        <w:pStyle w:val="Title"/>
        <w:ind w:left="1134" w:right="707"/>
        <w:rPr>
          <w:rStyle w:val="FontStyle13"/>
          <w:noProof/>
          <w:lang w:val="mn-MN"/>
        </w:rPr>
      </w:pPr>
    </w:p>
    <w:p w:rsidR="00FF07F0" w:rsidRDefault="00FF07F0" w:rsidP="00FF07F0">
      <w:pPr>
        <w:pStyle w:val="Title"/>
        <w:ind w:left="1134" w:right="707"/>
        <w:rPr>
          <w:rStyle w:val="FontStyle13"/>
          <w:noProof/>
          <w:lang w:val="mn-MN"/>
        </w:rPr>
      </w:pPr>
    </w:p>
    <w:p w:rsidR="00FF07F0" w:rsidRDefault="00FF07F0" w:rsidP="00FF07F0">
      <w:pPr>
        <w:pStyle w:val="Title"/>
        <w:ind w:left="1134" w:right="707"/>
        <w:rPr>
          <w:rStyle w:val="FontStyle13"/>
          <w:noProof/>
          <w:lang w:val="mn-MN"/>
        </w:rPr>
      </w:pPr>
    </w:p>
    <w:p w:rsidR="00FF07F0" w:rsidRDefault="00FF07F0" w:rsidP="00FF07F0">
      <w:pPr>
        <w:pStyle w:val="Title"/>
        <w:ind w:left="1134" w:right="707"/>
        <w:rPr>
          <w:rStyle w:val="FontStyle13"/>
          <w:noProof/>
          <w:lang w:val="mn-MN"/>
        </w:rPr>
      </w:pPr>
    </w:p>
    <w:p w:rsidR="00FF07F0" w:rsidRDefault="00FF07F0" w:rsidP="00FF07F0">
      <w:pPr>
        <w:pStyle w:val="Title"/>
        <w:ind w:left="1134" w:right="707"/>
        <w:rPr>
          <w:rStyle w:val="FontStyle13"/>
          <w:noProof/>
          <w:lang w:val="mn-MN"/>
        </w:rPr>
      </w:pPr>
    </w:p>
    <w:p w:rsidR="00FF07F0" w:rsidRDefault="00FF07F0" w:rsidP="00FF07F0">
      <w:pPr>
        <w:pStyle w:val="Title"/>
        <w:ind w:left="1134" w:right="707"/>
        <w:rPr>
          <w:rStyle w:val="FontStyle13"/>
          <w:noProof/>
          <w:lang w:val="mn-MN"/>
        </w:rPr>
      </w:pPr>
    </w:p>
    <w:p w:rsidR="00FF07F0" w:rsidRDefault="00FF07F0" w:rsidP="00FF07F0">
      <w:pPr>
        <w:pStyle w:val="Title"/>
        <w:ind w:left="1134" w:right="707"/>
        <w:rPr>
          <w:rStyle w:val="FontStyle13"/>
          <w:noProof/>
          <w:lang w:val="mn-MN"/>
        </w:rPr>
      </w:pPr>
    </w:p>
    <w:p w:rsidR="00FF07F0" w:rsidRDefault="00FF07F0" w:rsidP="00FF07F0">
      <w:pPr>
        <w:pStyle w:val="Title"/>
        <w:ind w:left="1134" w:right="707"/>
        <w:rPr>
          <w:rStyle w:val="FontStyle13"/>
          <w:noProof/>
          <w:lang w:val="mn-MN"/>
        </w:rPr>
      </w:pPr>
    </w:p>
    <w:p w:rsidR="00FF07F0" w:rsidRDefault="00FF07F0" w:rsidP="00FF07F0">
      <w:pPr>
        <w:pStyle w:val="Title"/>
        <w:ind w:left="1134" w:right="707"/>
        <w:rPr>
          <w:rStyle w:val="FontStyle13"/>
          <w:noProof/>
          <w:lang w:val="mn-MN"/>
        </w:rPr>
      </w:pPr>
    </w:p>
    <w:p w:rsidR="00FF07F0" w:rsidRDefault="00FF07F0" w:rsidP="00FF07F0">
      <w:pPr>
        <w:pStyle w:val="Title"/>
        <w:ind w:left="1134" w:right="707"/>
        <w:rPr>
          <w:rStyle w:val="FontStyle13"/>
          <w:noProof/>
          <w:lang w:val="mn-MN"/>
        </w:rPr>
      </w:pPr>
    </w:p>
    <w:p w:rsidR="00FF07F0" w:rsidRDefault="00FF07F0" w:rsidP="00FF07F0"/>
    <w:p w:rsidR="00FF07F0" w:rsidRDefault="00FF07F0" w:rsidP="00FF07F0"/>
    <w:p w:rsidR="00FF07F0" w:rsidRDefault="00FF07F0" w:rsidP="00FF07F0"/>
    <w:p w:rsidR="00FF07F0" w:rsidRPr="004C7F71" w:rsidRDefault="00FF07F0" w:rsidP="00FF07F0"/>
    <w:p w:rsidR="00FF07F0" w:rsidRDefault="00FF07F0" w:rsidP="00FF07F0">
      <w:pPr>
        <w:pStyle w:val="Title"/>
        <w:ind w:left="1134" w:right="707"/>
        <w:rPr>
          <w:rStyle w:val="FontStyle13"/>
          <w:noProof/>
          <w:lang w:val="mn-MN"/>
        </w:rPr>
      </w:pPr>
    </w:p>
    <w:p w:rsidR="00FF07F0" w:rsidRPr="00FF07F0" w:rsidRDefault="00FF07F0" w:rsidP="00FF07F0">
      <w:pPr>
        <w:pStyle w:val="Title"/>
        <w:ind w:left="1134" w:right="707"/>
        <w:rPr>
          <w:rStyle w:val="FontStyle13"/>
          <w:b/>
          <w:noProof/>
          <w:lang w:val="mn-MN"/>
        </w:rPr>
      </w:pPr>
    </w:p>
    <w:p w:rsidR="00FF07F0" w:rsidRPr="00FF07F0" w:rsidRDefault="00FF07F0" w:rsidP="00FF07F0">
      <w:pPr>
        <w:pStyle w:val="Title"/>
        <w:ind w:left="1134" w:right="707"/>
        <w:rPr>
          <w:rFonts w:ascii="Arial" w:hAnsi="Arial" w:cs="Arial"/>
          <w:sz w:val="22"/>
          <w:szCs w:val="22"/>
          <w:lang w:val="mn-MN"/>
        </w:rPr>
      </w:pPr>
      <w:r w:rsidRPr="00FF07F0">
        <w:rPr>
          <w:rStyle w:val="FontStyle13"/>
          <w:b/>
          <w:noProof/>
          <w:lang w:val="mn-MN"/>
        </w:rPr>
        <w:t xml:space="preserve">КАДАСТРЫН ТУХАЙ </w:t>
      </w:r>
      <w:r w:rsidRPr="00FF07F0">
        <w:rPr>
          <w:rFonts w:ascii="Arial" w:hAnsi="Arial" w:cs="Arial"/>
          <w:sz w:val="22"/>
          <w:szCs w:val="22"/>
          <w:lang w:val="mn-MN"/>
        </w:rPr>
        <w:t xml:space="preserve">ХУУЛИЙН ТӨСЛИЙГ БОЛОВСРУУЛАХ </w:t>
      </w:r>
    </w:p>
    <w:p w:rsidR="00FF07F0" w:rsidRPr="00FF07F0" w:rsidRDefault="00FF07F0" w:rsidP="00FF07F0">
      <w:pPr>
        <w:pStyle w:val="Title"/>
        <w:ind w:left="1134" w:right="707"/>
        <w:rPr>
          <w:rStyle w:val="FontStyle13"/>
          <w:b/>
          <w:noProof/>
          <w:lang w:val="mn-MN"/>
        </w:rPr>
      </w:pPr>
      <w:r w:rsidRPr="00FF07F0">
        <w:rPr>
          <w:rFonts w:ascii="Arial" w:hAnsi="Arial" w:cs="Arial"/>
          <w:sz w:val="22"/>
          <w:szCs w:val="22"/>
          <w:lang w:val="mn-MN"/>
        </w:rPr>
        <w:t xml:space="preserve">ХЭРЭГЦЭЭ, ШААРДЛАГЫН УРЬДЧИЛСАН </w:t>
      </w:r>
    </w:p>
    <w:p w:rsidR="00FF07F0" w:rsidRPr="00FF07F0" w:rsidRDefault="00FF07F0" w:rsidP="00FF07F0">
      <w:pPr>
        <w:pStyle w:val="Title"/>
        <w:ind w:left="1134" w:right="707"/>
        <w:rPr>
          <w:rStyle w:val="FontStyle13"/>
          <w:b/>
          <w:noProof/>
          <w:lang w:val="mn-MN"/>
        </w:rPr>
      </w:pPr>
      <w:r w:rsidRPr="00FF07F0">
        <w:rPr>
          <w:rStyle w:val="FontStyle13"/>
          <w:b/>
          <w:noProof/>
          <w:lang w:val="mn-MN"/>
        </w:rPr>
        <w:t>ТАНДАН СУДАЛСАН ТАЙЛАН</w:t>
      </w:r>
    </w:p>
    <w:p w:rsidR="00FF07F0" w:rsidRPr="004C7F71" w:rsidRDefault="00FF07F0" w:rsidP="00FF07F0">
      <w:pPr>
        <w:pStyle w:val="Title"/>
        <w:ind w:left="1134" w:right="707"/>
        <w:rPr>
          <w:rStyle w:val="FontStyle13"/>
          <w:noProof/>
          <w:lang w:val="mn-MN"/>
        </w:rPr>
      </w:pPr>
    </w:p>
    <w:p w:rsidR="00FF07F0" w:rsidRPr="004C7F71" w:rsidRDefault="00FF07F0" w:rsidP="00FF07F0">
      <w:pPr>
        <w:pStyle w:val="Title"/>
        <w:ind w:left="1134" w:right="707"/>
        <w:rPr>
          <w:rStyle w:val="FontStyle13"/>
          <w:noProof/>
          <w:lang w:val="mn-MN"/>
        </w:rPr>
      </w:pPr>
    </w:p>
    <w:p w:rsidR="00FF07F0" w:rsidRPr="004C7F71" w:rsidRDefault="00FF07F0" w:rsidP="00FF07F0">
      <w:pPr>
        <w:pStyle w:val="Title"/>
        <w:ind w:left="1134" w:right="707"/>
        <w:rPr>
          <w:rStyle w:val="FontStyle13"/>
          <w:noProof/>
          <w:lang w:val="mn-MN"/>
        </w:rPr>
      </w:pPr>
    </w:p>
    <w:p w:rsidR="00FF07F0" w:rsidRPr="004C7F71" w:rsidRDefault="00FF07F0" w:rsidP="00FF07F0">
      <w:pPr>
        <w:pStyle w:val="Title"/>
        <w:ind w:left="1134" w:right="707"/>
        <w:rPr>
          <w:rStyle w:val="FontStyle13"/>
          <w:noProof/>
          <w:lang w:val="mn-MN"/>
        </w:rPr>
      </w:pPr>
      <w:r w:rsidRPr="004C7F71">
        <w:rPr>
          <w:rStyle w:val="FontStyle13"/>
          <w:noProof/>
          <w:lang w:val="mn-MN"/>
        </w:rPr>
        <w:t>ТАНДАН СУДАЛГААНЫ ТАЙЛАН</w:t>
      </w:r>
    </w:p>
    <w:p w:rsidR="00FF07F0" w:rsidRPr="004C7F71" w:rsidRDefault="00FF07F0" w:rsidP="00FF07F0">
      <w:pPr>
        <w:pStyle w:val="Title"/>
        <w:ind w:left="1134" w:right="707"/>
        <w:rPr>
          <w:rStyle w:val="FontStyle13"/>
          <w:noProof/>
          <w:lang w:val="mn-MN"/>
        </w:rPr>
      </w:pPr>
    </w:p>
    <w:p w:rsidR="00FF07F0" w:rsidRPr="004C7F71" w:rsidRDefault="00FF07F0" w:rsidP="00FF07F0">
      <w:pPr>
        <w:pStyle w:val="Title"/>
        <w:ind w:left="1134" w:right="707"/>
        <w:rPr>
          <w:rStyle w:val="FontStyle13"/>
          <w:noProof/>
          <w:lang w:val="mn-MN"/>
        </w:rPr>
      </w:pPr>
    </w:p>
    <w:p w:rsidR="00FF07F0" w:rsidRPr="004C7F71" w:rsidRDefault="00FF07F0" w:rsidP="00FF07F0">
      <w:pPr>
        <w:pStyle w:val="Title"/>
        <w:ind w:left="1134" w:right="707"/>
        <w:rPr>
          <w:rStyle w:val="FontStyle13"/>
          <w:noProof/>
          <w:lang w:val="mn-MN"/>
        </w:rPr>
      </w:pPr>
    </w:p>
    <w:p w:rsidR="00FF07F0" w:rsidRPr="004C7F71" w:rsidRDefault="00FF07F0" w:rsidP="00FF07F0">
      <w:pPr>
        <w:pStyle w:val="Title"/>
        <w:ind w:left="1134" w:right="707"/>
        <w:rPr>
          <w:rStyle w:val="FontStyle13"/>
          <w:noProof/>
          <w:lang w:val="mn-MN"/>
        </w:rPr>
      </w:pPr>
    </w:p>
    <w:p w:rsidR="00FF07F0" w:rsidRPr="004C7F71" w:rsidRDefault="00FF07F0" w:rsidP="00FF07F0">
      <w:pPr>
        <w:pStyle w:val="Title"/>
        <w:ind w:left="1134" w:right="707"/>
        <w:rPr>
          <w:rStyle w:val="FontStyle13"/>
          <w:noProof/>
          <w:lang w:val="mn-MN"/>
        </w:rPr>
      </w:pPr>
    </w:p>
    <w:p w:rsidR="00FF07F0" w:rsidRDefault="00FF07F0" w:rsidP="00FF07F0">
      <w:pPr>
        <w:pStyle w:val="Title"/>
        <w:ind w:left="1134" w:right="707"/>
        <w:rPr>
          <w:rStyle w:val="FontStyle13"/>
          <w:noProof/>
          <w:lang w:val="mn-MN"/>
        </w:rPr>
      </w:pPr>
    </w:p>
    <w:p w:rsidR="00FF07F0" w:rsidRDefault="00FF07F0" w:rsidP="00FF07F0"/>
    <w:p w:rsidR="00FF07F0" w:rsidRPr="004C7F71" w:rsidRDefault="00FF07F0" w:rsidP="00FF07F0"/>
    <w:p w:rsidR="00FF07F0" w:rsidRPr="004C7F71" w:rsidRDefault="00FF07F0" w:rsidP="00FF07F0">
      <w:pPr>
        <w:pStyle w:val="Title"/>
        <w:ind w:left="1134" w:right="707"/>
        <w:rPr>
          <w:rStyle w:val="FontStyle13"/>
          <w:noProof/>
          <w:lang w:val="mn-MN"/>
        </w:rPr>
      </w:pPr>
    </w:p>
    <w:p w:rsidR="00FF07F0" w:rsidRPr="004C7F71" w:rsidRDefault="00FF07F0" w:rsidP="00FF07F0">
      <w:pPr>
        <w:pStyle w:val="Title"/>
        <w:ind w:left="1134" w:right="707"/>
        <w:rPr>
          <w:rStyle w:val="FontStyle13"/>
          <w:noProof/>
          <w:lang w:val="mn-MN"/>
        </w:rPr>
      </w:pPr>
    </w:p>
    <w:p w:rsidR="00FF07F0" w:rsidRPr="004C7F71" w:rsidRDefault="00FF07F0" w:rsidP="00FF07F0">
      <w:pPr>
        <w:pStyle w:val="Title"/>
        <w:ind w:left="1134" w:right="707"/>
        <w:rPr>
          <w:rStyle w:val="FontStyle13"/>
          <w:noProof/>
          <w:lang w:val="mn-MN"/>
        </w:rPr>
      </w:pPr>
    </w:p>
    <w:p w:rsidR="00FF07F0" w:rsidRDefault="00FF07F0" w:rsidP="00FF07F0">
      <w:pPr>
        <w:pStyle w:val="Title"/>
        <w:ind w:left="1134" w:right="707"/>
        <w:rPr>
          <w:rStyle w:val="FontStyle13"/>
          <w:noProof/>
          <w:lang w:val="mn-MN"/>
        </w:rPr>
      </w:pPr>
    </w:p>
    <w:p w:rsidR="00FF07F0" w:rsidRDefault="00FF07F0" w:rsidP="00FF07F0"/>
    <w:p w:rsidR="00FF07F0" w:rsidRDefault="00FF07F0" w:rsidP="00FF07F0"/>
    <w:p w:rsidR="00FF07F0" w:rsidRDefault="00FF07F0" w:rsidP="00FF07F0"/>
    <w:p w:rsidR="00FF07F0" w:rsidRPr="004C7F71" w:rsidRDefault="00FF07F0" w:rsidP="00FF07F0"/>
    <w:p w:rsidR="00FF07F0" w:rsidRPr="004C7F71" w:rsidRDefault="00FF07F0" w:rsidP="00FF07F0">
      <w:pPr>
        <w:pStyle w:val="Title"/>
        <w:ind w:left="1134" w:right="707"/>
        <w:rPr>
          <w:rStyle w:val="FontStyle13"/>
          <w:noProof/>
          <w:lang w:val="mn-MN"/>
        </w:rPr>
      </w:pPr>
      <w:r w:rsidRPr="004C7F71">
        <w:rPr>
          <w:rStyle w:val="FontStyle13"/>
          <w:noProof/>
          <w:lang w:val="mn-MN"/>
        </w:rPr>
        <w:t>Улаанбаатар хот</w:t>
      </w:r>
    </w:p>
    <w:p w:rsidR="00FF07F0" w:rsidRDefault="00FF07F0" w:rsidP="00FF07F0">
      <w:pPr>
        <w:pStyle w:val="Title"/>
        <w:ind w:left="1134" w:right="707"/>
        <w:rPr>
          <w:rStyle w:val="FontStyle13"/>
          <w:noProof/>
          <w:lang w:val="mn-MN"/>
        </w:rPr>
      </w:pPr>
      <w:r>
        <w:rPr>
          <w:rStyle w:val="FontStyle13"/>
          <w:noProof/>
          <w:lang w:val="mn-MN"/>
        </w:rPr>
        <w:t>2021</w:t>
      </w:r>
      <w:r w:rsidRPr="004C7F71">
        <w:rPr>
          <w:rStyle w:val="FontStyle13"/>
          <w:noProof/>
          <w:lang w:val="mn-MN"/>
        </w:rPr>
        <w:t xml:space="preserve"> он</w:t>
      </w:r>
    </w:p>
    <w:p w:rsidR="00FF07F0" w:rsidRDefault="00FF07F0" w:rsidP="00FF07F0">
      <w:pPr>
        <w:pStyle w:val="Title"/>
        <w:ind w:left="1134" w:right="707"/>
        <w:rPr>
          <w:rStyle w:val="FontStyle13"/>
          <w:noProof/>
          <w:lang w:val="mn-MN"/>
        </w:rPr>
      </w:pPr>
    </w:p>
    <w:p w:rsidR="00FF07F0" w:rsidRDefault="00FF07F0" w:rsidP="00FF07F0">
      <w:pPr>
        <w:pStyle w:val="Title"/>
        <w:ind w:left="1134" w:right="707"/>
        <w:rPr>
          <w:rStyle w:val="FontStyle13"/>
          <w:noProof/>
          <w:lang w:val="mn-MN"/>
        </w:rPr>
      </w:pPr>
    </w:p>
    <w:p w:rsidR="00FF07F0" w:rsidRDefault="00FF07F0" w:rsidP="00FF07F0">
      <w:pPr>
        <w:pStyle w:val="Title"/>
        <w:ind w:left="1134" w:right="707"/>
        <w:rPr>
          <w:rStyle w:val="FontStyle13"/>
          <w:noProof/>
          <w:lang w:val="mn-MN"/>
        </w:rPr>
      </w:pPr>
    </w:p>
    <w:p w:rsidR="00FF07F0" w:rsidRDefault="00FF07F0" w:rsidP="00FF07F0">
      <w:pPr>
        <w:spacing w:after="0" w:line="240" w:lineRule="auto"/>
        <w:ind w:left="710" w:hanging="710"/>
        <w:jc w:val="center"/>
        <w:rPr>
          <w:rFonts w:ascii="Arial" w:eastAsia="MS Mincho" w:hAnsi="Arial" w:cs="Arial"/>
          <w:b/>
          <w:lang w:eastAsia="ja-JP"/>
        </w:rPr>
      </w:pPr>
    </w:p>
    <w:p w:rsidR="003C4E83" w:rsidRPr="003C4E83" w:rsidRDefault="009E7289" w:rsidP="00F47867">
      <w:pPr>
        <w:pStyle w:val="Title"/>
        <w:ind w:left="1134" w:right="707"/>
        <w:rPr>
          <w:rFonts w:ascii="Arial" w:hAnsi="Arial" w:cs="Arial"/>
          <w:sz w:val="22"/>
          <w:szCs w:val="22"/>
          <w:lang w:val="mn-MN"/>
        </w:rPr>
      </w:pPr>
      <w:r w:rsidRPr="003C4E83">
        <w:rPr>
          <w:rStyle w:val="FontStyle13"/>
          <w:b/>
          <w:noProof/>
          <w:lang w:val="mn-MN"/>
        </w:rPr>
        <w:t xml:space="preserve">КАДАСТРЫН ТУХАЙ </w:t>
      </w:r>
      <w:r w:rsidRPr="003C4E83">
        <w:rPr>
          <w:rFonts w:ascii="Arial" w:hAnsi="Arial" w:cs="Arial"/>
          <w:sz w:val="22"/>
          <w:szCs w:val="22"/>
          <w:lang w:val="mn-MN"/>
        </w:rPr>
        <w:t>ХУУЛИЙН ТӨСЛИЙГ БОЛОВСРУУЛАХ ХЭРЭГЦЭЭ, ШААРДЛАГЫН УРЬДЧИЛСАН ТАНДАН СУДАЛГАА</w:t>
      </w:r>
      <w:r w:rsidR="00FA4CA0" w:rsidRPr="003C4E83">
        <w:rPr>
          <w:rFonts w:ascii="Arial" w:hAnsi="Arial" w:cs="Arial"/>
          <w:sz w:val="22"/>
          <w:szCs w:val="22"/>
          <w:lang w:val="mn-MN"/>
        </w:rPr>
        <w:t xml:space="preserve">НЫ </w:t>
      </w:r>
    </w:p>
    <w:p w:rsidR="009E7289" w:rsidRPr="003C4E83" w:rsidRDefault="00FA4CA0" w:rsidP="00F47867">
      <w:pPr>
        <w:pStyle w:val="Title"/>
        <w:ind w:left="1134" w:right="707"/>
        <w:rPr>
          <w:rFonts w:ascii="Arial" w:hAnsi="Arial" w:cs="Arial"/>
          <w:sz w:val="22"/>
          <w:szCs w:val="22"/>
          <w:lang w:val="mn-MN"/>
        </w:rPr>
      </w:pPr>
      <w:r w:rsidRPr="003C4E83">
        <w:rPr>
          <w:rFonts w:ascii="Arial" w:hAnsi="Arial" w:cs="Arial"/>
          <w:sz w:val="22"/>
          <w:szCs w:val="22"/>
          <w:lang w:val="mn-MN"/>
        </w:rPr>
        <w:t>ҮНЭЛГЭЭНИЙ ТАЙЛАН</w:t>
      </w:r>
    </w:p>
    <w:p w:rsidR="00FA4CA0" w:rsidRPr="00254F40" w:rsidRDefault="00FA4CA0" w:rsidP="00F47867">
      <w:pPr>
        <w:spacing w:after="0" w:line="240" w:lineRule="auto"/>
      </w:pPr>
    </w:p>
    <w:p w:rsidR="009E7289" w:rsidRPr="00EA6928" w:rsidRDefault="009E7289" w:rsidP="00F47867">
      <w:pPr>
        <w:spacing w:after="0" w:line="240" w:lineRule="auto"/>
        <w:ind w:firstLine="720"/>
        <w:jc w:val="both"/>
        <w:rPr>
          <w:rFonts w:ascii="Arial" w:hAnsi="Arial" w:cs="Arial"/>
        </w:rPr>
      </w:pPr>
      <w:r w:rsidRPr="00254F40">
        <w:rPr>
          <w:rFonts w:ascii="Arial" w:hAnsi="Arial" w:cs="Arial"/>
        </w:rPr>
        <w:t>Энэхүү урьдчилсан тандан судалгааг Хууль тог</w:t>
      </w:r>
      <w:r w:rsidR="003C4E83">
        <w:rPr>
          <w:rFonts w:ascii="Arial" w:hAnsi="Arial" w:cs="Arial"/>
        </w:rPr>
        <w:t>тоомжийн тухай хуулийн 8.1.1-д заасныг</w:t>
      </w:r>
      <w:r w:rsidRPr="00254F40">
        <w:rPr>
          <w:rFonts w:ascii="Arial" w:hAnsi="Arial" w:cs="Arial"/>
        </w:rPr>
        <w:t xml:space="preserve"> </w:t>
      </w:r>
      <w:r w:rsidR="00C04A9C" w:rsidRPr="00254F40">
        <w:rPr>
          <w:rFonts w:ascii="Arial" w:hAnsi="Arial" w:cs="Arial"/>
        </w:rPr>
        <w:t xml:space="preserve">үндэслэн, Засгийн газрын 2016 оны </w:t>
      </w:r>
      <w:r w:rsidRPr="00254F40">
        <w:rPr>
          <w:rFonts w:ascii="Arial" w:hAnsi="Arial" w:cs="Arial"/>
        </w:rPr>
        <w:t>59 дүгээр тогтоолы</w:t>
      </w:r>
      <w:r w:rsidR="003C4E83">
        <w:rPr>
          <w:rFonts w:ascii="Arial" w:hAnsi="Arial" w:cs="Arial"/>
        </w:rPr>
        <w:t>н 1 дүгээр хавсралтаар батал</w:t>
      </w:r>
      <w:r w:rsidR="009210D5" w:rsidRPr="00254F40">
        <w:rPr>
          <w:rFonts w:ascii="Arial" w:hAnsi="Arial" w:cs="Arial"/>
        </w:rPr>
        <w:t>сан</w:t>
      </w:r>
      <w:r w:rsidR="0084300F" w:rsidRPr="00254F40">
        <w:rPr>
          <w:rFonts w:ascii="Arial" w:hAnsi="Arial" w:cs="Arial"/>
        </w:rPr>
        <w:t xml:space="preserve"> </w:t>
      </w:r>
      <w:r w:rsidRPr="00254F40">
        <w:rPr>
          <w:rFonts w:ascii="Arial" w:hAnsi="Arial" w:cs="Arial"/>
        </w:rPr>
        <w:t xml:space="preserve">“Хууль тогтоомжийн хэрэгцээ, шаардлагыг урьдчилан тандан судлах аргачлал”-ын дагуу боловсруулав. </w:t>
      </w:r>
    </w:p>
    <w:p w:rsidR="00796C50" w:rsidRPr="00254F40" w:rsidRDefault="00796C50" w:rsidP="00F47867">
      <w:pPr>
        <w:spacing w:after="0" w:line="240" w:lineRule="auto"/>
        <w:ind w:firstLine="720"/>
        <w:jc w:val="both"/>
        <w:rPr>
          <w:rFonts w:ascii="Arial" w:hAnsi="Arial" w:cs="Arial"/>
        </w:rPr>
      </w:pPr>
    </w:p>
    <w:p w:rsidR="00FA4CA0" w:rsidRPr="00254F40" w:rsidRDefault="00617B43" w:rsidP="00F47867">
      <w:pPr>
        <w:spacing w:after="0" w:line="240" w:lineRule="auto"/>
        <w:jc w:val="center"/>
        <w:rPr>
          <w:rFonts w:ascii="Arial" w:eastAsia="MS Mincho" w:hAnsi="Arial" w:cs="Arial"/>
          <w:b/>
          <w:lang w:eastAsia="ja-JP"/>
        </w:rPr>
      </w:pPr>
      <w:r>
        <w:rPr>
          <w:rFonts w:ascii="Arial" w:eastAsia="MS Mincho" w:hAnsi="Arial" w:cs="Arial"/>
          <w:b/>
          <w:lang w:eastAsia="ja-JP"/>
        </w:rPr>
        <w:t>НЭГ.</w:t>
      </w:r>
      <w:r w:rsidR="00FA4CA0" w:rsidRPr="00254F40">
        <w:rPr>
          <w:rFonts w:ascii="Arial" w:eastAsia="MS Mincho" w:hAnsi="Arial" w:cs="Arial"/>
          <w:b/>
          <w:lang w:eastAsia="ja-JP"/>
        </w:rPr>
        <w:t>АСУУДАЛД ДҮН ШИНЖИЛГЭЭ ХИЙСЭН БАЙДАЛ</w:t>
      </w:r>
    </w:p>
    <w:p w:rsidR="00FA4CA0" w:rsidRPr="00254F40" w:rsidRDefault="00FA4CA0" w:rsidP="00F47867">
      <w:pPr>
        <w:spacing w:after="0" w:line="240" w:lineRule="auto"/>
        <w:jc w:val="center"/>
        <w:rPr>
          <w:rFonts w:ascii="Arial" w:eastAsia="MS Mincho" w:hAnsi="Arial" w:cs="Arial"/>
          <w:b/>
          <w:lang w:eastAsia="ja-JP"/>
        </w:rPr>
      </w:pPr>
    </w:p>
    <w:p w:rsidR="00FA4CA0" w:rsidRDefault="00FA4CA0" w:rsidP="00F47867">
      <w:pPr>
        <w:pStyle w:val="NormalWeb"/>
        <w:spacing w:before="0" w:beforeAutospacing="0" w:after="0" w:afterAutospacing="0"/>
        <w:ind w:firstLine="720"/>
        <w:jc w:val="both"/>
        <w:rPr>
          <w:rFonts w:ascii="Arial" w:hAnsi="Arial" w:cs="Arial"/>
          <w:sz w:val="22"/>
          <w:szCs w:val="22"/>
        </w:rPr>
      </w:pPr>
      <w:r w:rsidRPr="00254F40">
        <w:rPr>
          <w:rFonts w:ascii="Arial" w:hAnsi="Arial" w:cs="Arial"/>
          <w:sz w:val="22"/>
          <w:szCs w:val="22"/>
        </w:rPr>
        <w:t xml:space="preserve">Одоогийн хүчин төгөлдөр мөрдөгдөж байгаа Кадастрын зураглал ба газрын кадастрын тухай хуулийн зүйл, заалт бүрээр дүн шинжилгээ хийж тухайн зүйл, заалтыг хэрэгжүүлэхтэй холбоотой тулгарч буй асуудал, өөрчлөх хэрэгцээ, шаардлагыг тодорхойлсныг хавсаргав.  </w:t>
      </w:r>
    </w:p>
    <w:p w:rsidR="003C4E83" w:rsidRPr="00254F40" w:rsidRDefault="003C4E83" w:rsidP="00F47867">
      <w:pPr>
        <w:pStyle w:val="NormalWeb"/>
        <w:spacing w:before="0" w:beforeAutospacing="0" w:after="0" w:afterAutospacing="0"/>
        <w:ind w:firstLine="720"/>
        <w:jc w:val="both"/>
        <w:rPr>
          <w:rFonts w:ascii="Arial" w:hAnsi="Arial" w:cs="Arial"/>
          <w:sz w:val="22"/>
          <w:szCs w:val="22"/>
        </w:rPr>
      </w:pPr>
    </w:p>
    <w:p w:rsidR="00FA4CA0" w:rsidRDefault="00FA4CA0" w:rsidP="00F47867">
      <w:pPr>
        <w:pStyle w:val="NormalWeb"/>
        <w:spacing w:before="0" w:beforeAutospacing="0" w:after="0" w:afterAutospacing="0"/>
        <w:ind w:firstLine="720"/>
        <w:jc w:val="both"/>
        <w:rPr>
          <w:rFonts w:ascii="Arial" w:hAnsi="Arial" w:cs="Arial"/>
          <w:sz w:val="22"/>
          <w:szCs w:val="22"/>
        </w:rPr>
      </w:pPr>
      <w:r w:rsidRPr="00254F40">
        <w:rPr>
          <w:rFonts w:ascii="Arial" w:hAnsi="Arial" w:cs="Arial"/>
          <w:sz w:val="22"/>
          <w:szCs w:val="22"/>
        </w:rPr>
        <w:t>Мөн уг хуулийг хэрэгжүүлэхтэй холбоотойгоор тулгарч б</w:t>
      </w:r>
      <w:r w:rsidR="003C4E83">
        <w:rPr>
          <w:rFonts w:ascii="Arial" w:hAnsi="Arial" w:cs="Arial"/>
          <w:sz w:val="22"/>
          <w:szCs w:val="22"/>
        </w:rPr>
        <w:t>айгаа</w:t>
      </w:r>
      <w:r w:rsidRPr="00254F40">
        <w:rPr>
          <w:rFonts w:ascii="Arial" w:hAnsi="Arial" w:cs="Arial"/>
          <w:sz w:val="22"/>
          <w:szCs w:val="22"/>
        </w:rPr>
        <w:t xml:space="preserve"> асуудал, өөрчлөх хэрэгцээ, шаардлагын талаар 21 аймаг, нийслэл, дүүргийн Газрын албанаас санал авч, хэлэлцүүлэг зохион байгуулсан ба ирүүлсэн санал, хэлэлцүүлгийн үр дүн</w:t>
      </w:r>
      <w:r w:rsidR="003C4E83">
        <w:rPr>
          <w:rFonts w:ascii="Arial" w:hAnsi="Arial" w:cs="Arial"/>
          <w:sz w:val="22"/>
          <w:szCs w:val="22"/>
        </w:rPr>
        <w:t xml:space="preserve">д дүн шинжилгээ хийж нэгтгэсэн </w:t>
      </w:r>
      <w:r w:rsidR="007C46AB" w:rsidRPr="00EA6928">
        <w:rPr>
          <w:rFonts w:ascii="Arial" w:hAnsi="Arial" w:cs="Arial"/>
          <w:sz w:val="22"/>
          <w:szCs w:val="22"/>
        </w:rPr>
        <w:t>/</w:t>
      </w:r>
      <w:r w:rsidR="007C46AB" w:rsidRPr="00254F40">
        <w:rPr>
          <w:rFonts w:ascii="Arial" w:hAnsi="Arial" w:cs="Arial"/>
          <w:sz w:val="22"/>
          <w:szCs w:val="22"/>
        </w:rPr>
        <w:t>хавсралт 1/</w:t>
      </w:r>
      <w:r w:rsidRPr="00254F40">
        <w:rPr>
          <w:rFonts w:ascii="Arial" w:hAnsi="Arial" w:cs="Arial"/>
          <w:sz w:val="22"/>
          <w:szCs w:val="22"/>
        </w:rPr>
        <w:t>.</w:t>
      </w:r>
    </w:p>
    <w:p w:rsidR="003C4E83" w:rsidRPr="00254F40" w:rsidRDefault="003C4E83" w:rsidP="00F47867">
      <w:pPr>
        <w:pStyle w:val="NormalWeb"/>
        <w:spacing w:before="0" w:beforeAutospacing="0" w:after="0" w:afterAutospacing="0"/>
        <w:ind w:firstLine="720"/>
        <w:jc w:val="both"/>
        <w:rPr>
          <w:rFonts w:ascii="Arial" w:hAnsi="Arial" w:cs="Arial"/>
          <w:sz w:val="22"/>
          <w:szCs w:val="22"/>
        </w:rPr>
      </w:pPr>
    </w:p>
    <w:p w:rsidR="00FA4CA0" w:rsidRDefault="00FA4CA0" w:rsidP="00F47867">
      <w:pPr>
        <w:pStyle w:val="NormalWeb"/>
        <w:spacing w:before="0" w:beforeAutospacing="0" w:after="0" w:afterAutospacing="0"/>
        <w:ind w:firstLine="720"/>
        <w:jc w:val="both"/>
        <w:rPr>
          <w:rFonts w:ascii="Arial" w:hAnsi="Arial" w:cs="Arial"/>
          <w:sz w:val="22"/>
          <w:szCs w:val="22"/>
        </w:rPr>
      </w:pPr>
      <w:r w:rsidRPr="00254F40">
        <w:rPr>
          <w:rFonts w:ascii="Arial" w:hAnsi="Arial" w:cs="Arial"/>
          <w:sz w:val="22"/>
          <w:szCs w:val="22"/>
        </w:rPr>
        <w:t xml:space="preserve">Дүн шинжилгээгээр 87 заалтыг өөрчлөх, өөрчлөн найруулах, 13 заалтыг хасаж </w:t>
      </w:r>
      <w:r w:rsidR="003C4E83">
        <w:rPr>
          <w:rFonts w:ascii="Arial" w:hAnsi="Arial" w:cs="Arial"/>
          <w:sz w:val="22"/>
          <w:szCs w:val="22"/>
        </w:rPr>
        <w:t xml:space="preserve">                                  </w:t>
      </w:r>
      <w:r w:rsidRPr="00254F40">
        <w:rPr>
          <w:rFonts w:ascii="Arial" w:hAnsi="Arial" w:cs="Arial"/>
          <w:sz w:val="22"/>
          <w:szCs w:val="22"/>
        </w:rPr>
        <w:t>36 заалтыг хэвээр үлдээх буюу Кадастрын зураглал ба газрын кадастрын тухай хуулийн нийт зүйл, заалтын  74 хувь нь өөрчлөгдөхөөр байгаа тул Кадастрын тухай хууль нэртэйгээр шинэчилсэн найруулгын төсөл боловс</w:t>
      </w:r>
      <w:r w:rsidR="003C4E83">
        <w:rPr>
          <w:rFonts w:ascii="Arial" w:hAnsi="Arial" w:cs="Arial"/>
          <w:sz w:val="22"/>
          <w:szCs w:val="22"/>
        </w:rPr>
        <w:t>руулах нь зүйтэй гэж үзсэн</w:t>
      </w:r>
      <w:r w:rsidRPr="00254F40">
        <w:rPr>
          <w:rFonts w:ascii="Arial" w:hAnsi="Arial" w:cs="Arial"/>
          <w:sz w:val="22"/>
          <w:szCs w:val="22"/>
        </w:rPr>
        <w:t xml:space="preserve">. </w:t>
      </w:r>
    </w:p>
    <w:p w:rsidR="003C4E83" w:rsidRPr="00254F40" w:rsidRDefault="003C4E83" w:rsidP="00F47867">
      <w:pPr>
        <w:pStyle w:val="NormalWeb"/>
        <w:spacing w:before="0" w:beforeAutospacing="0" w:after="0" w:afterAutospacing="0"/>
        <w:ind w:firstLine="720"/>
        <w:jc w:val="both"/>
        <w:rPr>
          <w:rFonts w:ascii="Arial" w:hAnsi="Arial" w:cs="Arial"/>
          <w:sz w:val="22"/>
          <w:szCs w:val="22"/>
        </w:rPr>
      </w:pPr>
    </w:p>
    <w:p w:rsidR="00FA4CA0" w:rsidRPr="00254F40" w:rsidRDefault="00FA4CA0" w:rsidP="00F47867">
      <w:pPr>
        <w:pStyle w:val="NormalWeb"/>
        <w:spacing w:before="0" w:beforeAutospacing="0" w:after="0" w:afterAutospacing="0"/>
        <w:ind w:firstLine="720"/>
        <w:jc w:val="both"/>
        <w:rPr>
          <w:rFonts w:ascii="Arial" w:hAnsi="Arial" w:cs="Arial"/>
          <w:sz w:val="22"/>
          <w:szCs w:val="22"/>
        </w:rPr>
      </w:pPr>
      <w:r w:rsidRPr="00254F40">
        <w:rPr>
          <w:rFonts w:ascii="Arial" w:hAnsi="Arial" w:cs="Arial"/>
          <w:sz w:val="22"/>
          <w:szCs w:val="22"/>
        </w:rPr>
        <w:t>Мөн хуульд тусгагдаагүй 31 төрлийн харилцааг зохицуулах шаардлага тулгараад байгаа болно /хавсралт 1/</w:t>
      </w:r>
      <w:r w:rsidR="003C4E83">
        <w:rPr>
          <w:rFonts w:ascii="Arial" w:hAnsi="Arial" w:cs="Arial"/>
          <w:sz w:val="22"/>
          <w:szCs w:val="22"/>
        </w:rPr>
        <w:t>.</w:t>
      </w:r>
    </w:p>
    <w:p w:rsidR="00FA4CA0" w:rsidRPr="00254F40" w:rsidRDefault="00FA4CA0" w:rsidP="00F47867">
      <w:pPr>
        <w:pStyle w:val="NormalWeb"/>
        <w:spacing w:before="0" w:beforeAutospacing="0" w:after="0" w:afterAutospacing="0"/>
        <w:ind w:firstLine="720"/>
        <w:jc w:val="both"/>
        <w:rPr>
          <w:rFonts w:ascii="Arial" w:hAnsi="Arial" w:cs="Arial"/>
          <w:sz w:val="22"/>
          <w:szCs w:val="22"/>
        </w:rPr>
      </w:pPr>
    </w:p>
    <w:p w:rsidR="00FA4CA0" w:rsidRPr="00254F40" w:rsidRDefault="00FA4CA0" w:rsidP="00F47867">
      <w:pPr>
        <w:spacing w:after="0" w:line="240" w:lineRule="auto"/>
        <w:ind w:firstLine="567"/>
        <w:rPr>
          <w:rFonts w:ascii="Arial" w:eastAsia="MS Mincho" w:hAnsi="Arial" w:cs="Arial"/>
          <w:b/>
          <w:lang w:eastAsia="ja-JP"/>
        </w:rPr>
      </w:pPr>
      <w:r w:rsidRPr="00254F40">
        <w:rPr>
          <w:rFonts w:ascii="Arial" w:eastAsia="MS Mincho" w:hAnsi="Arial" w:cs="Arial"/>
          <w:b/>
          <w:lang w:eastAsia="ja-JP"/>
        </w:rPr>
        <w:t>1.1</w:t>
      </w:r>
      <w:r w:rsidRPr="00254F40">
        <w:rPr>
          <w:rFonts w:ascii="Arial" w:eastAsia="MS Mincho" w:hAnsi="Arial" w:cs="Arial"/>
          <w:lang w:eastAsia="ja-JP"/>
        </w:rPr>
        <w:t>.</w:t>
      </w:r>
      <w:r w:rsidRPr="00254F40">
        <w:rPr>
          <w:rFonts w:ascii="Arial" w:eastAsia="MS Mincho" w:hAnsi="Arial" w:cs="Arial"/>
          <w:b/>
          <w:lang w:eastAsia="ja-JP"/>
        </w:rPr>
        <w:t>Асуудлын мөн чанар, цар хүрээг тодорхойлсон байдал:</w:t>
      </w:r>
    </w:p>
    <w:p w:rsidR="00FA4CA0" w:rsidRPr="00254F40" w:rsidRDefault="00FA4CA0" w:rsidP="00F47867">
      <w:pPr>
        <w:spacing w:after="0" w:line="240" w:lineRule="auto"/>
        <w:ind w:firstLine="567"/>
        <w:rPr>
          <w:rFonts w:ascii="Arial" w:eastAsia="MS Mincho" w:hAnsi="Arial" w:cs="Arial"/>
          <w:b/>
          <w:lang w:eastAsia="ja-JP"/>
        </w:rPr>
      </w:pPr>
    </w:p>
    <w:p w:rsidR="00FA4CA0" w:rsidRPr="00254F40" w:rsidRDefault="00FA4CA0" w:rsidP="00F47867">
      <w:pPr>
        <w:pStyle w:val="NormalWeb"/>
        <w:spacing w:before="0" w:beforeAutospacing="0" w:after="0" w:afterAutospacing="0"/>
        <w:ind w:firstLine="567"/>
        <w:jc w:val="both"/>
        <w:rPr>
          <w:rFonts w:ascii="Arial" w:hAnsi="Arial" w:cs="Arial"/>
          <w:sz w:val="22"/>
          <w:szCs w:val="22"/>
        </w:rPr>
      </w:pPr>
      <w:r w:rsidRPr="00254F40">
        <w:rPr>
          <w:rFonts w:ascii="Arial" w:hAnsi="Arial" w:cs="Arial"/>
          <w:sz w:val="22"/>
          <w:szCs w:val="22"/>
        </w:rPr>
        <w:t>Тулгамдаж байгаа асуудлуудын мөн чанар, цар хүрээг тоймлон тодорхойлбол:</w:t>
      </w:r>
    </w:p>
    <w:p w:rsidR="00FA4CA0" w:rsidRPr="00254F40" w:rsidRDefault="00FA4CA0" w:rsidP="00F47867">
      <w:pPr>
        <w:pStyle w:val="NormalWeb"/>
        <w:spacing w:before="0" w:beforeAutospacing="0" w:after="0" w:afterAutospacing="0"/>
        <w:ind w:firstLine="720"/>
        <w:jc w:val="both"/>
        <w:rPr>
          <w:rFonts w:ascii="Arial" w:hAnsi="Arial" w:cs="Arial"/>
          <w:sz w:val="22"/>
          <w:szCs w:val="22"/>
        </w:rPr>
      </w:pPr>
    </w:p>
    <w:p w:rsidR="00FA4CA0" w:rsidRDefault="00AC5A34" w:rsidP="00F47867">
      <w:pPr>
        <w:pStyle w:val="Style10"/>
        <w:tabs>
          <w:tab w:val="left" w:pos="567"/>
        </w:tabs>
        <w:spacing w:line="240" w:lineRule="auto"/>
        <w:rPr>
          <w:rStyle w:val="FontStyle14"/>
          <w:b w:val="0"/>
          <w:noProof/>
          <w:lang w:val="mn-MN"/>
        </w:rPr>
      </w:pPr>
      <w:r>
        <w:rPr>
          <w:noProof/>
          <w:sz w:val="22"/>
          <w:szCs w:val="22"/>
          <w:lang w:val="mn-MN"/>
        </w:rPr>
        <w:tab/>
        <w:t>1.</w:t>
      </w:r>
      <w:r w:rsidR="00FA4CA0" w:rsidRPr="00EA6928">
        <w:rPr>
          <w:rStyle w:val="FontStyle14"/>
          <w:b w:val="0"/>
          <w:noProof/>
          <w:lang w:val="mn-MN"/>
        </w:rPr>
        <w:t>Кадастрын зураглал ба газрын кадастрын тухай хуули</w:t>
      </w:r>
      <w:r w:rsidR="00FA4CA0" w:rsidRPr="00254F40">
        <w:rPr>
          <w:rStyle w:val="FontStyle14"/>
          <w:b w:val="0"/>
          <w:noProof/>
          <w:lang w:val="mn-MN"/>
        </w:rPr>
        <w:t>нд</w:t>
      </w:r>
      <w:r w:rsidR="00FA4CA0" w:rsidRPr="00EA6928">
        <w:rPr>
          <w:rStyle w:val="FontStyle14"/>
          <w:b w:val="0"/>
          <w:noProof/>
          <w:lang w:val="mn-MN"/>
        </w:rPr>
        <w:t xml:space="preserve"> кадастр</w:t>
      </w:r>
      <w:r w:rsidR="00FA4CA0" w:rsidRPr="00254F40">
        <w:rPr>
          <w:rStyle w:val="FontStyle14"/>
          <w:b w:val="0"/>
          <w:noProof/>
          <w:lang w:val="mn-MN"/>
        </w:rPr>
        <w:t>, түүнтэй холбоотой нэр томъёог нарийвчлан тодорхойлоогүй, иргэд, кадастрын үйл ажиллагаа эрхэлж буй төр, хувийн хэвшил, төрийн бус байгууллагууд нэгдсэн ойлголтгүйгээс иргэд хохирох, төрийн байгууллагуудын уялдаа холбоо алдагдах, давхардах зэрэг сөрөг үр даг</w:t>
      </w:r>
      <w:r w:rsidR="00FA4CA0" w:rsidRPr="00EA6928">
        <w:rPr>
          <w:rStyle w:val="FontStyle14"/>
          <w:b w:val="0"/>
          <w:noProof/>
          <w:lang w:val="mn-MN"/>
        </w:rPr>
        <w:t>а</w:t>
      </w:r>
      <w:r w:rsidR="00FA4CA0" w:rsidRPr="00254F40">
        <w:rPr>
          <w:rStyle w:val="FontStyle14"/>
          <w:b w:val="0"/>
          <w:noProof/>
          <w:lang w:val="mn-MN"/>
        </w:rPr>
        <w:t>врууд гарсаар байна.</w:t>
      </w:r>
    </w:p>
    <w:p w:rsidR="003C4E83" w:rsidRPr="00254F40" w:rsidRDefault="003C4E83" w:rsidP="00F47867">
      <w:pPr>
        <w:pStyle w:val="Style10"/>
        <w:tabs>
          <w:tab w:val="left" w:pos="567"/>
        </w:tabs>
        <w:spacing w:line="240" w:lineRule="auto"/>
        <w:rPr>
          <w:rStyle w:val="FontStyle14"/>
          <w:b w:val="0"/>
          <w:noProof/>
          <w:lang w:val="mn-MN"/>
        </w:rPr>
      </w:pPr>
    </w:p>
    <w:p w:rsidR="00FA4CA0" w:rsidRDefault="00AC5A34" w:rsidP="00F47867">
      <w:pPr>
        <w:pStyle w:val="Style10"/>
        <w:tabs>
          <w:tab w:val="left" w:pos="567"/>
        </w:tabs>
        <w:spacing w:line="240" w:lineRule="auto"/>
        <w:rPr>
          <w:rStyle w:val="FontStyle14"/>
          <w:b w:val="0"/>
          <w:noProof/>
          <w:lang w:val="mn-MN"/>
        </w:rPr>
      </w:pPr>
      <w:r>
        <w:rPr>
          <w:rStyle w:val="FontStyle14"/>
          <w:b w:val="0"/>
          <w:noProof/>
          <w:lang w:val="mn-MN"/>
        </w:rPr>
        <w:tab/>
        <w:t>2.</w:t>
      </w:r>
      <w:r w:rsidR="00FA4CA0" w:rsidRPr="00EA6928">
        <w:rPr>
          <w:rStyle w:val="FontStyle14"/>
          <w:b w:val="0"/>
          <w:noProof/>
          <w:lang w:val="mn-MN"/>
        </w:rPr>
        <w:t>Кадастрын зураглал ба газрын кадастрын тухай хуули</w:t>
      </w:r>
      <w:r w:rsidR="00FA4CA0" w:rsidRPr="00254F40">
        <w:rPr>
          <w:rStyle w:val="FontStyle14"/>
          <w:b w:val="0"/>
          <w:noProof/>
          <w:lang w:val="mn-MN"/>
        </w:rPr>
        <w:t>нд</w:t>
      </w:r>
      <w:r w:rsidR="00FA4CA0" w:rsidRPr="00EA6928">
        <w:rPr>
          <w:rStyle w:val="FontStyle14"/>
          <w:b w:val="0"/>
          <w:noProof/>
          <w:lang w:val="mn-MN"/>
        </w:rPr>
        <w:t xml:space="preserve"> кадастрын хэмжилт зураглал</w:t>
      </w:r>
      <w:r w:rsidR="00FA4CA0" w:rsidRPr="00254F40">
        <w:rPr>
          <w:rStyle w:val="FontStyle14"/>
          <w:b w:val="0"/>
          <w:noProof/>
          <w:lang w:val="mn-MN"/>
        </w:rPr>
        <w:t>, г</w:t>
      </w:r>
      <w:r w:rsidR="00FA4CA0" w:rsidRPr="00EA6928">
        <w:rPr>
          <w:rStyle w:val="FontStyle14"/>
          <w:b w:val="0"/>
          <w:noProof/>
          <w:lang w:val="mn-MN"/>
        </w:rPr>
        <w:t>азрын кадастр</w:t>
      </w:r>
      <w:r w:rsidR="00FA4CA0" w:rsidRPr="00254F40">
        <w:rPr>
          <w:rStyle w:val="FontStyle14"/>
          <w:b w:val="0"/>
          <w:noProof/>
          <w:lang w:val="mn-MN"/>
        </w:rPr>
        <w:t>ы</w:t>
      </w:r>
      <w:r w:rsidR="00FA4CA0" w:rsidRPr="00EA6928">
        <w:rPr>
          <w:rStyle w:val="FontStyle14"/>
          <w:b w:val="0"/>
          <w:noProof/>
          <w:lang w:val="mn-MN"/>
        </w:rPr>
        <w:t>н үйл ажиллагаа</w:t>
      </w:r>
      <w:r w:rsidR="00FA4CA0" w:rsidRPr="00254F40">
        <w:rPr>
          <w:rStyle w:val="FontStyle14"/>
          <w:b w:val="0"/>
          <w:noProof/>
          <w:lang w:val="mn-MN"/>
        </w:rPr>
        <w:t>г тус тус</w:t>
      </w:r>
      <w:r w:rsidR="00FA4CA0" w:rsidRPr="00EA6928">
        <w:rPr>
          <w:rStyle w:val="FontStyle14"/>
          <w:b w:val="0"/>
          <w:noProof/>
          <w:lang w:val="mn-MN"/>
        </w:rPr>
        <w:t>даа</w:t>
      </w:r>
      <w:r w:rsidR="00FA4CA0" w:rsidRPr="00254F40">
        <w:rPr>
          <w:rStyle w:val="FontStyle14"/>
          <w:b w:val="0"/>
          <w:noProof/>
          <w:lang w:val="mn-MN"/>
        </w:rPr>
        <w:t xml:space="preserve"> хийгдэх үйл ажиллагаа мэтээр </w:t>
      </w:r>
      <w:r w:rsidR="00FA4CA0" w:rsidRPr="00EA6928">
        <w:rPr>
          <w:rStyle w:val="FontStyle14"/>
          <w:b w:val="0"/>
          <w:noProof/>
          <w:lang w:val="mn-MN"/>
        </w:rPr>
        <w:t>салган томъёол</w:t>
      </w:r>
      <w:r w:rsidR="00FA4CA0" w:rsidRPr="00254F40">
        <w:rPr>
          <w:rStyle w:val="FontStyle14"/>
          <w:b w:val="0"/>
          <w:noProof/>
          <w:lang w:val="mn-MN"/>
        </w:rPr>
        <w:t xml:space="preserve">ж, хоорондын зохицуулалтыг нарийвчлан хийгээгүйгээс </w:t>
      </w:r>
      <w:r w:rsidR="00FA4CA0" w:rsidRPr="00EA6928">
        <w:rPr>
          <w:rStyle w:val="FontStyle14"/>
          <w:b w:val="0"/>
          <w:noProof/>
          <w:lang w:val="mn-MN"/>
        </w:rPr>
        <w:t xml:space="preserve">аймаг, нийслэл, дүүргийн </w:t>
      </w:r>
      <w:r w:rsidR="00FA4CA0" w:rsidRPr="00254F40">
        <w:rPr>
          <w:rStyle w:val="FontStyle14"/>
          <w:b w:val="0"/>
          <w:noProof/>
          <w:lang w:val="mn-MN"/>
        </w:rPr>
        <w:t>Г</w:t>
      </w:r>
      <w:r w:rsidR="00FA4CA0" w:rsidRPr="00EA6928">
        <w:rPr>
          <w:rStyle w:val="FontStyle14"/>
          <w:b w:val="0"/>
          <w:noProof/>
          <w:lang w:val="mn-MN"/>
        </w:rPr>
        <w:t>азрын алба</w:t>
      </w:r>
      <w:r w:rsidR="00FA4CA0" w:rsidRPr="00254F40">
        <w:rPr>
          <w:rStyle w:val="FontStyle14"/>
          <w:b w:val="0"/>
          <w:noProof/>
          <w:lang w:val="mn-MN"/>
        </w:rPr>
        <w:t xml:space="preserve">д, сумын Газрын даамлууд </w:t>
      </w:r>
      <w:r w:rsidR="00FA4CA0" w:rsidRPr="00EA6928">
        <w:rPr>
          <w:rStyle w:val="FontStyle14"/>
          <w:b w:val="0"/>
          <w:noProof/>
          <w:lang w:val="mn-MN"/>
        </w:rPr>
        <w:t xml:space="preserve">нутаг дэвсгэрийн хэмжээнд газрын кадастрын үйл ажиллагааг цогцоор нь </w:t>
      </w:r>
      <w:r w:rsidR="00FA4CA0" w:rsidRPr="00254F40">
        <w:rPr>
          <w:rStyle w:val="FontStyle14"/>
          <w:b w:val="0"/>
          <w:noProof/>
          <w:lang w:val="mn-MN"/>
        </w:rPr>
        <w:t>эрхлэх боломжгүй б</w:t>
      </w:r>
      <w:r w:rsidR="00B3364F">
        <w:rPr>
          <w:rStyle w:val="FontStyle14"/>
          <w:b w:val="0"/>
          <w:noProof/>
          <w:lang w:val="mn-MN"/>
        </w:rPr>
        <w:t xml:space="preserve">олгосон </w:t>
      </w:r>
      <w:r w:rsidR="00FA4CA0" w:rsidRPr="00254F40">
        <w:rPr>
          <w:rStyle w:val="FontStyle14"/>
          <w:b w:val="0"/>
          <w:noProof/>
          <w:lang w:val="mn-MN"/>
        </w:rPr>
        <w:t xml:space="preserve">бөгөөд энэ нь </w:t>
      </w:r>
      <w:r w:rsidR="00FA4CA0" w:rsidRPr="00EA6928">
        <w:rPr>
          <w:rStyle w:val="FontStyle14"/>
          <w:b w:val="0"/>
          <w:noProof/>
          <w:lang w:val="mn-MN"/>
        </w:rPr>
        <w:t xml:space="preserve">газрын улсын бүртгэлийн үйл ажиллагаа </w:t>
      </w:r>
      <w:r w:rsidR="00FA4CA0" w:rsidRPr="00254F40">
        <w:rPr>
          <w:rStyle w:val="FontStyle14"/>
          <w:b w:val="0"/>
          <w:noProof/>
          <w:lang w:val="mn-MN"/>
        </w:rPr>
        <w:t>доголдох</w:t>
      </w:r>
      <w:r w:rsidR="00FA4CA0" w:rsidRPr="00EA6928">
        <w:rPr>
          <w:rStyle w:val="FontStyle14"/>
          <w:b w:val="0"/>
          <w:noProof/>
          <w:lang w:val="mn-MN"/>
        </w:rPr>
        <w:t xml:space="preserve">, </w:t>
      </w:r>
      <w:r w:rsidR="00FA4CA0" w:rsidRPr="00254F40">
        <w:rPr>
          <w:rStyle w:val="FontStyle14"/>
          <w:b w:val="0"/>
          <w:noProof/>
          <w:lang w:val="mn-MN"/>
        </w:rPr>
        <w:t xml:space="preserve">нэгж талбарын хувийн хэргийн </w:t>
      </w:r>
      <w:r w:rsidR="00FA4CA0" w:rsidRPr="00EA6928">
        <w:rPr>
          <w:rStyle w:val="FontStyle14"/>
          <w:b w:val="0"/>
          <w:noProof/>
          <w:lang w:val="mn-MN"/>
        </w:rPr>
        <w:t>материал дутуу бүрдүүлэх, архивын баримт мате</w:t>
      </w:r>
      <w:r w:rsidR="00FA4CA0" w:rsidRPr="00254F40">
        <w:rPr>
          <w:rStyle w:val="FontStyle14"/>
          <w:b w:val="0"/>
          <w:noProof/>
          <w:lang w:val="mn-MN"/>
        </w:rPr>
        <w:t>р</w:t>
      </w:r>
      <w:r w:rsidR="00FA4CA0" w:rsidRPr="00EA6928">
        <w:rPr>
          <w:rStyle w:val="FontStyle14"/>
          <w:b w:val="0"/>
          <w:noProof/>
          <w:lang w:val="mn-MN"/>
        </w:rPr>
        <w:t>иал түүхчлэн хадгалагдаж чадахгүй бай</w:t>
      </w:r>
      <w:r w:rsidR="00B3364F">
        <w:rPr>
          <w:rStyle w:val="FontStyle14"/>
          <w:b w:val="0"/>
          <w:noProof/>
          <w:lang w:val="mn-MN"/>
        </w:rPr>
        <w:t>х нөхц</w:t>
      </w:r>
      <w:r w:rsidR="003C4E83">
        <w:rPr>
          <w:rStyle w:val="FontStyle14"/>
          <w:b w:val="0"/>
          <w:noProof/>
          <w:lang w:val="mn-MN"/>
        </w:rPr>
        <w:t>ө</w:t>
      </w:r>
      <w:r w:rsidR="00B3364F">
        <w:rPr>
          <w:rStyle w:val="FontStyle14"/>
          <w:b w:val="0"/>
          <w:noProof/>
          <w:lang w:val="mn-MN"/>
        </w:rPr>
        <w:t>лийг бүрдүүлж бай</w:t>
      </w:r>
      <w:r w:rsidR="003C4E83">
        <w:rPr>
          <w:rStyle w:val="FontStyle14"/>
          <w:b w:val="0"/>
          <w:noProof/>
          <w:lang w:val="mn-MN"/>
        </w:rPr>
        <w:t>на</w:t>
      </w:r>
      <w:r w:rsidR="00FA4CA0" w:rsidRPr="00254F40">
        <w:rPr>
          <w:rStyle w:val="FontStyle14"/>
          <w:b w:val="0"/>
          <w:noProof/>
          <w:lang w:val="mn-MN"/>
        </w:rPr>
        <w:t xml:space="preserve">.  </w:t>
      </w:r>
    </w:p>
    <w:p w:rsidR="003C4E83" w:rsidRPr="00254F40" w:rsidRDefault="003C4E83" w:rsidP="00F47867">
      <w:pPr>
        <w:pStyle w:val="Style10"/>
        <w:tabs>
          <w:tab w:val="left" w:pos="567"/>
        </w:tabs>
        <w:spacing w:line="240" w:lineRule="auto"/>
        <w:rPr>
          <w:rStyle w:val="FontStyle14"/>
          <w:b w:val="0"/>
          <w:noProof/>
          <w:lang w:val="mn-MN"/>
        </w:rPr>
      </w:pPr>
    </w:p>
    <w:p w:rsidR="00FA4CA0" w:rsidRDefault="00AC5A34" w:rsidP="00F47867">
      <w:pPr>
        <w:pStyle w:val="Style5"/>
        <w:widowControl/>
        <w:spacing w:line="240" w:lineRule="auto"/>
        <w:ind w:firstLine="720"/>
        <w:rPr>
          <w:sz w:val="22"/>
          <w:szCs w:val="22"/>
          <w:lang w:val="mn-MN"/>
        </w:rPr>
      </w:pPr>
      <w:r>
        <w:rPr>
          <w:sz w:val="22"/>
          <w:szCs w:val="22"/>
          <w:lang w:val="mn-MN"/>
        </w:rPr>
        <w:t>3.</w:t>
      </w:r>
      <w:r w:rsidR="00FA4CA0" w:rsidRPr="00254F40">
        <w:rPr>
          <w:sz w:val="22"/>
          <w:szCs w:val="22"/>
          <w:lang w:val="mn-MN"/>
        </w:rPr>
        <w:t>Газрын тухай хуулийн 4.1</w:t>
      </w:r>
      <w:r w:rsidR="003C4E83">
        <w:rPr>
          <w:sz w:val="22"/>
          <w:szCs w:val="22"/>
          <w:lang w:val="mn-MN"/>
        </w:rPr>
        <w:t>.1-д “Монгол У</w:t>
      </w:r>
      <w:r w:rsidR="00FA4CA0" w:rsidRPr="00254F40">
        <w:rPr>
          <w:sz w:val="22"/>
          <w:szCs w:val="22"/>
          <w:lang w:val="mn-MN"/>
        </w:rPr>
        <w:t>лсын газар нутаг салшгүй бүрэн бүтэн, газрын сан нэгдмэл байх” гэж төрөөс газрын талаарх баримтлах зарчмыг заасан байдаг боловч хот суурин, ойн сан, усны сан, ашигт малтмал, хөдөө аж ахуй, зам, шугам сүлжээ, тусгай хэрэгцээний газарт иргэн, аж ахуйн нэгж, байгууллагад газар эзэмшүүлэх, ашиглуулах шийдвэр гар</w:t>
      </w:r>
      <w:r w:rsidR="00B3364F">
        <w:rPr>
          <w:sz w:val="22"/>
          <w:szCs w:val="22"/>
          <w:lang w:val="mn-MN"/>
        </w:rPr>
        <w:t xml:space="preserve">гах эрх бүхий субъектүүд нь өөр, </w:t>
      </w:r>
      <w:r w:rsidR="00FA4CA0" w:rsidRPr="00254F40">
        <w:rPr>
          <w:sz w:val="22"/>
          <w:szCs w:val="22"/>
          <w:lang w:val="mn-MN"/>
        </w:rPr>
        <w:t>улмаар  ту</w:t>
      </w:r>
      <w:r w:rsidR="00B3364F">
        <w:rPr>
          <w:sz w:val="22"/>
          <w:szCs w:val="22"/>
          <w:lang w:val="mn-MN"/>
        </w:rPr>
        <w:t>с тусдаа мэдээллийн сан үүсгэж байгааг</w:t>
      </w:r>
      <w:r w:rsidR="00FA4CA0" w:rsidRPr="00254F40">
        <w:rPr>
          <w:sz w:val="22"/>
          <w:szCs w:val="22"/>
          <w:lang w:val="mn-MN"/>
        </w:rPr>
        <w:t xml:space="preserve"> </w:t>
      </w:r>
      <w:r w:rsidR="00B3364F">
        <w:rPr>
          <w:sz w:val="22"/>
          <w:szCs w:val="22"/>
          <w:lang w:val="mn-MN"/>
        </w:rPr>
        <w:t>хооронд</w:t>
      </w:r>
      <w:r w:rsidR="00FA4CA0" w:rsidRPr="00254F40">
        <w:rPr>
          <w:sz w:val="22"/>
          <w:szCs w:val="22"/>
          <w:lang w:val="mn-MN"/>
        </w:rPr>
        <w:t xml:space="preserve"> харилцан уялдуулж, газрын нэгдсэн бүртгэл, мэдээллийн сан</w:t>
      </w:r>
      <w:r w:rsidR="00B3364F">
        <w:rPr>
          <w:sz w:val="22"/>
          <w:szCs w:val="22"/>
          <w:lang w:val="mn-MN"/>
        </w:rPr>
        <w:t xml:space="preserve">д оруулж, хамтран ашиглах талаарх зохицуулалт </w:t>
      </w:r>
      <w:r w:rsidR="00FA4CA0" w:rsidRPr="00254F40">
        <w:rPr>
          <w:sz w:val="22"/>
          <w:szCs w:val="22"/>
          <w:lang w:val="mn-MN"/>
        </w:rPr>
        <w:t>одоогийн хүчин төгөлдөр мөрдөгдө</w:t>
      </w:r>
      <w:r w:rsidR="00B3364F">
        <w:rPr>
          <w:sz w:val="22"/>
          <w:szCs w:val="22"/>
          <w:lang w:val="mn-MN"/>
        </w:rPr>
        <w:t>ж буй хуульд тусга</w:t>
      </w:r>
      <w:r w:rsidR="003C4E83">
        <w:rPr>
          <w:sz w:val="22"/>
          <w:szCs w:val="22"/>
          <w:lang w:val="mn-MN"/>
        </w:rPr>
        <w:t>г</w:t>
      </w:r>
      <w:r w:rsidR="00B3364F">
        <w:rPr>
          <w:sz w:val="22"/>
          <w:szCs w:val="22"/>
          <w:lang w:val="mn-MN"/>
        </w:rPr>
        <w:t xml:space="preserve">даагүй </w:t>
      </w:r>
      <w:r w:rsidR="00FA4CA0" w:rsidRPr="00254F40">
        <w:rPr>
          <w:sz w:val="22"/>
          <w:szCs w:val="22"/>
          <w:lang w:val="mn-MN"/>
        </w:rPr>
        <w:t xml:space="preserve"> байна.</w:t>
      </w:r>
    </w:p>
    <w:p w:rsidR="003C4E83" w:rsidRPr="00254F40" w:rsidRDefault="003C4E83" w:rsidP="00F47867">
      <w:pPr>
        <w:pStyle w:val="Style5"/>
        <w:widowControl/>
        <w:spacing w:line="240" w:lineRule="auto"/>
        <w:ind w:firstLine="720"/>
        <w:rPr>
          <w:sz w:val="22"/>
          <w:szCs w:val="22"/>
          <w:lang w:val="mn-MN"/>
        </w:rPr>
      </w:pPr>
    </w:p>
    <w:p w:rsidR="00FA4CA0" w:rsidRDefault="00AC5A34" w:rsidP="00F47867">
      <w:pPr>
        <w:pStyle w:val="Style10"/>
        <w:spacing w:before="24" w:line="240" w:lineRule="auto"/>
        <w:ind w:firstLine="720"/>
        <w:rPr>
          <w:sz w:val="22"/>
          <w:szCs w:val="22"/>
          <w:lang w:val="mn-MN"/>
        </w:rPr>
      </w:pPr>
      <w:r>
        <w:rPr>
          <w:sz w:val="22"/>
          <w:szCs w:val="22"/>
          <w:lang w:val="mn-MN"/>
        </w:rPr>
        <w:t>4.</w:t>
      </w:r>
      <w:r w:rsidR="00FA4CA0" w:rsidRPr="00254F40">
        <w:rPr>
          <w:sz w:val="22"/>
          <w:szCs w:val="22"/>
          <w:lang w:val="mn-MN"/>
        </w:rPr>
        <w:t xml:space="preserve">Иргэний хуулийн 84.3-т “Газар, түүнээс салгамагц зориулалтын дагуу ашиглаж үл болох эд юмс үл хөдлөх эд хөрөнгөд хамаарна” гэж заасан байдаг боловч манай улс газар өмчлөх, эзэмших, ашиглах эрх болон газар, газраас бусад үл хөдлөх эд хөрөнгө өмчлөх эрхийг тусдаа бүртгэж байгаагаас иргэн газар өмчлөхөд эхлээд орон нутгийн газрын асуудал эрхэлсэн байгууллагаар үйлчлүүлж, түүний дараа улсын бүртгэлийн асуудал хариуцсан байгууллагаар үйлчлүүлж байна. Энэ нь төрийн үйлчилгээний чанар хүртээмжид сөргөөр нөлөөлж иргэдэд </w:t>
      </w:r>
      <w:r w:rsidR="00FA4CA0" w:rsidRPr="00254F40">
        <w:rPr>
          <w:sz w:val="22"/>
          <w:szCs w:val="22"/>
          <w:lang w:val="mn-MN"/>
        </w:rPr>
        <w:lastRenderedPageBreak/>
        <w:t>явдал чирэгдэл учруулж, тэр хэмжээгээрээ үргүй зардлыг бий болгож байна.</w:t>
      </w:r>
    </w:p>
    <w:p w:rsidR="003C4E83" w:rsidRPr="00254F40" w:rsidRDefault="003C4E83" w:rsidP="00F47867">
      <w:pPr>
        <w:pStyle w:val="Style10"/>
        <w:spacing w:before="24" w:line="240" w:lineRule="auto"/>
        <w:ind w:firstLine="720"/>
        <w:rPr>
          <w:sz w:val="22"/>
          <w:szCs w:val="22"/>
          <w:lang w:val="mn-MN"/>
        </w:rPr>
      </w:pPr>
    </w:p>
    <w:p w:rsidR="00FA4CA0" w:rsidRDefault="00FA4CA0" w:rsidP="00F47867">
      <w:pPr>
        <w:pStyle w:val="Style10"/>
        <w:spacing w:before="24" w:line="240" w:lineRule="auto"/>
        <w:ind w:firstLine="720"/>
        <w:rPr>
          <w:sz w:val="22"/>
          <w:szCs w:val="22"/>
          <w:lang w:val="mn-MN"/>
        </w:rPr>
      </w:pPr>
      <w:r w:rsidRPr="00254F40">
        <w:rPr>
          <w:sz w:val="22"/>
          <w:szCs w:val="22"/>
          <w:lang w:val="mn-MN"/>
        </w:rPr>
        <w:t>Мөн газраас бусад үл хөдлөх эд хөрөнгө өмчлөх эрхийн бүртгэл нь газар олгох шийдвэр, кадастрын мэдээллийн санд суурилахгүй байгаагаас үл хөдлөх эд хөрөнгийг зээлийн барьцаанд хэд хэдэн банкинд зэрэг тавьж иргэд, хуулийн этгээдэд хохирол учруулах нөхц</w:t>
      </w:r>
      <w:r w:rsidR="003C4E83">
        <w:rPr>
          <w:sz w:val="22"/>
          <w:szCs w:val="22"/>
          <w:lang w:val="mn-MN"/>
        </w:rPr>
        <w:t>ө</w:t>
      </w:r>
      <w:r w:rsidRPr="00254F40">
        <w:rPr>
          <w:sz w:val="22"/>
          <w:szCs w:val="22"/>
          <w:lang w:val="mn-MN"/>
        </w:rPr>
        <w:t xml:space="preserve">лийг бүрдүүлж байгаа болно. </w:t>
      </w:r>
    </w:p>
    <w:p w:rsidR="003C4E83" w:rsidRPr="00254F40" w:rsidRDefault="003C4E83" w:rsidP="00F47867">
      <w:pPr>
        <w:pStyle w:val="Style10"/>
        <w:spacing w:before="24" w:line="240" w:lineRule="auto"/>
        <w:ind w:firstLine="720"/>
        <w:rPr>
          <w:sz w:val="22"/>
          <w:szCs w:val="22"/>
          <w:lang w:val="mn-MN"/>
        </w:rPr>
      </w:pPr>
    </w:p>
    <w:p w:rsidR="00FA4CA0" w:rsidRDefault="00AC5A34" w:rsidP="00F47867">
      <w:pPr>
        <w:pStyle w:val="Style10"/>
        <w:spacing w:before="24" w:line="240" w:lineRule="auto"/>
        <w:ind w:firstLine="720"/>
        <w:rPr>
          <w:rStyle w:val="FontStyle14"/>
          <w:b w:val="0"/>
          <w:noProof/>
          <w:lang w:val="mn-MN"/>
        </w:rPr>
      </w:pPr>
      <w:r>
        <w:rPr>
          <w:sz w:val="22"/>
          <w:szCs w:val="22"/>
          <w:lang w:val="mn-MN"/>
        </w:rPr>
        <w:t>5.</w:t>
      </w:r>
      <w:r w:rsidR="003C4E83">
        <w:rPr>
          <w:rStyle w:val="FontStyle14"/>
          <w:b w:val="0"/>
          <w:noProof/>
          <w:lang w:val="mn-MN"/>
        </w:rPr>
        <w:t>Монгол У</w:t>
      </w:r>
      <w:r w:rsidR="00FA4CA0" w:rsidRPr="00254F40">
        <w:rPr>
          <w:rStyle w:val="FontStyle14"/>
          <w:b w:val="0"/>
          <w:noProof/>
          <w:lang w:val="mn-MN"/>
        </w:rPr>
        <w:t>лсын хэмжээнд газрын үнэ цэнийг нэгж талбар бүрээр бодитой тогтоогоогүйгээс газрын татвар, төлбөрийг тэгш шударга зарчмаар ногдуулах боломж бүрдээгүй байна. Мөн т</w:t>
      </w:r>
      <w:r w:rsidR="00FA4CA0" w:rsidRPr="00EA6928">
        <w:rPr>
          <w:rStyle w:val="FontStyle14"/>
          <w:b w:val="0"/>
          <w:noProof/>
          <w:lang w:val="mn-MN"/>
        </w:rPr>
        <w:t>өрөөс иргэний өмчлөл</w:t>
      </w:r>
      <w:r w:rsidR="00FA4CA0" w:rsidRPr="00254F40">
        <w:rPr>
          <w:rStyle w:val="FontStyle14"/>
          <w:b w:val="0"/>
          <w:noProof/>
          <w:lang w:val="mn-MN"/>
        </w:rPr>
        <w:t>ийн</w:t>
      </w:r>
      <w:r w:rsidR="00FA4CA0" w:rsidRPr="00EA6928">
        <w:rPr>
          <w:rStyle w:val="FontStyle14"/>
          <w:b w:val="0"/>
          <w:noProof/>
          <w:lang w:val="mn-MN"/>
        </w:rPr>
        <w:t xml:space="preserve"> газрыг </w:t>
      </w:r>
      <w:r w:rsidR="00FA4CA0" w:rsidRPr="00254F40">
        <w:rPr>
          <w:rStyle w:val="FontStyle14"/>
          <w:b w:val="0"/>
          <w:noProof/>
          <w:lang w:val="mn-MN"/>
        </w:rPr>
        <w:t>хуульд заасан үндэслэлээр</w:t>
      </w:r>
      <w:r w:rsidR="003C4E83">
        <w:rPr>
          <w:rStyle w:val="FontStyle14"/>
          <w:b w:val="0"/>
          <w:noProof/>
          <w:lang w:val="mn-MN"/>
        </w:rPr>
        <w:t xml:space="preserve"> нөхөх</w:t>
      </w:r>
      <w:r w:rsidR="00FA4CA0" w:rsidRPr="00EA6928">
        <w:rPr>
          <w:rStyle w:val="FontStyle14"/>
          <w:b w:val="0"/>
          <w:noProof/>
          <w:lang w:val="mn-MN"/>
        </w:rPr>
        <w:t xml:space="preserve"> олговортойгоор эргүүлэн авахдаа тухайн газар</w:t>
      </w:r>
      <w:r w:rsidR="00FA4CA0" w:rsidRPr="00254F40">
        <w:rPr>
          <w:rStyle w:val="FontStyle14"/>
          <w:b w:val="0"/>
          <w:noProof/>
          <w:lang w:val="mn-MN"/>
        </w:rPr>
        <w:t>,</w:t>
      </w:r>
      <w:r w:rsidR="00FA4CA0" w:rsidRPr="00EA6928">
        <w:rPr>
          <w:rStyle w:val="FontStyle14"/>
          <w:b w:val="0"/>
          <w:noProof/>
          <w:lang w:val="mn-MN"/>
        </w:rPr>
        <w:t xml:space="preserve"> үл хөдлөх</w:t>
      </w:r>
      <w:r w:rsidR="00FA4CA0" w:rsidRPr="00254F40">
        <w:rPr>
          <w:rStyle w:val="FontStyle14"/>
          <w:b w:val="0"/>
          <w:noProof/>
          <w:lang w:val="mn-MN"/>
        </w:rPr>
        <w:t xml:space="preserve"> эд</w:t>
      </w:r>
      <w:r w:rsidR="00FA4CA0" w:rsidRPr="00EA6928">
        <w:rPr>
          <w:rStyle w:val="FontStyle14"/>
          <w:b w:val="0"/>
          <w:noProof/>
          <w:lang w:val="mn-MN"/>
        </w:rPr>
        <w:t xml:space="preserve"> хөрөнгийн зах зээлийн үнээр өмчлөгчтэй тохиролцоно хэмээн хуульд заасан хэдий ч зах зээлийн үнэ цэнийг хэрхэн тогтоох талаар нарийвчилсан зохицуулалт хуульчлагдаагүй байгаа нь газар өмчлөгч, эзэмшигч, ашиглагчийн хууль ёсны эрх ашиг </w:t>
      </w:r>
      <w:r w:rsidR="003C4E83">
        <w:rPr>
          <w:rStyle w:val="FontStyle14"/>
          <w:b w:val="0"/>
          <w:noProof/>
          <w:lang w:val="mn-MN"/>
        </w:rPr>
        <w:t>зарим талаар зөрчигдөж</w:t>
      </w:r>
      <w:r w:rsidR="00FA4CA0" w:rsidRPr="00EA6928">
        <w:rPr>
          <w:rStyle w:val="FontStyle14"/>
          <w:b w:val="0"/>
          <w:noProof/>
          <w:lang w:val="mn-MN"/>
        </w:rPr>
        <w:t xml:space="preserve"> байна.</w:t>
      </w:r>
    </w:p>
    <w:p w:rsidR="003C4E83" w:rsidRPr="00254F40" w:rsidRDefault="003C4E83" w:rsidP="00F47867">
      <w:pPr>
        <w:pStyle w:val="Style10"/>
        <w:spacing w:before="24" w:line="240" w:lineRule="auto"/>
        <w:ind w:firstLine="720"/>
        <w:rPr>
          <w:rStyle w:val="FontStyle14"/>
          <w:b w:val="0"/>
          <w:bCs w:val="0"/>
          <w:lang w:val="mn-MN"/>
        </w:rPr>
      </w:pPr>
    </w:p>
    <w:p w:rsidR="00FA4CA0" w:rsidRDefault="00FA4CA0" w:rsidP="00F47867">
      <w:pPr>
        <w:pStyle w:val="Style10"/>
        <w:spacing w:before="24" w:line="240" w:lineRule="auto"/>
        <w:ind w:firstLine="720"/>
        <w:rPr>
          <w:rStyle w:val="FontStyle14"/>
          <w:b w:val="0"/>
          <w:noProof/>
          <w:lang w:val="mn-MN"/>
        </w:rPr>
      </w:pPr>
      <w:r w:rsidRPr="00254F40">
        <w:rPr>
          <w:rStyle w:val="FontStyle14"/>
          <w:b w:val="0"/>
          <w:bCs w:val="0"/>
          <w:lang w:val="mn-MN"/>
        </w:rPr>
        <w:t xml:space="preserve">Мөн </w:t>
      </w:r>
      <w:r w:rsidR="003C4E83">
        <w:rPr>
          <w:rStyle w:val="FontStyle14"/>
          <w:b w:val="0"/>
          <w:bCs w:val="0"/>
          <w:lang w:val="mn-MN"/>
        </w:rPr>
        <w:t xml:space="preserve">түүнчлэн, </w:t>
      </w:r>
      <w:r w:rsidRPr="00254F40">
        <w:rPr>
          <w:rStyle w:val="FontStyle14"/>
          <w:b w:val="0"/>
          <w:bCs w:val="0"/>
          <w:lang w:val="mn-MN"/>
        </w:rPr>
        <w:t>г</w:t>
      </w:r>
      <w:r w:rsidRPr="00254F40">
        <w:rPr>
          <w:rStyle w:val="FontStyle14"/>
          <w:b w:val="0"/>
          <w:noProof/>
          <w:lang w:val="mn-MN"/>
        </w:rPr>
        <w:t>азар, түүн дээрх ү</w:t>
      </w:r>
      <w:r w:rsidRPr="00EA6928">
        <w:rPr>
          <w:rStyle w:val="FontStyle14"/>
          <w:b w:val="0"/>
          <w:noProof/>
          <w:lang w:val="mn-MN"/>
        </w:rPr>
        <w:t xml:space="preserve">л хөдлөх эд хөрөнгийг зах зээл дээр худалдсан болон түрээсэлсэн үнийн талаарх мэдээллийн нэгдсэн сан </w:t>
      </w:r>
      <w:r w:rsidRPr="00254F40">
        <w:rPr>
          <w:rStyle w:val="FontStyle14"/>
          <w:b w:val="0"/>
          <w:noProof/>
          <w:lang w:val="mn-MN"/>
        </w:rPr>
        <w:t xml:space="preserve">улсын хэмжээнд </w:t>
      </w:r>
      <w:r w:rsidRPr="00EA6928">
        <w:rPr>
          <w:rStyle w:val="FontStyle14"/>
          <w:b w:val="0"/>
          <w:noProof/>
          <w:lang w:val="mn-MN"/>
        </w:rPr>
        <w:t>бүрдээгүй, иргэд өмчийн газраа худалдах, арилжих</w:t>
      </w:r>
      <w:r w:rsidRPr="00254F40">
        <w:rPr>
          <w:rStyle w:val="FontStyle14"/>
          <w:b w:val="0"/>
          <w:noProof/>
          <w:lang w:val="mn-MN"/>
        </w:rPr>
        <w:t>, барьцаалах</w:t>
      </w:r>
      <w:r w:rsidRPr="00EA6928">
        <w:rPr>
          <w:rStyle w:val="FontStyle14"/>
          <w:b w:val="0"/>
          <w:noProof/>
          <w:lang w:val="mn-MN"/>
        </w:rPr>
        <w:t xml:space="preserve"> зэргээр эдийн засгийн эргэлтэд оруулахад хэрхэн үнэлж</w:t>
      </w:r>
      <w:r w:rsidRPr="00254F40">
        <w:rPr>
          <w:rStyle w:val="FontStyle14"/>
          <w:b w:val="0"/>
          <w:noProof/>
          <w:lang w:val="mn-MN"/>
        </w:rPr>
        <w:t>,</w:t>
      </w:r>
      <w:r w:rsidRPr="00EA6928">
        <w:rPr>
          <w:rStyle w:val="FontStyle14"/>
          <w:b w:val="0"/>
          <w:noProof/>
          <w:lang w:val="mn-MN"/>
        </w:rPr>
        <w:t xml:space="preserve"> ямар үнээр зарахаа төдийлөн сайн </w:t>
      </w:r>
      <w:r w:rsidR="001B5186">
        <w:rPr>
          <w:rStyle w:val="FontStyle14"/>
          <w:b w:val="0"/>
          <w:noProof/>
          <w:lang w:val="mn-MN"/>
        </w:rPr>
        <w:t>мэдэхгүй, энэ талаар</w:t>
      </w:r>
      <w:r w:rsidRPr="00254F40">
        <w:rPr>
          <w:rStyle w:val="FontStyle14"/>
          <w:b w:val="0"/>
          <w:noProof/>
          <w:lang w:val="mn-MN"/>
        </w:rPr>
        <w:t xml:space="preserve"> </w:t>
      </w:r>
      <w:r w:rsidRPr="00EA6928">
        <w:rPr>
          <w:rStyle w:val="FontStyle14"/>
          <w:b w:val="0"/>
          <w:noProof/>
          <w:lang w:val="mn-MN"/>
        </w:rPr>
        <w:t xml:space="preserve">мэдээ мэдээлэл хомс байгаагаас зах зээлд оролцогч талуудын аль нэг нь хохирох </w:t>
      </w:r>
      <w:r w:rsidRPr="00254F40">
        <w:rPr>
          <w:rStyle w:val="FontStyle14"/>
          <w:b w:val="0"/>
          <w:noProof/>
          <w:lang w:val="mn-MN"/>
        </w:rPr>
        <w:t>магадлал өндөр байна.</w:t>
      </w:r>
    </w:p>
    <w:p w:rsidR="003C4E83" w:rsidRPr="00254F40" w:rsidRDefault="003C4E83" w:rsidP="00F47867">
      <w:pPr>
        <w:pStyle w:val="Style10"/>
        <w:spacing w:before="24" w:line="240" w:lineRule="auto"/>
        <w:ind w:firstLine="720"/>
        <w:rPr>
          <w:rStyle w:val="FontStyle14"/>
          <w:b w:val="0"/>
          <w:bCs w:val="0"/>
          <w:lang w:val="mn-MN"/>
        </w:rPr>
      </w:pPr>
    </w:p>
    <w:p w:rsidR="00FA4CA0" w:rsidRPr="00EA6928" w:rsidRDefault="0012253E" w:rsidP="00F47867">
      <w:pPr>
        <w:pStyle w:val="Style10"/>
        <w:spacing w:before="24" w:line="240" w:lineRule="auto"/>
        <w:ind w:firstLine="720"/>
        <w:rPr>
          <w:rStyle w:val="FontStyle14"/>
          <w:b w:val="0"/>
          <w:noProof/>
          <w:lang w:val="mn-MN"/>
        </w:rPr>
      </w:pPr>
      <w:r w:rsidRPr="00EA6928">
        <w:rPr>
          <w:sz w:val="22"/>
          <w:szCs w:val="22"/>
          <w:lang w:val="mn-MN"/>
        </w:rPr>
        <w:t>6</w:t>
      </w:r>
      <w:r w:rsidR="00AC5A34">
        <w:rPr>
          <w:sz w:val="22"/>
          <w:szCs w:val="22"/>
          <w:lang w:val="mn-MN"/>
        </w:rPr>
        <w:t>.</w:t>
      </w:r>
      <w:r w:rsidR="00FA4CA0" w:rsidRPr="00254F40">
        <w:rPr>
          <w:rStyle w:val="FontStyle14"/>
          <w:b w:val="0"/>
          <w:noProof/>
          <w:lang w:val="mn-MN"/>
        </w:rPr>
        <w:t xml:space="preserve">Кадастрын мэдээллийн нэгдсэн сан улсын хэмжээнд бүрдээгүй байгаагаас мөн </w:t>
      </w:r>
      <w:r w:rsidR="00FA4CA0" w:rsidRPr="00EA6928">
        <w:rPr>
          <w:rStyle w:val="FontStyle14"/>
          <w:b w:val="0"/>
          <w:noProof/>
          <w:lang w:val="mn-MN"/>
        </w:rPr>
        <w:t xml:space="preserve">газрын </w:t>
      </w:r>
      <w:r w:rsidR="00FA4CA0" w:rsidRPr="00254F40">
        <w:rPr>
          <w:rStyle w:val="FontStyle14"/>
          <w:b w:val="0"/>
          <w:noProof/>
          <w:lang w:val="mn-MN"/>
        </w:rPr>
        <w:t xml:space="preserve">асуудал хариуцсан ажилтнуудын санаатай болон санаандгүй үйлдэл, иргэдийн хууль тогтоомжийн талаарх </w:t>
      </w:r>
      <w:r w:rsidR="00FA4CA0" w:rsidRPr="00EA6928">
        <w:rPr>
          <w:rStyle w:val="FontStyle14"/>
          <w:b w:val="0"/>
          <w:noProof/>
          <w:lang w:val="mn-MN"/>
        </w:rPr>
        <w:t xml:space="preserve">мэдлэг, хуулийн хэрэгжилт хангалтгүй байгаагаас газартай холбоотой гарч байгаа маргааны тоо жилээс жилд өсч байна. </w:t>
      </w:r>
    </w:p>
    <w:p w:rsidR="00FA4CA0" w:rsidRPr="00254F40" w:rsidRDefault="00FA4CA0" w:rsidP="00F47867">
      <w:pPr>
        <w:spacing w:after="0" w:line="240" w:lineRule="auto"/>
        <w:ind w:firstLine="567"/>
        <w:rPr>
          <w:rFonts w:ascii="Arial" w:eastAsia="MS Mincho" w:hAnsi="Arial" w:cs="Arial"/>
          <w:b/>
          <w:lang w:eastAsia="ja-JP"/>
        </w:rPr>
      </w:pPr>
    </w:p>
    <w:p w:rsidR="00FA4CA0" w:rsidRPr="00254F40" w:rsidRDefault="00FA4CA0" w:rsidP="00F47867">
      <w:pPr>
        <w:spacing w:after="0" w:line="240" w:lineRule="auto"/>
        <w:ind w:firstLine="567"/>
        <w:rPr>
          <w:rFonts w:ascii="Arial" w:eastAsia="MS Mincho" w:hAnsi="Arial" w:cs="Arial"/>
          <w:b/>
          <w:lang w:eastAsia="ja-JP"/>
        </w:rPr>
      </w:pPr>
      <w:r w:rsidRPr="00254F40">
        <w:rPr>
          <w:rFonts w:ascii="Arial" w:eastAsia="MS Mincho" w:hAnsi="Arial" w:cs="Arial"/>
          <w:b/>
          <w:lang w:eastAsia="ja-JP"/>
        </w:rPr>
        <w:t>1.2.Эрх, хууль ёсны ашиг сонирхол нь хөндөгдөж байгаа этгээд:</w:t>
      </w:r>
    </w:p>
    <w:p w:rsidR="00FA4CA0" w:rsidRPr="00EA6928" w:rsidRDefault="00FA4CA0" w:rsidP="00F47867">
      <w:pPr>
        <w:spacing w:after="0" w:line="240" w:lineRule="auto"/>
        <w:ind w:firstLine="567"/>
        <w:jc w:val="both"/>
        <w:rPr>
          <w:rFonts w:ascii="Arial" w:eastAsia="MS Mincho" w:hAnsi="Arial" w:cs="Arial"/>
          <w:sz w:val="24"/>
          <w:szCs w:val="24"/>
          <w:lang w:eastAsia="ja-JP"/>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3118"/>
        <w:gridCol w:w="6237"/>
      </w:tblGrid>
      <w:tr w:rsidR="003C246E" w:rsidRPr="00254F40" w:rsidTr="003C246E">
        <w:tc>
          <w:tcPr>
            <w:tcW w:w="3539" w:type="dxa"/>
            <w:gridSpan w:val="2"/>
            <w:tcBorders>
              <w:top w:val="single" w:sz="4" w:space="0" w:color="auto"/>
              <w:left w:val="single" w:sz="4" w:space="0" w:color="auto"/>
              <w:bottom w:val="single" w:sz="4" w:space="0" w:color="auto"/>
              <w:right w:val="single" w:sz="4" w:space="0" w:color="auto"/>
            </w:tcBorders>
            <w:hideMark/>
          </w:tcPr>
          <w:p w:rsidR="00FA4CA0" w:rsidRPr="00254F40" w:rsidRDefault="00FA4CA0" w:rsidP="00F47867">
            <w:pPr>
              <w:spacing w:after="0" w:line="240" w:lineRule="auto"/>
              <w:jc w:val="center"/>
              <w:rPr>
                <w:rFonts w:ascii="Arial" w:eastAsia="MS Mincho" w:hAnsi="Arial" w:cs="Arial"/>
                <w:b/>
                <w:sz w:val="20"/>
                <w:szCs w:val="20"/>
                <w:lang w:eastAsia="ja-JP"/>
              </w:rPr>
            </w:pPr>
            <w:r w:rsidRPr="00254F40">
              <w:rPr>
                <w:rFonts w:ascii="Arial" w:eastAsia="MS Mincho" w:hAnsi="Arial" w:cs="Arial"/>
                <w:b/>
                <w:sz w:val="20"/>
                <w:szCs w:val="20"/>
                <w:lang w:eastAsia="ja-JP"/>
              </w:rPr>
              <w:t>Эрх ашиг нь хөндөгдөх бүлэг</w:t>
            </w:r>
          </w:p>
        </w:tc>
        <w:tc>
          <w:tcPr>
            <w:tcW w:w="6237" w:type="dxa"/>
            <w:tcBorders>
              <w:top w:val="single" w:sz="4" w:space="0" w:color="auto"/>
              <w:left w:val="single" w:sz="4" w:space="0" w:color="auto"/>
              <w:bottom w:val="single" w:sz="4" w:space="0" w:color="auto"/>
              <w:right w:val="single" w:sz="4" w:space="0" w:color="auto"/>
            </w:tcBorders>
            <w:hideMark/>
          </w:tcPr>
          <w:p w:rsidR="00FA4CA0" w:rsidRPr="00254F40" w:rsidRDefault="00FA4CA0" w:rsidP="00F47867">
            <w:pPr>
              <w:spacing w:after="0" w:line="240" w:lineRule="auto"/>
              <w:jc w:val="center"/>
              <w:rPr>
                <w:rFonts w:ascii="Arial" w:eastAsia="MS Mincho" w:hAnsi="Arial" w:cs="Arial"/>
                <w:b/>
                <w:sz w:val="20"/>
                <w:szCs w:val="20"/>
                <w:lang w:eastAsia="ja-JP"/>
              </w:rPr>
            </w:pPr>
            <w:r w:rsidRPr="00254F40">
              <w:rPr>
                <w:rFonts w:ascii="Arial" w:eastAsia="MS Mincho" w:hAnsi="Arial" w:cs="Arial"/>
                <w:b/>
                <w:sz w:val="20"/>
                <w:szCs w:val="20"/>
                <w:lang w:eastAsia="ja-JP"/>
              </w:rPr>
              <w:t>Нөлөөлж буй хэлбэр</w:t>
            </w:r>
          </w:p>
        </w:tc>
      </w:tr>
      <w:tr w:rsidR="003C246E" w:rsidRPr="00254F40" w:rsidTr="003C246E">
        <w:tc>
          <w:tcPr>
            <w:tcW w:w="421" w:type="dxa"/>
            <w:tcBorders>
              <w:top w:val="single" w:sz="4" w:space="0" w:color="auto"/>
              <w:left w:val="single" w:sz="4" w:space="0" w:color="auto"/>
              <w:bottom w:val="single" w:sz="4" w:space="0" w:color="auto"/>
              <w:right w:val="single" w:sz="4" w:space="0" w:color="auto"/>
            </w:tcBorders>
            <w:hideMark/>
          </w:tcPr>
          <w:p w:rsidR="00FA4CA0" w:rsidRPr="00254F40" w:rsidRDefault="00FA4CA0" w:rsidP="00F47867">
            <w:pPr>
              <w:spacing w:after="0" w:line="240" w:lineRule="auto"/>
              <w:jc w:val="both"/>
              <w:rPr>
                <w:rFonts w:ascii="Arial" w:eastAsia="MS Mincho" w:hAnsi="Arial" w:cs="Arial"/>
                <w:sz w:val="20"/>
                <w:szCs w:val="20"/>
                <w:lang w:eastAsia="ja-JP"/>
              </w:rPr>
            </w:pPr>
            <w:r w:rsidRPr="00254F40">
              <w:rPr>
                <w:rFonts w:ascii="Arial" w:eastAsia="MS Mincho" w:hAnsi="Arial" w:cs="Arial"/>
                <w:sz w:val="20"/>
                <w:szCs w:val="20"/>
                <w:lang w:eastAsia="ja-JP"/>
              </w:rPr>
              <w:t>1</w:t>
            </w:r>
          </w:p>
        </w:tc>
        <w:tc>
          <w:tcPr>
            <w:tcW w:w="3118" w:type="dxa"/>
            <w:tcBorders>
              <w:top w:val="single" w:sz="4" w:space="0" w:color="auto"/>
              <w:left w:val="single" w:sz="4" w:space="0" w:color="auto"/>
              <w:bottom w:val="single" w:sz="4" w:space="0" w:color="auto"/>
              <w:right w:val="single" w:sz="4" w:space="0" w:color="auto"/>
            </w:tcBorders>
            <w:hideMark/>
          </w:tcPr>
          <w:p w:rsidR="00FA4CA0" w:rsidRPr="00254F40" w:rsidRDefault="00B92301" w:rsidP="00F47867">
            <w:pPr>
              <w:spacing w:after="0" w:line="240" w:lineRule="auto"/>
              <w:jc w:val="both"/>
              <w:rPr>
                <w:rFonts w:ascii="Arial" w:eastAsia="MS Mincho" w:hAnsi="Arial" w:cs="Arial"/>
                <w:sz w:val="20"/>
                <w:szCs w:val="20"/>
                <w:lang w:eastAsia="ja-JP"/>
              </w:rPr>
            </w:pPr>
            <w:r w:rsidRPr="00254F40">
              <w:rPr>
                <w:rFonts w:ascii="Arial" w:eastAsia="MS Mincho" w:hAnsi="Arial" w:cs="Arial"/>
                <w:sz w:val="20"/>
                <w:szCs w:val="20"/>
                <w:lang w:eastAsia="ja-JP"/>
              </w:rPr>
              <w:t>Төрийн бус байгууллага</w:t>
            </w:r>
          </w:p>
        </w:tc>
        <w:tc>
          <w:tcPr>
            <w:tcW w:w="6237" w:type="dxa"/>
            <w:tcBorders>
              <w:top w:val="single" w:sz="4" w:space="0" w:color="auto"/>
              <w:left w:val="single" w:sz="4" w:space="0" w:color="auto"/>
              <w:bottom w:val="single" w:sz="4" w:space="0" w:color="auto"/>
              <w:right w:val="single" w:sz="4" w:space="0" w:color="auto"/>
            </w:tcBorders>
            <w:hideMark/>
          </w:tcPr>
          <w:p w:rsidR="00FA4CA0" w:rsidRPr="00254F40" w:rsidRDefault="00FA4CA0" w:rsidP="00F47867">
            <w:pPr>
              <w:spacing w:after="0" w:line="240" w:lineRule="auto"/>
              <w:jc w:val="both"/>
              <w:rPr>
                <w:rFonts w:ascii="Arial" w:eastAsia="MS Mincho" w:hAnsi="Arial" w:cs="Arial"/>
                <w:sz w:val="20"/>
                <w:szCs w:val="20"/>
                <w:lang w:eastAsia="ja-JP"/>
              </w:rPr>
            </w:pPr>
            <w:r w:rsidRPr="00254F40">
              <w:rPr>
                <w:rFonts w:ascii="Arial" w:eastAsia="MS Mincho" w:hAnsi="Arial" w:cs="Arial"/>
                <w:sz w:val="20"/>
                <w:szCs w:val="20"/>
                <w:lang w:eastAsia="ja-JP"/>
              </w:rPr>
              <w:t>Өөрийн зорилгыг хэрэгжүүлэх чиглэлээр төрөөс дэмжлэг авах, хөгжих, улмаар төрийг нөхөж ажиллах үүргээ хэрэгжүүлэх боломж хязгаарлагдмал байна.</w:t>
            </w:r>
            <w:r w:rsidR="00B92301" w:rsidRPr="00254F40">
              <w:rPr>
                <w:rFonts w:ascii="Arial" w:eastAsia="MS Mincho" w:hAnsi="Arial" w:cs="Arial"/>
                <w:sz w:val="20"/>
                <w:szCs w:val="20"/>
                <w:lang w:eastAsia="ja-JP"/>
              </w:rPr>
              <w:t xml:space="preserve"> Энэ нь төрийн бус байгууллагын төлөвшил, төрийн зарим чиг үүргийг шилжүүлэн</w:t>
            </w:r>
            <w:r w:rsidR="00787D1C">
              <w:rPr>
                <w:rFonts w:ascii="Arial" w:eastAsia="MS Mincho" w:hAnsi="Arial" w:cs="Arial"/>
                <w:sz w:val="20"/>
                <w:szCs w:val="20"/>
                <w:lang w:eastAsia="ja-JP"/>
              </w:rPr>
              <w:t xml:space="preserve"> авах нөхцөл бүрдэхэд сөргөөр</w:t>
            </w:r>
            <w:r w:rsidR="00B92301" w:rsidRPr="00254F40">
              <w:rPr>
                <w:rFonts w:ascii="Arial" w:eastAsia="MS Mincho" w:hAnsi="Arial" w:cs="Arial"/>
                <w:sz w:val="20"/>
                <w:szCs w:val="20"/>
                <w:lang w:eastAsia="ja-JP"/>
              </w:rPr>
              <w:t xml:space="preserve"> нөлөөлж байна.</w:t>
            </w:r>
          </w:p>
        </w:tc>
      </w:tr>
      <w:tr w:rsidR="003C246E" w:rsidRPr="00254F40" w:rsidTr="003C246E">
        <w:tc>
          <w:tcPr>
            <w:tcW w:w="421" w:type="dxa"/>
            <w:tcBorders>
              <w:top w:val="single" w:sz="4" w:space="0" w:color="auto"/>
              <w:left w:val="single" w:sz="4" w:space="0" w:color="auto"/>
              <w:bottom w:val="single" w:sz="4" w:space="0" w:color="auto"/>
              <w:right w:val="single" w:sz="4" w:space="0" w:color="auto"/>
            </w:tcBorders>
            <w:hideMark/>
          </w:tcPr>
          <w:p w:rsidR="00FA4CA0" w:rsidRPr="00254F40" w:rsidRDefault="001804A5" w:rsidP="00F47867">
            <w:pPr>
              <w:spacing w:after="0" w:line="240" w:lineRule="auto"/>
              <w:jc w:val="both"/>
              <w:rPr>
                <w:rFonts w:ascii="Arial" w:eastAsia="MS Mincho" w:hAnsi="Arial" w:cs="Arial"/>
                <w:sz w:val="20"/>
                <w:szCs w:val="20"/>
                <w:lang w:eastAsia="ja-JP"/>
              </w:rPr>
            </w:pPr>
            <w:r w:rsidRPr="00254F40">
              <w:rPr>
                <w:rFonts w:ascii="Arial" w:eastAsia="MS Mincho" w:hAnsi="Arial" w:cs="Arial"/>
                <w:sz w:val="20"/>
                <w:szCs w:val="20"/>
                <w:lang w:eastAsia="ja-JP"/>
              </w:rPr>
              <w:t>2</w:t>
            </w:r>
          </w:p>
        </w:tc>
        <w:tc>
          <w:tcPr>
            <w:tcW w:w="3118" w:type="dxa"/>
            <w:tcBorders>
              <w:top w:val="single" w:sz="4" w:space="0" w:color="auto"/>
              <w:left w:val="single" w:sz="4" w:space="0" w:color="auto"/>
              <w:bottom w:val="single" w:sz="4" w:space="0" w:color="auto"/>
              <w:right w:val="single" w:sz="4" w:space="0" w:color="auto"/>
            </w:tcBorders>
            <w:hideMark/>
          </w:tcPr>
          <w:p w:rsidR="00FA4CA0" w:rsidRPr="00254F40" w:rsidRDefault="00B92301" w:rsidP="00F47867">
            <w:pPr>
              <w:spacing w:after="0" w:line="240" w:lineRule="auto"/>
              <w:jc w:val="both"/>
              <w:rPr>
                <w:rFonts w:ascii="Arial" w:eastAsia="MS Mincho" w:hAnsi="Arial" w:cs="Arial"/>
                <w:sz w:val="20"/>
                <w:szCs w:val="20"/>
                <w:lang w:eastAsia="ja-JP"/>
              </w:rPr>
            </w:pPr>
            <w:r w:rsidRPr="00254F40">
              <w:rPr>
                <w:rFonts w:ascii="Arial" w:eastAsia="MS Mincho" w:hAnsi="Arial" w:cs="Arial"/>
                <w:sz w:val="20"/>
                <w:szCs w:val="20"/>
                <w:lang w:eastAsia="ja-JP"/>
              </w:rPr>
              <w:t>Иргэд</w:t>
            </w:r>
          </w:p>
        </w:tc>
        <w:tc>
          <w:tcPr>
            <w:tcW w:w="6237" w:type="dxa"/>
            <w:tcBorders>
              <w:top w:val="single" w:sz="4" w:space="0" w:color="auto"/>
              <w:left w:val="single" w:sz="4" w:space="0" w:color="auto"/>
              <w:bottom w:val="single" w:sz="4" w:space="0" w:color="auto"/>
              <w:right w:val="single" w:sz="4" w:space="0" w:color="auto"/>
            </w:tcBorders>
            <w:hideMark/>
          </w:tcPr>
          <w:p w:rsidR="00FA4CA0" w:rsidRPr="00254F40" w:rsidRDefault="00B92301" w:rsidP="00F47867">
            <w:pPr>
              <w:spacing w:after="0" w:line="240" w:lineRule="auto"/>
              <w:jc w:val="both"/>
              <w:rPr>
                <w:rFonts w:ascii="Arial" w:eastAsia="MS Mincho" w:hAnsi="Arial" w:cs="Arial"/>
                <w:sz w:val="20"/>
                <w:szCs w:val="20"/>
                <w:lang w:eastAsia="ja-JP"/>
              </w:rPr>
            </w:pPr>
            <w:r w:rsidRPr="00254F40">
              <w:rPr>
                <w:rFonts w:ascii="Arial" w:eastAsia="MS Mincho" w:hAnsi="Arial" w:cs="Arial"/>
                <w:sz w:val="20"/>
                <w:szCs w:val="20"/>
                <w:lang w:eastAsia="ja-JP"/>
              </w:rPr>
              <w:t>Иргэний газартай холбоотой эрхийн баталгаа сул байна. Тухайлбал:</w:t>
            </w:r>
          </w:p>
          <w:p w:rsidR="00B92301" w:rsidRPr="00254F40" w:rsidRDefault="00B92301" w:rsidP="00F47867">
            <w:pPr>
              <w:spacing w:after="0" w:line="240" w:lineRule="auto"/>
              <w:jc w:val="both"/>
              <w:rPr>
                <w:rFonts w:ascii="Arial" w:eastAsia="MS Mincho" w:hAnsi="Arial" w:cs="Arial"/>
                <w:sz w:val="20"/>
                <w:szCs w:val="20"/>
                <w:lang w:eastAsia="ja-JP"/>
              </w:rPr>
            </w:pPr>
            <w:r w:rsidRPr="00254F40">
              <w:rPr>
                <w:rFonts w:ascii="Arial" w:eastAsia="MS Mincho" w:hAnsi="Arial" w:cs="Arial"/>
                <w:sz w:val="20"/>
                <w:szCs w:val="20"/>
                <w:lang w:eastAsia="ja-JP"/>
              </w:rPr>
              <w:t>төрөөс иргэний өмчлөлийн газрыг хуульд заасан үндэслэлээр нөхөн олговортойгоор эргүүлэн авахдаа тухайн газар, үл хөдлөх эд хөрөнгийн зах зээлийн үнээр өмчлөгчтэй тохиролцоно хэмээн хуульд заасан хэдий ч зах зээлийн үнэ цэнийг хэрхэн тогтоох талаар нарийвчилсан зохицуулалт хуульчлагдаагүй байгаа нь газар өмчлөгч, эзэмшигч, ашиглагчийн хууль ёсны эрх ашиг зөрчигдөх нөхцлийг бүрдүүлж байна.</w:t>
            </w:r>
          </w:p>
        </w:tc>
      </w:tr>
      <w:tr w:rsidR="003C246E" w:rsidRPr="00254F40" w:rsidTr="003C246E">
        <w:tc>
          <w:tcPr>
            <w:tcW w:w="421" w:type="dxa"/>
            <w:tcBorders>
              <w:top w:val="single" w:sz="4" w:space="0" w:color="auto"/>
              <w:left w:val="single" w:sz="4" w:space="0" w:color="auto"/>
              <w:bottom w:val="single" w:sz="4" w:space="0" w:color="auto"/>
              <w:right w:val="single" w:sz="4" w:space="0" w:color="auto"/>
            </w:tcBorders>
            <w:hideMark/>
          </w:tcPr>
          <w:p w:rsidR="00FA4CA0" w:rsidRPr="00254F40" w:rsidRDefault="001804A5" w:rsidP="00F47867">
            <w:pPr>
              <w:spacing w:after="0" w:line="240" w:lineRule="auto"/>
              <w:jc w:val="both"/>
              <w:rPr>
                <w:rFonts w:ascii="Arial" w:eastAsia="MS Mincho" w:hAnsi="Arial" w:cs="Arial"/>
                <w:sz w:val="20"/>
                <w:szCs w:val="20"/>
                <w:lang w:eastAsia="ja-JP"/>
              </w:rPr>
            </w:pPr>
            <w:r w:rsidRPr="00254F40">
              <w:rPr>
                <w:rFonts w:ascii="Arial" w:eastAsia="MS Mincho" w:hAnsi="Arial" w:cs="Arial"/>
                <w:sz w:val="20"/>
                <w:szCs w:val="20"/>
                <w:lang w:eastAsia="ja-JP"/>
              </w:rPr>
              <w:t>3</w:t>
            </w:r>
          </w:p>
        </w:tc>
        <w:tc>
          <w:tcPr>
            <w:tcW w:w="3118" w:type="dxa"/>
            <w:tcBorders>
              <w:top w:val="single" w:sz="4" w:space="0" w:color="auto"/>
              <w:left w:val="single" w:sz="4" w:space="0" w:color="auto"/>
              <w:bottom w:val="single" w:sz="4" w:space="0" w:color="auto"/>
              <w:right w:val="single" w:sz="4" w:space="0" w:color="auto"/>
            </w:tcBorders>
            <w:hideMark/>
          </w:tcPr>
          <w:p w:rsidR="00FA4CA0" w:rsidRPr="00254F40" w:rsidRDefault="00B92301" w:rsidP="00F47867">
            <w:pPr>
              <w:spacing w:after="0" w:line="240" w:lineRule="auto"/>
              <w:jc w:val="both"/>
              <w:rPr>
                <w:rFonts w:ascii="Arial" w:eastAsia="MS Mincho" w:hAnsi="Arial" w:cs="Arial"/>
                <w:sz w:val="20"/>
                <w:szCs w:val="20"/>
                <w:lang w:eastAsia="ja-JP"/>
              </w:rPr>
            </w:pPr>
            <w:r w:rsidRPr="00254F40">
              <w:rPr>
                <w:rFonts w:ascii="Arial" w:eastAsia="MS Mincho" w:hAnsi="Arial" w:cs="Arial"/>
                <w:sz w:val="20"/>
                <w:szCs w:val="20"/>
                <w:lang w:eastAsia="ja-JP"/>
              </w:rPr>
              <w:t>Төр /нийтийн эрх ашиг/</w:t>
            </w:r>
            <w:r w:rsidR="00FA4CA0" w:rsidRPr="00254F40">
              <w:rPr>
                <w:rFonts w:ascii="Arial" w:eastAsia="MS Mincho" w:hAnsi="Arial" w:cs="Arial"/>
                <w:sz w:val="20"/>
                <w:szCs w:val="20"/>
                <w:lang w:eastAsia="ja-JP"/>
              </w:rPr>
              <w:t xml:space="preserve"> </w:t>
            </w:r>
          </w:p>
        </w:tc>
        <w:tc>
          <w:tcPr>
            <w:tcW w:w="6237" w:type="dxa"/>
            <w:tcBorders>
              <w:top w:val="single" w:sz="4" w:space="0" w:color="auto"/>
              <w:left w:val="single" w:sz="4" w:space="0" w:color="auto"/>
              <w:bottom w:val="single" w:sz="4" w:space="0" w:color="auto"/>
              <w:right w:val="single" w:sz="4" w:space="0" w:color="auto"/>
            </w:tcBorders>
            <w:hideMark/>
          </w:tcPr>
          <w:p w:rsidR="00FA4CA0" w:rsidRPr="00254F40" w:rsidRDefault="00B92301" w:rsidP="00F47867">
            <w:pPr>
              <w:pStyle w:val="Style10"/>
              <w:spacing w:before="24" w:line="240" w:lineRule="auto"/>
              <w:ind w:firstLine="0"/>
              <w:rPr>
                <w:sz w:val="20"/>
                <w:szCs w:val="20"/>
                <w:lang w:val="mn-MN"/>
              </w:rPr>
            </w:pPr>
            <w:r w:rsidRPr="00254F40">
              <w:rPr>
                <w:sz w:val="20"/>
                <w:szCs w:val="20"/>
                <w:lang w:val="mn-MN"/>
              </w:rPr>
              <w:t>Газар өмчлөх, эзэмших, ашиглах эрх болон газар, газраас бусад үл хөдлөх эд хөрөнгө өмчлөх эрхийг тусдаа бүртгэж байгаагаас иргэн газар өмчлөхөд эхлээд орон нутгийн газрын асуудал эрхэлсэн байгууллагаар үйлчлүүлж, түүний дараа улсын бүртгэлийн асуудал хариуцсан байгууллагаар үйлчлүүлж байна. Энэ нь төрийн үйлчилгээний чанар хүртээмжид сөргөөр нөлөөлж иргэдэд явдал чирэгдэл учруулж, тэр хэмжээгээрээ үргүй зардлыг бий болгож байна.</w:t>
            </w:r>
          </w:p>
          <w:p w:rsidR="00B92301" w:rsidRPr="00254F40" w:rsidRDefault="00B92301" w:rsidP="005D40E7">
            <w:pPr>
              <w:pStyle w:val="Style10"/>
              <w:spacing w:before="24" w:line="240" w:lineRule="auto"/>
              <w:ind w:firstLine="0"/>
              <w:rPr>
                <w:sz w:val="20"/>
                <w:szCs w:val="20"/>
                <w:lang w:val="mn-MN"/>
              </w:rPr>
            </w:pPr>
            <w:r w:rsidRPr="00254F40">
              <w:rPr>
                <w:sz w:val="20"/>
                <w:szCs w:val="20"/>
                <w:lang w:val="mn-MN"/>
              </w:rPr>
              <w:t>Олон улсын жишиг, хандлагад нийцсэн кадастрын бүртгэлийн тогтолцоо /олон зориулалта</w:t>
            </w:r>
            <w:r w:rsidR="005D40E7">
              <w:rPr>
                <w:sz w:val="20"/>
                <w:szCs w:val="20"/>
                <w:lang w:val="mn-MN"/>
              </w:rPr>
              <w:t>т</w:t>
            </w:r>
            <w:r w:rsidRPr="00254F40">
              <w:rPr>
                <w:sz w:val="20"/>
                <w:szCs w:val="20"/>
                <w:lang w:val="mn-MN"/>
              </w:rPr>
              <w:t xml:space="preserve"> кадастр/ бүрдээгүй байгаагаас </w:t>
            </w:r>
            <w:r w:rsidR="001804A5" w:rsidRPr="00254F40">
              <w:rPr>
                <w:sz w:val="20"/>
                <w:szCs w:val="20"/>
                <w:lang w:val="mn-MN"/>
              </w:rPr>
              <w:t xml:space="preserve">нэгж талбарт суурилсан </w:t>
            </w:r>
            <w:r w:rsidRPr="00254F40">
              <w:rPr>
                <w:sz w:val="20"/>
                <w:szCs w:val="20"/>
                <w:lang w:val="mn-MN"/>
              </w:rPr>
              <w:t xml:space="preserve">кадастрын мэдээллийн нэгдсэн систем </w:t>
            </w:r>
            <w:r w:rsidR="005D40E7">
              <w:rPr>
                <w:sz w:val="20"/>
                <w:szCs w:val="20"/>
                <w:lang w:val="mn-MN"/>
              </w:rPr>
              <w:t>байгуулагдаагүй</w:t>
            </w:r>
            <w:r w:rsidRPr="00254F40">
              <w:rPr>
                <w:sz w:val="20"/>
                <w:szCs w:val="20"/>
                <w:lang w:val="mn-MN"/>
              </w:rPr>
              <w:t xml:space="preserve"> байгаа бөгөөд энэ нь олон </w:t>
            </w:r>
            <w:r w:rsidR="005D40E7">
              <w:rPr>
                <w:sz w:val="20"/>
                <w:szCs w:val="20"/>
                <w:lang w:val="mn-MN"/>
              </w:rPr>
              <w:t>төрлийн шийдвэр гаргагч нар</w:t>
            </w:r>
            <w:r w:rsidRPr="00254F40">
              <w:rPr>
                <w:sz w:val="20"/>
                <w:szCs w:val="20"/>
                <w:lang w:val="mn-MN"/>
              </w:rPr>
              <w:t xml:space="preserve"> газар давхцуулан олгох</w:t>
            </w:r>
            <w:r w:rsidR="005D40E7">
              <w:rPr>
                <w:sz w:val="20"/>
                <w:szCs w:val="20"/>
                <w:lang w:val="mn-MN"/>
              </w:rPr>
              <w:t xml:space="preserve"> нөхц</w:t>
            </w:r>
            <w:r w:rsidR="001804A5" w:rsidRPr="00254F40">
              <w:rPr>
                <w:sz w:val="20"/>
                <w:szCs w:val="20"/>
                <w:lang w:val="mn-MN"/>
              </w:rPr>
              <w:t xml:space="preserve">лийг бүрдүүлж байна. </w:t>
            </w:r>
          </w:p>
        </w:tc>
      </w:tr>
      <w:tr w:rsidR="003C246E" w:rsidRPr="00254F40" w:rsidTr="003C246E">
        <w:tc>
          <w:tcPr>
            <w:tcW w:w="421" w:type="dxa"/>
            <w:tcBorders>
              <w:top w:val="single" w:sz="4" w:space="0" w:color="auto"/>
              <w:left w:val="single" w:sz="4" w:space="0" w:color="auto"/>
              <w:bottom w:val="single" w:sz="4" w:space="0" w:color="auto"/>
              <w:right w:val="single" w:sz="4" w:space="0" w:color="auto"/>
            </w:tcBorders>
          </w:tcPr>
          <w:p w:rsidR="00B92301" w:rsidRPr="00254F40" w:rsidRDefault="001804A5" w:rsidP="00F47867">
            <w:pPr>
              <w:spacing w:after="0" w:line="240" w:lineRule="auto"/>
              <w:jc w:val="both"/>
              <w:rPr>
                <w:rFonts w:ascii="Arial" w:eastAsia="MS Mincho" w:hAnsi="Arial" w:cs="Arial"/>
                <w:sz w:val="20"/>
                <w:szCs w:val="20"/>
                <w:lang w:eastAsia="ja-JP"/>
              </w:rPr>
            </w:pPr>
            <w:r w:rsidRPr="00254F40">
              <w:rPr>
                <w:rFonts w:ascii="Arial" w:eastAsia="MS Mincho" w:hAnsi="Arial" w:cs="Arial"/>
                <w:sz w:val="20"/>
                <w:szCs w:val="20"/>
                <w:lang w:eastAsia="ja-JP"/>
              </w:rPr>
              <w:t>4</w:t>
            </w:r>
          </w:p>
        </w:tc>
        <w:tc>
          <w:tcPr>
            <w:tcW w:w="3118" w:type="dxa"/>
            <w:tcBorders>
              <w:top w:val="single" w:sz="4" w:space="0" w:color="auto"/>
              <w:left w:val="single" w:sz="4" w:space="0" w:color="auto"/>
              <w:bottom w:val="single" w:sz="4" w:space="0" w:color="auto"/>
              <w:right w:val="single" w:sz="4" w:space="0" w:color="auto"/>
            </w:tcBorders>
          </w:tcPr>
          <w:p w:rsidR="00B92301" w:rsidRPr="00254F40" w:rsidRDefault="00B92301" w:rsidP="00F47867">
            <w:pPr>
              <w:spacing w:after="0" w:line="240" w:lineRule="auto"/>
              <w:jc w:val="both"/>
              <w:rPr>
                <w:rFonts w:ascii="Arial" w:eastAsia="MS Mincho" w:hAnsi="Arial" w:cs="Arial"/>
                <w:sz w:val="20"/>
                <w:szCs w:val="20"/>
                <w:lang w:eastAsia="ja-JP"/>
              </w:rPr>
            </w:pPr>
            <w:r w:rsidRPr="00254F40">
              <w:rPr>
                <w:rFonts w:ascii="Arial" w:eastAsia="MS Mincho" w:hAnsi="Arial" w:cs="Arial"/>
                <w:sz w:val="20"/>
                <w:szCs w:val="20"/>
                <w:lang w:eastAsia="ja-JP"/>
              </w:rPr>
              <w:t>Бусад байгууллага</w:t>
            </w:r>
          </w:p>
        </w:tc>
        <w:tc>
          <w:tcPr>
            <w:tcW w:w="6237" w:type="dxa"/>
            <w:tcBorders>
              <w:top w:val="single" w:sz="4" w:space="0" w:color="auto"/>
              <w:left w:val="single" w:sz="4" w:space="0" w:color="auto"/>
              <w:bottom w:val="single" w:sz="4" w:space="0" w:color="auto"/>
              <w:right w:val="single" w:sz="4" w:space="0" w:color="auto"/>
            </w:tcBorders>
          </w:tcPr>
          <w:p w:rsidR="00B92301" w:rsidRPr="00254F40" w:rsidRDefault="00B92301" w:rsidP="00F47867">
            <w:pPr>
              <w:pStyle w:val="Style10"/>
              <w:spacing w:before="24" w:line="240" w:lineRule="auto"/>
              <w:ind w:firstLine="0"/>
              <w:rPr>
                <w:sz w:val="20"/>
                <w:szCs w:val="20"/>
                <w:lang w:val="mn-MN"/>
              </w:rPr>
            </w:pPr>
            <w:r w:rsidRPr="00254F40">
              <w:rPr>
                <w:sz w:val="20"/>
                <w:szCs w:val="20"/>
                <w:lang w:val="mn-MN"/>
              </w:rPr>
              <w:t>Газраас бусад үл хөдлөх эд хөрөнгө өмчлөх эрхийн бүртгэл нь газар олгох шийдвэр, кадастрын мэдээллийн санд суурилахгүй байгаагаас үл хөдлөх эд хөрөнгийг зээлийн барьцаанд хэд хэдэн банкинд зэрэг тавьж иргэд, хуулийн этгээдэд хохирол учруулах нөхцлийг бүрдүүлж байгаа болно.</w:t>
            </w:r>
          </w:p>
        </w:tc>
      </w:tr>
    </w:tbl>
    <w:p w:rsidR="00617B43" w:rsidRDefault="00617B43" w:rsidP="00F47867">
      <w:pPr>
        <w:spacing w:after="0" w:line="240" w:lineRule="auto"/>
        <w:ind w:firstLine="567"/>
        <w:jc w:val="both"/>
        <w:rPr>
          <w:rFonts w:ascii="Arial" w:eastAsia="MS Mincho" w:hAnsi="Arial" w:cs="Arial"/>
          <w:lang w:eastAsia="ja-JP"/>
        </w:rPr>
      </w:pPr>
    </w:p>
    <w:p w:rsidR="001804A5" w:rsidRPr="00254F40" w:rsidRDefault="001804A5" w:rsidP="00F47867">
      <w:pPr>
        <w:spacing w:after="0" w:line="240" w:lineRule="auto"/>
        <w:ind w:firstLine="567"/>
        <w:jc w:val="both"/>
        <w:rPr>
          <w:rFonts w:ascii="Arial" w:eastAsia="MS Mincho" w:hAnsi="Arial" w:cs="Arial"/>
          <w:lang w:eastAsia="ja-JP"/>
        </w:rPr>
      </w:pPr>
      <w:r w:rsidRPr="00254F40">
        <w:rPr>
          <w:rFonts w:ascii="Arial" w:eastAsia="MS Mincho" w:hAnsi="Arial" w:cs="Arial"/>
          <w:lang w:eastAsia="ja-JP"/>
        </w:rPr>
        <w:lastRenderedPageBreak/>
        <w:t xml:space="preserve">Дээрх сөрөг нөлөөллийн  улмаас иргэний нийгмийн оролцоо, хяналт хязгаарлагдмал, нэгж талбарт суурилсан кадастрын бүртгэлгүй зөвхөн агаар дээр үл хөдлөх эд хөрөнгийг бүртгэснээр иргэдийн өмчийн эрх баталгаатай биш болж төрд итгэх итгэл алдагдах байдлыг нэмэгдүүлж болзошгүй байна. </w:t>
      </w:r>
    </w:p>
    <w:p w:rsidR="00FA4CA0" w:rsidRPr="00EA6928" w:rsidRDefault="00FA4CA0" w:rsidP="00F47867">
      <w:pPr>
        <w:pStyle w:val="NormalWeb"/>
        <w:spacing w:before="0" w:beforeAutospacing="0" w:after="0" w:afterAutospacing="0"/>
        <w:ind w:left="720"/>
        <w:jc w:val="both"/>
        <w:rPr>
          <w:rFonts w:ascii="Arial" w:hAnsi="Arial" w:cs="Arial"/>
          <w:sz w:val="22"/>
          <w:szCs w:val="22"/>
        </w:rPr>
      </w:pPr>
    </w:p>
    <w:p w:rsidR="004E308F" w:rsidRDefault="007C46AB" w:rsidP="00F47867">
      <w:pPr>
        <w:pStyle w:val="NormalWeb"/>
        <w:spacing w:before="0" w:beforeAutospacing="0" w:after="0" w:afterAutospacing="0"/>
        <w:ind w:left="720"/>
        <w:jc w:val="center"/>
        <w:rPr>
          <w:rFonts w:ascii="Arial" w:hAnsi="Arial" w:cs="Arial"/>
          <w:b/>
          <w:sz w:val="22"/>
          <w:szCs w:val="22"/>
        </w:rPr>
      </w:pPr>
      <w:r w:rsidRPr="00254F40">
        <w:rPr>
          <w:rFonts w:ascii="Arial" w:hAnsi="Arial" w:cs="Arial"/>
          <w:b/>
          <w:sz w:val="22"/>
          <w:szCs w:val="22"/>
        </w:rPr>
        <w:t>ХОЁР</w:t>
      </w:r>
      <w:r w:rsidR="00617B43">
        <w:rPr>
          <w:rFonts w:ascii="Arial" w:hAnsi="Arial" w:cs="Arial"/>
          <w:b/>
          <w:sz w:val="22"/>
          <w:szCs w:val="22"/>
        </w:rPr>
        <w:t>.</w:t>
      </w:r>
      <w:r w:rsidR="009210D5" w:rsidRPr="00254F40">
        <w:rPr>
          <w:rFonts w:ascii="Arial" w:hAnsi="Arial" w:cs="Arial"/>
          <w:b/>
          <w:sz w:val="22"/>
          <w:szCs w:val="22"/>
        </w:rPr>
        <w:t>А</w:t>
      </w:r>
      <w:r w:rsidRPr="00254F40">
        <w:rPr>
          <w:rFonts w:ascii="Arial" w:hAnsi="Arial" w:cs="Arial"/>
          <w:b/>
          <w:sz w:val="22"/>
          <w:szCs w:val="22"/>
        </w:rPr>
        <w:t>СУУДЛЫГ ШИЙДВЭРЛЭХ ЗОРИЛГО</w:t>
      </w:r>
    </w:p>
    <w:p w:rsidR="00617B43" w:rsidRDefault="00617B43" w:rsidP="00F47867">
      <w:pPr>
        <w:pStyle w:val="NormalWeb"/>
        <w:spacing w:before="0" w:beforeAutospacing="0" w:after="0" w:afterAutospacing="0"/>
        <w:ind w:left="720"/>
        <w:jc w:val="center"/>
        <w:rPr>
          <w:rFonts w:ascii="Arial" w:hAnsi="Arial" w:cs="Arial"/>
          <w:b/>
          <w:sz w:val="22"/>
          <w:szCs w:val="22"/>
        </w:rPr>
      </w:pPr>
    </w:p>
    <w:p w:rsidR="00D82B62" w:rsidRDefault="00D82B62" w:rsidP="00F47867">
      <w:pPr>
        <w:pStyle w:val="NormalWeb"/>
        <w:spacing w:before="0" w:beforeAutospacing="0" w:after="0" w:afterAutospacing="0"/>
        <w:ind w:firstLine="720"/>
        <w:jc w:val="both"/>
        <w:rPr>
          <w:rFonts w:ascii="Arial" w:hAnsi="Arial" w:cs="Arial"/>
          <w:sz w:val="22"/>
          <w:szCs w:val="22"/>
        </w:rPr>
      </w:pPr>
      <w:r w:rsidRPr="00254F40">
        <w:rPr>
          <w:rFonts w:ascii="Arial" w:hAnsi="Arial" w:cs="Arial"/>
          <w:sz w:val="22"/>
          <w:szCs w:val="22"/>
        </w:rPr>
        <w:t>Тулгамдаж буй асуудлыг шийдвэрлэхэд дараах зорилгуудыг дэвшүүлж байна. Үүнд:</w:t>
      </w:r>
    </w:p>
    <w:p w:rsidR="00617B43" w:rsidRPr="00254F40" w:rsidRDefault="00617B43" w:rsidP="00F47867">
      <w:pPr>
        <w:pStyle w:val="NormalWeb"/>
        <w:spacing w:before="0" w:beforeAutospacing="0" w:after="0" w:afterAutospacing="0"/>
        <w:ind w:firstLine="720"/>
        <w:jc w:val="both"/>
        <w:rPr>
          <w:rFonts w:ascii="Arial" w:hAnsi="Arial" w:cs="Arial"/>
          <w:sz w:val="22"/>
          <w:szCs w:val="22"/>
        </w:rPr>
      </w:pPr>
    </w:p>
    <w:p w:rsidR="00502CD5" w:rsidRDefault="006025E2" w:rsidP="00F47867">
      <w:pPr>
        <w:pStyle w:val="NormalWeb"/>
        <w:spacing w:before="0" w:beforeAutospacing="0" w:after="0" w:afterAutospacing="0"/>
        <w:ind w:firstLine="720"/>
        <w:jc w:val="both"/>
        <w:rPr>
          <w:rStyle w:val="FontStyle14"/>
          <w:b w:val="0"/>
          <w:noProof/>
        </w:rPr>
      </w:pPr>
      <w:r w:rsidRPr="00FF73A3">
        <w:rPr>
          <w:rStyle w:val="FontStyle14"/>
          <w:noProof/>
        </w:rPr>
        <w:t>А</w:t>
      </w:r>
      <w:r w:rsidR="00617B43">
        <w:rPr>
          <w:rStyle w:val="FontStyle14"/>
          <w:b w:val="0"/>
          <w:noProof/>
        </w:rPr>
        <w:t>.</w:t>
      </w:r>
      <w:r w:rsidR="00657333" w:rsidRPr="00657333">
        <w:rPr>
          <w:rStyle w:val="FontStyle14"/>
          <w:b w:val="0"/>
          <w:noProof/>
        </w:rPr>
        <w:t>Кадастрын зураглал ба газрын кадастрын тухай</w:t>
      </w:r>
      <w:r w:rsidR="00657333">
        <w:rPr>
          <w:rStyle w:val="FontStyle14"/>
          <w:b w:val="0"/>
          <w:noProof/>
        </w:rPr>
        <w:t xml:space="preserve"> хуулийн нэрийг </w:t>
      </w:r>
      <w:r w:rsidR="00657333" w:rsidRPr="00657333">
        <w:rPr>
          <w:rStyle w:val="FontStyle14"/>
          <w:b w:val="0"/>
          <w:noProof/>
        </w:rPr>
        <w:t xml:space="preserve"> </w:t>
      </w:r>
      <w:r w:rsidR="00502CD5" w:rsidRPr="00254F40">
        <w:rPr>
          <w:rStyle w:val="FontStyle14"/>
          <w:b w:val="0"/>
          <w:noProof/>
        </w:rPr>
        <w:t xml:space="preserve">Кадастрын тухай </w:t>
      </w:r>
      <w:r w:rsidR="00657333">
        <w:rPr>
          <w:rStyle w:val="FontStyle14"/>
          <w:b w:val="0"/>
          <w:noProof/>
        </w:rPr>
        <w:t>гэж өөрчилж, к</w:t>
      </w:r>
      <w:r w:rsidR="00502CD5" w:rsidRPr="00254F40">
        <w:rPr>
          <w:rStyle w:val="FontStyle14"/>
          <w:b w:val="0"/>
          <w:noProof/>
        </w:rPr>
        <w:t>адастр</w:t>
      </w:r>
      <w:r w:rsidR="00657333">
        <w:rPr>
          <w:rStyle w:val="FontStyle14"/>
          <w:b w:val="0"/>
          <w:noProof/>
        </w:rPr>
        <w:t xml:space="preserve">ын үйл ажиллагааг </w:t>
      </w:r>
      <w:r w:rsidR="00502CD5" w:rsidRPr="00254F40">
        <w:rPr>
          <w:rStyle w:val="FontStyle14"/>
          <w:b w:val="0"/>
          <w:noProof/>
        </w:rPr>
        <w:t>олон улсын туршлагад үндэслэсэн, өөрийн орны онцлогт тохирсон Монгол улсын нийт газрын талаарх зураглал, бүртгэл, үнэлгээ, нөөцийн чадавхийг агуулсан, нэгж талбар дээр суурилсан, байнга шинэчлэгдэж байдаг кадастрын мэдээллийн сан, техник, тоног төхөөрөмж, програм хангамж, мэргэшсэн боловсон хүчний цогц бүрдлийг агуулсан олон зориулалтын кадастрын тогтолцоо</w:t>
      </w:r>
      <w:r w:rsidRPr="00254F40">
        <w:rPr>
          <w:rStyle w:val="FontStyle14"/>
          <w:b w:val="0"/>
          <w:noProof/>
        </w:rPr>
        <w:t xml:space="preserve"> </w:t>
      </w:r>
      <w:r w:rsidR="00502CD5" w:rsidRPr="00254F40">
        <w:rPr>
          <w:rStyle w:val="FontStyle14"/>
          <w:b w:val="0"/>
          <w:noProof/>
        </w:rPr>
        <w:t>бий болго</w:t>
      </w:r>
      <w:r w:rsidRPr="00254F40">
        <w:rPr>
          <w:rStyle w:val="FontStyle14"/>
          <w:b w:val="0"/>
          <w:noProof/>
        </w:rPr>
        <w:t xml:space="preserve">х замаар </w:t>
      </w:r>
      <w:r w:rsidR="000D5F39">
        <w:rPr>
          <w:rStyle w:val="FontStyle14"/>
          <w:b w:val="0"/>
          <w:noProof/>
        </w:rPr>
        <w:t>Монгол орны нийт газар нутгийг</w:t>
      </w:r>
      <w:r w:rsidR="00502CD5" w:rsidRPr="00254F40">
        <w:rPr>
          <w:rStyle w:val="FontStyle14"/>
          <w:b w:val="0"/>
          <w:noProof/>
        </w:rPr>
        <w:t xml:space="preserve"> эзэнтэй бол</w:t>
      </w:r>
      <w:r w:rsidR="005D40E7">
        <w:rPr>
          <w:rStyle w:val="FontStyle14"/>
          <w:b w:val="0"/>
          <w:noProof/>
        </w:rPr>
        <w:t>гож</w:t>
      </w:r>
      <w:r w:rsidR="00502CD5" w:rsidRPr="00254F40">
        <w:rPr>
          <w:rStyle w:val="FontStyle14"/>
          <w:b w:val="0"/>
          <w:noProof/>
        </w:rPr>
        <w:t xml:space="preserve">, газрыг үр ашигтай ашиглах, нийгэм, эдийн </w:t>
      </w:r>
      <w:r w:rsidRPr="00254F40">
        <w:rPr>
          <w:rStyle w:val="FontStyle14"/>
          <w:b w:val="0"/>
          <w:noProof/>
        </w:rPr>
        <w:t>засгийн үр өгөөжийг нэмэгдүүлэх;</w:t>
      </w:r>
    </w:p>
    <w:p w:rsidR="00617B43" w:rsidRPr="00EA6928" w:rsidRDefault="00617B43" w:rsidP="00F47867">
      <w:pPr>
        <w:pStyle w:val="NormalWeb"/>
        <w:spacing w:before="0" w:beforeAutospacing="0" w:after="0" w:afterAutospacing="0"/>
        <w:ind w:firstLine="720"/>
        <w:jc w:val="both"/>
        <w:rPr>
          <w:rStyle w:val="FontStyle14"/>
          <w:b w:val="0"/>
          <w:bCs w:val="0"/>
        </w:rPr>
      </w:pPr>
    </w:p>
    <w:p w:rsidR="006025E2" w:rsidRDefault="00705F6E" w:rsidP="00F47867">
      <w:pPr>
        <w:pStyle w:val="NormalWeb"/>
        <w:spacing w:before="0" w:beforeAutospacing="0" w:after="0" w:afterAutospacing="0"/>
        <w:ind w:firstLine="720"/>
        <w:jc w:val="both"/>
        <w:rPr>
          <w:rFonts w:ascii="Arial" w:hAnsi="Arial" w:cs="Arial"/>
          <w:sz w:val="22"/>
          <w:szCs w:val="22"/>
        </w:rPr>
      </w:pPr>
      <w:r w:rsidRPr="00FF73A3">
        <w:rPr>
          <w:rStyle w:val="FontStyle14"/>
          <w:noProof/>
        </w:rPr>
        <w:t>Б</w:t>
      </w:r>
      <w:r w:rsidR="00D82B62" w:rsidRPr="00FF73A3">
        <w:rPr>
          <w:rStyle w:val="FontStyle14"/>
          <w:noProof/>
        </w:rPr>
        <w:t>.</w:t>
      </w:r>
      <w:r w:rsidR="005D40E7">
        <w:rPr>
          <w:rStyle w:val="FontStyle14"/>
          <w:b w:val="0"/>
          <w:noProof/>
        </w:rPr>
        <w:t>Г</w:t>
      </w:r>
      <w:r w:rsidR="009D1E5B" w:rsidRPr="00254F40">
        <w:rPr>
          <w:rFonts w:ascii="Arial" w:hAnsi="Arial" w:cs="Arial"/>
          <w:sz w:val="22"/>
          <w:szCs w:val="22"/>
        </w:rPr>
        <w:t>азар, түүн дээрх үл хөдлөх эд хөрөнгөтэй холбоотой эрхийг газрын кадастрын мэдээллийн санд суурил</w:t>
      </w:r>
      <w:r w:rsidR="000D5F39">
        <w:rPr>
          <w:rFonts w:ascii="Arial" w:hAnsi="Arial" w:cs="Arial"/>
          <w:sz w:val="22"/>
          <w:szCs w:val="22"/>
        </w:rPr>
        <w:t>ан</w:t>
      </w:r>
      <w:r w:rsidR="009D1E5B" w:rsidRPr="00254F40">
        <w:rPr>
          <w:rFonts w:ascii="Arial" w:hAnsi="Arial" w:cs="Arial"/>
          <w:sz w:val="22"/>
          <w:szCs w:val="22"/>
        </w:rPr>
        <w:t>, цогц, уялдаатайгаар бүртгэх</w:t>
      </w:r>
      <w:r w:rsidR="009D1E5B" w:rsidRPr="00EA6928">
        <w:rPr>
          <w:rFonts w:ascii="Arial" w:hAnsi="Arial" w:cs="Arial"/>
          <w:sz w:val="22"/>
          <w:szCs w:val="22"/>
        </w:rPr>
        <w:t xml:space="preserve">; </w:t>
      </w:r>
    </w:p>
    <w:p w:rsidR="00617B43" w:rsidRPr="00254F40" w:rsidRDefault="00617B43" w:rsidP="00F47867">
      <w:pPr>
        <w:pStyle w:val="NormalWeb"/>
        <w:spacing w:before="0" w:beforeAutospacing="0" w:after="0" w:afterAutospacing="0"/>
        <w:ind w:firstLine="720"/>
        <w:jc w:val="both"/>
        <w:rPr>
          <w:rStyle w:val="FontStyle14"/>
          <w:b w:val="0"/>
          <w:noProof/>
        </w:rPr>
      </w:pPr>
    </w:p>
    <w:p w:rsidR="00D82B62" w:rsidRDefault="003F1EF7" w:rsidP="00F47867">
      <w:pPr>
        <w:pStyle w:val="Style5"/>
        <w:widowControl/>
        <w:spacing w:line="240" w:lineRule="auto"/>
        <w:rPr>
          <w:rStyle w:val="FontStyle15"/>
          <w:noProof/>
          <w:lang w:val="mn-MN"/>
        </w:rPr>
      </w:pPr>
      <w:r w:rsidRPr="00EA6928">
        <w:rPr>
          <w:b/>
          <w:sz w:val="22"/>
          <w:szCs w:val="22"/>
          <w:lang w:val="mn-MN"/>
        </w:rPr>
        <w:t>В</w:t>
      </w:r>
      <w:r w:rsidR="00410E3B" w:rsidRPr="00EA6928">
        <w:rPr>
          <w:b/>
          <w:sz w:val="22"/>
          <w:szCs w:val="22"/>
          <w:lang w:val="mn-MN"/>
        </w:rPr>
        <w:t>.</w:t>
      </w:r>
      <w:r w:rsidR="005D40E7">
        <w:rPr>
          <w:rStyle w:val="FontStyle15"/>
          <w:noProof/>
          <w:lang w:val="mn-MN"/>
        </w:rPr>
        <w:t>Г</w:t>
      </w:r>
      <w:r w:rsidR="00410E3B" w:rsidRPr="00254F40">
        <w:rPr>
          <w:rStyle w:val="FontStyle15"/>
          <w:noProof/>
          <w:lang w:val="mn-MN"/>
        </w:rPr>
        <w:t xml:space="preserve">азрын нэгдмэл сангийн бүх ангиллын газарт газар эзэмшил, ашиглалттай холбоотой бүх бүртгэлийг нэгтгэх, нэгдсэн газрын мэдээллийн санг бий болгох, төрийн байгууллагуудын уялдаа, холбоог </w:t>
      </w:r>
      <w:r w:rsidR="00657333">
        <w:rPr>
          <w:rStyle w:val="FontStyle15"/>
          <w:noProof/>
          <w:lang w:val="mn-MN"/>
        </w:rPr>
        <w:t xml:space="preserve">сайжруулах </w:t>
      </w:r>
      <w:r w:rsidR="00410E3B" w:rsidRPr="00254F40">
        <w:rPr>
          <w:rStyle w:val="FontStyle15"/>
          <w:noProof/>
          <w:lang w:val="mn-MN"/>
        </w:rPr>
        <w:t>зохицуулалт хийх</w:t>
      </w:r>
      <w:r w:rsidR="005D40E7" w:rsidRPr="00EA6928">
        <w:rPr>
          <w:rStyle w:val="FontStyle15"/>
          <w:noProof/>
          <w:lang w:val="mn-MN"/>
        </w:rPr>
        <w:t>;</w:t>
      </w:r>
    </w:p>
    <w:p w:rsidR="00617B43" w:rsidRPr="00EA6928" w:rsidRDefault="00617B43" w:rsidP="00F47867">
      <w:pPr>
        <w:pStyle w:val="Style5"/>
        <w:widowControl/>
        <w:spacing w:line="240" w:lineRule="auto"/>
        <w:rPr>
          <w:rStyle w:val="FontStyle15"/>
          <w:noProof/>
          <w:lang w:val="mn-MN"/>
        </w:rPr>
      </w:pPr>
    </w:p>
    <w:p w:rsidR="00502CD5" w:rsidRDefault="00055284" w:rsidP="00F47867">
      <w:pPr>
        <w:pStyle w:val="Style5"/>
        <w:widowControl/>
        <w:spacing w:line="240" w:lineRule="auto"/>
        <w:rPr>
          <w:sz w:val="22"/>
          <w:szCs w:val="22"/>
          <w:lang w:val="mn-MN"/>
        </w:rPr>
      </w:pPr>
      <w:r w:rsidRPr="00FF73A3">
        <w:rPr>
          <w:rStyle w:val="FontStyle15"/>
          <w:b/>
          <w:noProof/>
          <w:lang w:val="mn-MN"/>
        </w:rPr>
        <w:t>Г</w:t>
      </w:r>
      <w:r w:rsidR="00D82B62" w:rsidRPr="00FF73A3">
        <w:rPr>
          <w:rStyle w:val="FontStyle15"/>
          <w:b/>
          <w:noProof/>
          <w:lang w:val="mn-MN"/>
        </w:rPr>
        <w:t>.</w:t>
      </w:r>
      <w:r w:rsidR="005D40E7">
        <w:rPr>
          <w:sz w:val="22"/>
          <w:szCs w:val="22"/>
          <w:lang w:val="mn-MN"/>
        </w:rPr>
        <w:t>О</w:t>
      </w:r>
      <w:r w:rsidR="00410E3B" w:rsidRPr="00EA6928">
        <w:rPr>
          <w:sz w:val="22"/>
          <w:szCs w:val="22"/>
          <w:lang w:val="mn-MN"/>
        </w:rPr>
        <w:t>лон улсын жишигт нийцсэн, өөрийн орны онцлогт тохирсон газрын үнэлгээний тогтолцоог бий болгох;</w:t>
      </w:r>
    </w:p>
    <w:p w:rsidR="00617B43" w:rsidRPr="00EA6928" w:rsidRDefault="00617B43" w:rsidP="00F47867">
      <w:pPr>
        <w:pStyle w:val="Style5"/>
        <w:widowControl/>
        <w:spacing w:line="240" w:lineRule="auto"/>
        <w:rPr>
          <w:sz w:val="22"/>
          <w:szCs w:val="22"/>
          <w:lang w:val="mn-MN"/>
        </w:rPr>
      </w:pPr>
    </w:p>
    <w:p w:rsidR="00D82B62" w:rsidRPr="00254F40" w:rsidRDefault="00704CF0" w:rsidP="00F47867">
      <w:pPr>
        <w:pStyle w:val="Style5"/>
        <w:widowControl/>
        <w:spacing w:line="240" w:lineRule="auto"/>
        <w:rPr>
          <w:rStyle w:val="FontStyle14"/>
          <w:b w:val="0"/>
          <w:noProof/>
          <w:lang w:val="mn-MN"/>
        </w:rPr>
      </w:pPr>
      <w:r w:rsidRPr="00FF73A3">
        <w:rPr>
          <w:rStyle w:val="FontStyle14"/>
          <w:noProof/>
          <w:lang w:val="mn-MN"/>
        </w:rPr>
        <w:t>Д</w:t>
      </w:r>
      <w:r w:rsidR="00D82B62" w:rsidRPr="00FF73A3">
        <w:rPr>
          <w:rStyle w:val="FontStyle14"/>
          <w:noProof/>
          <w:lang w:val="mn-MN"/>
        </w:rPr>
        <w:t>.</w:t>
      </w:r>
      <w:r w:rsidR="005D40E7" w:rsidRPr="00EA6928">
        <w:rPr>
          <w:rStyle w:val="FontStyle14"/>
          <w:b w:val="0"/>
          <w:noProof/>
          <w:lang w:val="mn-MN"/>
        </w:rPr>
        <w:t>Т</w:t>
      </w:r>
      <w:r w:rsidR="00D82B62" w:rsidRPr="00EA6928">
        <w:rPr>
          <w:rStyle w:val="FontStyle14"/>
          <w:b w:val="0"/>
          <w:noProof/>
          <w:lang w:val="mn-MN"/>
        </w:rPr>
        <w:t xml:space="preserve">огтвортой, үр ашигтай газар ашиглалтыг дэмжих, хянах, газрын улсын бүртгэл, газар ашиглалтын төлөвлөлт, газрын </w:t>
      </w:r>
      <w:r w:rsidR="00D82B62" w:rsidRPr="00254F40">
        <w:rPr>
          <w:rStyle w:val="FontStyle14"/>
          <w:b w:val="0"/>
          <w:noProof/>
          <w:lang w:val="mn-MN"/>
        </w:rPr>
        <w:t xml:space="preserve">үнэлгээ, төлбөр, </w:t>
      </w:r>
      <w:r w:rsidR="00D82B62" w:rsidRPr="00EA6928">
        <w:rPr>
          <w:rStyle w:val="FontStyle14"/>
          <w:b w:val="0"/>
          <w:noProof/>
          <w:lang w:val="mn-MN"/>
        </w:rPr>
        <w:t xml:space="preserve">татвар, хүрээлэн буй орчны хяналт болон бизнесийн хөгжлийг мэдээллээр хангах зэрэг үндсэн зорилго бүхий </w:t>
      </w:r>
      <w:r w:rsidR="00D82B62" w:rsidRPr="00254F40">
        <w:rPr>
          <w:rStyle w:val="FontStyle12"/>
          <w:rFonts w:ascii="Arial" w:hAnsi="Arial" w:cs="Arial"/>
          <w:sz w:val="22"/>
          <w:szCs w:val="22"/>
          <w:lang w:val="mn-MN"/>
        </w:rPr>
        <w:t>нэгдмэл нэг, хандалт хоорондын үйл ажиллагаанд</w:t>
      </w:r>
      <w:r w:rsidR="00D82B62" w:rsidRPr="00254F40">
        <w:rPr>
          <w:rStyle w:val="FontStyle12"/>
          <w:rFonts w:ascii="Arial" w:hAnsi="Arial" w:cs="Arial"/>
          <w:b/>
          <w:sz w:val="22"/>
          <w:szCs w:val="22"/>
          <w:lang w:val="mn-MN"/>
        </w:rPr>
        <w:t xml:space="preserve"> </w:t>
      </w:r>
      <w:r w:rsidR="00D82B62" w:rsidRPr="00254F40">
        <w:rPr>
          <w:rStyle w:val="FontStyle12"/>
          <w:rFonts w:ascii="Arial" w:hAnsi="Arial" w:cs="Arial"/>
          <w:sz w:val="22"/>
          <w:szCs w:val="22"/>
          <w:lang w:val="mn-MN"/>
        </w:rPr>
        <w:t>суурилсан</w:t>
      </w:r>
      <w:r w:rsidR="00D82B62" w:rsidRPr="00EA6928">
        <w:rPr>
          <w:b/>
          <w:noProof/>
          <w:sz w:val="22"/>
          <w:szCs w:val="22"/>
          <w:lang w:val="mn-MN"/>
        </w:rPr>
        <w:t xml:space="preserve"> </w:t>
      </w:r>
      <w:r w:rsidR="00D82B62" w:rsidRPr="00254F40">
        <w:rPr>
          <w:rStyle w:val="FontStyle14"/>
          <w:b w:val="0"/>
          <w:noProof/>
          <w:lang w:val="mn-MN"/>
        </w:rPr>
        <w:t>Орон зайн мэдээллийн дэд бүтэц</w:t>
      </w:r>
      <w:r w:rsidR="00D82B62" w:rsidRPr="00EA6928">
        <w:rPr>
          <w:rStyle w:val="FontStyle14"/>
          <w:b w:val="0"/>
          <w:noProof/>
          <w:lang w:val="mn-MN"/>
        </w:rPr>
        <w:t xml:space="preserve"> дэх Газрын кадастрын </w:t>
      </w:r>
      <w:r w:rsidR="00D82B62" w:rsidRPr="00254F40">
        <w:rPr>
          <w:rStyle w:val="FontStyle14"/>
          <w:b w:val="0"/>
          <w:noProof/>
          <w:lang w:val="mn-MN"/>
        </w:rPr>
        <w:t xml:space="preserve">нэгдсэн </w:t>
      </w:r>
      <w:r w:rsidR="00D82B62" w:rsidRPr="00EA6928">
        <w:rPr>
          <w:rStyle w:val="FontStyle14"/>
          <w:b w:val="0"/>
          <w:noProof/>
          <w:lang w:val="mn-MN"/>
        </w:rPr>
        <w:t xml:space="preserve">мэдээллийн сангийн үйл ажиллагааг </w:t>
      </w:r>
      <w:r w:rsidR="00D82B62" w:rsidRPr="00254F40">
        <w:rPr>
          <w:rStyle w:val="FontStyle14"/>
          <w:b w:val="0"/>
          <w:noProof/>
          <w:lang w:val="mn-MN"/>
        </w:rPr>
        <w:t>олон улсын стандартад нийцүүлэн бий болгох.</w:t>
      </w:r>
    </w:p>
    <w:p w:rsidR="009B7F30" w:rsidRPr="00EA6928" w:rsidRDefault="009B7F30" w:rsidP="00F47867">
      <w:pPr>
        <w:pStyle w:val="Style5"/>
        <w:widowControl/>
        <w:spacing w:line="240" w:lineRule="auto"/>
        <w:rPr>
          <w:sz w:val="22"/>
          <w:szCs w:val="22"/>
          <w:lang w:val="mn-MN"/>
        </w:rPr>
      </w:pPr>
    </w:p>
    <w:p w:rsidR="00352D47" w:rsidRPr="00254F40" w:rsidRDefault="009210D5" w:rsidP="00F47867">
      <w:pPr>
        <w:pStyle w:val="NormalWeb"/>
        <w:spacing w:before="0" w:beforeAutospacing="0" w:after="0" w:afterAutospacing="0"/>
        <w:ind w:firstLine="720"/>
        <w:jc w:val="center"/>
        <w:rPr>
          <w:rFonts w:ascii="Arial" w:hAnsi="Arial" w:cs="Arial"/>
          <w:b/>
          <w:caps/>
          <w:sz w:val="22"/>
          <w:szCs w:val="22"/>
        </w:rPr>
      </w:pPr>
      <w:r w:rsidRPr="00254F40">
        <w:rPr>
          <w:rFonts w:ascii="Arial" w:hAnsi="Arial" w:cs="Arial"/>
          <w:b/>
          <w:caps/>
          <w:sz w:val="22"/>
          <w:szCs w:val="22"/>
        </w:rPr>
        <w:t>Гурав.А</w:t>
      </w:r>
      <w:r w:rsidR="009A2754" w:rsidRPr="00254F40">
        <w:rPr>
          <w:rFonts w:ascii="Arial" w:hAnsi="Arial" w:cs="Arial"/>
          <w:b/>
          <w:caps/>
          <w:sz w:val="22"/>
          <w:szCs w:val="22"/>
        </w:rPr>
        <w:t>с</w:t>
      </w:r>
      <w:r w:rsidR="00352D47" w:rsidRPr="00254F40">
        <w:rPr>
          <w:rFonts w:ascii="Arial" w:hAnsi="Arial" w:cs="Arial"/>
          <w:b/>
          <w:caps/>
          <w:sz w:val="22"/>
          <w:szCs w:val="22"/>
        </w:rPr>
        <w:t>уудлыг зохицуулах хувилбарууды</w:t>
      </w:r>
      <w:r w:rsidR="009A2754" w:rsidRPr="00254F40">
        <w:rPr>
          <w:rFonts w:ascii="Arial" w:hAnsi="Arial" w:cs="Arial"/>
          <w:b/>
          <w:caps/>
          <w:sz w:val="22"/>
          <w:szCs w:val="22"/>
        </w:rPr>
        <w:t xml:space="preserve">н </w:t>
      </w:r>
      <w:r w:rsidR="00352D47" w:rsidRPr="00254F40">
        <w:rPr>
          <w:rFonts w:ascii="Arial" w:hAnsi="Arial" w:cs="Arial"/>
          <w:b/>
          <w:caps/>
          <w:sz w:val="22"/>
          <w:szCs w:val="22"/>
        </w:rPr>
        <w:t>харьцуул</w:t>
      </w:r>
      <w:r w:rsidR="009A2754" w:rsidRPr="00254F40">
        <w:rPr>
          <w:rFonts w:ascii="Arial" w:hAnsi="Arial" w:cs="Arial"/>
          <w:b/>
          <w:caps/>
          <w:sz w:val="22"/>
          <w:szCs w:val="22"/>
        </w:rPr>
        <w:t>сан судалгаа</w:t>
      </w:r>
    </w:p>
    <w:p w:rsidR="00C70FF1" w:rsidRPr="00254F40" w:rsidRDefault="00C70FF1" w:rsidP="00F47867">
      <w:pPr>
        <w:pStyle w:val="NormalWeb"/>
        <w:spacing w:before="0" w:beforeAutospacing="0" w:after="0" w:afterAutospacing="0"/>
        <w:ind w:firstLine="720"/>
        <w:jc w:val="center"/>
        <w:rPr>
          <w:rFonts w:ascii="Arial" w:hAnsi="Arial" w:cs="Arial"/>
          <w:b/>
          <w:caps/>
          <w:sz w:val="22"/>
          <w:szCs w:val="22"/>
        </w:rPr>
      </w:pPr>
    </w:p>
    <w:p w:rsidR="00B37A5D" w:rsidRDefault="00B37A5D" w:rsidP="00F47867">
      <w:pPr>
        <w:pStyle w:val="NormalWeb"/>
        <w:spacing w:before="0" w:beforeAutospacing="0" w:after="0" w:afterAutospacing="0"/>
        <w:ind w:firstLine="720"/>
        <w:jc w:val="both"/>
        <w:rPr>
          <w:rFonts w:ascii="Arial" w:hAnsi="Arial" w:cs="Arial"/>
          <w:sz w:val="22"/>
          <w:szCs w:val="22"/>
        </w:rPr>
      </w:pPr>
      <w:r w:rsidRPr="00254F40">
        <w:rPr>
          <w:rFonts w:ascii="Arial" w:hAnsi="Arial" w:cs="Arial"/>
          <w:sz w:val="22"/>
          <w:szCs w:val="22"/>
        </w:rPr>
        <w:t xml:space="preserve">Зохицуулалтын хувилбаруудын зорилгод хүрэх байдал болон тэдгээрийн эерэг, сөрөг талыг </w:t>
      </w:r>
      <w:r w:rsidR="00704CF0" w:rsidRPr="00254F40">
        <w:rPr>
          <w:rFonts w:ascii="Arial" w:hAnsi="Arial" w:cs="Arial"/>
          <w:sz w:val="22"/>
          <w:szCs w:val="22"/>
        </w:rPr>
        <w:t>х</w:t>
      </w:r>
      <w:r w:rsidRPr="00254F40">
        <w:rPr>
          <w:rFonts w:ascii="Arial" w:hAnsi="Arial" w:cs="Arial"/>
          <w:sz w:val="22"/>
          <w:szCs w:val="22"/>
        </w:rPr>
        <w:t>үснэгт</w:t>
      </w:r>
      <w:r w:rsidR="00FF73A3">
        <w:rPr>
          <w:rFonts w:ascii="Arial" w:hAnsi="Arial" w:cs="Arial"/>
          <w:sz w:val="22"/>
          <w:szCs w:val="22"/>
        </w:rPr>
        <w:t xml:space="preserve"> </w:t>
      </w:r>
      <w:r w:rsidR="00704CF0" w:rsidRPr="00254F40">
        <w:rPr>
          <w:rFonts w:ascii="Arial" w:hAnsi="Arial" w:cs="Arial"/>
          <w:sz w:val="22"/>
          <w:szCs w:val="22"/>
        </w:rPr>
        <w:t>1</w:t>
      </w:r>
      <w:r w:rsidR="00617B43">
        <w:rPr>
          <w:rFonts w:ascii="Arial" w:hAnsi="Arial" w:cs="Arial"/>
          <w:sz w:val="22"/>
          <w:szCs w:val="22"/>
        </w:rPr>
        <w:t>-ээр үзүүлэв.</w:t>
      </w:r>
    </w:p>
    <w:p w:rsidR="00617B43" w:rsidRPr="00254F40" w:rsidRDefault="00617B43" w:rsidP="00F47867">
      <w:pPr>
        <w:pStyle w:val="NormalWeb"/>
        <w:spacing w:before="0" w:beforeAutospacing="0" w:after="0" w:afterAutospacing="0"/>
        <w:ind w:firstLine="720"/>
        <w:jc w:val="both"/>
        <w:rPr>
          <w:rFonts w:ascii="Arial" w:hAnsi="Arial" w:cs="Arial"/>
          <w:sz w:val="22"/>
          <w:szCs w:val="22"/>
        </w:rPr>
      </w:pPr>
    </w:p>
    <w:p w:rsidR="00B919BD" w:rsidRPr="00254F40" w:rsidRDefault="00B919BD" w:rsidP="00F47867">
      <w:pPr>
        <w:spacing w:after="0" w:line="240" w:lineRule="auto"/>
        <w:ind w:firstLine="567"/>
        <w:jc w:val="both"/>
        <w:rPr>
          <w:rFonts w:ascii="Arial" w:eastAsia="MS Mincho" w:hAnsi="Arial" w:cs="Arial"/>
          <w:lang w:eastAsia="ja-JP"/>
        </w:rPr>
      </w:pPr>
      <w:r w:rsidRPr="00254F40">
        <w:rPr>
          <w:rFonts w:ascii="Arial" w:eastAsia="MS Mincho" w:hAnsi="Arial" w:cs="Arial"/>
          <w:lang w:eastAsia="ja-JP"/>
        </w:rPr>
        <w:t>Асуудлыг шийдвэрлэх боломжтой хувилбаруудыг тогтоож, Аргачлалын 5-д заасны дагуу зорилгод хүрэх байдал буюу 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w:t>
      </w:r>
    </w:p>
    <w:p w:rsidR="00B919BD" w:rsidRPr="00254F40" w:rsidRDefault="00704CF0" w:rsidP="00F47867">
      <w:pPr>
        <w:spacing w:after="0" w:line="240" w:lineRule="auto"/>
        <w:ind w:firstLine="567"/>
        <w:jc w:val="right"/>
        <w:rPr>
          <w:rFonts w:ascii="Arial" w:eastAsia="MS Mincho" w:hAnsi="Arial" w:cs="Arial"/>
          <w:lang w:eastAsia="ja-JP"/>
        </w:rPr>
      </w:pPr>
      <w:r w:rsidRPr="00254F40">
        <w:rPr>
          <w:rFonts w:ascii="Arial" w:eastAsia="MS Mincho" w:hAnsi="Arial" w:cs="Arial"/>
          <w:lang w:eastAsia="ja-JP"/>
        </w:rPr>
        <w:t>Хүснэгт 1</w:t>
      </w:r>
    </w:p>
    <w:tbl>
      <w:tblPr>
        <w:tblW w:w="9999"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099"/>
        <w:gridCol w:w="3057"/>
        <w:gridCol w:w="3181"/>
        <w:gridCol w:w="1312"/>
      </w:tblGrid>
      <w:tr w:rsidR="00F47867" w:rsidRPr="00F47867" w:rsidTr="00F47867">
        <w:tc>
          <w:tcPr>
            <w:tcW w:w="2467" w:type="dxa"/>
            <w:gridSpan w:val="2"/>
            <w:tcBorders>
              <w:top w:val="single" w:sz="4" w:space="0" w:color="auto"/>
              <w:left w:val="single" w:sz="4" w:space="0" w:color="auto"/>
              <w:bottom w:val="single" w:sz="4" w:space="0" w:color="auto"/>
              <w:right w:val="single" w:sz="4" w:space="0" w:color="auto"/>
            </w:tcBorders>
            <w:shd w:val="clear" w:color="auto" w:fill="E7E6E6"/>
            <w:hideMark/>
          </w:tcPr>
          <w:p w:rsidR="00B919BD" w:rsidRPr="00F47867" w:rsidRDefault="00B919BD" w:rsidP="00F47867">
            <w:pPr>
              <w:spacing w:after="0" w:line="240" w:lineRule="auto"/>
              <w:jc w:val="center"/>
              <w:rPr>
                <w:rFonts w:ascii="Arial" w:eastAsia="MS Mincho" w:hAnsi="Arial" w:cs="Arial"/>
                <w:b/>
                <w:sz w:val="20"/>
                <w:szCs w:val="20"/>
                <w:lang w:eastAsia="ja-JP"/>
              </w:rPr>
            </w:pPr>
            <w:r w:rsidRPr="00F47867">
              <w:rPr>
                <w:rFonts w:ascii="Arial" w:eastAsia="MS Mincho" w:hAnsi="Arial" w:cs="Arial"/>
                <w:b/>
                <w:sz w:val="20"/>
                <w:szCs w:val="20"/>
                <w:lang w:eastAsia="ja-JP"/>
              </w:rPr>
              <w:t>Хувилбар</w:t>
            </w:r>
          </w:p>
        </w:tc>
        <w:tc>
          <w:tcPr>
            <w:tcW w:w="3095" w:type="dxa"/>
            <w:tcBorders>
              <w:top w:val="single" w:sz="4" w:space="0" w:color="auto"/>
              <w:left w:val="single" w:sz="4" w:space="0" w:color="auto"/>
              <w:bottom w:val="single" w:sz="4" w:space="0" w:color="auto"/>
              <w:right w:val="single" w:sz="4" w:space="0" w:color="auto"/>
            </w:tcBorders>
            <w:shd w:val="clear" w:color="auto" w:fill="E7E6E6"/>
            <w:hideMark/>
          </w:tcPr>
          <w:p w:rsidR="00B919BD" w:rsidRPr="00F47867" w:rsidRDefault="00B919BD" w:rsidP="00F47867">
            <w:pPr>
              <w:spacing w:after="0" w:line="240" w:lineRule="auto"/>
              <w:rPr>
                <w:rFonts w:ascii="Arial" w:eastAsia="MS Mincho" w:hAnsi="Arial" w:cs="Arial"/>
                <w:b/>
                <w:sz w:val="20"/>
                <w:szCs w:val="20"/>
                <w:lang w:eastAsia="ja-JP"/>
              </w:rPr>
            </w:pPr>
            <w:r w:rsidRPr="00F47867">
              <w:rPr>
                <w:rFonts w:ascii="Arial" w:eastAsia="MS Mincho" w:hAnsi="Arial" w:cs="Arial"/>
                <w:b/>
                <w:sz w:val="20"/>
                <w:szCs w:val="20"/>
                <w:lang w:eastAsia="ja-JP"/>
              </w:rPr>
              <w:t>Зорилгод хүрэх байдал</w:t>
            </w:r>
          </w:p>
        </w:tc>
        <w:tc>
          <w:tcPr>
            <w:tcW w:w="3236" w:type="dxa"/>
            <w:tcBorders>
              <w:top w:val="single" w:sz="4" w:space="0" w:color="auto"/>
              <w:left w:val="single" w:sz="4" w:space="0" w:color="auto"/>
              <w:bottom w:val="single" w:sz="4" w:space="0" w:color="auto"/>
              <w:right w:val="single" w:sz="4" w:space="0" w:color="auto"/>
            </w:tcBorders>
            <w:shd w:val="clear" w:color="auto" w:fill="E7E6E6"/>
            <w:hideMark/>
          </w:tcPr>
          <w:p w:rsidR="00B919BD" w:rsidRPr="00F47867" w:rsidRDefault="00B919BD" w:rsidP="00F47867">
            <w:pPr>
              <w:spacing w:after="0" w:line="240" w:lineRule="auto"/>
              <w:jc w:val="center"/>
              <w:rPr>
                <w:rFonts w:ascii="Arial" w:eastAsia="MS Mincho" w:hAnsi="Arial" w:cs="Arial"/>
                <w:b/>
                <w:sz w:val="20"/>
                <w:szCs w:val="20"/>
                <w:lang w:eastAsia="ja-JP"/>
              </w:rPr>
            </w:pPr>
            <w:r w:rsidRPr="00F47867">
              <w:rPr>
                <w:rFonts w:ascii="Arial" w:eastAsia="MS Mincho" w:hAnsi="Arial" w:cs="Arial"/>
                <w:b/>
                <w:sz w:val="20"/>
                <w:szCs w:val="20"/>
                <w:lang w:eastAsia="ja-JP"/>
              </w:rPr>
              <w:t>Зардал, үр өгөөжийн харьцаа</w:t>
            </w:r>
          </w:p>
        </w:tc>
        <w:tc>
          <w:tcPr>
            <w:tcW w:w="1201" w:type="dxa"/>
            <w:tcBorders>
              <w:top w:val="single" w:sz="4" w:space="0" w:color="auto"/>
              <w:left w:val="single" w:sz="4" w:space="0" w:color="auto"/>
              <w:bottom w:val="single" w:sz="4" w:space="0" w:color="auto"/>
              <w:right w:val="single" w:sz="4" w:space="0" w:color="auto"/>
            </w:tcBorders>
            <w:shd w:val="clear" w:color="auto" w:fill="E7E6E6"/>
            <w:hideMark/>
          </w:tcPr>
          <w:p w:rsidR="00B919BD" w:rsidRPr="00F47867" w:rsidRDefault="00B919BD" w:rsidP="00F47867">
            <w:pPr>
              <w:spacing w:after="0" w:line="240" w:lineRule="auto"/>
              <w:rPr>
                <w:rFonts w:ascii="Arial" w:eastAsia="MS Mincho" w:hAnsi="Arial" w:cs="Arial"/>
                <w:b/>
                <w:sz w:val="20"/>
                <w:szCs w:val="20"/>
                <w:lang w:eastAsia="ja-JP"/>
              </w:rPr>
            </w:pPr>
            <w:r w:rsidRPr="00F47867">
              <w:rPr>
                <w:rFonts w:ascii="Arial" w:eastAsia="MS Mincho" w:hAnsi="Arial" w:cs="Arial"/>
                <w:b/>
                <w:sz w:val="20"/>
                <w:szCs w:val="20"/>
                <w:lang w:eastAsia="ja-JP"/>
              </w:rPr>
              <w:t>Үр дүн</w:t>
            </w:r>
          </w:p>
        </w:tc>
      </w:tr>
      <w:tr w:rsidR="00F47867" w:rsidRPr="00F47867" w:rsidTr="00F47867">
        <w:trPr>
          <w:trHeight w:val="505"/>
        </w:trPr>
        <w:tc>
          <w:tcPr>
            <w:tcW w:w="9999" w:type="dxa"/>
            <w:gridSpan w:val="5"/>
            <w:tcBorders>
              <w:top w:val="single" w:sz="4" w:space="0" w:color="auto"/>
              <w:left w:val="single" w:sz="4" w:space="0" w:color="auto"/>
              <w:bottom w:val="single" w:sz="4" w:space="0" w:color="auto"/>
              <w:right w:val="single" w:sz="4" w:space="0" w:color="auto"/>
            </w:tcBorders>
            <w:shd w:val="clear" w:color="auto" w:fill="E7E6E6"/>
          </w:tcPr>
          <w:p w:rsidR="001621F6" w:rsidRPr="00EA6928" w:rsidRDefault="001621F6" w:rsidP="000D5F39">
            <w:pPr>
              <w:pStyle w:val="NormalWeb"/>
              <w:spacing w:before="0" w:beforeAutospacing="0" w:after="0" w:afterAutospacing="0"/>
              <w:jc w:val="both"/>
              <w:rPr>
                <w:rFonts w:ascii="Arial" w:hAnsi="Arial" w:cs="Arial"/>
                <w:b/>
                <w:sz w:val="20"/>
                <w:szCs w:val="20"/>
              </w:rPr>
            </w:pPr>
            <w:r w:rsidRPr="00F47867">
              <w:rPr>
                <w:rStyle w:val="FontStyle14"/>
                <w:noProof/>
                <w:sz w:val="20"/>
                <w:szCs w:val="20"/>
              </w:rPr>
              <w:t>А. Олон зориулалтын кадастрын тогтолцоо бий болгох замаар Монгол орны нийт газар нут</w:t>
            </w:r>
            <w:r w:rsidR="000D5F39">
              <w:rPr>
                <w:rStyle w:val="FontStyle14"/>
                <w:noProof/>
                <w:sz w:val="20"/>
                <w:szCs w:val="20"/>
              </w:rPr>
              <w:t>гийг</w:t>
            </w:r>
            <w:r w:rsidRPr="00F47867">
              <w:rPr>
                <w:rStyle w:val="FontStyle14"/>
                <w:noProof/>
                <w:sz w:val="20"/>
                <w:szCs w:val="20"/>
              </w:rPr>
              <w:t xml:space="preserve"> эзэнтэй бол</w:t>
            </w:r>
            <w:r w:rsidR="000D5F39">
              <w:rPr>
                <w:rStyle w:val="FontStyle14"/>
                <w:noProof/>
                <w:sz w:val="20"/>
                <w:szCs w:val="20"/>
              </w:rPr>
              <w:t>гож</w:t>
            </w:r>
            <w:r w:rsidRPr="00F47867">
              <w:rPr>
                <w:rStyle w:val="FontStyle14"/>
                <w:noProof/>
                <w:sz w:val="20"/>
                <w:szCs w:val="20"/>
              </w:rPr>
              <w:t>ж, газрыг үр ашигтай ашиглах, нийгэм, эдийн засгийн үр өгөөжийг нэмэгдүүлэх;</w:t>
            </w: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hideMark/>
          </w:tcPr>
          <w:p w:rsidR="00705F6E" w:rsidRPr="00F47867" w:rsidRDefault="00705F6E"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1</w:t>
            </w:r>
          </w:p>
        </w:tc>
        <w:tc>
          <w:tcPr>
            <w:tcW w:w="2117" w:type="dxa"/>
            <w:tcBorders>
              <w:top w:val="single" w:sz="4" w:space="0" w:color="auto"/>
              <w:left w:val="single" w:sz="4" w:space="0" w:color="auto"/>
              <w:bottom w:val="single" w:sz="4" w:space="0" w:color="auto"/>
              <w:right w:val="single" w:sz="4" w:space="0" w:color="auto"/>
            </w:tcBorders>
            <w:hideMark/>
          </w:tcPr>
          <w:p w:rsidR="00705F6E" w:rsidRPr="00F47867" w:rsidRDefault="00705F6E"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Тэг хувилбар </w:t>
            </w:r>
          </w:p>
        </w:tc>
        <w:tc>
          <w:tcPr>
            <w:tcW w:w="3095" w:type="dxa"/>
            <w:vMerge w:val="restart"/>
            <w:tcBorders>
              <w:top w:val="single" w:sz="4" w:space="0" w:color="auto"/>
              <w:left w:val="single" w:sz="4" w:space="0" w:color="auto"/>
              <w:right w:val="single" w:sz="4" w:space="0" w:color="auto"/>
            </w:tcBorders>
            <w:hideMark/>
          </w:tcPr>
          <w:p w:rsidR="00705F6E" w:rsidRPr="00F47867" w:rsidRDefault="00705F6E" w:rsidP="00F47867">
            <w:pPr>
              <w:spacing w:after="0" w:line="240" w:lineRule="auto"/>
              <w:jc w:val="both"/>
              <w:rPr>
                <w:rFonts w:ascii="Arial" w:eastAsia="MS Mincho" w:hAnsi="Arial" w:cs="Arial"/>
                <w:sz w:val="20"/>
                <w:szCs w:val="20"/>
                <w:lang w:eastAsia="ja-JP"/>
              </w:rPr>
            </w:pPr>
          </w:p>
          <w:p w:rsidR="00705F6E" w:rsidRPr="00F47867" w:rsidRDefault="00705F6E" w:rsidP="00F47867">
            <w:pPr>
              <w:spacing w:after="0" w:line="240" w:lineRule="auto"/>
              <w:jc w:val="both"/>
              <w:rPr>
                <w:rFonts w:ascii="Arial" w:eastAsia="MS Mincho" w:hAnsi="Arial" w:cs="Arial"/>
                <w:sz w:val="20"/>
                <w:szCs w:val="20"/>
                <w:lang w:eastAsia="ja-JP"/>
              </w:rPr>
            </w:pPr>
          </w:p>
          <w:p w:rsidR="00705F6E" w:rsidRPr="00F47867" w:rsidRDefault="00705F6E" w:rsidP="00F47867">
            <w:pPr>
              <w:spacing w:after="0" w:line="240" w:lineRule="auto"/>
              <w:jc w:val="both"/>
              <w:rPr>
                <w:rFonts w:ascii="Arial" w:eastAsia="MS Mincho" w:hAnsi="Arial" w:cs="Arial"/>
                <w:sz w:val="20"/>
                <w:szCs w:val="20"/>
                <w:lang w:eastAsia="ja-JP"/>
              </w:rPr>
            </w:pPr>
          </w:p>
          <w:p w:rsidR="00705F6E" w:rsidRPr="00F47867" w:rsidRDefault="00705F6E" w:rsidP="00F47867">
            <w:pPr>
              <w:spacing w:after="0" w:line="240" w:lineRule="auto"/>
              <w:jc w:val="both"/>
              <w:rPr>
                <w:rFonts w:ascii="Arial" w:eastAsia="MS Mincho" w:hAnsi="Arial" w:cs="Arial"/>
                <w:sz w:val="20"/>
                <w:szCs w:val="20"/>
                <w:lang w:eastAsia="ja-JP"/>
              </w:rPr>
            </w:pPr>
          </w:p>
          <w:p w:rsidR="00705F6E" w:rsidRPr="00F47867" w:rsidRDefault="00705F6E" w:rsidP="00F47867">
            <w:pPr>
              <w:spacing w:after="0" w:line="240" w:lineRule="auto"/>
              <w:jc w:val="both"/>
              <w:rPr>
                <w:rFonts w:ascii="Arial" w:eastAsia="MS Mincho" w:hAnsi="Arial" w:cs="Arial"/>
                <w:b/>
                <w:sz w:val="20"/>
                <w:szCs w:val="20"/>
                <w:lang w:eastAsia="ja-JP"/>
              </w:rPr>
            </w:pPr>
            <w:r w:rsidRPr="00F47867">
              <w:rPr>
                <w:rFonts w:ascii="Arial" w:eastAsia="MS Mincho" w:hAnsi="Arial" w:cs="Arial"/>
                <w:sz w:val="20"/>
                <w:szCs w:val="20"/>
                <w:lang w:eastAsia="ja-JP"/>
              </w:rPr>
              <w:t xml:space="preserve">Зорилгод хүрэх боломжгүй. </w:t>
            </w:r>
          </w:p>
        </w:tc>
        <w:tc>
          <w:tcPr>
            <w:tcW w:w="3236" w:type="dxa"/>
            <w:vMerge w:val="restart"/>
            <w:tcBorders>
              <w:top w:val="single" w:sz="4" w:space="0" w:color="auto"/>
              <w:left w:val="single" w:sz="4" w:space="0" w:color="auto"/>
              <w:right w:val="single" w:sz="4" w:space="0" w:color="auto"/>
            </w:tcBorders>
            <w:hideMark/>
          </w:tcPr>
          <w:p w:rsidR="00705F6E" w:rsidRPr="00F47867" w:rsidRDefault="00705F6E" w:rsidP="00F47867">
            <w:pPr>
              <w:spacing w:after="0" w:line="240" w:lineRule="auto"/>
              <w:jc w:val="both"/>
              <w:rPr>
                <w:rFonts w:ascii="Arial" w:eastAsia="MS Mincho" w:hAnsi="Arial" w:cs="Arial"/>
                <w:sz w:val="20"/>
                <w:szCs w:val="20"/>
                <w:lang w:eastAsia="ja-JP"/>
              </w:rPr>
            </w:pPr>
          </w:p>
          <w:p w:rsidR="00705F6E" w:rsidRPr="00F47867" w:rsidRDefault="00705F6E" w:rsidP="00F47867">
            <w:pPr>
              <w:spacing w:after="0" w:line="240" w:lineRule="auto"/>
              <w:jc w:val="both"/>
              <w:rPr>
                <w:rFonts w:ascii="Arial" w:eastAsia="MS Mincho" w:hAnsi="Arial" w:cs="Arial"/>
                <w:sz w:val="20"/>
                <w:szCs w:val="20"/>
                <w:lang w:eastAsia="ja-JP"/>
              </w:rPr>
            </w:pPr>
          </w:p>
          <w:p w:rsidR="00705F6E" w:rsidRPr="00F47867" w:rsidRDefault="00705F6E" w:rsidP="00F47867">
            <w:pPr>
              <w:spacing w:after="0" w:line="240" w:lineRule="auto"/>
              <w:jc w:val="both"/>
              <w:rPr>
                <w:rFonts w:ascii="Arial" w:eastAsia="MS Mincho" w:hAnsi="Arial" w:cs="Arial"/>
                <w:sz w:val="20"/>
                <w:szCs w:val="20"/>
                <w:lang w:eastAsia="ja-JP"/>
              </w:rPr>
            </w:pPr>
          </w:p>
          <w:p w:rsidR="00705F6E" w:rsidRPr="00F47867" w:rsidRDefault="00705F6E"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Өнөөгийн тулгамдаад байгаа бэрхшээл хэвээр үргэлжлэх ба сөрөг үр дагавар улам бүр нэмэгдэнэ. </w:t>
            </w:r>
          </w:p>
        </w:tc>
        <w:tc>
          <w:tcPr>
            <w:tcW w:w="1201" w:type="dxa"/>
            <w:vMerge w:val="restart"/>
            <w:tcBorders>
              <w:top w:val="single" w:sz="4" w:space="0" w:color="auto"/>
              <w:left w:val="single" w:sz="4" w:space="0" w:color="auto"/>
              <w:right w:val="single" w:sz="4" w:space="0" w:color="auto"/>
            </w:tcBorders>
          </w:tcPr>
          <w:p w:rsidR="00705F6E" w:rsidRPr="00F47867" w:rsidRDefault="00705F6E" w:rsidP="00F47867">
            <w:pPr>
              <w:spacing w:after="0" w:line="240" w:lineRule="auto"/>
              <w:rPr>
                <w:rFonts w:ascii="Arial" w:eastAsia="MS Mincho" w:hAnsi="Arial" w:cs="Arial"/>
                <w:b/>
                <w:sz w:val="20"/>
                <w:szCs w:val="20"/>
                <w:lang w:eastAsia="ja-JP"/>
              </w:rPr>
            </w:pPr>
          </w:p>
          <w:p w:rsidR="00705F6E" w:rsidRPr="00F47867" w:rsidRDefault="00705F6E" w:rsidP="00F47867">
            <w:pPr>
              <w:spacing w:after="0" w:line="240" w:lineRule="auto"/>
              <w:rPr>
                <w:rFonts w:ascii="Arial" w:eastAsia="MS Mincho" w:hAnsi="Arial" w:cs="Arial"/>
                <w:sz w:val="20"/>
                <w:szCs w:val="20"/>
                <w:lang w:eastAsia="ja-JP"/>
              </w:rPr>
            </w:pPr>
          </w:p>
          <w:p w:rsidR="00705F6E" w:rsidRPr="00F47867" w:rsidRDefault="00705F6E" w:rsidP="00F47867">
            <w:pPr>
              <w:spacing w:after="0" w:line="240" w:lineRule="auto"/>
              <w:rPr>
                <w:rFonts w:ascii="Arial" w:eastAsia="MS Mincho" w:hAnsi="Arial" w:cs="Arial"/>
                <w:sz w:val="20"/>
                <w:szCs w:val="20"/>
                <w:lang w:eastAsia="ja-JP"/>
              </w:rPr>
            </w:pPr>
          </w:p>
          <w:p w:rsidR="00705F6E" w:rsidRPr="00F47867" w:rsidRDefault="00705F6E" w:rsidP="00F47867">
            <w:pPr>
              <w:spacing w:after="0" w:line="240" w:lineRule="auto"/>
              <w:rPr>
                <w:rFonts w:ascii="Arial" w:eastAsia="MS Mincho" w:hAnsi="Arial" w:cs="Arial"/>
                <w:sz w:val="20"/>
                <w:szCs w:val="20"/>
                <w:lang w:eastAsia="ja-JP"/>
              </w:rPr>
            </w:pPr>
          </w:p>
          <w:p w:rsidR="00705F6E" w:rsidRPr="00F47867" w:rsidRDefault="00705F6E"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 xml:space="preserve">Үр дүн сөрөг </w:t>
            </w: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hideMark/>
          </w:tcPr>
          <w:p w:rsidR="00705F6E" w:rsidRPr="00F47867" w:rsidRDefault="00705F6E"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2</w:t>
            </w:r>
          </w:p>
        </w:tc>
        <w:tc>
          <w:tcPr>
            <w:tcW w:w="2117" w:type="dxa"/>
            <w:tcBorders>
              <w:top w:val="single" w:sz="4" w:space="0" w:color="auto"/>
              <w:left w:val="single" w:sz="4" w:space="0" w:color="auto"/>
              <w:bottom w:val="single" w:sz="4" w:space="0" w:color="auto"/>
              <w:right w:val="single" w:sz="4" w:space="0" w:color="auto"/>
            </w:tcBorders>
            <w:hideMark/>
          </w:tcPr>
          <w:p w:rsidR="00705F6E" w:rsidRPr="00F47867" w:rsidRDefault="00705F6E"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Хэвлэл мэдээллийн хэрэгслээр ухуулга, сурталчилгаа хийх </w:t>
            </w:r>
          </w:p>
        </w:tc>
        <w:tc>
          <w:tcPr>
            <w:tcW w:w="3095" w:type="dxa"/>
            <w:vMerge/>
            <w:tcBorders>
              <w:left w:val="single" w:sz="4" w:space="0" w:color="auto"/>
              <w:right w:val="single" w:sz="4" w:space="0" w:color="auto"/>
            </w:tcBorders>
          </w:tcPr>
          <w:p w:rsidR="00705F6E" w:rsidRPr="00F47867" w:rsidRDefault="00705F6E" w:rsidP="00F47867">
            <w:pPr>
              <w:spacing w:after="0" w:line="240" w:lineRule="auto"/>
              <w:jc w:val="both"/>
              <w:rPr>
                <w:rFonts w:ascii="Arial" w:eastAsia="MS Mincho" w:hAnsi="Arial" w:cs="Arial"/>
                <w:b/>
                <w:sz w:val="20"/>
                <w:szCs w:val="20"/>
                <w:lang w:eastAsia="ja-JP"/>
              </w:rPr>
            </w:pPr>
          </w:p>
        </w:tc>
        <w:tc>
          <w:tcPr>
            <w:tcW w:w="3236" w:type="dxa"/>
            <w:vMerge/>
            <w:tcBorders>
              <w:left w:val="single" w:sz="4" w:space="0" w:color="auto"/>
              <w:right w:val="single" w:sz="4" w:space="0" w:color="auto"/>
            </w:tcBorders>
          </w:tcPr>
          <w:p w:rsidR="00705F6E" w:rsidRPr="00F47867" w:rsidRDefault="00705F6E" w:rsidP="00F47867">
            <w:pPr>
              <w:spacing w:after="0" w:line="240" w:lineRule="auto"/>
              <w:jc w:val="both"/>
              <w:rPr>
                <w:rFonts w:ascii="Arial" w:eastAsia="MS Mincho" w:hAnsi="Arial" w:cs="Arial"/>
                <w:sz w:val="20"/>
                <w:szCs w:val="20"/>
                <w:lang w:eastAsia="ja-JP"/>
              </w:rPr>
            </w:pPr>
          </w:p>
        </w:tc>
        <w:tc>
          <w:tcPr>
            <w:tcW w:w="1201" w:type="dxa"/>
            <w:vMerge/>
            <w:tcBorders>
              <w:left w:val="single" w:sz="4" w:space="0" w:color="auto"/>
              <w:right w:val="single" w:sz="4" w:space="0" w:color="auto"/>
            </w:tcBorders>
          </w:tcPr>
          <w:p w:rsidR="00705F6E" w:rsidRPr="00F47867" w:rsidRDefault="00705F6E" w:rsidP="00F47867">
            <w:pPr>
              <w:spacing w:after="0" w:line="240" w:lineRule="auto"/>
              <w:rPr>
                <w:rFonts w:ascii="Arial" w:eastAsia="MS Mincho" w:hAnsi="Arial" w:cs="Arial"/>
                <w:sz w:val="20"/>
                <w:szCs w:val="20"/>
                <w:lang w:eastAsia="ja-JP"/>
              </w:rPr>
            </w:pP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hideMark/>
          </w:tcPr>
          <w:p w:rsidR="00705F6E" w:rsidRPr="00F47867" w:rsidRDefault="00705F6E"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3</w:t>
            </w:r>
          </w:p>
        </w:tc>
        <w:tc>
          <w:tcPr>
            <w:tcW w:w="2117" w:type="dxa"/>
            <w:tcBorders>
              <w:top w:val="single" w:sz="4" w:space="0" w:color="auto"/>
              <w:left w:val="single" w:sz="4" w:space="0" w:color="auto"/>
              <w:bottom w:val="single" w:sz="4" w:space="0" w:color="auto"/>
              <w:right w:val="single" w:sz="4" w:space="0" w:color="auto"/>
            </w:tcBorders>
            <w:hideMark/>
          </w:tcPr>
          <w:p w:rsidR="00705F6E" w:rsidRPr="00F47867" w:rsidRDefault="00705F6E"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Зах зээлийн эдийн засгийн хэрэгслүүдийг ашиглан төрөөс зохицуулалт хийх </w:t>
            </w:r>
          </w:p>
        </w:tc>
        <w:tc>
          <w:tcPr>
            <w:tcW w:w="3095" w:type="dxa"/>
            <w:vMerge/>
            <w:tcBorders>
              <w:left w:val="single" w:sz="4" w:space="0" w:color="auto"/>
              <w:right w:val="single" w:sz="4" w:space="0" w:color="auto"/>
            </w:tcBorders>
          </w:tcPr>
          <w:p w:rsidR="00705F6E" w:rsidRPr="00F47867" w:rsidRDefault="00705F6E" w:rsidP="00F47867">
            <w:pPr>
              <w:spacing w:after="0" w:line="240" w:lineRule="auto"/>
              <w:jc w:val="both"/>
              <w:rPr>
                <w:rFonts w:ascii="Arial" w:eastAsia="MS Mincho" w:hAnsi="Arial" w:cs="Arial"/>
                <w:b/>
                <w:sz w:val="20"/>
                <w:szCs w:val="20"/>
                <w:lang w:eastAsia="ja-JP"/>
              </w:rPr>
            </w:pPr>
          </w:p>
        </w:tc>
        <w:tc>
          <w:tcPr>
            <w:tcW w:w="3236" w:type="dxa"/>
            <w:vMerge/>
            <w:tcBorders>
              <w:left w:val="single" w:sz="4" w:space="0" w:color="auto"/>
              <w:right w:val="single" w:sz="4" w:space="0" w:color="auto"/>
            </w:tcBorders>
          </w:tcPr>
          <w:p w:rsidR="00705F6E" w:rsidRPr="00F47867" w:rsidRDefault="00705F6E" w:rsidP="00F47867">
            <w:pPr>
              <w:spacing w:after="0" w:line="240" w:lineRule="auto"/>
              <w:jc w:val="both"/>
              <w:rPr>
                <w:rFonts w:ascii="Arial" w:eastAsia="MS Mincho" w:hAnsi="Arial" w:cs="Arial"/>
                <w:sz w:val="20"/>
                <w:szCs w:val="20"/>
                <w:lang w:eastAsia="ja-JP"/>
              </w:rPr>
            </w:pPr>
          </w:p>
        </w:tc>
        <w:tc>
          <w:tcPr>
            <w:tcW w:w="1201" w:type="dxa"/>
            <w:vMerge/>
            <w:tcBorders>
              <w:left w:val="single" w:sz="4" w:space="0" w:color="auto"/>
              <w:right w:val="single" w:sz="4" w:space="0" w:color="auto"/>
            </w:tcBorders>
          </w:tcPr>
          <w:p w:rsidR="00705F6E" w:rsidRPr="00F47867" w:rsidRDefault="00705F6E" w:rsidP="00F47867">
            <w:pPr>
              <w:spacing w:after="0" w:line="240" w:lineRule="auto"/>
              <w:rPr>
                <w:rFonts w:ascii="Arial" w:eastAsia="MS Mincho" w:hAnsi="Arial" w:cs="Arial"/>
                <w:sz w:val="20"/>
                <w:szCs w:val="20"/>
                <w:lang w:eastAsia="ja-JP"/>
              </w:rPr>
            </w:pP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hideMark/>
          </w:tcPr>
          <w:p w:rsidR="00705F6E" w:rsidRPr="00F47867" w:rsidRDefault="00705F6E"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4</w:t>
            </w:r>
          </w:p>
        </w:tc>
        <w:tc>
          <w:tcPr>
            <w:tcW w:w="2117" w:type="dxa"/>
            <w:tcBorders>
              <w:top w:val="single" w:sz="4" w:space="0" w:color="auto"/>
              <w:left w:val="single" w:sz="4" w:space="0" w:color="auto"/>
              <w:bottom w:val="single" w:sz="4" w:space="0" w:color="auto"/>
              <w:right w:val="single" w:sz="4" w:space="0" w:color="auto"/>
            </w:tcBorders>
            <w:hideMark/>
          </w:tcPr>
          <w:p w:rsidR="00705F6E" w:rsidRPr="00F47867" w:rsidRDefault="00705F6E"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Төрөөс санхүүгийн интервенци хийх </w:t>
            </w:r>
          </w:p>
        </w:tc>
        <w:tc>
          <w:tcPr>
            <w:tcW w:w="3095" w:type="dxa"/>
            <w:vMerge/>
            <w:tcBorders>
              <w:left w:val="single" w:sz="4" w:space="0" w:color="auto"/>
              <w:right w:val="single" w:sz="4" w:space="0" w:color="auto"/>
            </w:tcBorders>
          </w:tcPr>
          <w:p w:rsidR="00705F6E" w:rsidRPr="00F47867" w:rsidRDefault="00705F6E" w:rsidP="00F47867">
            <w:pPr>
              <w:spacing w:after="0" w:line="240" w:lineRule="auto"/>
              <w:jc w:val="both"/>
              <w:rPr>
                <w:rFonts w:ascii="Arial" w:eastAsia="MS Mincho" w:hAnsi="Arial" w:cs="Arial"/>
                <w:b/>
                <w:sz w:val="20"/>
                <w:szCs w:val="20"/>
                <w:lang w:eastAsia="ja-JP"/>
              </w:rPr>
            </w:pPr>
          </w:p>
        </w:tc>
        <w:tc>
          <w:tcPr>
            <w:tcW w:w="3236" w:type="dxa"/>
            <w:vMerge/>
            <w:tcBorders>
              <w:left w:val="single" w:sz="4" w:space="0" w:color="auto"/>
              <w:right w:val="single" w:sz="4" w:space="0" w:color="auto"/>
            </w:tcBorders>
          </w:tcPr>
          <w:p w:rsidR="00705F6E" w:rsidRPr="00F47867" w:rsidRDefault="00705F6E" w:rsidP="00F47867">
            <w:pPr>
              <w:spacing w:after="0" w:line="240" w:lineRule="auto"/>
              <w:jc w:val="both"/>
              <w:rPr>
                <w:rFonts w:ascii="Arial" w:eastAsia="MS Mincho" w:hAnsi="Arial" w:cs="Arial"/>
                <w:sz w:val="20"/>
                <w:szCs w:val="20"/>
                <w:lang w:eastAsia="ja-JP"/>
              </w:rPr>
            </w:pPr>
          </w:p>
        </w:tc>
        <w:tc>
          <w:tcPr>
            <w:tcW w:w="1201" w:type="dxa"/>
            <w:vMerge/>
            <w:tcBorders>
              <w:left w:val="single" w:sz="4" w:space="0" w:color="auto"/>
              <w:right w:val="single" w:sz="4" w:space="0" w:color="auto"/>
            </w:tcBorders>
          </w:tcPr>
          <w:p w:rsidR="00705F6E" w:rsidRPr="00F47867" w:rsidRDefault="00705F6E" w:rsidP="00F47867">
            <w:pPr>
              <w:spacing w:after="0" w:line="240" w:lineRule="auto"/>
              <w:rPr>
                <w:rFonts w:ascii="Arial" w:eastAsia="MS Mincho" w:hAnsi="Arial" w:cs="Arial"/>
                <w:sz w:val="20"/>
                <w:szCs w:val="20"/>
                <w:lang w:eastAsia="ja-JP"/>
              </w:rPr>
            </w:pP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hideMark/>
          </w:tcPr>
          <w:p w:rsidR="00705F6E" w:rsidRPr="00F47867" w:rsidRDefault="00705F6E"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5</w:t>
            </w:r>
          </w:p>
        </w:tc>
        <w:tc>
          <w:tcPr>
            <w:tcW w:w="2117" w:type="dxa"/>
            <w:tcBorders>
              <w:top w:val="single" w:sz="4" w:space="0" w:color="auto"/>
              <w:left w:val="single" w:sz="4" w:space="0" w:color="auto"/>
              <w:bottom w:val="single" w:sz="4" w:space="0" w:color="auto"/>
              <w:right w:val="single" w:sz="4" w:space="0" w:color="auto"/>
            </w:tcBorders>
            <w:hideMark/>
          </w:tcPr>
          <w:p w:rsidR="00705F6E" w:rsidRPr="00F47867" w:rsidRDefault="00705F6E"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Захиргааны шийдвэр гаргах </w:t>
            </w:r>
          </w:p>
        </w:tc>
        <w:tc>
          <w:tcPr>
            <w:tcW w:w="3095" w:type="dxa"/>
            <w:vMerge/>
            <w:tcBorders>
              <w:left w:val="single" w:sz="4" w:space="0" w:color="auto"/>
              <w:bottom w:val="single" w:sz="4" w:space="0" w:color="auto"/>
              <w:right w:val="single" w:sz="4" w:space="0" w:color="auto"/>
            </w:tcBorders>
          </w:tcPr>
          <w:p w:rsidR="00705F6E" w:rsidRPr="00F47867" w:rsidRDefault="00705F6E" w:rsidP="00F47867">
            <w:pPr>
              <w:spacing w:after="0" w:line="240" w:lineRule="auto"/>
              <w:jc w:val="both"/>
              <w:rPr>
                <w:rFonts w:ascii="Arial" w:eastAsia="MS Mincho" w:hAnsi="Arial" w:cs="Arial"/>
                <w:b/>
                <w:sz w:val="20"/>
                <w:szCs w:val="20"/>
                <w:lang w:eastAsia="ja-JP"/>
              </w:rPr>
            </w:pPr>
          </w:p>
        </w:tc>
        <w:tc>
          <w:tcPr>
            <w:tcW w:w="3236" w:type="dxa"/>
            <w:vMerge/>
            <w:tcBorders>
              <w:left w:val="single" w:sz="4" w:space="0" w:color="auto"/>
              <w:bottom w:val="single" w:sz="4" w:space="0" w:color="auto"/>
              <w:right w:val="single" w:sz="4" w:space="0" w:color="auto"/>
            </w:tcBorders>
          </w:tcPr>
          <w:p w:rsidR="00705F6E" w:rsidRPr="00F47867" w:rsidRDefault="00705F6E" w:rsidP="00F47867">
            <w:pPr>
              <w:spacing w:after="0" w:line="240" w:lineRule="auto"/>
              <w:jc w:val="both"/>
              <w:rPr>
                <w:rFonts w:ascii="Arial" w:eastAsia="MS Mincho" w:hAnsi="Arial" w:cs="Arial"/>
                <w:sz w:val="20"/>
                <w:szCs w:val="20"/>
                <w:lang w:eastAsia="ja-JP"/>
              </w:rPr>
            </w:pPr>
          </w:p>
        </w:tc>
        <w:tc>
          <w:tcPr>
            <w:tcW w:w="1201" w:type="dxa"/>
            <w:vMerge/>
            <w:tcBorders>
              <w:left w:val="single" w:sz="4" w:space="0" w:color="auto"/>
              <w:bottom w:val="single" w:sz="4" w:space="0" w:color="auto"/>
              <w:right w:val="single" w:sz="4" w:space="0" w:color="auto"/>
            </w:tcBorders>
            <w:hideMark/>
          </w:tcPr>
          <w:p w:rsidR="00705F6E" w:rsidRPr="00F47867" w:rsidRDefault="00705F6E" w:rsidP="00F47867">
            <w:pPr>
              <w:spacing w:after="0" w:line="240" w:lineRule="auto"/>
              <w:rPr>
                <w:rFonts w:ascii="Arial" w:eastAsia="MS Mincho" w:hAnsi="Arial" w:cs="Arial"/>
                <w:sz w:val="20"/>
                <w:szCs w:val="20"/>
                <w:lang w:eastAsia="ja-JP"/>
              </w:rPr>
            </w:pP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hideMark/>
          </w:tcPr>
          <w:p w:rsidR="00B919BD" w:rsidRPr="00F47867" w:rsidRDefault="00B919BD"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6</w:t>
            </w:r>
          </w:p>
        </w:tc>
        <w:tc>
          <w:tcPr>
            <w:tcW w:w="2117" w:type="dxa"/>
            <w:tcBorders>
              <w:top w:val="single" w:sz="4" w:space="0" w:color="auto"/>
              <w:left w:val="single" w:sz="4" w:space="0" w:color="auto"/>
              <w:bottom w:val="single" w:sz="4" w:space="0" w:color="auto"/>
              <w:right w:val="single" w:sz="4" w:space="0" w:color="auto"/>
            </w:tcBorders>
            <w:hideMark/>
          </w:tcPr>
          <w:p w:rsidR="00B919BD" w:rsidRPr="00F47867" w:rsidRDefault="00B919BD"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Хууль тогтоомжийн төсөл боловсруулах </w:t>
            </w:r>
          </w:p>
        </w:tc>
        <w:tc>
          <w:tcPr>
            <w:tcW w:w="3095" w:type="dxa"/>
            <w:tcBorders>
              <w:top w:val="single" w:sz="4" w:space="0" w:color="auto"/>
              <w:left w:val="single" w:sz="4" w:space="0" w:color="auto"/>
              <w:bottom w:val="single" w:sz="4" w:space="0" w:color="auto"/>
              <w:right w:val="single" w:sz="4" w:space="0" w:color="auto"/>
            </w:tcBorders>
          </w:tcPr>
          <w:p w:rsidR="00B919BD" w:rsidRPr="00F47867" w:rsidRDefault="00705F6E"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Монгол улсын нийт газрын талаарх зураглал, бүртгэл, </w:t>
            </w:r>
            <w:r w:rsidRPr="00F47867">
              <w:rPr>
                <w:rFonts w:ascii="Arial" w:eastAsia="MS Mincho" w:hAnsi="Arial" w:cs="Arial"/>
                <w:sz w:val="20"/>
                <w:szCs w:val="20"/>
                <w:lang w:eastAsia="ja-JP"/>
              </w:rPr>
              <w:lastRenderedPageBreak/>
              <w:t xml:space="preserve">үнэлгээ, нөөцийн чадавхийг агуулсан, нэгж талбар дээр суурилсан,  байнга шинэчлэгдэж байдаг кадастрын мэдээллийн сан, техник, тоног төхөөрөмж, програм хангамж, мэргэшсэн боловсон хүчний цогц бүрдлийг агуулсан олон зориулалтын кадастрын тогтолцоо бий болгох нөхцөл бүрдэнэ. </w:t>
            </w:r>
          </w:p>
        </w:tc>
        <w:tc>
          <w:tcPr>
            <w:tcW w:w="3236" w:type="dxa"/>
            <w:tcBorders>
              <w:top w:val="single" w:sz="4" w:space="0" w:color="auto"/>
              <w:left w:val="single" w:sz="4" w:space="0" w:color="auto"/>
              <w:bottom w:val="single" w:sz="4" w:space="0" w:color="auto"/>
              <w:right w:val="single" w:sz="4" w:space="0" w:color="auto"/>
            </w:tcBorders>
          </w:tcPr>
          <w:p w:rsidR="00705F6E" w:rsidRPr="00F47867" w:rsidRDefault="00705F6E" w:rsidP="00F47867">
            <w:pPr>
              <w:spacing w:after="0" w:line="240" w:lineRule="auto"/>
              <w:jc w:val="both"/>
              <w:rPr>
                <w:rFonts w:ascii="Arial" w:eastAsia="MS Mincho" w:hAnsi="Arial" w:cs="Arial"/>
                <w:sz w:val="20"/>
                <w:szCs w:val="20"/>
                <w:lang w:eastAsia="ja-JP"/>
              </w:rPr>
            </w:pPr>
          </w:p>
          <w:p w:rsidR="00705F6E" w:rsidRPr="00F47867" w:rsidRDefault="00705F6E" w:rsidP="00F47867">
            <w:pPr>
              <w:spacing w:after="0" w:line="240" w:lineRule="auto"/>
              <w:jc w:val="both"/>
              <w:rPr>
                <w:rFonts w:ascii="Arial" w:eastAsia="MS Mincho" w:hAnsi="Arial" w:cs="Arial"/>
                <w:sz w:val="20"/>
                <w:szCs w:val="20"/>
                <w:lang w:eastAsia="ja-JP"/>
              </w:rPr>
            </w:pPr>
          </w:p>
          <w:p w:rsidR="00705F6E" w:rsidRPr="00F47867" w:rsidRDefault="00705F6E" w:rsidP="00F47867">
            <w:pPr>
              <w:spacing w:after="0" w:line="240" w:lineRule="auto"/>
              <w:jc w:val="both"/>
              <w:rPr>
                <w:rFonts w:ascii="Arial" w:eastAsia="MS Mincho" w:hAnsi="Arial" w:cs="Arial"/>
                <w:sz w:val="20"/>
                <w:szCs w:val="20"/>
                <w:lang w:eastAsia="ja-JP"/>
              </w:rPr>
            </w:pPr>
          </w:p>
          <w:p w:rsidR="00B919BD" w:rsidRPr="00F47867" w:rsidRDefault="00705F6E"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Нэмэлт зардал гарахгүй бөгөөд </w:t>
            </w:r>
          </w:p>
          <w:p w:rsidR="00705F6E" w:rsidRPr="00F47867" w:rsidRDefault="00705F6E"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эдийн засгийн хувьд хэмнэлттэй, төрийн үйлчилгээ иргэдэд хурдан шуурхай хүрэх нөхцөл бүрдэнэ.</w:t>
            </w:r>
          </w:p>
        </w:tc>
        <w:tc>
          <w:tcPr>
            <w:tcW w:w="1201" w:type="dxa"/>
            <w:tcBorders>
              <w:top w:val="single" w:sz="4" w:space="0" w:color="auto"/>
              <w:left w:val="single" w:sz="4" w:space="0" w:color="auto"/>
              <w:bottom w:val="single" w:sz="4" w:space="0" w:color="auto"/>
              <w:right w:val="single" w:sz="4" w:space="0" w:color="auto"/>
            </w:tcBorders>
          </w:tcPr>
          <w:p w:rsidR="00B919BD" w:rsidRPr="00F47867" w:rsidRDefault="00B919BD" w:rsidP="00F47867">
            <w:pPr>
              <w:spacing w:after="0" w:line="240" w:lineRule="auto"/>
              <w:rPr>
                <w:rFonts w:ascii="Arial" w:eastAsia="MS Mincho" w:hAnsi="Arial" w:cs="Arial"/>
                <w:b/>
                <w:sz w:val="20"/>
                <w:szCs w:val="20"/>
                <w:lang w:eastAsia="ja-JP"/>
              </w:rPr>
            </w:pPr>
          </w:p>
          <w:p w:rsidR="00705F6E" w:rsidRPr="00F47867" w:rsidRDefault="00705F6E" w:rsidP="00F47867">
            <w:pPr>
              <w:spacing w:after="0" w:line="240" w:lineRule="auto"/>
              <w:rPr>
                <w:rFonts w:ascii="Arial" w:eastAsia="MS Mincho" w:hAnsi="Arial" w:cs="Arial"/>
                <w:sz w:val="20"/>
                <w:szCs w:val="20"/>
                <w:lang w:eastAsia="ja-JP"/>
              </w:rPr>
            </w:pPr>
          </w:p>
          <w:p w:rsidR="00705F6E" w:rsidRPr="00F47867" w:rsidRDefault="00705F6E" w:rsidP="00F47867">
            <w:pPr>
              <w:spacing w:after="0" w:line="240" w:lineRule="auto"/>
              <w:rPr>
                <w:rFonts w:ascii="Arial" w:eastAsia="MS Mincho" w:hAnsi="Arial" w:cs="Arial"/>
                <w:sz w:val="20"/>
                <w:szCs w:val="20"/>
                <w:lang w:eastAsia="ja-JP"/>
              </w:rPr>
            </w:pPr>
          </w:p>
          <w:p w:rsidR="00705F6E" w:rsidRPr="00F47867" w:rsidRDefault="00705F6E" w:rsidP="00F47867">
            <w:pPr>
              <w:spacing w:after="0" w:line="240" w:lineRule="auto"/>
              <w:rPr>
                <w:rFonts w:ascii="Arial" w:eastAsia="MS Mincho" w:hAnsi="Arial" w:cs="Arial"/>
                <w:sz w:val="20"/>
                <w:szCs w:val="20"/>
                <w:lang w:eastAsia="ja-JP"/>
              </w:rPr>
            </w:pPr>
          </w:p>
          <w:p w:rsidR="00705F6E" w:rsidRPr="00F47867" w:rsidRDefault="00705F6E" w:rsidP="00F47867">
            <w:pPr>
              <w:spacing w:after="0" w:line="240" w:lineRule="auto"/>
              <w:rPr>
                <w:rFonts w:ascii="Arial" w:eastAsia="MS Mincho" w:hAnsi="Arial" w:cs="Arial"/>
                <w:sz w:val="20"/>
                <w:szCs w:val="20"/>
                <w:lang w:eastAsia="ja-JP"/>
              </w:rPr>
            </w:pPr>
          </w:p>
          <w:p w:rsidR="00B919BD" w:rsidRPr="00F47867" w:rsidRDefault="00B919BD"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 xml:space="preserve">Үр дүнтэй </w:t>
            </w:r>
          </w:p>
          <w:p w:rsidR="00B919BD" w:rsidRPr="00F47867" w:rsidRDefault="00B919BD" w:rsidP="00F47867">
            <w:pPr>
              <w:spacing w:after="0" w:line="240" w:lineRule="auto"/>
              <w:rPr>
                <w:rFonts w:ascii="Arial" w:eastAsia="MS Mincho" w:hAnsi="Arial" w:cs="Arial"/>
                <w:b/>
                <w:sz w:val="20"/>
                <w:szCs w:val="20"/>
                <w:lang w:eastAsia="ja-JP"/>
              </w:rPr>
            </w:pPr>
          </w:p>
        </w:tc>
      </w:tr>
      <w:tr w:rsidR="00F47867" w:rsidRPr="00F47867" w:rsidTr="00F47867">
        <w:tc>
          <w:tcPr>
            <w:tcW w:w="999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05F6E" w:rsidRPr="00F47867" w:rsidRDefault="00705F6E" w:rsidP="000D5F39">
            <w:pPr>
              <w:pStyle w:val="NormalWeb"/>
              <w:spacing w:before="0" w:beforeAutospacing="0" w:after="0" w:afterAutospacing="0"/>
              <w:jc w:val="both"/>
              <w:rPr>
                <w:rFonts w:ascii="Arial" w:hAnsi="Arial" w:cs="Arial"/>
                <w:b/>
                <w:bCs/>
                <w:noProof/>
                <w:sz w:val="20"/>
                <w:szCs w:val="20"/>
              </w:rPr>
            </w:pPr>
            <w:r w:rsidRPr="00F47867">
              <w:rPr>
                <w:rFonts w:ascii="Arial" w:hAnsi="Arial" w:cs="Arial"/>
                <w:b/>
                <w:sz w:val="20"/>
                <w:szCs w:val="20"/>
              </w:rPr>
              <w:lastRenderedPageBreak/>
              <w:t xml:space="preserve">Б. </w:t>
            </w:r>
            <w:r w:rsidR="005D40E7">
              <w:rPr>
                <w:rStyle w:val="FontStyle14"/>
                <w:b w:val="0"/>
                <w:noProof/>
                <w:sz w:val="20"/>
                <w:szCs w:val="20"/>
              </w:rPr>
              <w:t>Г</w:t>
            </w:r>
            <w:r w:rsidRPr="00F47867">
              <w:rPr>
                <w:rFonts w:ascii="Arial" w:hAnsi="Arial" w:cs="Arial"/>
                <w:b/>
                <w:sz w:val="20"/>
                <w:szCs w:val="20"/>
              </w:rPr>
              <w:t>азар, түүн дээрх үл хөдлөх эд хөрөнгөтэй холбоотой эрхийг газрын кадастрын мэдээллийн санд суурил</w:t>
            </w:r>
            <w:r w:rsidR="000D5F39">
              <w:rPr>
                <w:rFonts w:ascii="Arial" w:hAnsi="Arial" w:cs="Arial"/>
                <w:b/>
                <w:sz w:val="20"/>
                <w:szCs w:val="20"/>
              </w:rPr>
              <w:t>ан</w:t>
            </w:r>
            <w:r w:rsidRPr="00F47867">
              <w:rPr>
                <w:rFonts w:ascii="Arial" w:hAnsi="Arial" w:cs="Arial"/>
                <w:b/>
                <w:sz w:val="20"/>
                <w:szCs w:val="20"/>
              </w:rPr>
              <w:t>, цогц, уялдаатайгаар бүртгэх</w:t>
            </w:r>
            <w:r w:rsidRPr="00EA6928">
              <w:rPr>
                <w:rFonts w:ascii="Arial" w:hAnsi="Arial" w:cs="Arial"/>
                <w:b/>
                <w:sz w:val="20"/>
                <w:szCs w:val="20"/>
              </w:rPr>
              <w:t xml:space="preserve">; </w:t>
            </w: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tcPr>
          <w:p w:rsidR="00705F6E" w:rsidRPr="00F47867" w:rsidRDefault="00705F6E"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1</w:t>
            </w:r>
          </w:p>
        </w:tc>
        <w:tc>
          <w:tcPr>
            <w:tcW w:w="2117" w:type="dxa"/>
            <w:tcBorders>
              <w:top w:val="single" w:sz="4" w:space="0" w:color="auto"/>
              <w:left w:val="single" w:sz="4" w:space="0" w:color="auto"/>
              <w:bottom w:val="single" w:sz="4" w:space="0" w:color="auto"/>
              <w:right w:val="single" w:sz="4" w:space="0" w:color="auto"/>
            </w:tcBorders>
          </w:tcPr>
          <w:p w:rsidR="00705F6E" w:rsidRPr="00F47867" w:rsidRDefault="00705F6E" w:rsidP="00F47867">
            <w:pPr>
              <w:spacing w:after="0" w:line="240" w:lineRule="auto"/>
              <w:jc w:val="both"/>
              <w:rPr>
                <w:rFonts w:ascii="Arial" w:eastAsia="MS Mincho" w:hAnsi="Arial" w:cs="Arial"/>
                <w:sz w:val="20"/>
                <w:szCs w:val="20"/>
                <w:lang w:eastAsia="ja-JP"/>
              </w:rPr>
            </w:pPr>
          </w:p>
          <w:p w:rsidR="00705F6E" w:rsidRPr="00F47867" w:rsidRDefault="00705F6E"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Тэг хувилбар </w:t>
            </w:r>
          </w:p>
        </w:tc>
        <w:tc>
          <w:tcPr>
            <w:tcW w:w="3095" w:type="dxa"/>
            <w:vMerge w:val="restart"/>
            <w:tcBorders>
              <w:top w:val="single" w:sz="4" w:space="0" w:color="auto"/>
              <w:left w:val="single" w:sz="4" w:space="0" w:color="auto"/>
              <w:right w:val="single" w:sz="4" w:space="0" w:color="auto"/>
            </w:tcBorders>
          </w:tcPr>
          <w:p w:rsidR="00705F6E" w:rsidRPr="00F47867" w:rsidRDefault="00705F6E" w:rsidP="00F47867">
            <w:pPr>
              <w:spacing w:after="0" w:line="240" w:lineRule="auto"/>
              <w:jc w:val="both"/>
              <w:rPr>
                <w:rFonts w:ascii="Arial" w:eastAsia="MS Mincho" w:hAnsi="Arial" w:cs="Arial"/>
                <w:sz w:val="20"/>
                <w:szCs w:val="20"/>
                <w:lang w:eastAsia="ja-JP"/>
              </w:rPr>
            </w:pPr>
          </w:p>
          <w:p w:rsidR="00705F6E" w:rsidRPr="00F47867" w:rsidRDefault="00705F6E" w:rsidP="00F47867">
            <w:pPr>
              <w:spacing w:after="0" w:line="240" w:lineRule="auto"/>
              <w:jc w:val="both"/>
              <w:rPr>
                <w:rFonts w:ascii="Arial" w:eastAsia="MS Mincho" w:hAnsi="Arial" w:cs="Arial"/>
                <w:sz w:val="20"/>
                <w:szCs w:val="20"/>
                <w:lang w:eastAsia="ja-JP"/>
              </w:rPr>
            </w:pPr>
          </w:p>
          <w:p w:rsidR="00705F6E" w:rsidRPr="00F47867" w:rsidRDefault="00705F6E" w:rsidP="00F47867">
            <w:pPr>
              <w:spacing w:after="0" w:line="240" w:lineRule="auto"/>
              <w:jc w:val="both"/>
              <w:rPr>
                <w:rFonts w:ascii="Arial" w:eastAsia="MS Mincho" w:hAnsi="Arial" w:cs="Arial"/>
                <w:sz w:val="20"/>
                <w:szCs w:val="20"/>
                <w:lang w:eastAsia="ja-JP"/>
              </w:rPr>
            </w:pPr>
          </w:p>
          <w:p w:rsidR="00705F6E" w:rsidRPr="00F47867" w:rsidRDefault="00705F6E" w:rsidP="00F47867">
            <w:pPr>
              <w:spacing w:after="0" w:line="240" w:lineRule="auto"/>
              <w:jc w:val="both"/>
              <w:rPr>
                <w:rFonts w:ascii="Arial" w:eastAsia="MS Mincho" w:hAnsi="Arial" w:cs="Arial"/>
                <w:sz w:val="20"/>
                <w:szCs w:val="20"/>
                <w:lang w:eastAsia="ja-JP"/>
              </w:rPr>
            </w:pPr>
          </w:p>
          <w:p w:rsidR="00705F6E" w:rsidRPr="00F47867" w:rsidRDefault="00705F6E" w:rsidP="00F47867">
            <w:pPr>
              <w:spacing w:after="0" w:line="240" w:lineRule="auto"/>
              <w:jc w:val="both"/>
              <w:rPr>
                <w:rFonts w:ascii="Arial" w:eastAsia="MS Mincho" w:hAnsi="Arial" w:cs="Arial"/>
                <w:b/>
                <w:sz w:val="20"/>
                <w:szCs w:val="20"/>
                <w:lang w:eastAsia="ja-JP"/>
              </w:rPr>
            </w:pPr>
            <w:r w:rsidRPr="00F47867">
              <w:rPr>
                <w:rFonts w:ascii="Arial" w:eastAsia="MS Mincho" w:hAnsi="Arial" w:cs="Arial"/>
                <w:sz w:val="20"/>
                <w:szCs w:val="20"/>
                <w:lang w:eastAsia="ja-JP"/>
              </w:rPr>
              <w:t xml:space="preserve">Зорилгод хүрэх боломжгүй. </w:t>
            </w:r>
          </w:p>
        </w:tc>
        <w:tc>
          <w:tcPr>
            <w:tcW w:w="3236" w:type="dxa"/>
            <w:vMerge w:val="restart"/>
            <w:tcBorders>
              <w:top w:val="single" w:sz="4" w:space="0" w:color="auto"/>
              <w:left w:val="single" w:sz="4" w:space="0" w:color="auto"/>
              <w:right w:val="single" w:sz="4" w:space="0" w:color="auto"/>
            </w:tcBorders>
          </w:tcPr>
          <w:p w:rsidR="00705F6E" w:rsidRPr="00F47867" w:rsidRDefault="00705F6E" w:rsidP="00F47867">
            <w:pPr>
              <w:spacing w:after="0" w:line="240" w:lineRule="auto"/>
              <w:jc w:val="both"/>
              <w:rPr>
                <w:rFonts w:ascii="Arial" w:eastAsia="MS Mincho" w:hAnsi="Arial" w:cs="Arial"/>
                <w:sz w:val="20"/>
                <w:szCs w:val="20"/>
                <w:lang w:eastAsia="ja-JP"/>
              </w:rPr>
            </w:pPr>
          </w:p>
          <w:p w:rsidR="00705F6E" w:rsidRPr="00F47867" w:rsidRDefault="00705F6E" w:rsidP="00F47867">
            <w:pPr>
              <w:spacing w:after="0" w:line="240" w:lineRule="auto"/>
              <w:jc w:val="both"/>
              <w:rPr>
                <w:rFonts w:ascii="Arial" w:eastAsia="MS Mincho" w:hAnsi="Arial" w:cs="Arial"/>
                <w:sz w:val="20"/>
                <w:szCs w:val="20"/>
                <w:lang w:eastAsia="ja-JP"/>
              </w:rPr>
            </w:pPr>
          </w:p>
          <w:p w:rsidR="00705F6E" w:rsidRPr="00F47867" w:rsidRDefault="00705F6E" w:rsidP="00F47867">
            <w:pPr>
              <w:spacing w:after="0" w:line="240" w:lineRule="auto"/>
              <w:jc w:val="both"/>
              <w:rPr>
                <w:rFonts w:ascii="Arial" w:eastAsia="MS Mincho" w:hAnsi="Arial" w:cs="Arial"/>
                <w:sz w:val="20"/>
                <w:szCs w:val="20"/>
                <w:lang w:eastAsia="ja-JP"/>
              </w:rPr>
            </w:pPr>
          </w:p>
          <w:p w:rsidR="00705F6E" w:rsidRPr="00F47867" w:rsidRDefault="00705F6E" w:rsidP="00F47867">
            <w:pPr>
              <w:spacing w:after="0" w:line="240" w:lineRule="auto"/>
              <w:jc w:val="both"/>
              <w:rPr>
                <w:rFonts w:ascii="Arial" w:eastAsia="MS Mincho" w:hAnsi="Arial" w:cs="Arial"/>
                <w:sz w:val="20"/>
                <w:szCs w:val="20"/>
                <w:lang w:eastAsia="ja-JP"/>
              </w:rPr>
            </w:pPr>
          </w:p>
          <w:p w:rsidR="00705F6E" w:rsidRPr="00F47867" w:rsidRDefault="00705F6E"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Өнөөгийн тулгамдаад байгаа бэрхшээл хэвээр үргэлжлэх ба сөрөг үр дагавар улам бүр нэмэгдэнэ. </w:t>
            </w:r>
          </w:p>
        </w:tc>
        <w:tc>
          <w:tcPr>
            <w:tcW w:w="1201" w:type="dxa"/>
            <w:vMerge w:val="restart"/>
            <w:tcBorders>
              <w:top w:val="single" w:sz="4" w:space="0" w:color="auto"/>
              <w:left w:val="single" w:sz="4" w:space="0" w:color="auto"/>
              <w:right w:val="single" w:sz="4" w:space="0" w:color="auto"/>
            </w:tcBorders>
          </w:tcPr>
          <w:p w:rsidR="00705F6E" w:rsidRPr="00F47867" w:rsidRDefault="00705F6E" w:rsidP="00F47867">
            <w:pPr>
              <w:spacing w:after="0" w:line="240" w:lineRule="auto"/>
              <w:rPr>
                <w:rFonts w:ascii="Arial" w:eastAsia="MS Mincho" w:hAnsi="Arial" w:cs="Arial"/>
                <w:b/>
                <w:sz w:val="20"/>
                <w:szCs w:val="20"/>
                <w:lang w:eastAsia="ja-JP"/>
              </w:rPr>
            </w:pPr>
          </w:p>
          <w:p w:rsidR="00705F6E" w:rsidRPr="00F47867" w:rsidRDefault="00705F6E" w:rsidP="00F47867">
            <w:pPr>
              <w:spacing w:after="0" w:line="240" w:lineRule="auto"/>
              <w:rPr>
                <w:rFonts w:ascii="Arial" w:eastAsia="MS Mincho" w:hAnsi="Arial" w:cs="Arial"/>
                <w:sz w:val="20"/>
                <w:szCs w:val="20"/>
                <w:lang w:eastAsia="ja-JP"/>
              </w:rPr>
            </w:pPr>
          </w:p>
          <w:p w:rsidR="00705F6E" w:rsidRPr="00F47867" w:rsidRDefault="00705F6E" w:rsidP="00F47867">
            <w:pPr>
              <w:spacing w:after="0" w:line="240" w:lineRule="auto"/>
              <w:rPr>
                <w:rFonts w:ascii="Arial" w:eastAsia="MS Mincho" w:hAnsi="Arial" w:cs="Arial"/>
                <w:sz w:val="20"/>
                <w:szCs w:val="20"/>
                <w:lang w:eastAsia="ja-JP"/>
              </w:rPr>
            </w:pPr>
          </w:p>
          <w:p w:rsidR="00705F6E" w:rsidRPr="00F47867" w:rsidRDefault="00705F6E" w:rsidP="00F47867">
            <w:pPr>
              <w:spacing w:after="0" w:line="240" w:lineRule="auto"/>
              <w:rPr>
                <w:rFonts w:ascii="Arial" w:eastAsia="MS Mincho" w:hAnsi="Arial" w:cs="Arial"/>
                <w:sz w:val="20"/>
                <w:szCs w:val="20"/>
                <w:lang w:eastAsia="ja-JP"/>
              </w:rPr>
            </w:pPr>
          </w:p>
          <w:p w:rsidR="00705F6E" w:rsidRPr="00F47867" w:rsidRDefault="00705F6E"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 xml:space="preserve">Үр дүн сөрөг </w:t>
            </w: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tcPr>
          <w:p w:rsidR="00705F6E" w:rsidRPr="00F47867" w:rsidRDefault="00705F6E"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2</w:t>
            </w:r>
          </w:p>
        </w:tc>
        <w:tc>
          <w:tcPr>
            <w:tcW w:w="2117" w:type="dxa"/>
            <w:tcBorders>
              <w:top w:val="single" w:sz="4" w:space="0" w:color="auto"/>
              <w:left w:val="single" w:sz="4" w:space="0" w:color="auto"/>
              <w:bottom w:val="single" w:sz="4" w:space="0" w:color="auto"/>
              <w:right w:val="single" w:sz="4" w:space="0" w:color="auto"/>
            </w:tcBorders>
          </w:tcPr>
          <w:p w:rsidR="00705F6E" w:rsidRPr="00F47867" w:rsidRDefault="00705F6E"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Хэвлэл мэдээллийн хэрэгслээр ухуулга, сурталчилгаа хийх </w:t>
            </w:r>
          </w:p>
        </w:tc>
        <w:tc>
          <w:tcPr>
            <w:tcW w:w="3095" w:type="dxa"/>
            <w:vMerge/>
            <w:tcBorders>
              <w:left w:val="single" w:sz="4" w:space="0" w:color="auto"/>
              <w:right w:val="single" w:sz="4" w:space="0" w:color="auto"/>
            </w:tcBorders>
          </w:tcPr>
          <w:p w:rsidR="00705F6E" w:rsidRPr="00F47867" w:rsidRDefault="00705F6E" w:rsidP="00F47867">
            <w:pPr>
              <w:spacing w:after="0" w:line="240" w:lineRule="auto"/>
              <w:jc w:val="both"/>
              <w:rPr>
                <w:rFonts w:ascii="Arial" w:eastAsia="MS Mincho" w:hAnsi="Arial" w:cs="Arial"/>
                <w:b/>
                <w:sz w:val="20"/>
                <w:szCs w:val="20"/>
                <w:lang w:eastAsia="ja-JP"/>
              </w:rPr>
            </w:pPr>
          </w:p>
        </w:tc>
        <w:tc>
          <w:tcPr>
            <w:tcW w:w="3236" w:type="dxa"/>
            <w:vMerge/>
            <w:tcBorders>
              <w:left w:val="single" w:sz="4" w:space="0" w:color="auto"/>
              <w:right w:val="single" w:sz="4" w:space="0" w:color="auto"/>
            </w:tcBorders>
          </w:tcPr>
          <w:p w:rsidR="00705F6E" w:rsidRPr="00F47867" w:rsidRDefault="00705F6E" w:rsidP="00F47867">
            <w:pPr>
              <w:spacing w:after="0" w:line="240" w:lineRule="auto"/>
              <w:jc w:val="both"/>
              <w:rPr>
                <w:rFonts w:ascii="Arial" w:eastAsia="MS Mincho" w:hAnsi="Arial" w:cs="Arial"/>
                <w:sz w:val="20"/>
                <w:szCs w:val="20"/>
                <w:lang w:eastAsia="ja-JP"/>
              </w:rPr>
            </w:pPr>
          </w:p>
        </w:tc>
        <w:tc>
          <w:tcPr>
            <w:tcW w:w="1201" w:type="dxa"/>
            <w:vMerge/>
            <w:tcBorders>
              <w:left w:val="single" w:sz="4" w:space="0" w:color="auto"/>
              <w:right w:val="single" w:sz="4" w:space="0" w:color="auto"/>
            </w:tcBorders>
          </w:tcPr>
          <w:p w:rsidR="00705F6E" w:rsidRPr="00F47867" w:rsidRDefault="00705F6E" w:rsidP="00F47867">
            <w:pPr>
              <w:spacing w:after="0" w:line="240" w:lineRule="auto"/>
              <w:rPr>
                <w:rFonts w:ascii="Arial" w:eastAsia="MS Mincho" w:hAnsi="Arial" w:cs="Arial"/>
                <w:sz w:val="20"/>
                <w:szCs w:val="20"/>
                <w:lang w:eastAsia="ja-JP"/>
              </w:rPr>
            </w:pP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tcPr>
          <w:p w:rsidR="00705F6E" w:rsidRPr="00F47867" w:rsidRDefault="00705F6E"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3</w:t>
            </w:r>
          </w:p>
        </w:tc>
        <w:tc>
          <w:tcPr>
            <w:tcW w:w="2117" w:type="dxa"/>
            <w:tcBorders>
              <w:top w:val="single" w:sz="4" w:space="0" w:color="auto"/>
              <w:left w:val="single" w:sz="4" w:space="0" w:color="auto"/>
              <w:bottom w:val="single" w:sz="4" w:space="0" w:color="auto"/>
              <w:right w:val="single" w:sz="4" w:space="0" w:color="auto"/>
            </w:tcBorders>
          </w:tcPr>
          <w:p w:rsidR="00705F6E" w:rsidRPr="00F47867" w:rsidRDefault="00705F6E"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Зах зээлийн эдийн засгийн хэрэгслүүдийг ашиглан төрөөс зохицуулалт хийх </w:t>
            </w:r>
          </w:p>
        </w:tc>
        <w:tc>
          <w:tcPr>
            <w:tcW w:w="3095" w:type="dxa"/>
            <w:vMerge/>
            <w:tcBorders>
              <w:left w:val="single" w:sz="4" w:space="0" w:color="auto"/>
              <w:right w:val="single" w:sz="4" w:space="0" w:color="auto"/>
            </w:tcBorders>
          </w:tcPr>
          <w:p w:rsidR="00705F6E" w:rsidRPr="00F47867" w:rsidRDefault="00705F6E" w:rsidP="00F47867">
            <w:pPr>
              <w:spacing w:after="0" w:line="240" w:lineRule="auto"/>
              <w:jc w:val="both"/>
              <w:rPr>
                <w:rFonts w:ascii="Arial" w:eastAsia="MS Mincho" w:hAnsi="Arial" w:cs="Arial"/>
                <w:b/>
                <w:sz w:val="20"/>
                <w:szCs w:val="20"/>
                <w:lang w:eastAsia="ja-JP"/>
              </w:rPr>
            </w:pPr>
          </w:p>
        </w:tc>
        <w:tc>
          <w:tcPr>
            <w:tcW w:w="3236" w:type="dxa"/>
            <w:vMerge/>
            <w:tcBorders>
              <w:left w:val="single" w:sz="4" w:space="0" w:color="auto"/>
              <w:right w:val="single" w:sz="4" w:space="0" w:color="auto"/>
            </w:tcBorders>
          </w:tcPr>
          <w:p w:rsidR="00705F6E" w:rsidRPr="00F47867" w:rsidRDefault="00705F6E" w:rsidP="00F47867">
            <w:pPr>
              <w:spacing w:after="0" w:line="240" w:lineRule="auto"/>
              <w:jc w:val="both"/>
              <w:rPr>
                <w:rFonts w:ascii="Arial" w:eastAsia="MS Mincho" w:hAnsi="Arial" w:cs="Arial"/>
                <w:sz w:val="20"/>
                <w:szCs w:val="20"/>
                <w:lang w:eastAsia="ja-JP"/>
              </w:rPr>
            </w:pPr>
          </w:p>
        </w:tc>
        <w:tc>
          <w:tcPr>
            <w:tcW w:w="1201" w:type="dxa"/>
            <w:vMerge/>
            <w:tcBorders>
              <w:left w:val="single" w:sz="4" w:space="0" w:color="auto"/>
              <w:right w:val="single" w:sz="4" w:space="0" w:color="auto"/>
            </w:tcBorders>
          </w:tcPr>
          <w:p w:rsidR="00705F6E" w:rsidRPr="00F47867" w:rsidRDefault="00705F6E" w:rsidP="00F47867">
            <w:pPr>
              <w:spacing w:after="0" w:line="240" w:lineRule="auto"/>
              <w:rPr>
                <w:rFonts w:ascii="Arial" w:eastAsia="MS Mincho" w:hAnsi="Arial" w:cs="Arial"/>
                <w:sz w:val="20"/>
                <w:szCs w:val="20"/>
                <w:lang w:eastAsia="ja-JP"/>
              </w:rPr>
            </w:pP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tcPr>
          <w:p w:rsidR="00705F6E" w:rsidRPr="00F47867" w:rsidRDefault="00705F6E"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4</w:t>
            </w:r>
          </w:p>
        </w:tc>
        <w:tc>
          <w:tcPr>
            <w:tcW w:w="2117" w:type="dxa"/>
            <w:tcBorders>
              <w:top w:val="single" w:sz="4" w:space="0" w:color="auto"/>
              <w:left w:val="single" w:sz="4" w:space="0" w:color="auto"/>
              <w:bottom w:val="single" w:sz="4" w:space="0" w:color="auto"/>
              <w:right w:val="single" w:sz="4" w:space="0" w:color="auto"/>
            </w:tcBorders>
          </w:tcPr>
          <w:p w:rsidR="00705F6E" w:rsidRPr="00F47867" w:rsidRDefault="00705F6E"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Төрөөс санхүүгийн интервенци хийх </w:t>
            </w:r>
          </w:p>
        </w:tc>
        <w:tc>
          <w:tcPr>
            <w:tcW w:w="3095" w:type="dxa"/>
            <w:vMerge/>
            <w:tcBorders>
              <w:left w:val="single" w:sz="4" w:space="0" w:color="auto"/>
              <w:right w:val="single" w:sz="4" w:space="0" w:color="auto"/>
            </w:tcBorders>
          </w:tcPr>
          <w:p w:rsidR="00705F6E" w:rsidRPr="00F47867" w:rsidRDefault="00705F6E" w:rsidP="00F47867">
            <w:pPr>
              <w:spacing w:after="0" w:line="240" w:lineRule="auto"/>
              <w:jc w:val="both"/>
              <w:rPr>
                <w:rFonts w:ascii="Arial" w:eastAsia="MS Mincho" w:hAnsi="Arial" w:cs="Arial"/>
                <w:b/>
                <w:sz w:val="20"/>
                <w:szCs w:val="20"/>
                <w:lang w:eastAsia="ja-JP"/>
              </w:rPr>
            </w:pPr>
          </w:p>
        </w:tc>
        <w:tc>
          <w:tcPr>
            <w:tcW w:w="3236" w:type="dxa"/>
            <w:vMerge/>
            <w:tcBorders>
              <w:left w:val="single" w:sz="4" w:space="0" w:color="auto"/>
              <w:right w:val="single" w:sz="4" w:space="0" w:color="auto"/>
            </w:tcBorders>
          </w:tcPr>
          <w:p w:rsidR="00705F6E" w:rsidRPr="00F47867" w:rsidRDefault="00705F6E" w:rsidP="00F47867">
            <w:pPr>
              <w:spacing w:after="0" w:line="240" w:lineRule="auto"/>
              <w:jc w:val="both"/>
              <w:rPr>
                <w:rFonts w:ascii="Arial" w:eastAsia="MS Mincho" w:hAnsi="Arial" w:cs="Arial"/>
                <w:sz w:val="20"/>
                <w:szCs w:val="20"/>
                <w:lang w:eastAsia="ja-JP"/>
              </w:rPr>
            </w:pPr>
          </w:p>
        </w:tc>
        <w:tc>
          <w:tcPr>
            <w:tcW w:w="1201" w:type="dxa"/>
            <w:vMerge/>
            <w:tcBorders>
              <w:left w:val="single" w:sz="4" w:space="0" w:color="auto"/>
              <w:right w:val="single" w:sz="4" w:space="0" w:color="auto"/>
            </w:tcBorders>
          </w:tcPr>
          <w:p w:rsidR="00705F6E" w:rsidRPr="00F47867" w:rsidRDefault="00705F6E" w:rsidP="00F47867">
            <w:pPr>
              <w:spacing w:after="0" w:line="240" w:lineRule="auto"/>
              <w:rPr>
                <w:rFonts w:ascii="Arial" w:eastAsia="MS Mincho" w:hAnsi="Arial" w:cs="Arial"/>
                <w:sz w:val="20"/>
                <w:szCs w:val="20"/>
                <w:lang w:eastAsia="ja-JP"/>
              </w:rPr>
            </w:pP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tcPr>
          <w:p w:rsidR="00705F6E" w:rsidRPr="00F47867" w:rsidRDefault="00705F6E"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5</w:t>
            </w:r>
          </w:p>
        </w:tc>
        <w:tc>
          <w:tcPr>
            <w:tcW w:w="2117" w:type="dxa"/>
            <w:tcBorders>
              <w:top w:val="single" w:sz="4" w:space="0" w:color="auto"/>
              <w:left w:val="single" w:sz="4" w:space="0" w:color="auto"/>
              <w:bottom w:val="single" w:sz="4" w:space="0" w:color="auto"/>
              <w:right w:val="single" w:sz="4" w:space="0" w:color="auto"/>
            </w:tcBorders>
          </w:tcPr>
          <w:p w:rsidR="00705F6E" w:rsidRPr="00F47867" w:rsidRDefault="00705F6E"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 xml:space="preserve">Захиргааны шийдвэр гаргах </w:t>
            </w:r>
          </w:p>
        </w:tc>
        <w:tc>
          <w:tcPr>
            <w:tcW w:w="3095" w:type="dxa"/>
            <w:tcBorders>
              <w:left w:val="single" w:sz="4" w:space="0" w:color="auto"/>
              <w:bottom w:val="single" w:sz="4" w:space="0" w:color="auto"/>
              <w:right w:val="single" w:sz="4" w:space="0" w:color="auto"/>
            </w:tcBorders>
          </w:tcPr>
          <w:p w:rsidR="00705F6E" w:rsidRPr="00F47867" w:rsidRDefault="00705F6E"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Улсын бүртгэлийн байгууллагатай хамтран ажиллах эсвэл бүтэц зохион байгуулалтыг нэгтгэх боломжтой боловч энэ нь урт хугацаанд тогтвортой биш юм. </w:t>
            </w:r>
            <w:r w:rsidR="003F1EF7" w:rsidRPr="00F47867">
              <w:rPr>
                <w:rFonts w:ascii="Arial" w:eastAsia="MS Mincho" w:hAnsi="Arial" w:cs="Arial"/>
                <w:sz w:val="20"/>
                <w:szCs w:val="20"/>
                <w:lang w:eastAsia="ja-JP"/>
              </w:rPr>
              <w:t xml:space="preserve">2006-2009 онд нэг байгууллагын эрхлэх асуудалд хамаарч байсан боловч бүртгэлийн асуудал нэгдэж байрлалд буюу нэгж талбарт суурилсан бүртгэлийн тогтолцоог бий болгож чадаагүй билээ. </w:t>
            </w:r>
          </w:p>
        </w:tc>
        <w:tc>
          <w:tcPr>
            <w:tcW w:w="3236" w:type="dxa"/>
            <w:tcBorders>
              <w:left w:val="single" w:sz="4" w:space="0" w:color="auto"/>
              <w:bottom w:val="single" w:sz="4" w:space="0" w:color="auto"/>
              <w:right w:val="single" w:sz="4" w:space="0" w:color="auto"/>
            </w:tcBorders>
          </w:tcPr>
          <w:p w:rsidR="00705F6E" w:rsidRPr="00F47867" w:rsidRDefault="003F1EF7"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Зардал нэмэгдэнэ. Энэ нь урт хугацаанд тогтвортой биш юм.</w:t>
            </w:r>
          </w:p>
        </w:tc>
        <w:tc>
          <w:tcPr>
            <w:tcW w:w="1201" w:type="dxa"/>
            <w:tcBorders>
              <w:left w:val="single" w:sz="4" w:space="0" w:color="auto"/>
              <w:bottom w:val="single" w:sz="4" w:space="0" w:color="auto"/>
              <w:right w:val="single" w:sz="4" w:space="0" w:color="auto"/>
            </w:tcBorders>
          </w:tcPr>
          <w:p w:rsidR="00705F6E" w:rsidRPr="00F47867" w:rsidRDefault="003F1EF7"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Тодорхой үр дүнд хүрэх боломжтой.</w:t>
            </w: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tcPr>
          <w:p w:rsidR="003F1EF7" w:rsidRPr="00F47867" w:rsidRDefault="003F1EF7"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6</w:t>
            </w:r>
          </w:p>
        </w:tc>
        <w:tc>
          <w:tcPr>
            <w:tcW w:w="2117" w:type="dxa"/>
            <w:tcBorders>
              <w:top w:val="single" w:sz="4" w:space="0" w:color="auto"/>
              <w:left w:val="single" w:sz="4" w:space="0" w:color="auto"/>
              <w:bottom w:val="single" w:sz="4" w:space="0" w:color="auto"/>
              <w:right w:val="single" w:sz="4" w:space="0" w:color="auto"/>
            </w:tcBorders>
          </w:tcPr>
          <w:p w:rsidR="003F1EF7" w:rsidRPr="00F47867" w:rsidRDefault="003F1EF7"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Хууль тогтоомжийн төсөл боловсруулах </w:t>
            </w:r>
          </w:p>
        </w:tc>
        <w:tc>
          <w:tcPr>
            <w:tcW w:w="3095" w:type="dxa"/>
            <w:tcBorders>
              <w:top w:val="single" w:sz="4" w:space="0" w:color="auto"/>
              <w:left w:val="single" w:sz="4" w:space="0" w:color="auto"/>
              <w:bottom w:val="single" w:sz="4" w:space="0" w:color="auto"/>
              <w:right w:val="single" w:sz="4" w:space="0" w:color="auto"/>
            </w:tcBorders>
          </w:tcPr>
          <w:p w:rsidR="003F1EF7" w:rsidRPr="00F47867" w:rsidRDefault="000D5F39" w:rsidP="00F47867">
            <w:pPr>
              <w:spacing w:after="0" w:line="240" w:lineRule="auto"/>
              <w:jc w:val="both"/>
              <w:rPr>
                <w:rFonts w:ascii="Arial" w:eastAsia="MS Mincho" w:hAnsi="Arial" w:cs="Arial"/>
                <w:sz w:val="20"/>
                <w:szCs w:val="20"/>
                <w:lang w:eastAsia="ja-JP"/>
              </w:rPr>
            </w:pPr>
            <w:r>
              <w:rPr>
                <w:rStyle w:val="FontStyle14"/>
                <w:b w:val="0"/>
                <w:noProof/>
                <w:sz w:val="20"/>
                <w:szCs w:val="20"/>
              </w:rPr>
              <w:t>Г</w:t>
            </w:r>
            <w:r w:rsidR="003F1EF7" w:rsidRPr="00F47867">
              <w:rPr>
                <w:rFonts w:ascii="Arial" w:hAnsi="Arial" w:cs="Arial"/>
                <w:sz w:val="20"/>
                <w:szCs w:val="20"/>
              </w:rPr>
              <w:t>азар, түүн дээрх үл хөдлөх эд хөрөнгөтэй холбоотой эрхийг газрын кадастрын мэдээллийн санд суурилж, цогц, уялдаатайгаар бүртгэх асуудлыг хуульд тусгаж өгснөөр улс төрөөс үл хамаарсан, байгууллагын бүтэц зохион байгуулалтаас үл хамааралтайгаар нэгж талбарт суурилсан бүртгэлийн тогтолцоо бий болох нөхцөл бүрдэнэ.</w:t>
            </w:r>
          </w:p>
        </w:tc>
        <w:tc>
          <w:tcPr>
            <w:tcW w:w="3236" w:type="dxa"/>
            <w:tcBorders>
              <w:top w:val="single" w:sz="4" w:space="0" w:color="auto"/>
              <w:left w:val="single" w:sz="4" w:space="0" w:color="auto"/>
              <w:bottom w:val="single" w:sz="4" w:space="0" w:color="auto"/>
              <w:right w:val="single" w:sz="4" w:space="0" w:color="auto"/>
            </w:tcBorders>
          </w:tcPr>
          <w:p w:rsidR="003F1EF7" w:rsidRPr="00F47867" w:rsidRDefault="003F1EF7" w:rsidP="00F47867">
            <w:pPr>
              <w:spacing w:after="0" w:line="240" w:lineRule="auto"/>
              <w:jc w:val="both"/>
              <w:rPr>
                <w:rFonts w:ascii="Arial" w:eastAsia="MS Mincho" w:hAnsi="Arial" w:cs="Arial"/>
                <w:sz w:val="20"/>
                <w:szCs w:val="20"/>
                <w:lang w:eastAsia="ja-JP"/>
              </w:rPr>
            </w:pPr>
          </w:p>
          <w:p w:rsidR="003F1EF7" w:rsidRPr="00F47867" w:rsidRDefault="003F1EF7" w:rsidP="00F47867">
            <w:pPr>
              <w:spacing w:after="0" w:line="240" w:lineRule="auto"/>
              <w:jc w:val="both"/>
              <w:rPr>
                <w:rFonts w:ascii="Arial" w:eastAsia="MS Mincho" w:hAnsi="Arial" w:cs="Arial"/>
                <w:sz w:val="20"/>
                <w:szCs w:val="20"/>
                <w:lang w:eastAsia="ja-JP"/>
              </w:rPr>
            </w:pPr>
          </w:p>
          <w:p w:rsidR="003F1EF7" w:rsidRPr="00F47867" w:rsidRDefault="003F1EF7" w:rsidP="00F47867">
            <w:pPr>
              <w:spacing w:after="0" w:line="240" w:lineRule="auto"/>
              <w:jc w:val="both"/>
              <w:rPr>
                <w:rFonts w:ascii="Arial" w:eastAsia="MS Mincho" w:hAnsi="Arial" w:cs="Arial"/>
                <w:sz w:val="20"/>
                <w:szCs w:val="20"/>
                <w:lang w:eastAsia="ja-JP"/>
              </w:rPr>
            </w:pPr>
          </w:p>
          <w:p w:rsidR="003F1EF7" w:rsidRPr="00F47867" w:rsidRDefault="003F1EF7"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Нэмэлт зардал гарахгүй бөгөөд </w:t>
            </w:r>
          </w:p>
          <w:p w:rsidR="003F1EF7" w:rsidRPr="00F47867" w:rsidRDefault="003F1EF7"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эдийн засгийн хувьд хэмнэлттэй, төрийн үйлчилгээ иргэдэд хурдан шуурхай хүрэх нөхцөл бүрдэнэ.</w:t>
            </w:r>
          </w:p>
        </w:tc>
        <w:tc>
          <w:tcPr>
            <w:tcW w:w="1201" w:type="dxa"/>
            <w:tcBorders>
              <w:top w:val="single" w:sz="4" w:space="0" w:color="auto"/>
              <w:left w:val="single" w:sz="4" w:space="0" w:color="auto"/>
              <w:bottom w:val="single" w:sz="4" w:space="0" w:color="auto"/>
              <w:right w:val="single" w:sz="4" w:space="0" w:color="auto"/>
            </w:tcBorders>
          </w:tcPr>
          <w:p w:rsidR="003F1EF7" w:rsidRPr="00F47867" w:rsidRDefault="003F1EF7" w:rsidP="00F47867">
            <w:pPr>
              <w:spacing w:after="0" w:line="240" w:lineRule="auto"/>
              <w:rPr>
                <w:rFonts w:ascii="Arial" w:eastAsia="MS Mincho" w:hAnsi="Arial" w:cs="Arial"/>
                <w:b/>
                <w:sz w:val="20"/>
                <w:szCs w:val="20"/>
                <w:lang w:eastAsia="ja-JP"/>
              </w:rPr>
            </w:pPr>
          </w:p>
          <w:p w:rsidR="003F1EF7" w:rsidRPr="00F47867" w:rsidRDefault="003F1EF7" w:rsidP="00F47867">
            <w:pPr>
              <w:spacing w:after="0" w:line="240" w:lineRule="auto"/>
              <w:rPr>
                <w:rFonts w:ascii="Arial" w:eastAsia="MS Mincho" w:hAnsi="Arial" w:cs="Arial"/>
                <w:sz w:val="20"/>
                <w:szCs w:val="20"/>
                <w:lang w:eastAsia="ja-JP"/>
              </w:rPr>
            </w:pPr>
          </w:p>
          <w:p w:rsidR="003F1EF7" w:rsidRPr="00F47867" w:rsidRDefault="003F1EF7" w:rsidP="00F47867">
            <w:pPr>
              <w:spacing w:after="0" w:line="240" w:lineRule="auto"/>
              <w:rPr>
                <w:rFonts w:ascii="Arial" w:eastAsia="MS Mincho" w:hAnsi="Arial" w:cs="Arial"/>
                <w:sz w:val="20"/>
                <w:szCs w:val="20"/>
                <w:lang w:eastAsia="ja-JP"/>
              </w:rPr>
            </w:pPr>
          </w:p>
          <w:p w:rsidR="003F1EF7" w:rsidRPr="00F47867" w:rsidRDefault="003F1EF7" w:rsidP="00F47867">
            <w:pPr>
              <w:spacing w:after="0" w:line="240" w:lineRule="auto"/>
              <w:rPr>
                <w:rFonts w:ascii="Arial" w:eastAsia="MS Mincho" w:hAnsi="Arial" w:cs="Arial"/>
                <w:sz w:val="20"/>
                <w:szCs w:val="20"/>
                <w:lang w:eastAsia="ja-JP"/>
              </w:rPr>
            </w:pPr>
          </w:p>
          <w:p w:rsidR="003F1EF7" w:rsidRPr="00F47867" w:rsidRDefault="003F1EF7" w:rsidP="00F47867">
            <w:pPr>
              <w:spacing w:after="0" w:line="240" w:lineRule="auto"/>
              <w:rPr>
                <w:rFonts w:ascii="Arial" w:eastAsia="MS Mincho" w:hAnsi="Arial" w:cs="Arial"/>
                <w:sz w:val="20"/>
                <w:szCs w:val="20"/>
                <w:lang w:eastAsia="ja-JP"/>
              </w:rPr>
            </w:pPr>
          </w:p>
          <w:p w:rsidR="003F1EF7" w:rsidRPr="00F47867" w:rsidRDefault="003F1EF7"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 xml:space="preserve">Үр дүнтэй </w:t>
            </w:r>
          </w:p>
          <w:p w:rsidR="003F1EF7" w:rsidRPr="00F47867" w:rsidRDefault="003F1EF7" w:rsidP="00F47867">
            <w:pPr>
              <w:spacing w:after="0" w:line="240" w:lineRule="auto"/>
              <w:rPr>
                <w:rFonts w:ascii="Arial" w:eastAsia="MS Mincho" w:hAnsi="Arial" w:cs="Arial"/>
                <w:b/>
                <w:sz w:val="20"/>
                <w:szCs w:val="20"/>
                <w:lang w:eastAsia="ja-JP"/>
              </w:rPr>
            </w:pPr>
          </w:p>
        </w:tc>
      </w:tr>
      <w:tr w:rsidR="00F47867" w:rsidRPr="00F47867" w:rsidTr="00F47867">
        <w:tc>
          <w:tcPr>
            <w:tcW w:w="9999" w:type="dxa"/>
            <w:gridSpan w:val="5"/>
            <w:tcBorders>
              <w:top w:val="single" w:sz="4" w:space="0" w:color="auto"/>
              <w:left w:val="single" w:sz="4" w:space="0" w:color="auto"/>
              <w:bottom w:val="single" w:sz="4" w:space="0" w:color="auto"/>
              <w:right w:val="single" w:sz="4" w:space="0" w:color="auto"/>
            </w:tcBorders>
          </w:tcPr>
          <w:p w:rsidR="003F1EF7" w:rsidRPr="00F47867" w:rsidRDefault="003F1EF7" w:rsidP="00F47867">
            <w:pPr>
              <w:spacing w:after="0" w:line="240" w:lineRule="auto"/>
              <w:jc w:val="both"/>
              <w:rPr>
                <w:rFonts w:ascii="Arial" w:eastAsia="MS Mincho" w:hAnsi="Arial" w:cs="Arial"/>
                <w:b/>
                <w:sz w:val="20"/>
                <w:szCs w:val="20"/>
                <w:lang w:eastAsia="ja-JP"/>
              </w:rPr>
            </w:pPr>
            <w:r w:rsidRPr="00F47867">
              <w:rPr>
                <w:rFonts w:ascii="Arial" w:eastAsia="MS Mincho" w:hAnsi="Arial" w:cs="Arial"/>
                <w:b/>
                <w:sz w:val="20"/>
                <w:szCs w:val="20"/>
                <w:lang w:eastAsia="ja-JP"/>
              </w:rPr>
              <w:t>В. Газрын нэгдмэл сангийн бүх ангиллын газарт газар эзэмшил, ашиглалттай холбоотой бүх бүртгэлийг нэгтгэх, нэгдсэн газрын мэдээллийн санг бий болгох, төрийн байгууллагуудын уялдаа, холбоог бий болгох зохицуулалт хийх</w:t>
            </w: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tcPr>
          <w:p w:rsidR="003F1EF7" w:rsidRPr="00F47867" w:rsidRDefault="003F1EF7"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1</w:t>
            </w:r>
          </w:p>
        </w:tc>
        <w:tc>
          <w:tcPr>
            <w:tcW w:w="2117" w:type="dxa"/>
            <w:tcBorders>
              <w:top w:val="single" w:sz="4" w:space="0" w:color="auto"/>
              <w:left w:val="single" w:sz="4" w:space="0" w:color="auto"/>
              <w:bottom w:val="single" w:sz="4" w:space="0" w:color="auto"/>
              <w:right w:val="single" w:sz="4" w:space="0" w:color="auto"/>
            </w:tcBorders>
          </w:tcPr>
          <w:p w:rsidR="003F1EF7" w:rsidRPr="00F47867" w:rsidRDefault="003F1EF7"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Тэг хувилбар </w:t>
            </w:r>
          </w:p>
        </w:tc>
        <w:tc>
          <w:tcPr>
            <w:tcW w:w="3095" w:type="dxa"/>
            <w:vMerge w:val="restart"/>
            <w:tcBorders>
              <w:top w:val="single" w:sz="4" w:space="0" w:color="auto"/>
              <w:left w:val="single" w:sz="4" w:space="0" w:color="auto"/>
              <w:right w:val="single" w:sz="4" w:space="0" w:color="auto"/>
            </w:tcBorders>
          </w:tcPr>
          <w:p w:rsidR="003F1EF7" w:rsidRPr="00F47867" w:rsidRDefault="003F1EF7" w:rsidP="00F47867">
            <w:pPr>
              <w:spacing w:after="0" w:line="240" w:lineRule="auto"/>
              <w:jc w:val="both"/>
              <w:rPr>
                <w:rFonts w:ascii="Arial" w:eastAsia="MS Mincho" w:hAnsi="Arial" w:cs="Arial"/>
                <w:sz w:val="20"/>
                <w:szCs w:val="20"/>
                <w:lang w:eastAsia="ja-JP"/>
              </w:rPr>
            </w:pPr>
          </w:p>
          <w:p w:rsidR="003F1EF7" w:rsidRPr="00F47867" w:rsidRDefault="003F1EF7" w:rsidP="00F47867">
            <w:pPr>
              <w:spacing w:after="0" w:line="240" w:lineRule="auto"/>
              <w:jc w:val="both"/>
              <w:rPr>
                <w:rFonts w:ascii="Arial" w:eastAsia="MS Mincho" w:hAnsi="Arial" w:cs="Arial"/>
                <w:sz w:val="20"/>
                <w:szCs w:val="20"/>
                <w:lang w:eastAsia="ja-JP"/>
              </w:rPr>
            </w:pPr>
          </w:p>
          <w:p w:rsidR="003F1EF7" w:rsidRPr="00F47867" w:rsidRDefault="003F1EF7" w:rsidP="00F47867">
            <w:pPr>
              <w:spacing w:after="0" w:line="240" w:lineRule="auto"/>
              <w:jc w:val="both"/>
              <w:rPr>
                <w:rFonts w:ascii="Arial" w:eastAsia="MS Mincho" w:hAnsi="Arial" w:cs="Arial"/>
                <w:sz w:val="20"/>
                <w:szCs w:val="20"/>
                <w:lang w:eastAsia="ja-JP"/>
              </w:rPr>
            </w:pPr>
          </w:p>
          <w:p w:rsidR="003F1EF7" w:rsidRPr="00F47867" w:rsidRDefault="003F1EF7" w:rsidP="00F47867">
            <w:pPr>
              <w:spacing w:after="0" w:line="240" w:lineRule="auto"/>
              <w:jc w:val="both"/>
              <w:rPr>
                <w:rFonts w:ascii="Arial" w:eastAsia="MS Mincho" w:hAnsi="Arial" w:cs="Arial"/>
                <w:sz w:val="20"/>
                <w:szCs w:val="20"/>
                <w:lang w:eastAsia="ja-JP"/>
              </w:rPr>
            </w:pPr>
          </w:p>
          <w:p w:rsidR="003F1EF7" w:rsidRPr="00F47867" w:rsidRDefault="003F1EF7" w:rsidP="00F47867">
            <w:pPr>
              <w:spacing w:after="0" w:line="240" w:lineRule="auto"/>
              <w:jc w:val="both"/>
              <w:rPr>
                <w:rFonts w:ascii="Arial" w:eastAsia="MS Mincho" w:hAnsi="Arial" w:cs="Arial"/>
                <w:b/>
                <w:sz w:val="20"/>
                <w:szCs w:val="20"/>
                <w:lang w:eastAsia="ja-JP"/>
              </w:rPr>
            </w:pPr>
            <w:r w:rsidRPr="00F47867">
              <w:rPr>
                <w:rFonts w:ascii="Arial" w:eastAsia="MS Mincho" w:hAnsi="Arial" w:cs="Arial"/>
                <w:sz w:val="20"/>
                <w:szCs w:val="20"/>
                <w:lang w:eastAsia="ja-JP"/>
              </w:rPr>
              <w:t xml:space="preserve">Зорилгод хүрэх боломжгүй. </w:t>
            </w:r>
          </w:p>
        </w:tc>
        <w:tc>
          <w:tcPr>
            <w:tcW w:w="3236" w:type="dxa"/>
            <w:vMerge w:val="restart"/>
            <w:tcBorders>
              <w:top w:val="single" w:sz="4" w:space="0" w:color="auto"/>
              <w:left w:val="single" w:sz="4" w:space="0" w:color="auto"/>
              <w:right w:val="single" w:sz="4" w:space="0" w:color="auto"/>
            </w:tcBorders>
          </w:tcPr>
          <w:p w:rsidR="003F1EF7" w:rsidRPr="00F47867" w:rsidRDefault="003F1EF7" w:rsidP="00F47867">
            <w:pPr>
              <w:spacing w:after="0" w:line="240" w:lineRule="auto"/>
              <w:jc w:val="both"/>
              <w:rPr>
                <w:rFonts w:ascii="Arial" w:eastAsia="MS Mincho" w:hAnsi="Arial" w:cs="Arial"/>
                <w:sz w:val="20"/>
                <w:szCs w:val="20"/>
                <w:lang w:eastAsia="ja-JP"/>
              </w:rPr>
            </w:pPr>
          </w:p>
          <w:p w:rsidR="003F1EF7" w:rsidRPr="00F47867" w:rsidRDefault="003F1EF7" w:rsidP="00F47867">
            <w:pPr>
              <w:spacing w:after="0" w:line="240" w:lineRule="auto"/>
              <w:jc w:val="both"/>
              <w:rPr>
                <w:rFonts w:ascii="Arial" w:eastAsia="MS Mincho" w:hAnsi="Arial" w:cs="Arial"/>
                <w:sz w:val="20"/>
                <w:szCs w:val="20"/>
                <w:lang w:eastAsia="ja-JP"/>
              </w:rPr>
            </w:pPr>
          </w:p>
          <w:p w:rsidR="003F1EF7" w:rsidRPr="00F47867" w:rsidRDefault="003F1EF7" w:rsidP="00F47867">
            <w:pPr>
              <w:spacing w:after="0" w:line="240" w:lineRule="auto"/>
              <w:jc w:val="both"/>
              <w:rPr>
                <w:rFonts w:ascii="Arial" w:eastAsia="MS Mincho" w:hAnsi="Arial" w:cs="Arial"/>
                <w:sz w:val="20"/>
                <w:szCs w:val="20"/>
                <w:lang w:eastAsia="ja-JP"/>
              </w:rPr>
            </w:pPr>
          </w:p>
          <w:p w:rsidR="003F1EF7" w:rsidRPr="00F47867" w:rsidRDefault="003F1EF7" w:rsidP="00F47867">
            <w:pPr>
              <w:spacing w:after="0" w:line="240" w:lineRule="auto"/>
              <w:jc w:val="both"/>
              <w:rPr>
                <w:rFonts w:ascii="Arial" w:eastAsia="MS Mincho" w:hAnsi="Arial" w:cs="Arial"/>
                <w:sz w:val="20"/>
                <w:szCs w:val="20"/>
                <w:lang w:eastAsia="ja-JP"/>
              </w:rPr>
            </w:pPr>
          </w:p>
          <w:p w:rsidR="003F1EF7" w:rsidRPr="00F47867" w:rsidRDefault="003F1EF7"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Өнөөгийн тулгамдаад байгаа бэрхшээл хэвээр үргэлжлэх ба сөрөг үр дагавар улам бүр нэмэгдэнэ. </w:t>
            </w:r>
          </w:p>
        </w:tc>
        <w:tc>
          <w:tcPr>
            <w:tcW w:w="1201" w:type="dxa"/>
            <w:vMerge w:val="restart"/>
            <w:tcBorders>
              <w:top w:val="single" w:sz="4" w:space="0" w:color="auto"/>
              <w:left w:val="single" w:sz="4" w:space="0" w:color="auto"/>
              <w:right w:val="single" w:sz="4" w:space="0" w:color="auto"/>
            </w:tcBorders>
          </w:tcPr>
          <w:p w:rsidR="003F1EF7" w:rsidRPr="00F47867" w:rsidRDefault="003F1EF7" w:rsidP="00F47867">
            <w:pPr>
              <w:spacing w:after="0" w:line="240" w:lineRule="auto"/>
              <w:rPr>
                <w:rFonts w:ascii="Arial" w:eastAsia="MS Mincho" w:hAnsi="Arial" w:cs="Arial"/>
                <w:b/>
                <w:sz w:val="20"/>
                <w:szCs w:val="20"/>
                <w:lang w:eastAsia="ja-JP"/>
              </w:rPr>
            </w:pPr>
          </w:p>
          <w:p w:rsidR="003F1EF7" w:rsidRPr="00F47867" w:rsidRDefault="003F1EF7" w:rsidP="00F47867">
            <w:pPr>
              <w:spacing w:after="0" w:line="240" w:lineRule="auto"/>
              <w:rPr>
                <w:rFonts w:ascii="Arial" w:eastAsia="MS Mincho" w:hAnsi="Arial" w:cs="Arial"/>
                <w:sz w:val="20"/>
                <w:szCs w:val="20"/>
                <w:lang w:eastAsia="ja-JP"/>
              </w:rPr>
            </w:pPr>
          </w:p>
          <w:p w:rsidR="003F1EF7" w:rsidRPr="00F47867" w:rsidRDefault="003F1EF7" w:rsidP="00F47867">
            <w:pPr>
              <w:spacing w:after="0" w:line="240" w:lineRule="auto"/>
              <w:rPr>
                <w:rFonts w:ascii="Arial" w:eastAsia="MS Mincho" w:hAnsi="Arial" w:cs="Arial"/>
                <w:sz w:val="20"/>
                <w:szCs w:val="20"/>
                <w:lang w:eastAsia="ja-JP"/>
              </w:rPr>
            </w:pPr>
          </w:p>
          <w:p w:rsidR="003F1EF7" w:rsidRPr="00F47867" w:rsidRDefault="003F1EF7" w:rsidP="00F47867">
            <w:pPr>
              <w:spacing w:after="0" w:line="240" w:lineRule="auto"/>
              <w:rPr>
                <w:rFonts w:ascii="Arial" w:eastAsia="MS Mincho" w:hAnsi="Arial" w:cs="Arial"/>
                <w:sz w:val="20"/>
                <w:szCs w:val="20"/>
                <w:lang w:eastAsia="ja-JP"/>
              </w:rPr>
            </w:pPr>
          </w:p>
          <w:p w:rsidR="003F1EF7" w:rsidRPr="00F47867" w:rsidRDefault="003F1EF7"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 xml:space="preserve">Үр дүн сөрөг </w:t>
            </w: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tcPr>
          <w:p w:rsidR="003F1EF7" w:rsidRPr="00F47867" w:rsidRDefault="003F1EF7"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2</w:t>
            </w:r>
          </w:p>
        </w:tc>
        <w:tc>
          <w:tcPr>
            <w:tcW w:w="2117" w:type="dxa"/>
            <w:tcBorders>
              <w:top w:val="single" w:sz="4" w:space="0" w:color="auto"/>
              <w:left w:val="single" w:sz="4" w:space="0" w:color="auto"/>
              <w:bottom w:val="single" w:sz="4" w:space="0" w:color="auto"/>
              <w:right w:val="single" w:sz="4" w:space="0" w:color="auto"/>
            </w:tcBorders>
          </w:tcPr>
          <w:p w:rsidR="003F1EF7" w:rsidRPr="00F47867" w:rsidRDefault="003F1EF7"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Хэвлэл мэдээллийн хэрэгслээр ухуулга, сурталчилгаа хийх </w:t>
            </w:r>
          </w:p>
        </w:tc>
        <w:tc>
          <w:tcPr>
            <w:tcW w:w="3095" w:type="dxa"/>
            <w:vMerge/>
            <w:tcBorders>
              <w:left w:val="single" w:sz="4" w:space="0" w:color="auto"/>
              <w:right w:val="single" w:sz="4" w:space="0" w:color="auto"/>
            </w:tcBorders>
          </w:tcPr>
          <w:p w:rsidR="003F1EF7" w:rsidRPr="00F47867" w:rsidRDefault="003F1EF7" w:rsidP="00F47867">
            <w:pPr>
              <w:spacing w:after="0" w:line="240" w:lineRule="auto"/>
              <w:jc w:val="both"/>
              <w:rPr>
                <w:rFonts w:ascii="Arial" w:eastAsia="MS Mincho" w:hAnsi="Arial" w:cs="Arial"/>
                <w:b/>
                <w:sz w:val="20"/>
                <w:szCs w:val="20"/>
                <w:lang w:eastAsia="ja-JP"/>
              </w:rPr>
            </w:pPr>
          </w:p>
        </w:tc>
        <w:tc>
          <w:tcPr>
            <w:tcW w:w="3236" w:type="dxa"/>
            <w:vMerge/>
            <w:tcBorders>
              <w:left w:val="single" w:sz="4" w:space="0" w:color="auto"/>
              <w:right w:val="single" w:sz="4" w:space="0" w:color="auto"/>
            </w:tcBorders>
          </w:tcPr>
          <w:p w:rsidR="003F1EF7" w:rsidRPr="00F47867" w:rsidRDefault="003F1EF7" w:rsidP="00F47867">
            <w:pPr>
              <w:spacing w:after="0" w:line="240" w:lineRule="auto"/>
              <w:jc w:val="both"/>
              <w:rPr>
                <w:rFonts w:ascii="Arial" w:eastAsia="MS Mincho" w:hAnsi="Arial" w:cs="Arial"/>
                <w:sz w:val="20"/>
                <w:szCs w:val="20"/>
                <w:lang w:eastAsia="ja-JP"/>
              </w:rPr>
            </w:pPr>
          </w:p>
        </w:tc>
        <w:tc>
          <w:tcPr>
            <w:tcW w:w="1201" w:type="dxa"/>
            <w:vMerge/>
            <w:tcBorders>
              <w:left w:val="single" w:sz="4" w:space="0" w:color="auto"/>
              <w:right w:val="single" w:sz="4" w:space="0" w:color="auto"/>
            </w:tcBorders>
          </w:tcPr>
          <w:p w:rsidR="003F1EF7" w:rsidRPr="00F47867" w:rsidRDefault="003F1EF7" w:rsidP="00F47867">
            <w:pPr>
              <w:spacing w:after="0" w:line="240" w:lineRule="auto"/>
              <w:rPr>
                <w:rFonts w:ascii="Arial" w:eastAsia="MS Mincho" w:hAnsi="Arial" w:cs="Arial"/>
                <w:sz w:val="20"/>
                <w:szCs w:val="20"/>
                <w:lang w:eastAsia="ja-JP"/>
              </w:rPr>
            </w:pP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tcPr>
          <w:p w:rsidR="003F1EF7" w:rsidRPr="00F47867" w:rsidRDefault="003F1EF7"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3</w:t>
            </w:r>
          </w:p>
        </w:tc>
        <w:tc>
          <w:tcPr>
            <w:tcW w:w="2117" w:type="dxa"/>
            <w:tcBorders>
              <w:top w:val="single" w:sz="4" w:space="0" w:color="auto"/>
              <w:left w:val="single" w:sz="4" w:space="0" w:color="auto"/>
              <w:bottom w:val="single" w:sz="4" w:space="0" w:color="auto"/>
              <w:right w:val="single" w:sz="4" w:space="0" w:color="auto"/>
            </w:tcBorders>
          </w:tcPr>
          <w:p w:rsidR="003F1EF7" w:rsidRPr="00F47867" w:rsidRDefault="003F1EF7"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Зах зээлийн эдийн засгийн хэрэгслүүдийг ашиглан төрөөс зохицуулалт хийх </w:t>
            </w:r>
          </w:p>
        </w:tc>
        <w:tc>
          <w:tcPr>
            <w:tcW w:w="3095" w:type="dxa"/>
            <w:vMerge/>
            <w:tcBorders>
              <w:left w:val="single" w:sz="4" w:space="0" w:color="auto"/>
              <w:right w:val="single" w:sz="4" w:space="0" w:color="auto"/>
            </w:tcBorders>
          </w:tcPr>
          <w:p w:rsidR="003F1EF7" w:rsidRPr="00F47867" w:rsidRDefault="003F1EF7" w:rsidP="00F47867">
            <w:pPr>
              <w:spacing w:after="0" w:line="240" w:lineRule="auto"/>
              <w:jc w:val="both"/>
              <w:rPr>
                <w:rFonts w:ascii="Arial" w:eastAsia="MS Mincho" w:hAnsi="Arial" w:cs="Arial"/>
                <w:b/>
                <w:sz w:val="20"/>
                <w:szCs w:val="20"/>
                <w:lang w:eastAsia="ja-JP"/>
              </w:rPr>
            </w:pPr>
          </w:p>
        </w:tc>
        <w:tc>
          <w:tcPr>
            <w:tcW w:w="3236" w:type="dxa"/>
            <w:vMerge/>
            <w:tcBorders>
              <w:left w:val="single" w:sz="4" w:space="0" w:color="auto"/>
              <w:right w:val="single" w:sz="4" w:space="0" w:color="auto"/>
            </w:tcBorders>
          </w:tcPr>
          <w:p w:rsidR="003F1EF7" w:rsidRPr="00F47867" w:rsidRDefault="003F1EF7" w:rsidP="00F47867">
            <w:pPr>
              <w:spacing w:after="0" w:line="240" w:lineRule="auto"/>
              <w:jc w:val="both"/>
              <w:rPr>
                <w:rFonts w:ascii="Arial" w:eastAsia="MS Mincho" w:hAnsi="Arial" w:cs="Arial"/>
                <w:sz w:val="20"/>
                <w:szCs w:val="20"/>
                <w:lang w:eastAsia="ja-JP"/>
              </w:rPr>
            </w:pPr>
          </w:p>
        </w:tc>
        <w:tc>
          <w:tcPr>
            <w:tcW w:w="1201" w:type="dxa"/>
            <w:vMerge/>
            <w:tcBorders>
              <w:left w:val="single" w:sz="4" w:space="0" w:color="auto"/>
              <w:right w:val="single" w:sz="4" w:space="0" w:color="auto"/>
            </w:tcBorders>
          </w:tcPr>
          <w:p w:rsidR="003F1EF7" w:rsidRPr="00F47867" w:rsidRDefault="003F1EF7" w:rsidP="00F47867">
            <w:pPr>
              <w:spacing w:after="0" w:line="240" w:lineRule="auto"/>
              <w:rPr>
                <w:rFonts w:ascii="Arial" w:eastAsia="MS Mincho" w:hAnsi="Arial" w:cs="Arial"/>
                <w:sz w:val="20"/>
                <w:szCs w:val="20"/>
                <w:lang w:eastAsia="ja-JP"/>
              </w:rPr>
            </w:pP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tcPr>
          <w:p w:rsidR="003F1EF7" w:rsidRPr="00F47867" w:rsidRDefault="003F1EF7"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lastRenderedPageBreak/>
              <w:t>4</w:t>
            </w:r>
          </w:p>
        </w:tc>
        <w:tc>
          <w:tcPr>
            <w:tcW w:w="2117" w:type="dxa"/>
            <w:tcBorders>
              <w:top w:val="single" w:sz="4" w:space="0" w:color="auto"/>
              <w:left w:val="single" w:sz="4" w:space="0" w:color="auto"/>
              <w:bottom w:val="single" w:sz="4" w:space="0" w:color="auto"/>
              <w:right w:val="single" w:sz="4" w:space="0" w:color="auto"/>
            </w:tcBorders>
          </w:tcPr>
          <w:p w:rsidR="003F1EF7" w:rsidRPr="00F47867" w:rsidRDefault="003F1EF7"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Төрөөс санхүүгийн интервенци хийх </w:t>
            </w:r>
          </w:p>
        </w:tc>
        <w:tc>
          <w:tcPr>
            <w:tcW w:w="3095" w:type="dxa"/>
            <w:vMerge/>
            <w:tcBorders>
              <w:left w:val="single" w:sz="4" w:space="0" w:color="auto"/>
              <w:right w:val="single" w:sz="4" w:space="0" w:color="auto"/>
            </w:tcBorders>
          </w:tcPr>
          <w:p w:rsidR="003F1EF7" w:rsidRPr="00F47867" w:rsidRDefault="003F1EF7" w:rsidP="00F47867">
            <w:pPr>
              <w:spacing w:after="0" w:line="240" w:lineRule="auto"/>
              <w:jc w:val="both"/>
              <w:rPr>
                <w:rFonts w:ascii="Arial" w:eastAsia="MS Mincho" w:hAnsi="Arial" w:cs="Arial"/>
                <w:b/>
                <w:sz w:val="20"/>
                <w:szCs w:val="20"/>
                <w:lang w:eastAsia="ja-JP"/>
              </w:rPr>
            </w:pPr>
          </w:p>
        </w:tc>
        <w:tc>
          <w:tcPr>
            <w:tcW w:w="3236" w:type="dxa"/>
            <w:vMerge/>
            <w:tcBorders>
              <w:left w:val="single" w:sz="4" w:space="0" w:color="auto"/>
              <w:right w:val="single" w:sz="4" w:space="0" w:color="auto"/>
            </w:tcBorders>
          </w:tcPr>
          <w:p w:rsidR="003F1EF7" w:rsidRPr="00F47867" w:rsidRDefault="003F1EF7" w:rsidP="00F47867">
            <w:pPr>
              <w:spacing w:after="0" w:line="240" w:lineRule="auto"/>
              <w:jc w:val="both"/>
              <w:rPr>
                <w:rFonts w:ascii="Arial" w:eastAsia="MS Mincho" w:hAnsi="Arial" w:cs="Arial"/>
                <w:sz w:val="20"/>
                <w:szCs w:val="20"/>
                <w:lang w:eastAsia="ja-JP"/>
              </w:rPr>
            </w:pPr>
          </w:p>
        </w:tc>
        <w:tc>
          <w:tcPr>
            <w:tcW w:w="1201" w:type="dxa"/>
            <w:vMerge/>
            <w:tcBorders>
              <w:left w:val="single" w:sz="4" w:space="0" w:color="auto"/>
              <w:right w:val="single" w:sz="4" w:space="0" w:color="auto"/>
            </w:tcBorders>
          </w:tcPr>
          <w:p w:rsidR="003F1EF7" w:rsidRPr="00F47867" w:rsidRDefault="003F1EF7" w:rsidP="00F47867">
            <w:pPr>
              <w:spacing w:after="0" w:line="240" w:lineRule="auto"/>
              <w:rPr>
                <w:rFonts w:ascii="Arial" w:eastAsia="MS Mincho" w:hAnsi="Arial" w:cs="Arial"/>
                <w:sz w:val="20"/>
                <w:szCs w:val="20"/>
                <w:lang w:eastAsia="ja-JP"/>
              </w:rPr>
            </w:pP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tcPr>
          <w:p w:rsidR="003F1EF7" w:rsidRPr="00F47867" w:rsidRDefault="003F1EF7"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5</w:t>
            </w:r>
          </w:p>
        </w:tc>
        <w:tc>
          <w:tcPr>
            <w:tcW w:w="2117" w:type="dxa"/>
            <w:tcBorders>
              <w:top w:val="single" w:sz="4" w:space="0" w:color="auto"/>
              <w:left w:val="single" w:sz="4" w:space="0" w:color="auto"/>
              <w:bottom w:val="single" w:sz="4" w:space="0" w:color="auto"/>
              <w:right w:val="single" w:sz="4" w:space="0" w:color="auto"/>
            </w:tcBorders>
          </w:tcPr>
          <w:p w:rsidR="003F1EF7" w:rsidRPr="00F47867" w:rsidRDefault="003F1EF7"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Захиргааны шийдвэр гаргах </w:t>
            </w:r>
          </w:p>
        </w:tc>
        <w:tc>
          <w:tcPr>
            <w:tcW w:w="3095" w:type="dxa"/>
            <w:tcBorders>
              <w:left w:val="single" w:sz="4" w:space="0" w:color="auto"/>
              <w:bottom w:val="single" w:sz="4" w:space="0" w:color="auto"/>
              <w:right w:val="single" w:sz="4" w:space="0" w:color="auto"/>
            </w:tcBorders>
          </w:tcPr>
          <w:p w:rsidR="003F1EF7" w:rsidRPr="00F47867" w:rsidRDefault="003F1EF7"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Газартай холбоотой шийдвэр гаргагч байгууллага, албан тушаалтнуудыг нэгдсэн мэдээллийн санд мэдээллээ нэгтгэхтэй холб</w:t>
            </w:r>
            <w:r w:rsidR="00055284" w:rsidRPr="00F47867">
              <w:rPr>
                <w:rFonts w:ascii="Arial" w:eastAsia="MS Mincho" w:hAnsi="Arial" w:cs="Arial"/>
                <w:sz w:val="20"/>
                <w:szCs w:val="20"/>
                <w:lang w:eastAsia="ja-JP"/>
              </w:rPr>
              <w:t>оотой шийдвэр гаргах боломжтой боловч нэгдсэн стандартгүй байдал болон тухайн байгууллагын хүний нөөцийн чадавхиас хамааралтайгаар хэрэгжихгүй байх магадлалтай.</w:t>
            </w:r>
          </w:p>
        </w:tc>
        <w:tc>
          <w:tcPr>
            <w:tcW w:w="3236" w:type="dxa"/>
            <w:tcBorders>
              <w:left w:val="single" w:sz="4" w:space="0" w:color="auto"/>
              <w:bottom w:val="single" w:sz="4" w:space="0" w:color="auto"/>
              <w:right w:val="single" w:sz="4" w:space="0" w:color="auto"/>
            </w:tcBorders>
          </w:tcPr>
          <w:p w:rsidR="003F1EF7" w:rsidRPr="00F47867" w:rsidRDefault="003F1EF7"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Зардал нэмэгдэнэ. Энэ нь урт хугацаанд тогтвортой биш юм.</w:t>
            </w:r>
          </w:p>
        </w:tc>
        <w:tc>
          <w:tcPr>
            <w:tcW w:w="1201" w:type="dxa"/>
            <w:tcBorders>
              <w:left w:val="single" w:sz="4" w:space="0" w:color="auto"/>
              <w:bottom w:val="single" w:sz="4" w:space="0" w:color="auto"/>
              <w:right w:val="single" w:sz="4" w:space="0" w:color="auto"/>
            </w:tcBorders>
          </w:tcPr>
          <w:p w:rsidR="003F1EF7" w:rsidRPr="00F47867" w:rsidRDefault="003F1EF7"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Тодорхой үр дүнд хүрэх боломжтой.</w:t>
            </w: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tcPr>
          <w:p w:rsidR="003F1EF7" w:rsidRPr="00F47867" w:rsidRDefault="003F1EF7"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6</w:t>
            </w:r>
          </w:p>
        </w:tc>
        <w:tc>
          <w:tcPr>
            <w:tcW w:w="2117" w:type="dxa"/>
            <w:tcBorders>
              <w:top w:val="single" w:sz="4" w:space="0" w:color="auto"/>
              <w:left w:val="single" w:sz="4" w:space="0" w:color="auto"/>
              <w:bottom w:val="single" w:sz="4" w:space="0" w:color="auto"/>
              <w:right w:val="single" w:sz="4" w:space="0" w:color="auto"/>
            </w:tcBorders>
          </w:tcPr>
          <w:p w:rsidR="003F1EF7" w:rsidRPr="00F47867" w:rsidRDefault="003F1EF7"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Хууль тогтоомжийн төсөл боловсруулах </w:t>
            </w:r>
          </w:p>
        </w:tc>
        <w:tc>
          <w:tcPr>
            <w:tcW w:w="3095" w:type="dxa"/>
            <w:tcBorders>
              <w:top w:val="single" w:sz="4" w:space="0" w:color="auto"/>
              <w:left w:val="single" w:sz="4" w:space="0" w:color="auto"/>
              <w:bottom w:val="single" w:sz="4" w:space="0" w:color="auto"/>
              <w:right w:val="single" w:sz="4" w:space="0" w:color="auto"/>
            </w:tcBorders>
          </w:tcPr>
          <w:p w:rsidR="003F1EF7" w:rsidRPr="00F47867" w:rsidRDefault="00055284"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Газрын кадастрын нэгдсэн тогтолцоог бий болгохтой холбоотой эрх зүйн зохицуулалт зайлшгүй шаардлагатай байгаа болно.</w:t>
            </w:r>
          </w:p>
        </w:tc>
        <w:tc>
          <w:tcPr>
            <w:tcW w:w="3236" w:type="dxa"/>
            <w:tcBorders>
              <w:top w:val="single" w:sz="4" w:space="0" w:color="auto"/>
              <w:left w:val="single" w:sz="4" w:space="0" w:color="auto"/>
              <w:bottom w:val="single" w:sz="4" w:space="0" w:color="auto"/>
              <w:right w:val="single" w:sz="4" w:space="0" w:color="auto"/>
            </w:tcBorders>
          </w:tcPr>
          <w:p w:rsidR="003F1EF7" w:rsidRPr="00F47867" w:rsidRDefault="003F1EF7"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Нэмэлт зардал гарахгүй бөгөөд </w:t>
            </w:r>
          </w:p>
          <w:p w:rsidR="003F1EF7" w:rsidRPr="00F47867" w:rsidRDefault="003F1EF7"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эдийн засгийн хувьд хэмнэлттэй, төрийн үйлчилгээ иргэдэд хурдан шуурхай хүрэх нөхцөл бүрдэнэ.</w:t>
            </w:r>
          </w:p>
        </w:tc>
        <w:tc>
          <w:tcPr>
            <w:tcW w:w="1201" w:type="dxa"/>
            <w:tcBorders>
              <w:top w:val="single" w:sz="4" w:space="0" w:color="auto"/>
              <w:left w:val="single" w:sz="4" w:space="0" w:color="auto"/>
              <w:bottom w:val="single" w:sz="4" w:space="0" w:color="auto"/>
              <w:right w:val="single" w:sz="4" w:space="0" w:color="auto"/>
            </w:tcBorders>
          </w:tcPr>
          <w:p w:rsidR="003F1EF7" w:rsidRPr="00F47867" w:rsidRDefault="003F1EF7" w:rsidP="00F47867">
            <w:pPr>
              <w:spacing w:after="0" w:line="240" w:lineRule="auto"/>
              <w:rPr>
                <w:rFonts w:ascii="Arial" w:eastAsia="MS Mincho" w:hAnsi="Arial" w:cs="Arial"/>
                <w:b/>
                <w:sz w:val="20"/>
                <w:szCs w:val="20"/>
                <w:lang w:eastAsia="ja-JP"/>
              </w:rPr>
            </w:pPr>
          </w:p>
          <w:p w:rsidR="003F1EF7" w:rsidRPr="00F47867" w:rsidRDefault="003F1EF7" w:rsidP="00F47867">
            <w:pPr>
              <w:spacing w:after="0" w:line="240" w:lineRule="auto"/>
              <w:rPr>
                <w:rFonts w:ascii="Arial" w:eastAsia="MS Mincho" w:hAnsi="Arial" w:cs="Arial"/>
                <w:sz w:val="20"/>
                <w:szCs w:val="20"/>
                <w:lang w:eastAsia="ja-JP"/>
              </w:rPr>
            </w:pPr>
          </w:p>
          <w:p w:rsidR="003F1EF7" w:rsidRPr="00F47867" w:rsidRDefault="003F1EF7"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 xml:space="preserve">Үр дүнтэй </w:t>
            </w:r>
          </w:p>
          <w:p w:rsidR="003F1EF7" w:rsidRPr="00F47867" w:rsidRDefault="003F1EF7" w:rsidP="00F47867">
            <w:pPr>
              <w:spacing w:after="0" w:line="240" w:lineRule="auto"/>
              <w:rPr>
                <w:rFonts w:ascii="Arial" w:eastAsia="MS Mincho" w:hAnsi="Arial" w:cs="Arial"/>
                <w:b/>
                <w:sz w:val="20"/>
                <w:szCs w:val="20"/>
                <w:lang w:eastAsia="ja-JP"/>
              </w:rPr>
            </w:pPr>
          </w:p>
        </w:tc>
      </w:tr>
      <w:tr w:rsidR="00F47867" w:rsidRPr="00F47867" w:rsidTr="00F47867">
        <w:tc>
          <w:tcPr>
            <w:tcW w:w="9999" w:type="dxa"/>
            <w:gridSpan w:val="5"/>
            <w:tcBorders>
              <w:top w:val="single" w:sz="4" w:space="0" w:color="auto"/>
              <w:left w:val="single" w:sz="4" w:space="0" w:color="auto"/>
              <w:bottom w:val="single" w:sz="4" w:space="0" w:color="auto"/>
              <w:right w:val="single" w:sz="4" w:space="0" w:color="auto"/>
            </w:tcBorders>
          </w:tcPr>
          <w:p w:rsidR="00055284" w:rsidRPr="00F47867" w:rsidRDefault="00055284" w:rsidP="00F47867">
            <w:pPr>
              <w:spacing w:after="0" w:line="240" w:lineRule="auto"/>
              <w:rPr>
                <w:rFonts w:ascii="Arial" w:eastAsia="MS Mincho" w:hAnsi="Arial" w:cs="Arial"/>
                <w:b/>
                <w:sz w:val="20"/>
                <w:szCs w:val="20"/>
                <w:lang w:eastAsia="ja-JP"/>
              </w:rPr>
            </w:pPr>
            <w:r w:rsidRPr="00F47867">
              <w:rPr>
                <w:rFonts w:ascii="Arial" w:eastAsia="MS Mincho" w:hAnsi="Arial" w:cs="Arial"/>
                <w:b/>
                <w:sz w:val="20"/>
                <w:szCs w:val="20"/>
                <w:lang w:eastAsia="ja-JP"/>
              </w:rPr>
              <w:t>Г. Олон улсын жишигт нийцсэн, өөрийн орны онцлогт тохирсон газрын үнэлгээний тогтолцоог бий болгох;</w:t>
            </w: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tcPr>
          <w:p w:rsidR="00055284" w:rsidRPr="00F47867" w:rsidRDefault="00055284"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1</w:t>
            </w:r>
          </w:p>
        </w:tc>
        <w:tc>
          <w:tcPr>
            <w:tcW w:w="2117" w:type="dxa"/>
            <w:tcBorders>
              <w:top w:val="single" w:sz="4" w:space="0" w:color="auto"/>
              <w:left w:val="single" w:sz="4" w:space="0" w:color="auto"/>
              <w:bottom w:val="single" w:sz="4" w:space="0" w:color="auto"/>
              <w:right w:val="single" w:sz="4" w:space="0" w:color="auto"/>
            </w:tcBorders>
          </w:tcPr>
          <w:p w:rsidR="00055284" w:rsidRPr="00F47867" w:rsidRDefault="00055284"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Тэг хувилбар </w:t>
            </w:r>
          </w:p>
        </w:tc>
        <w:tc>
          <w:tcPr>
            <w:tcW w:w="3095" w:type="dxa"/>
            <w:tcBorders>
              <w:top w:val="single" w:sz="4" w:space="0" w:color="auto"/>
              <w:left w:val="single" w:sz="4" w:space="0" w:color="auto"/>
              <w:bottom w:val="single" w:sz="4" w:space="0" w:color="auto"/>
              <w:right w:val="single" w:sz="4" w:space="0" w:color="auto"/>
            </w:tcBorders>
          </w:tcPr>
          <w:p w:rsidR="00055284" w:rsidRPr="00F47867" w:rsidRDefault="00055284" w:rsidP="00F47867">
            <w:pPr>
              <w:spacing w:after="0" w:line="240" w:lineRule="auto"/>
              <w:jc w:val="both"/>
              <w:rPr>
                <w:rFonts w:ascii="Arial" w:eastAsia="MS Mincho" w:hAnsi="Arial" w:cs="Arial"/>
                <w:sz w:val="20"/>
                <w:szCs w:val="20"/>
                <w:lang w:eastAsia="ja-JP"/>
              </w:rPr>
            </w:pPr>
          </w:p>
        </w:tc>
        <w:tc>
          <w:tcPr>
            <w:tcW w:w="3236" w:type="dxa"/>
            <w:tcBorders>
              <w:top w:val="single" w:sz="4" w:space="0" w:color="auto"/>
              <w:left w:val="single" w:sz="4" w:space="0" w:color="auto"/>
              <w:bottom w:val="single" w:sz="4" w:space="0" w:color="auto"/>
              <w:right w:val="single" w:sz="4" w:space="0" w:color="auto"/>
            </w:tcBorders>
          </w:tcPr>
          <w:p w:rsidR="00055284" w:rsidRPr="00F47867" w:rsidRDefault="00055284" w:rsidP="00F47867">
            <w:pPr>
              <w:spacing w:after="0" w:line="240" w:lineRule="auto"/>
              <w:jc w:val="both"/>
              <w:rPr>
                <w:rFonts w:ascii="Arial" w:eastAsia="MS Mincho" w:hAnsi="Arial" w:cs="Arial"/>
                <w:b/>
                <w:sz w:val="20"/>
                <w:szCs w:val="20"/>
                <w:lang w:eastAsia="ja-JP"/>
              </w:rPr>
            </w:pPr>
          </w:p>
        </w:tc>
        <w:tc>
          <w:tcPr>
            <w:tcW w:w="1201" w:type="dxa"/>
            <w:tcBorders>
              <w:top w:val="single" w:sz="4" w:space="0" w:color="auto"/>
              <w:left w:val="single" w:sz="4" w:space="0" w:color="auto"/>
              <w:bottom w:val="single" w:sz="4" w:space="0" w:color="auto"/>
              <w:right w:val="single" w:sz="4" w:space="0" w:color="auto"/>
            </w:tcBorders>
          </w:tcPr>
          <w:p w:rsidR="00055284" w:rsidRPr="00F47867" w:rsidRDefault="00055284" w:rsidP="00F47867">
            <w:pPr>
              <w:spacing w:after="0" w:line="240" w:lineRule="auto"/>
              <w:rPr>
                <w:rFonts w:ascii="Arial" w:eastAsia="MS Mincho" w:hAnsi="Arial" w:cs="Arial"/>
                <w:b/>
                <w:sz w:val="20"/>
                <w:szCs w:val="20"/>
                <w:lang w:eastAsia="ja-JP"/>
              </w:rPr>
            </w:pP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tcPr>
          <w:p w:rsidR="006D76A9" w:rsidRPr="00F47867" w:rsidRDefault="006D76A9"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2</w:t>
            </w:r>
          </w:p>
        </w:tc>
        <w:tc>
          <w:tcPr>
            <w:tcW w:w="2117" w:type="dxa"/>
            <w:tcBorders>
              <w:top w:val="single" w:sz="4" w:space="0" w:color="auto"/>
              <w:left w:val="single" w:sz="4" w:space="0" w:color="auto"/>
              <w:bottom w:val="single" w:sz="4" w:space="0" w:color="auto"/>
              <w:right w:val="single" w:sz="4" w:space="0" w:color="auto"/>
            </w:tcBorders>
          </w:tcPr>
          <w:p w:rsidR="006D76A9" w:rsidRPr="00F47867" w:rsidRDefault="006D76A9"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Хэвлэл мэдээллийн хэрэгслээр ухуулга, сурталчилгаа хийх </w:t>
            </w:r>
          </w:p>
        </w:tc>
        <w:tc>
          <w:tcPr>
            <w:tcW w:w="3095" w:type="dxa"/>
            <w:vMerge w:val="restart"/>
            <w:tcBorders>
              <w:top w:val="single" w:sz="4" w:space="0" w:color="auto"/>
              <w:left w:val="single" w:sz="4" w:space="0" w:color="auto"/>
              <w:right w:val="single" w:sz="4" w:space="0" w:color="auto"/>
            </w:tcBorders>
          </w:tcPr>
          <w:p w:rsidR="006D76A9" w:rsidRPr="00F47867" w:rsidRDefault="006D76A9" w:rsidP="00F47867">
            <w:pPr>
              <w:spacing w:after="0" w:line="240" w:lineRule="auto"/>
              <w:jc w:val="both"/>
              <w:rPr>
                <w:rFonts w:ascii="Arial" w:eastAsia="MS Mincho" w:hAnsi="Arial" w:cs="Arial"/>
                <w:sz w:val="20"/>
                <w:szCs w:val="20"/>
                <w:lang w:eastAsia="ja-JP"/>
              </w:rPr>
            </w:pPr>
          </w:p>
          <w:p w:rsidR="006D76A9" w:rsidRPr="00F47867" w:rsidRDefault="006D76A9" w:rsidP="00F47867">
            <w:pPr>
              <w:spacing w:after="0" w:line="240" w:lineRule="auto"/>
              <w:jc w:val="both"/>
              <w:rPr>
                <w:rFonts w:ascii="Arial" w:eastAsia="MS Mincho" w:hAnsi="Arial" w:cs="Arial"/>
                <w:sz w:val="20"/>
                <w:szCs w:val="20"/>
                <w:lang w:eastAsia="ja-JP"/>
              </w:rPr>
            </w:pPr>
          </w:p>
          <w:p w:rsidR="006D76A9" w:rsidRPr="00F47867" w:rsidRDefault="006D76A9" w:rsidP="00F47867">
            <w:pPr>
              <w:spacing w:after="0" w:line="240" w:lineRule="auto"/>
              <w:jc w:val="both"/>
              <w:rPr>
                <w:rFonts w:ascii="Arial" w:eastAsia="MS Mincho" w:hAnsi="Arial" w:cs="Arial"/>
                <w:sz w:val="20"/>
                <w:szCs w:val="20"/>
                <w:lang w:eastAsia="ja-JP"/>
              </w:rPr>
            </w:pPr>
          </w:p>
          <w:p w:rsidR="006D76A9" w:rsidRPr="00F47867" w:rsidRDefault="006D76A9" w:rsidP="00F47867">
            <w:pPr>
              <w:spacing w:after="0" w:line="240" w:lineRule="auto"/>
              <w:jc w:val="both"/>
              <w:rPr>
                <w:rFonts w:ascii="Arial" w:eastAsia="MS Mincho" w:hAnsi="Arial" w:cs="Arial"/>
                <w:b/>
                <w:sz w:val="20"/>
                <w:szCs w:val="20"/>
                <w:lang w:eastAsia="ja-JP"/>
              </w:rPr>
            </w:pPr>
            <w:r w:rsidRPr="00F47867">
              <w:rPr>
                <w:rFonts w:ascii="Arial" w:eastAsia="MS Mincho" w:hAnsi="Arial" w:cs="Arial"/>
                <w:sz w:val="20"/>
                <w:szCs w:val="20"/>
                <w:lang w:eastAsia="ja-JP"/>
              </w:rPr>
              <w:t xml:space="preserve">Зорилгод хүрэх боломжгүй. </w:t>
            </w:r>
          </w:p>
        </w:tc>
        <w:tc>
          <w:tcPr>
            <w:tcW w:w="3236" w:type="dxa"/>
            <w:vMerge w:val="restart"/>
            <w:tcBorders>
              <w:top w:val="single" w:sz="4" w:space="0" w:color="auto"/>
              <w:left w:val="single" w:sz="4" w:space="0" w:color="auto"/>
              <w:right w:val="single" w:sz="4" w:space="0" w:color="auto"/>
            </w:tcBorders>
          </w:tcPr>
          <w:p w:rsidR="006D76A9" w:rsidRPr="00F47867" w:rsidRDefault="006D76A9" w:rsidP="00F47867">
            <w:pPr>
              <w:spacing w:after="0" w:line="240" w:lineRule="auto"/>
              <w:jc w:val="both"/>
              <w:rPr>
                <w:rFonts w:ascii="Arial" w:eastAsia="MS Mincho" w:hAnsi="Arial" w:cs="Arial"/>
                <w:sz w:val="20"/>
                <w:szCs w:val="20"/>
                <w:lang w:eastAsia="ja-JP"/>
              </w:rPr>
            </w:pPr>
          </w:p>
          <w:p w:rsidR="006D76A9" w:rsidRPr="00F47867" w:rsidRDefault="006D76A9" w:rsidP="00F47867">
            <w:pPr>
              <w:spacing w:after="0" w:line="240" w:lineRule="auto"/>
              <w:jc w:val="both"/>
              <w:rPr>
                <w:rFonts w:ascii="Arial" w:eastAsia="MS Mincho" w:hAnsi="Arial" w:cs="Arial"/>
                <w:sz w:val="20"/>
                <w:szCs w:val="20"/>
                <w:lang w:eastAsia="ja-JP"/>
              </w:rPr>
            </w:pPr>
          </w:p>
          <w:p w:rsidR="006D76A9" w:rsidRPr="00F47867" w:rsidRDefault="006D76A9" w:rsidP="00F47867">
            <w:pPr>
              <w:spacing w:after="0" w:line="240" w:lineRule="auto"/>
              <w:jc w:val="both"/>
              <w:rPr>
                <w:rFonts w:ascii="Arial" w:eastAsia="MS Mincho" w:hAnsi="Arial" w:cs="Arial"/>
                <w:sz w:val="20"/>
                <w:szCs w:val="20"/>
                <w:lang w:eastAsia="ja-JP"/>
              </w:rPr>
            </w:pPr>
          </w:p>
          <w:p w:rsidR="006D76A9" w:rsidRPr="00F47867" w:rsidRDefault="006D76A9"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Өнөөгийн тулгамдаад байгаа бэрхшээл хэвээр үргэлжлэх ба сөрөг үр дагавар улам бүр нэмэгдэнэ. </w:t>
            </w:r>
          </w:p>
        </w:tc>
        <w:tc>
          <w:tcPr>
            <w:tcW w:w="1201" w:type="dxa"/>
            <w:vMerge w:val="restart"/>
            <w:tcBorders>
              <w:top w:val="single" w:sz="4" w:space="0" w:color="auto"/>
              <w:left w:val="single" w:sz="4" w:space="0" w:color="auto"/>
              <w:right w:val="single" w:sz="4" w:space="0" w:color="auto"/>
            </w:tcBorders>
          </w:tcPr>
          <w:p w:rsidR="006D76A9" w:rsidRPr="00F47867" w:rsidRDefault="006D76A9" w:rsidP="00F47867">
            <w:pPr>
              <w:spacing w:after="0" w:line="240" w:lineRule="auto"/>
              <w:rPr>
                <w:rFonts w:ascii="Arial" w:eastAsia="MS Mincho" w:hAnsi="Arial" w:cs="Arial"/>
                <w:sz w:val="20"/>
                <w:szCs w:val="20"/>
                <w:lang w:eastAsia="ja-JP"/>
              </w:rPr>
            </w:pPr>
          </w:p>
          <w:p w:rsidR="006D76A9" w:rsidRPr="00F47867" w:rsidRDefault="006D76A9" w:rsidP="00F47867">
            <w:pPr>
              <w:spacing w:after="0" w:line="240" w:lineRule="auto"/>
              <w:rPr>
                <w:rFonts w:ascii="Arial" w:eastAsia="MS Mincho" w:hAnsi="Arial" w:cs="Arial"/>
                <w:sz w:val="20"/>
                <w:szCs w:val="20"/>
                <w:lang w:eastAsia="ja-JP"/>
              </w:rPr>
            </w:pPr>
          </w:p>
          <w:p w:rsidR="006D76A9" w:rsidRPr="00F47867" w:rsidRDefault="006D76A9" w:rsidP="00F47867">
            <w:pPr>
              <w:spacing w:after="0" w:line="240" w:lineRule="auto"/>
              <w:rPr>
                <w:rFonts w:ascii="Arial" w:eastAsia="MS Mincho" w:hAnsi="Arial" w:cs="Arial"/>
                <w:sz w:val="20"/>
                <w:szCs w:val="20"/>
                <w:lang w:eastAsia="ja-JP"/>
              </w:rPr>
            </w:pPr>
          </w:p>
          <w:p w:rsidR="006D76A9" w:rsidRPr="00F47867" w:rsidRDefault="006D76A9"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 xml:space="preserve">Үр дүн сөрөг </w:t>
            </w: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tcPr>
          <w:p w:rsidR="006D76A9" w:rsidRPr="00F47867" w:rsidRDefault="006D76A9"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3</w:t>
            </w:r>
          </w:p>
        </w:tc>
        <w:tc>
          <w:tcPr>
            <w:tcW w:w="2117" w:type="dxa"/>
            <w:tcBorders>
              <w:top w:val="single" w:sz="4" w:space="0" w:color="auto"/>
              <w:left w:val="single" w:sz="4" w:space="0" w:color="auto"/>
              <w:bottom w:val="single" w:sz="4" w:space="0" w:color="auto"/>
              <w:right w:val="single" w:sz="4" w:space="0" w:color="auto"/>
            </w:tcBorders>
          </w:tcPr>
          <w:p w:rsidR="006D76A9" w:rsidRPr="00F47867" w:rsidRDefault="006D76A9"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Зах зээлийн эдийн засгийн хэрэгслүүдийг ашиглан төрөөс зохицуулалт хийх </w:t>
            </w:r>
          </w:p>
        </w:tc>
        <w:tc>
          <w:tcPr>
            <w:tcW w:w="3095" w:type="dxa"/>
            <w:vMerge/>
            <w:tcBorders>
              <w:left w:val="single" w:sz="4" w:space="0" w:color="auto"/>
              <w:right w:val="single" w:sz="4" w:space="0" w:color="auto"/>
            </w:tcBorders>
          </w:tcPr>
          <w:p w:rsidR="006D76A9" w:rsidRPr="00F47867" w:rsidRDefault="006D76A9" w:rsidP="00F47867">
            <w:pPr>
              <w:spacing w:after="0" w:line="240" w:lineRule="auto"/>
              <w:jc w:val="both"/>
              <w:rPr>
                <w:rFonts w:ascii="Arial" w:eastAsia="MS Mincho" w:hAnsi="Arial" w:cs="Arial"/>
                <w:b/>
                <w:sz w:val="20"/>
                <w:szCs w:val="20"/>
                <w:lang w:eastAsia="ja-JP"/>
              </w:rPr>
            </w:pPr>
          </w:p>
        </w:tc>
        <w:tc>
          <w:tcPr>
            <w:tcW w:w="3236" w:type="dxa"/>
            <w:vMerge/>
            <w:tcBorders>
              <w:left w:val="single" w:sz="4" w:space="0" w:color="auto"/>
              <w:right w:val="single" w:sz="4" w:space="0" w:color="auto"/>
            </w:tcBorders>
          </w:tcPr>
          <w:p w:rsidR="006D76A9" w:rsidRPr="00F47867" w:rsidRDefault="006D76A9" w:rsidP="00F47867">
            <w:pPr>
              <w:spacing w:after="0" w:line="240" w:lineRule="auto"/>
              <w:jc w:val="both"/>
              <w:rPr>
                <w:rFonts w:ascii="Arial" w:eastAsia="MS Mincho" w:hAnsi="Arial" w:cs="Arial"/>
                <w:sz w:val="20"/>
                <w:szCs w:val="20"/>
                <w:lang w:eastAsia="ja-JP"/>
              </w:rPr>
            </w:pPr>
          </w:p>
        </w:tc>
        <w:tc>
          <w:tcPr>
            <w:tcW w:w="1201" w:type="dxa"/>
            <w:vMerge/>
            <w:tcBorders>
              <w:left w:val="single" w:sz="4" w:space="0" w:color="auto"/>
              <w:right w:val="single" w:sz="4" w:space="0" w:color="auto"/>
            </w:tcBorders>
          </w:tcPr>
          <w:p w:rsidR="006D76A9" w:rsidRPr="00F47867" w:rsidRDefault="006D76A9" w:rsidP="00F47867">
            <w:pPr>
              <w:spacing w:after="0" w:line="240" w:lineRule="auto"/>
              <w:rPr>
                <w:rFonts w:ascii="Arial" w:eastAsia="MS Mincho" w:hAnsi="Arial" w:cs="Arial"/>
                <w:sz w:val="20"/>
                <w:szCs w:val="20"/>
                <w:lang w:eastAsia="ja-JP"/>
              </w:rPr>
            </w:pP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tcPr>
          <w:p w:rsidR="006D76A9" w:rsidRPr="00F47867" w:rsidRDefault="006D76A9"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4</w:t>
            </w:r>
          </w:p>
        </w:tc>
        <w:tc>
          <w:tcPr>
            <w:tcW w:w="2117" w:type="dxa"/>
            <w:tcBorders>
              <w:top w:val="single" w:sz="4" w:space="0" w:color="auto"/>
              <w:left w:val="single" w:sz="4" w:space="0" w:color="auto"/>
              <w:bottom w:val="single" w:sz="4" w:space="0" w:color="auto"/>
              <w:right w:val="single" w:sz="4" w:space="0" w:color="auto"/>
            </w:tcBorders>
          </w:tcPr>
          <w:p w:rsidR="006D76A9" w:rsidRPr="00F47867" w:rsidRDefault="006D76A9"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Төрөөс санхүүгийн интервенци хийх </w:t>
            </w:r>
          </w:p>
        </w:tc>
        <w:tc>
          <w:tcPr>
            <w:tcW w:w="3095" w:type="dxa"/>
            <w:vMerge/>
            <w:tcBorders>
              <w:left w:val="single" w:sz="4" w:space="0" w:color="auto"/>
              <w:right w:val="single" w:sz="4" w:space="0" w:color="auto"/>
            </w:tcBorders>
          </w:tcPr>
          <w:p w:rsidR="006D76A9" w:rsidRPr="00F47867" w:rsidRDefault="006D76A9" w:rsidP="00F47867">
            <w:pPr>
              <w:spacing w:after="0" w:line="240" w:lineRule="auto"/>
              <w:jc w:val="both"/>
              <w:rPr>
                <w:rFonts w:ascii="Arial" w:eastAsia="MS Mincho" w:hAnsi="Arial" w:cs="Arial"/>
                <w:b/>
                <w:sz w:val="20"/>
                <w:szCs w:val="20"/>
                <w:lang w:eastAsia="ja-JP"/>
              </w:rPr>
            </w:pPr>
          </w:p>
        </w:tc>
        <w:tc>
          <w:tcPr>
            <w:tcW w:w="3236" w:type="dxa"/>
            <w:vMerge/>
            <w:tcBorders>
              <w:left w:val="single" w:sz="4" w:space="0" w:color="auto"/>
              <w:right w:val="single" w:sz="4" w:space="0" w:color="auto"/>
            </w:tcBorders>
          </w:tcPr>
          <w:p w:rsidR="006D76A9" w:rsidRPr="00F47867" w:rsidRDefault="006D76A9" w:rsidP="00F47867">
            <w:pPr>
              <w:spacing w:after="0" w:line="240" w:lineRule="auto"/>
              <w:jc w:val="both"/>
              <w:rPr>
                <w:rFonts w:ascii="Arial" w:eastAsia="MS Mincho" w:hAnsi="Arial" w:cs="Arial"/>
                <w:sz w:val="20"/>
                <w:szCs w:val="20"/>
                <w:lang w:eastAsia="ja-JP"/>
              </w:rPr>
            </w:pPr>
          </w:p>
        </w:tc>
        <w:tc>
          <w:tcPr>
            <w:tcW w:w="1201" w:type="dxa"/>
            <w:vMerge/>
            <w:tcBorders>
              <w:left w:val="single" w:sz="4" w:space="0" w:color="auto"/>
              <w:right w:val="single" w:sz="4" w:space="0" w:color="auto"/>
            </w:tcBorders>
          </w:tcPr>
          <w:p w:rsidR="006D76A9" w:rsidRPr="00F47867" w:rsidRDefault="006D76A9" w:rsidP="00F47867">
            <w:pPr>
              <w:spacing w:after="0" w:line="240" w:lineRule="auto"/>
              <w:rPr>
                <w:rFonts w:ascii="Arial" w:eastAsia="MS Mincho" w:hAnsi="Arial" w:cs="Arial"/>
                <w:sz w:val="20"/>
                <w:szCs w:val="20"/>
                <w:lang w:eastAsia="ja-JP"/>
              </w:rPr>
            </w:pP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tcPr>
          <w:p w:rsidR="00055284" w:rsidRPr="00F47867" w:rsidRDefault="00055284"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5</w:t>
            </w:r>
          </w:p>
        </w:tc>
        <w:tc>
          <w:tcPr>
            <w:tcW w:w="2117" w:type="dxa"/>
            <w:tcBorders>
              <w:top w:val="single" w:sz="4" w:space="0" w:color="auto"/>
              <w:left w:val="single" w:sz="4" w:space="0" w:color="auto"/>
              <w:bottom w:val="single" w:sz="4" w:space="0" w:color="auto"/>
              <w:right w:val="single" w:sz="4" w:space="0" w:color="auto"/>
            </w:tcBorders>
          </w:tcPr>
          <w:p w:rsidR="00055284" w:rsidRPr="00F47867" w:rsidRDefault="00055284"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 xml:space="preserve">Захиргааны шийдвэр гаргах </w:t>
            </w:r>
          </w:p>
        </w:tc>
        <w:tc>
          <w:tcPr>
            <w:tcW w:w="3095" w:type="dxa"/>
            <w:tcBorders>
              <w:left w:val="single" w:sz="4" w:space="0" w:color="auto"/>
              <w:right w:val="single" w:sz="4" w:space="0" w:color="auto"/>
            </w:tcBorders>
          </w:tcPr>
          <w:p w:rsidR="00055284" w:rsidRPr="00F47867" w:rsidRDefault="00055284" w:rsidP="00C32930">
            <w:pPr>
              <w:spacing w:after="0" w:line="240" w:lineRule="auto"/>
              <w:jc w:val="both"/>
              <w:rPr>
                <w:rFonts w:ascii="Arial" w:eastAsia="MS Mincho" w:hAnsi="Arial" w:cs="Arial"/>
                <w:b/>
                <w:sz w:val="20"/>
                <w:szCs w:val="20"/>
                <w:lang w:eastAsia="ja-JP"/>
              </w:rPr>
            </w:pPr>
            <w:r w:rsidRPr="00F47867">
              <w:rPr>
                <w:rFonts w:ascii="Arial" w:eastAsia="MS Mincho" w:hAnsi="Arial" w:cs="Arial"/>
                <w:sz w:val="20"/>
                <w:szCs w:val="20"/>
                <w:lang w:eastAsia="ja-JP"/>
              </w:rPr>
              <w:t xml:space="preserve">Засгийн газрын </w:t>
            </w:r>
            <w:r w:rsidR="00C32930">
              <w:rPr>
                <w:rFonts w:ascii="Arial" w:eastAsia="MS Mincho" w:hAnsi="Arial" w:cs="Arial"/>
                <w:sz w:val="20"/>
                <w:szCs w:val="20"/>
                <w:lang w:eastAsia="ja-JP"/>
              </w:rPr>
              <w:t>2018 оны 182</w:t>
            </w:r>
            <w:r w:rsidRPr="00F47867">
              <w:rPr>
                <w:rFonts w:ascii="Arial" w:eastAsia="MS Mincho" w:hAnsi="Arial" w:cs="Arial"/>
                <w:sz w:val="20"/>
                <w:szCs w:val="20"/>
                <w:lang w:eastAsia="ja-JP"/>
              </w:rPr>
              <w:t xml:space="preserve"> дугаар тогтоолоор батлагдсан суурь үнэлгээг </w:t>
            </w:r>
            <w:r w:rsidR="00C32930">
              <w:rPr>
                <w:rFonts w:ascii="Arial" w:eastAsia="MS Mincho" w:hAnsi="Arial" w:cs="Arial"/>
                <w:sz w:val="20"/>
                <w:szCs w:val="20"/>
                <w:lang w:eastAsia="ja-JP"/>
              </w:rPr>
              <w:t xml:space="preserve">бодитой </w:t>
            </w:r>
            <w:r w:rsidR="006D76A9" w:rsidRPr="00F47867">
              <w:rPr>
                <w:rFonts w:ascii="Arial" w:eastAsia="MS Mincho" w:hAnsi="Arial" w:cs="Arial"/>
                <w:sz w:val="20"/>
                <w:szCs w:val="20"/>
                <w:lang w:eastAsia="ja-JP"/>
              </w:rPr>
              <w:t xml:space="preserve">боломжтой. </w:t>
            </w:r>
          </w:p>
        </w:tc>
        <w:tc>
          <w:tcPr>
            <w:tcW w:w="3236" w:type="dxa"/>
            <w:tcBorders>
              <w:left w:val="single" w:sz="4" w:space="0" w:color="auto"/>
              <w:right w:val="single" w:sz="4" w:space="0" w:color="auto"/>
            </w:tcBorders>
          </w:tcPr>
          <w:p w:rsidR="00055284" w:rsidRPr="00F47867" w:rsidRDefault="006D76A9"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Нэмэлт зардал гарахгүй боловч газрын зах зээлийн үнэ цэнэ, үнэлгээг тогтоохтой холбоотой асуудал орхигдсон хэвээр байна.</w:t>
            </w:r>
          </w:p>
        </w:tc>
        <w:tc>
          <w:tcPr>
            <w:tcW w:w="1201" w:type="dxa"/>
            <w:tcBorders>
              <w:left w:val="single" w:sz="4" w:space="0" w:color="auto"/>
              <w:right w:val="single" w:sz="4" w:space="0" w:color="auto"/>
            </w:tcBorders>
          </w:tcPr>
          <w:p w:rsidR="00055284" w:rsidRPr="00F47867" w:rsidRDefault="006D76A9"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Тодорхой үр дүнд хүрнэ.</w:t>
            </w:r>
          </w:p>
        </w:tc>
      </w:tr>
      <w:tr w:rsidR="00F47867" w:rsidRPr="00F47867" w:rsidTr="007914C2">
        <w:tc>
          <w:tcPr>
            <w:tcW w:w="350" w:type="dxa"/>
            <w:tcBorders>
              <w:top w:val="single" w:sz="4" w:space="0" w:color="auto"/>
              <w:left w:val="single" w:sz="4" w:space="0" w:color="auto"/>
              <w:bottom w:val="single" w:sz="4" w:space="0" w:color="auto"/>
              <w:right w:val="single" w:sz="4" w:space="0" w:color="auto"/>
            </w:tcBorders>
          </w:tcPr>
          <w:p w:rsidR="006D76A9" w:rsidRPr="00F47867" w:rsidRDefault="006D76A9"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6</w:t>
            </w:r>
          </w:p>
        </w:tc>
        <w:tc>
          <w:tcPr>
            <w:tcW w:w="2117" w:type="dxa"/>
            <w:tcBorders>
              <w:top w:val="single" w:sz="4" w:space="0" w:color="auto"/>
              <w:left w:val="single" w:sz="4" w:space="0" w:color="auto"/>
              <w:bottom w:val="single" w:sz="4" w:space="0" w:color="auto"/>
              <w:right w:val="single" w:sz="4" w:space="0" w:color="auto"/>
            </w:tcBorders>
          </w:tcPr>
          <w:p w:rsidR="006D76A9" w:rsidRPr="00F47867" w:rsidRDefault="006D76A9"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Хууль тогтоомжийн төсөл боловсруулах </w:t>
            </w:r>
          </w:p>
        </w:tc>
        <w:tc>
          <w:tcPr>
            <w:tcW w:w="3095" w:type="dxa"/>
            <w:tcBorders>
              <w:top w:val="single" w:sz="4" w:space="0" w:color="auto"/>
              <w:left w:val="single" w:sz="4" w:space="0" w:color="auto"/>
              <w:bottom w:val="single" w:sz="4" w:space="0" w:color="auto"/>
              <w:right w:val="single" w:sz="4" w:space="0" w:color="auto"/>
            </w:tcBorders>
          </w:tcPr>
          <w:p w:rsidR="006D76A9" w:rsidRPr="00F47867" w:rsidRDefault="006D76A9"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Энэ асуудлыг хуульд тусгаснаар </w:t>
            </w:r>
            <w:r w:rsidR="00704CF0" w:rsidRPr="00F47867">
              <w:rPr>
                <w:rFonts w:ascii="Arial" w:eastAsia="MS Mincho" w:hAnsi="Arial" w:cs="Arial"/>
                <w:sz w:val="20"/>
                <w:szCs w:val="20"/>
                <w:lang w:eastAsia="ja-JP"/>
              </w:rPr>
              <w:t xml:space="preserve">газрын </w:t>
            </w:r>
            <w:r w:rsidRPr="00F47867">
              <w:rPr>
                <w:rFonts w:ascii="Arial" w:eastAsia="MS Mincho" w:hAnsi="Arial" w:cs="Arial"/>
                <w:sz w:val="20"/>
                <w:szCs w:val="20"/>
                <w:lang w:eastAsia="ja-JP"/>
              </w:rPr>
              <w:t>зах зээлийн үнэ цэнийг хэрхэн тогтоох талаар нарийвчилсан зохицуулалт</w:t>
            </w:r>
            <w:r w:rsidR="00704CF0" w:rsidRPr="00F47867">
              <w:rPr>
                <w:rFonts w:ascii="Arial" w:eastAsia="MS Mincho" w:hAnsi="Arial" w:cs="Arial"/>
                <w:sz w:val="20"/>
                <w:szCs w:val="20"/>
                <w:lang w:eastAsia="ja-JP"/>
              </w:rPr>
              <w:t xml:space="preserve">тай болохын зэрэгцээ </w:t>
            </w:r>
            <w:r w:rsidRPr="00F47867">
              <w:rPr>
                <w:rFonts w:ascii="Arial" w:eastAsia="MS Mincho" w:hAnsi="Arial" w:cs="Arial"/>
                <w:sz w:val="20"/>
                <w:szCs w:val="20"/>
                <w:lang w:eastAsia="ja-JP"/>
              </w:rPr>
              <w:t xml:space="preserve"> газар, түүн дээрх үл хөдлөх эд хөрөнгийг зах зээл дээр худалдсан болон түрээсэлсэн үнийн талаарх мэдээллийн нэгдсэн сан улсын хэмжээнд бүрдэ</w:t>
            </w:r>
            <w:r w:rsidR="00704CF0" w:rsidRPr="00F47867">
              <w:rPr>
                <w:rFonts w:ascii="Arial" w:eastAsia="MS Mincho" w:hAnsi="Arial" w:cs="Arial"/>
                <w:sz w:val="20"/>
                <w:szCs w:val="20"/>
                <w:lang w:eastAsia="ja-JP"/>
              </w:rPr>
              <w:t xml:space="preserve">ж </w:t>
            </w:r>
            <w:r w:rsidRPr="00F47867">
              <w:rPr>
                <w:rFonts w:ascii="Arial" w:eastAsia="MS Mincho" w:hAnsi="Arial" w:cs="Arial"/>
                <w:sz w:val="20"/>
                <w:szCs w:val="20"/>
                <w:lang w:eastAsia="ja-JP"/>
              </w:rPr>
              <w:t>иргэд өмчийн газраа худалдах, арилжих, барьцаалах зэргээр эдийн засгийн эргэлтэд оруулахад х</w:t>
            </w:r>
            <w:r w:rsidR="00704CF0" w:rsidRPr="00F47867">
              <w:rPr>
                <w:rFonts w:ascii="Arial" w:eastAsia="MS Mincho" w:hAnsi="Arial" w:cs="Arial"/>
                <w:sz w:val="20"/>
                <w:szCs w:val="20"/>
                <w:lang w:eastAsia="ja-JP"/>
              </w:rPr>
              <w:t>эрхэн үнэлж, ямар үнээр зарах талаар мэдээлэл авах нөхцөл бүрдэх юм.</w:t>
            </w:r>
          </w:p>
        </w:tc>
        <w:tc>
          <w:tcPr>
            <w:tcW w:w="3236" w:type="dxa"/>
            <w:tcBorders>
              <w:top w:val="single" w:sz="4" w:space="0" w:color="auto"/>
              <w:left w:val="single" w:sz="4" w:space="0" w:color="auto"/>
              <w:bottom w:val="single" w:sz="4" w:space="0" w:color="auto"/>
              <w:right w:val="single" w:sz="4" w:space="0" w:color="auto"/>
            </w:tcBorders>
          </w:tcPr>
          <w:p w:rsidR="006D76A9" w:rsidRPr="00F47867" w:rsidRDefault="006D76A9"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Нэмэлт зардал гарахгүй бөгөөд</w:t>
            </w:r>
            <w:r w:rsidR="00554417">
              <w:rPr>
                <w:rFonts w:ascii="Arial" w:eastAsia="MS Mincho" w:hAnsi="Arial" w:cs="Arial"/>
                <w:sz w:val="20"/>
                <w:szCs w:val="20"/>
                <w:lang w:eastAsia="ja-JP"/>
              </w:rPr>
              <w:t xml:space="preserve"> нийгмийн харилцаатай уялдсан </w:t>
            </w:r>
          </w:p>
          <w:p w:rsidR="006D76A9" w:rsidRPr="00F47867" w:rsidRDefault="006D76A9"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эдийн засгийн хувьд</w:t>
            </w:r>
            <w:r w:rsidR="00554417">
              <w:rPr>
                <w:rFonts w:ascii="Arial" w:eastAsia="MS Mincho" w:hAnsi="Arial" w:cs="Arial"/>
                <w:sz w:val="20"/>
                <w:szCs w:val="20"/>
                <w:lang w:eastAsia="ja-JP"/>
              </w:rPr>
              <w:t xml:space="preserve"> бодитой </w:t>
            </w:r>
            <w:r w:rsidRPr="00F47867">
              <w:rPr>
                <w:rFonts w:ascii="Arial" w:eastAsia="MS Mincho" w:hAnsi="Arial" w:cs="Arial"/>
                <w:sz w:val="20"/>
                <w:szCs w:val="20"/>
                <w:lang w:eastAsia="ja-JP"/>
              </w:rPr>
              <w:t>хэмнэлттэй, төрийн үйлчилгээ иргэдэд хурдан шуурхай хүрэх нөхцөл бүрдэнэ.</w:t>
            </w:r>
          </w:p>
          <w:p w:rsidR="00704CF0" w:rsidRPr="00F47867" w:rsidRDefault="00704CF0" w:rsidP="00F47867">
            <w:pPr>
              <w:spacing w:after="0" w:line="240" w:lineRule="auto"/>
              <w:jc w:val="both"/>
              <w:rPr>
                <w:rFonts w:ascii="Arial" w:eastAsia="MS Mincho" w:hAnsi="Arial" w:cs="Arial"/>
                <w:sz w:val="20"/>
                <w:szCs w:val="20"/>
                <w:lang w:eastAsia="ja-JP"/>
              </w:rPr>
            </w:pPr>
          </w:p>
          <w:p w:rsidR="00704CF0" w:rsidRPr="00F47867" w:rsidRDefault="00704CF0"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Газар бодитоор эдийн засгийн эргэлтэд орох нөхцөл бүрдэнэ.</w:t>
            </w:r>
          </w:p>
        </w:tc>
        <w:tc>
          <w:tcPr>
            <w:tcW w:w="1201" w:type="dxa"/>
            <w:tcBorders>
              <w:top w:val="single" w:sz="4" w:space="0" w:color="auto"/>
              <w:left w:val="single" w:sz="4" w:space="0" w:color="auto"/>
              <w:bottom w:val="single" w:sz="4" w:space="0" w:color="auto"/>
              <w:right w:val="single" w:sz="4" w:space="0" w:color="auto"/>
            </w:tcBorders>
          </w:tcPr>
          <w:p w:rsidR="006D76A9" w:rsidRPr="00F47867" w:rsidRDefault="006D76A9" w:rsidP="00F47867">
            <w:pPr>
              <w:spacing w:after="0" w:line="240" w:lineRule="auto"/>
              <w:rPr>
                <w:rFonts w:ascii="Arial" w:eastAsia="MS Mincho" w:hAnsi="Arial" w:cs="Arial"/>
                <w:b/>
                <w:sz w:val="20"/>
                <w:szCs w:val="20"/>
                <w:lang w:eastAsia="ja-JP"/>
              </w:rPr>
            </w:pPr>
          </w:p>
          <w:p w:rsidR="006D76A9" w:rsidRPr="00F47867" w:rsidRDefault="006D76A9" w:rsidP="00F47867">
            <w:pPr>
              <w:spacing w:after="0" w:line="240" w:lineRule="auto"/>
              <w:rPr>
                <w:rFonts w:ascii="Arial" w:eastAsia="MS Mincho" w:hAnsi="Arial" w:cs="Arial"/>
                <w:sz w:val="20"/>
                <w:szCs w:val="20"/>
                <w:lang w:eastAsia="ja-JP"/>
              </w:rPr>
            </w:pPr>
          </w:p>
          <w:p w:rsidR="006D76A9" w:rsidRPr="00F47867" w:rsidRDefault="006D76A9"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 xml:space="preserve">Үр дүнтэй </w:t>
            </w:r>
          </w:p>
          <w:p w:rsidR="006D76A9" w:rsidRPr="00F47867" w:rsidRDefault="006D76A9" w:rsidP="00F47867">
            <w:pPr>
              <w:spacing w:after="0" w:line="240" w:lineRule="auto"/>
              <w:rPr>
                <w:rFonts w:ascii="Arial" w:eastAsia="MS Mincho" w:hAnsi="Arial" w:cs="Arial"/>
                <w:b/>
                <w:sz w:val="20"/>
                <w:szCs w:val="20"/>
                <w:lang w:eastAsia="ja-JP"/>
              </w:rPr>
            </w:pPr>
          </w:p>
        </w:tc>
      </w:tr>
      <w:tr w:rsidR="00F47867" w:rsidRPr="00F47867" w:rsidTr="00F47867">
        <w:tc>
          <w:tcPr>
            <w:tcW w:w="9999" w:type="dxa"/>
            <w:gridSpan w:val="5"/>
            <w:tcBorders>
              <w:top w:val="single" w:sz="4" w:space="0" w:color="auto"/>
              <w:left w:val="single" w:sz="4" w:space="0" w:color="auto"/>
              <w:bottom w:val="single" w:sz="4" w:space="0" w:color="auto"/>
              <w:right w:val="single" w:sz="4" w:space="0" w:color="auto"/>
            </w:tcBorders>
          </w:tcPr>
          <w:p w:rsidR="00704CF0" w:rsidRPr="00F47867" w:rsidRDefault="00AC5A34" w:rsidP="00F47867">
            <w:pPr>
              <w:spacing w:after="0" w:line="240" w:lineRule="auto"/>
              <w:rPr>
                <w:rFonts w:ascii="Arial" w:eastAsia="MS Mincho" w:hAnsi="Arial" w:cs="Arial"/>
                <w:b/>
                <w:sz w:val="20"/>
                <w:szCs w:val="20"/>
                <w:lang w:eastAsia="ja-JP"/>
              </w:rPr>
            </w:pPr>
            <w:r>
              <w:rPr>
                <w:rFonts w:ascii="Arial" w:eastAsia="MS Mincho" w:hAnsi="Arial" w:cs="Arial"/>
                <w:b/>
                <w:sz w:val="20"/>
                <w:szCs w:val="20"/>
                <w:lang w:eastAsia="ja-JP"/>
              </w:rPr>
              <w:t>Д.</w:t>
            </w:r>
            <w:r w:rsidR="00704CF0" w:rsidRPr="00F47867">
              <w:rPr>
                <w:rFonts w:ascii="Arial" w:eastAsia="MS Mincho" w:hAnsi="Arial" w:cs="Arial"/>
                <w:b/>
                <w:sz w:val="20"/>
                <w:szCs w:val="20"/>
                <w:lang w:eastAsia="ja-JP"/>
              </w:rPr>
              <w:t>Орон зайн мэдээллийн дэд бүтэц дэх Газрын кадастрын нэгдсэн мэдээллийн сангийн үйл ажиллагааг олон улсын стандартад нийцүүлэн бий болгох.</w:t>
            </w:r>
          </w:p>
        </w:tc>
      </w:tr>
      <w:tr w:rsidR="00F47867" w:rsidRPr="00F47867" w:rsidTr="007914C2">
        <w:tc>
          <w:tcPr>
            <w:tcW w:w="350" w:type="dxa"/>
            <w:tcBorders>
              <w:top w:val="single" w:sz="4" w:space="0" w:color="auto"/>
              <w:left w:val="single" w:sz="4" w:space="0" w:color="auto"/>
              <w:bottom w:val="single" w:sz="4" w:space="0" w:color="auto"/>
              <w:right w:val="single" w:sz="4" w:space="0" w:color="auto"/>
            </w:tcBorders>
          </w:tcPr>
          <w:p w:rsidR="00704CF0" w:rsidRPr="00F47867" w:rsidRDefault="00704CF0"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1</w:t>
            </w:r>
          </w:p>
        </w:tc>
        <w:tc>
          <w:tcPr>
            <w:tcW w:w="2117" w:type="dxa"/>
            <w:tcBorders>
              <w:top w:val="single" w:sz="4" w:space="0" w:color="auto"/>
              <w:left w:val="single" w:sz="4" w:space="0" w:color="auto"/>
              <w:bottom w:val="single" w:sz="4" w:space="0" w:color="auto"/>
              <w:right w:val="single" w:sz="4" w:space="0" w:color="auto"/>
            </w:tcBorders>
          </w:tcPr>
          <w:p w:rsidR="00704CF0" w:rsidRPr="00F47867" w:rsidRDefault="00704CF0"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Тэг хувилбар </w:t>
            </w:r>
          </w:p>
        </w:tc>
        <w:tc>
          <w:tcPr>
            <w:tcW w:w="3095" w:type="dxa"/>
            <w:vMerge w:val="restart"/>
            <w:tcBorders>
              <w:top w:val="single" w:sz="4" w:space="0" w:color="auto"/>
              <w:left w:val="single" w:sz="4" w:space="0" w:color="auto"/>
              <w:right w:val="single" w:sz="4" w:space="0" w:color="auto"/>
            </w:tcBorders>
          </w:tcPr>
          <w:p w:rsidR="00704CF0" w:rsidRPr="00F47867" w:rsidRDefault="00704CF0" w:rsidP="00F47867">
            <w:pPr>
              <w:spacing w:after="0" w:line="240" w:lineRule="auto"/>
              <w:jc w:val="both"/>
              <w:rPr>
                <w:rFonts w:ascii="Arial" w:eastAsia="MS Mincho" w:hAnsi="Arial" w:cs="Arial"/>
                <w:sz w:val="20"/>
                <w:szCs w:val="20"/>
                <w:lang w:eastAsia="ja-JP"/>
              </w:rPr>
            </w:pPr>
          </w:p>
          <w:p w:rsidR="00704CF0" w:rsidRPr="00F47867" w:rsidRDefault="00704CF0" w:rsidP="00F47867">
            <w:pPr>
              <w:spacing w:after="0" w:line="240" w:lineRule="auto"/>
              <w:jc w:val="both"/>
              <w:rPr>
                <w:rFonts w:ascii="Arial" w:eastAsia="MS Mincho" w:hAnsi="Arial" w:cs="Arial"/>
                <w:sz w:val="20"/>
                <w:szCs w:val="20"/>
                <w:lang w:eastAsia="ja-JP"/>
              </w:rPr>
            </w:pPr>
          </w:p>
          <w:p w:rsidR="00704CF0" w:rsidRPr="00F47867" w:rsidRDefault="00704CF0" w:rsidP="00F47867">
            <w:pPr>
              <w:spacing w:after="0" w:line="240" w:lineRule="auto"/>
              <w:jc w:val="both"/>
              <w:rPr>
                <w:rFonts w:ascii="Arial" w:eastAsia="MS Mincho" w:hAnsi="Arial" w:cs="Arial"/>
                <w:sz w:val="20"/>
                <w:szCs w:val="20"/>
                <w:lang w:eastAsia="ja-JP"/>
              </w:rPr>
            </w:pPr>
          </w:p>
          <w:p w:rsidR="00704CF0" w:rsidRPr="00F47867" w:rsidRDefault="00704CF0" w:rsidP="00F47867">
            <w:pPr>
              <w:spacing w:after="0" w:line="240" w:lineRule="auto"/>
              <w:jc w:val="both"/>
              <w:rPr>
                <w:rFonts w:ascii="Arial" w:eastAsia="MS Mincho" w:hAnsi="Arial" w:cs="Arial"/>
                <w:b/>
                <w:sz w:val="20"/>
                <w:szCs w:val="20"/>
                <w:lang w:eastAsia="ja-JP"/>
              </w:rPr>
            </w:pPr>
            <w:r w:rsidRPr="00F47867">
              <w:rPr>
                <w:rFonts w:ascii="Arial" w:eastAsia="MS Mincho" w:hAnsi="Arial" w:cs="Arial"/>
                <w:sz w:val="20"/>
                <w:szCs w:val="20"/>
                <w:lang w:eastAsia="ja-JP"/>
              </w:rPr>
              <w:t xml:space="preserve">Зорилгод хүрэх боломжгүй. </w:t>
            </w:r>
          </w:p>
        </w:tc>
        <w:tc>
          <w:tcPr>
            <w:tcW w:w="3236" w:type="dxa"/>
            <w:vMerge w:val="restart"/>
            <w:tcBorders>
              <w:top w:val="single" w:sz="4" w:space="0" w:color="auto"/>
              <w:left w:val="single" w:sz="4" w:space="0" w:color="auto"/>
              <w:bottom w:val="single" w:sz="4" w:space="0" w:color="auto"/>
              <w:right w:val="single" w:sz="4" w:space="0" w:color="auto"/>
            </w:tcBorders>
          </w:tcPr>
          <w:p w:rsidR="00704CF0" w:rsidRPr="00F47867" w:rsidRDefault="00704CF0" w:rsidP="00F47867">
            <w:pPr>
              <w:spacing w:after="0" w:line="240" w:lineRule="auto"/>
              <w:jc w:val="both"/>
              <w:rPr>
                <w:rFonts w:ascii="Arial" w:eastAsia="MS Mincho" w:hAnsi="Arial" w:cs="Arial"/>
                <w:sz w:val="20"/>
                <w:szCs w:val="20"/>
                <w:lang w:eastAsia="ja-JP"/>
              </w:rPr>
            </w:pPr>
          </w:p>
          <w:p w:rsidR="00704CF0" w:rsidRPr="00F47867" w:rsidRDefault="00704CF0" w:rsidP="00F47867">
            <w:pPr>
              <w:spacing w:after="0" w:line="240" w:lineRule="auto"/>
              <w:jc w:val="both"/>
              <w:rPr>
                <w:rFonts w:ascii="Arial" w:eastAsia="MS Mincho" w:hAnsi="Arial" w:cs="Arial"/>
                <w:sz w:val="20"/>
                <w:szCs w:val="20"/>
                <w:lang w:eastAsia="ja-JP"/>
              </w:rPr>
            </w:pPr>
          </w:p>
          <w:p w:rsidR="00704CF0" w:rsidRPr="00F47867" w:rsidRDefault="00704CF0" w:rsidP="00F47867">
            <w:pPr>
              <w:spacing w:after="0" w:line="240" w:lineRule="auto"/>
              <w:jc w:val="both"/>
              <w:rPr>
                <w:rFonts w:ascii="Arial" w:eastAsia="MS Mincho" w:hAnsi="Arial" w:cs="Arial"/>
                <w:sz w:val="20"/>
                <w:szCs w:val="20"/>
                <w:lang w:eastAsia="ja-JP"/>
              </w:rPr>
            </w:pPr>
          </w:p>
          <w:p w:rsidR="00704CF0" w:rsidRPr="00F47867" w:rsidRDefault="00704CF0"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Өнөөгийн тулгамдаад байгаа бэрхшээл хэвээр үргэлжлэх ба сөрөг үр дагавар улам бүр нэмэгдэнэ. </w:t>
            </w:r>
          </w:p>
        </w:tc>
        <w:tc>
          <w:tcPr>
            <w:tcW w:w="1201" w:type="dxa"/>
            <w:vMerge w:val="restart"/>
            <w:tcBorders>
              <w:top w:val="single" w:sz="4" w:space="0" w:color="auto"/>
              <w:left w:val="single" w:sz="4" w:space="0" w:color="auto"/>
              <w:right w:val="single" w:sz="4" w:space="0" w:color="auto"/>
            </w:tcBorders>
          </w:tcPr>
          <w:p w:rsidR="00704CF0" w:rsidRPr="00F47867" w:rsidRDefault="00704CF0" w:rsidP="00F47867">
            <w:pPr>
              <w:spacing w:after="0" w:line="240" w:lineRule="auto"/>
              <w:rPr>
                <w:rFonts w:ascii="Arial" w:eastAsia="MS Mincho" w:hAnsi="Arial" w:cs="Arial"/>
                <w:sz w:val="20"/>
                <w:szCs w:val="20"/>
                <w:lang w:eastAsia="ja-JP"/>
              </w:rPr>
            </w:pPr>
          </w:p>
          <w:p w:rsidR="00704CF0" w:rsidRPr="00F47867" w:rsidRDefault="00704CF0" w:rsidP="00F47867">
            <w:pPr>
              <w:spacing w:after="0" w:line="240" w:lineRule="auto"/>
              <w:rPr>
                <w:rFonts w:ascii="Arial" w:eastAsia="MS Mincho" w:hAnsi="Arial" w:cs="Arial"/>
                <w:sz w:val="20"/>
                <w:szCs w:val="20"/>
                <w:lang w:eastAsia="ja-JP"/>
              </w:rPr>
            </w:pPr>
          </w:p>
          <w:p w:rsidR="00704CF0" w:rsidRPr="00F47867" w:rsidRDefault="00704CF0" w:rsidP="00F47867">
            <w:pPr>
              <w:spacing w:after="0" w:line="240" w:lineRule="auto"/>
              <w:rPr>
                <w:rFonts w:ascii="Arial" w:eastAsia="MS Mincho" w:hAnsi="Arial" w:cs="Arial"/>
                <w:sz w:val="20"/>
                <w:szCs w:val="20"/>
                <w:lang w:eastAsia="ja-JP"/>
              </w:rPr>
            </w:pPr>
          </w:p>
          <w:p w:rsidR="00704CF0" w:rsidRPr="00F47867" w:rsidRDefault="00704CF0"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 xml:space="preserve">Үр дүн сөрөг </w:t>
            </w:r>
          </w:p>
        </w:tc>
      </w:tr>
      <w:tr w:rsidR="00F47867" w:rsidRPr="00F47867" w:rsidTr="007914C2">
        <w:tc>
          <w:tcPr>
            <w:tcW w:w="350" w:type="dxa"/>
            <w:tcBorders>
              <w:top w:val="single" w:sz="4" w:space="0" w:color="auto"/>
              <w:left w:val="single" w:sz="4" w:space="0" w:color="auto"/>
              <w:bottom w:val="single" w:sz="4" w:space="0" w:color="auto"/>
              <w:right w:val="single" w:sz="4" w:space="0" w:color="auto"/>
            </w:tcBorders>
          </w:tcPr>
          <w:p w:rsidR="00704CF0" w:rsidRPr="00F47867" w:rsidRDefault="00704CF0"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2</w:t>
            </w:r>
          </w:p>
        </w:tc>
        <w:tc>
          <w:tcPr>
            <w:tcW w:w="2117" w:type="dxa"/>
            <w:tcBorders>
              <w:top w:val="single" w:sz="4" w:space="0" w:color="auto"/>
              <w:left w:val="single" w:sz="4" w:space="0" w:color="auto"/>
              <w:bottom w:val="single" w:sz="4" w:space="0" w:color="auto"/>
              <w:right w:val="single" w:sz="4" w:space="0" w:color="auto"/>
            </w:tcBorders>
          </w:tcPr>
          <w:p w:rsidR="00704CF0" w:rsidRPr="00F47867" w:rsidRDefault="00704CF0"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Хэвлэл мэдээллийн хэрэгслээр ухуулга, сурталчилгаа хийх </w:t>
            </w:r>
          </w:p>
        </w:tc>
        <w:tc>
          <w:tcPr>
            <w:tcW w:w="3095" w:type="dxa"/>
            <w:vMerge/>
            <w:tcBorders>
              <w:left w:val="single" w:sz="4" w:space="0" w:color="auto"/>
              <w:bottom w:val="single" w:sz="4" w:space="0" w:color="auto"/>
              <w:right w:val="single" w:sz="4" w:space="0" w:color="auto"/>
            </w:tcBorders>
          </w:tcPr>
          <w:p w:rsidR="00704CF0" w:rsidRPr="00F47867" w:rsidRDefault="00704CF0" w:rsidP="00F47867">
            <w:pPr>
              <w:spacing w:after="0" w:line="240" w:lineRule="auto"/>
              <w:jc w:val="both"/>
              <w:rPr>
                <w:rFonts w:ascii="Arial" w:eastAsia="MS Mincho" w:hAnsi="Arial" w:cs="Arial"/>
                <w:b/>
                <w:sz w:val="20"/>
                <w:szCs w:val="20"/>
                <w:lang w:eastAsia="ja-JP"/>
              </w:rPr>
            </w:pPr>
          </w:p>
        </w:tc>
        <w:tc>
          <w:tcPr>
            <w:tcW w:w="3236" w:type="dxa"/>
            <w:vMerge/>
            <w:tcBorders>
              <w:top w:val="single" w:sz="4" w:space="0" w:color="auto"/>
              <w:left w:val="single" w:sz="4" w:space="0" w:color="auto"/>
              <w:bottom w:val="single" w:sz="4" w:space="0" w:color="auto"/>
              <w:right w:val="single" w:sz="4" w:space="0" w:color="auto"/>
            </w:tcBorders>
          </w:tcPr>
          <w:p w:rsidR="00704CF0" w:rsidRPr="00F47867" w:rsidRDefault="00704CF0" w:rsidP="00F47867">
            <w:pPr>
              <w:spacing w:after="0" w:line="240" w:lineRule="auto"/>
              <w:jc w:val="both"/>
              <w:rPr>
                <w:rFonts w:ascii="Arial" w:eastAsia="MS Mincho" w:hAnsi="Arial" w:cs="Arial"/>
                <w:sz w:val="20"/>
                <w:szCs w:val="20"/>
                <w:lang w:eastAsia="ja-JP"/>
              </w:rPr>
            </w:pPr>
          </w:p>
        </w:tc>
        <w:tc>
          <w:tcPr>
            <w:tcW w:w="1201" w:type="dxa"/>
            <w:vMerge/>
            <w:tcBorders>
              <w:left w:val="single" w:sz="4" w:space="0" w:color="auto"/>
              <w:bottom w:val="single" w:sz="4" w:space="0" w:color="auto"/>
              <w:right w:val="single" w:sz="4" w:space="0" w:color="auto"/>
            </w:tcBorders>
          </w:tcPr>
          <w:p w:rsidR="00704CF0" w:rsidRPr="00F47867" w:rsidRDefault="00704CF0" w:rsidP="00F47867">
            <w:pPr>
              <w:spacing w:after="0" w:line="240" w:lineRule="auto"/>
              <w:rPr>
                <w:rFonts w:ascii="Arial" w:eastAsia="MS Mincho" w:hAnsi="Arial" w:cs="Arial"/>
                <w:sz w:val="20"/>
                <w:szCs w:val="20"/>
                <w:lang w:eastAsia="ja-JP"/>
              </w:rPr>
            </w:pPr>
          </w:p>
        </w:tc>
      </w:tr>
      <w:tr w:rsidR="00F47867" w:rsidRPr="00F47867" w:rsidTr="007914C2">
        <w:tc>
          <w:tcPr>
            <w:tcW w:w="350" w:type="dxa"/>
            <w:tcBorders>
              <w:top w:val="single" w:sz="4" w:space="0" w:color="auto"/>
              <w:left w:val="single" w:sz="4" w:space="0" w:color="auto"/>
              <w:bottom w:val="single" w:sz="4" w:space="0" w:color="auto"/>
              <w:right w:val="single" w:sz="4" w:space="0" w:color="auto"/>
            </w:tcBorders>
          </w:tcPr>
          <w:p w:rsidR="00704CF0" w:rsidRPr="00F47867" w:rsidRDefault="00704CF0"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3</w:t>
            </w:r>
          </w:p>
        </w:tc>
        <w:tc>
          <w:tcPr>
            <w:tcW w:w="2117" w:type="dxa"/>
            <w:tcBorders>
              <w:top w:val="single" w:sz="4" w:space="0" w:color="auto"/>
              <w:left w:val="single" w:sz="4" w:space="0" w:color="auto"/>
              <w:bottom w:val="single" w:sz="4" w:space="0" w:color="auto"/>
              <w:right w:val="single" w:sz="4" w:space="0" w:color="auto"/>
            </w:tcBorders>
          </w:tcPr>
          <w:p w:rsidR="00704CF0" w:rsidRPr="00F47867" w:rsidRDefault="00704CF0"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Зах зээлийн эдийн засгийн хэрэгслүүдийг ашиглан төрөөс зохицуулалт хийх </w:t>
            </w:r>
          </w:p>
        </w:tc>
        <w:tc>
          <w:tcPr>
            <w:tcW w:w="3095" w:type="dxa"/>
            <w:vMerge/>
            <w:tcBorders>
              <w:top w:val="single" w:sz="4" w:space="0" w:color="auto"/>
              <w:left w:val="single" w:sz="4" w:space="0" w:color="auto"/>
              <w:bottom w:val="single" w:sz="4" w:space="0" w:color="auto"/>
              <w:right w:val="single" w:sz="4" w:space="0" w:color="auto"/>
            </w:tcBorders>
          </w:tcPr>
          <w:p w:rsidR="00704CF0" w:rsidRPr="00F47867" w:rsidRDefault="00704CF0" w:rsidP="00F47867">
            <w:pPr>
              <w:spacing w:after="0" w:line="240" w:lineRule="auto"/>
              <w:jc w:val="both"/>
              <w:rPr>
                <w:rFonts w:ascii="Arial" w:eastAsia="MS Mincho" w:hAnsi="Arial" w:cs="Arial"/>
                <w:b/>
                <w:sz w:val="20"/>
                <w:szCs w:val="20"/>
                <w:lang w:eastAsia="ja-JP"/>
              </w:rPr>
            </w:pPr>
          </w:p>
        </w:tc>
        <w:tc>
          <w:tcPr>
            <w:tcW w:w="3236" w:type="dxa"/>
            <w:vMerge/>
            <w:tcBorders>
              <w:top w:val="single" w:sz="4" w:space="0" w:color="auto"/>
              <w:left w:val="single" w:sz="4" w:space="0" w:color="auto"/>
              <w:bottom w:val="single" w:sz="4" w:space="0" w:color="auto"/>
              <w:right w:val="single" w:sz="4" w:space="0" w:color="auto"/>
            </w:tcBorders>
          </w:tcPr>
          <w:p w:rsidR="00704CF0" w:rsidRPr="00F47867" w:rsidRDefault="00704CF0" w:rsidP="00F47867">
            <w:pPr>
              <w:spacing w:after="0" w:line="240" w:lineRule="auto"/>
              <w:jc w:val="both"/>
              <w:rPr>
                <w:rFonts w:ascii="Arial" w:eastAsia="MS Mincho" w:hAnsi="Arial" w:cs="Arial"/>
                <w:sz w:val="20"/>
                <w:szCs w:val="20"/>
                <w:lang w:eastAsia="ja-JP"/>
              </w:rPr>
            </w:pPr>
          </w:p>
        </w:tc>
        <w:tc>
          <w:tcPr>
            <w:tcW w:w="1201" w:type="dxa"/>
            <w:vMerge/>
            <w:tcBorders>
              <w:top w:val="single" w:sz="4" w:space="0" w:color="auto"/>
              <w:left w:val="single" w:sz="4" w:space="0" w:color="auto"/>
              <w:bottom w:val="single" w:sz="4" w:space="0" w:color="auto"/>
              <w:right w:val="single" w:sz="4" w:space="0" w:color="auto"/>
            </w:tcBorders>
          </w:tcPr>
          <w:p w:rsidR="00704CF0" w:rsidRPr="00F47867" w:rsidRDefault="00704CF0" w:rsidP="00F47867">
            <w:pPr>
              <w:spacing w:after="0" w:line="240" w:lineRule="auto"/>
              <w:rPr>
                <w:rFonts w:ascii="Arial" w:eastAsia="MS Mincho" w:hAnsi="Arial" w:cs="Arial"/>
                <w:sz w:val="20"/>
                <w:szCs w:val="20"/>
                <w:lang w:eastAsia="ja-JP"/>
              </w:rPr>
            </w:pPr>
          </w:p>
        </w:tc>
      </w:tr>
      <w:tr w:rsidR="00F47867" w:rsidRPr="00F47867" w:rsidTr="007914C2">
        <w:tc>
          <w:tcPr>
            <w:tcW w:w="350" w:type="dxa"/>
            <w:tcBorders>
              <w:top w:val="single" w:sz="4" w:space="0" w:color="auto"/>
              <w:left w:val="single" w:sz="4" w:space="0" w:color="auto"/>
              <w:bottom w:val="single" w:sz="4" w:space="0" w:color="auto"/>
              <w:right w:val="single" w:sz="4" w:space="0" w:color="auto"/>
            </w:tcBorders>
          </w:tcPr>
          <w:p w:rsidR="00704CF0" w:rsidRPr="00F47867" w:rsidRDefault="00704CF0"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4</w:t>
            </w:r>
          </w:p>
        </w:tc>
        <w:tc>
          <w:tcPr>
            <w:tcW w:w="2117" w:type="dxa"/>
            <w:tcBorders>
              <w:top w:val="single" w:sz="4" w:space="0" w:color="auto"/>
              <w:left w:val="single" w:sz="4" w:space="0" w:color="auto"/>
              <w:bottom w:val="single" w:sz="4" w:space="0" w:color="auto"/>
              <w:right w:val="single" w:sz="4" w:space="0" w:color="auto"/>
            </w:tcBorders>
          </w:tcPr>
          <w:p w:rsidR="00704CF0" w:rsidRPr="00F47867" w:rsidRDefault="00704CF0"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Төрөөс санхүүгийн интервенци хийх </w:t>
            </w:r>
          </w:p>
        </w:tc>
        <w:tc>
          <w:tcPr>
            <w:tcW w:w="3095" w:type="dxa"/>
            <w:vMerge/>
            <w:tcBorders>
              <w:top w:val="single" w:sz="4" w:space="0" w:color="auto"/>
              <w:left w:val="single" w:sz="4" w:space="0" w:color="auto"/>
              <w:right w:val="single" w:sz="4" w:space="0" w:color="auto"/>
            </w:tcBorders>
          </w:tcPr>
          <w:p w:rsidR="00704CF0" w:rsidRPr="00F47867" w:rsidRDefault="00704CF0" w:rsidP="00F47867">
            <w:pPr>
              <w:spacing w:after="0" w:line="240" w:lineRule="auto"/>
              <w:jc w:val="both"/>
              <w:rPr>
                <w:rFonts w:ascii="Arial" w:eastAsia="MS Mincho" w:hAnsi="Arial" w:cs="Arial"/>
                <w:sz w:val="20"/>
                <w:szCs w:val="20"/>
                <w:lang w:eastAsia="ja-JP"/>
              </w:rPr>
            </w:pPr>
          </w:p>
        </w:tc>
        <w:tc>
          <w:tcPr>
            <w:tcW w:w="3236" w:type="dxa"/>
            <w:vMerge/>
            <w:tcBorders>
              <w:top w:val="single" w:sz="4" w:space="0" w:color="auto"/>
              <w:left w:val="single" w:sz="4" w:space="0" w:color="auto"/>
              <w:bottom w:val="single" w:sz="4" w:space="0" w:color="auto"/>
              <w:right w:val="single" w:sz="4" w:space="0" w:color="auto"/>
            </w:tcBorders>
          </w:tcPr>
          <w:p w:rsidR="00704CF0" w:rsidRPr="00F47867" w:rsidRDefault="00704CF0" w:rsidP="00F47867">
            <w:pPr>
              <w:spacing w:after="0" w:line="240" w:lineRule="auto"/>
              <w:jc w:val="both"/>
              <w:rPr>
                <w:rFonts w:ascii="Arial" w:eastAsia="MS Mincho" w:hAnsi="Arial" w:cs="Arial"/>
                <w:b/>
                <w:sz w:val="20"/>
                <w:szCs w:val="20"/>
                <w:lang w:eastAsia="ja-JP"/>
              </w:rPr>
            </w:pPr>
          </w:p>
        </w:tc>
        <w:tc>
          <w:tcPr>
            <w:tcW w:w="1201" w:type="dxa"/>
            <w:vMerge/>
            <w:tcBorders>
              <w:top w:val="single" w:sz="4" w:space="0" w:color="auto"/>
              <w:left w:val="single" w:sz="4" w:space="0" w:color="auto"/>
              <w:right w:val="single" w:sz="4" w:space="0" w:color="auto"/>
            </w:tcBorders>
          </w:tcPr>
          <w:p w:rsidR="00704CF0" w:rsidRPr="00F47867" w:rsidRDefault="00704CF0" w:rsidP="00F47867">
            <w:pPr>
              <w:spacing w:after="0" w:line="240" w:lineRule="auto"/>
              <w:rPr>
                <w:rFonts w:ascii="Arial" w:eastAsia="MS Mincho" w:hAnsi="Arial" w:cs="Arial"/>
                <w:b/>
                <w:sz w:val="20"/>
                <w:szCs w:val="20"/>
                <w:lang w:eastAsia="ja-JP"/>
              </w:rPr>
            </w:pPr>
          </w:p>
        </w:tc>
      </w:tr>
      <w:tr w:rsidR="00F47867" w:rsidRPr="00F47867" w:rsidTr="007914C2">
        <w:tc>
          <w:tcPr>
            <w:tcW w:w="350" w:type="dxa"/>
            <w:tcBorders>
              <w:top w:val="single" w:sz="4" w:space="0" w:color="auto"/>
              <w:left w:val="single" w:sz="4" w:space="0" w:color="auto"/>
              <w:bottom w:val="single" w:sz="4" w:space="0" w:color="auto"/>
              <w:right w:val="single" w:sz="4" w:space="0" w:color="auto"/>
            </w:tcBorders>
          </w:tcPr>
          <w:p w:rsidR="00704CF0" w:rsidRPr="00F47867" w:rsidRDefault="00704CF0"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lastRenderedPageBreak/>
              <w:t>5</w:t>
            </w:r>
          </w:p>
        </w:tc>
        <w:tc>
          <w:tcPr>
            <w:tcW w:w="2117" w:type="dxa"/>
            <w:tcBorders>
              <w:top w:val="single" w:sz="4" w:space="0" w:color="auto"/>
              <w:left w:val="single" w:sz="4" w:space="0" w:color="auto"/>
              <w:bottom w:val="single" w:sz="4" w:space="0" w:color="auto"/>
              <w:right w:val="single" w:sz="4" w:space="0" w:color="auto"/>
            </w:tcBorders>
          </w:tcPr>
          <w:p w:rsidR="00704CF0" w:rsidRPr="00F47867" w:rsidRDefault="00704CF0"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 xml:space="preserve">Захиргааны шийдвэр гаргах </w:t>
            </w:r>
          </w:p>
        </w:tc>
        <w:tc>
          <w:tcPr>
            <w:tcW w:w="3095" w:type="dxa"/>
            <w:vMerge/>
            <w:tcBorders>
              <w:left w:val="single" w:sz="4" w:space="0" w:color="auto"/>
              <w:bottom w:val="single" w:sz="4" w:space="0" w:color="auto"/>
              <w:right w:val="single" w:sz="4" w:space="0" w:color="auto"/>
            </w:tcBorders>
          </w:tcPr>
          <w:p w:rsidR="00704CF0" w:rsidRPr="00F47867" w:rsidRDefault="00704CF0" w:rsidP="00F47867">
            <w:pPr>
              <w:spacing w:after="0" w:line="240" w:lineRule="auto"/>
              <w:jc w:val="both"/>
              <w:rPr>
                <w:rFonts w:ascii="Arial" w:eastAsia="MS Mincho" w:hAnsi="Arial" w:cs="Arial"/>
                <w:sz w:val="20"/>
                <w:szCs w:val="20"/>
                <w:lang w:eastAsia="ja-JP"/>
              </w:rPr>
            </w:pPr>
          </w:p>
        </w:tc>
        <w:tc>
          <w:tcPr>
            <w:tcW w:w="3236" w:type="dxa"/>
            <w:vMerge/>
            <w:tcBorders>
              <w:top w:val="single" w:sz="4" w:space="0" w:color="auto"/>
              <w:left w:val="single" w:sz="4" w:space="0" w:color="auto"/>
              <w:bottom w:val="single" w:sz="4" w:space="0" w:color="auto"/>
              <w:right w:val="single" w:sz="4" w:space="0" w:color="auto"/>
            </w:tcBorders>
          </w:tcPr>
          <w:p w:rsidR="00704CF0" w:rsidRPr="00F47867" w:rsidRDefault="00704CF0" w:rsidP="00F47867">
            <w:pPr>
              <w:spacing w:after="0" w:line="240" w:lineRule="auto"/>
              <w:jc w:val="both"/>
              <w:rPr>
                <w:rFonts w:ascii="Arial" w:eastAsia="MS Mincho" w:hAnsi="Arial" w:cs="Arial"/>
                <w:b/>
                <w:sz w:val="20"/>
                <w:szCs w:val="20"/>
                <w:lang w:eastAsia="ja-JP"/>
              </w:rPr>
            </w:pPr>
          </w:p>
        </w:tc>
        <w:tc>
          <w:tcPr>
            <w:tcW w:w="1201" w:type="dxa"/>
            <w:vMerge/>
            <w:tcBorders>
              <w:left w:val="single" w:sz="4" w:space="0" w:color="auto"/>
              <w:bottom w:val="single" w:sz="4" w:space="0" w:color="auto"/>
              <w:right w:val="single" w:sz="4" w:space="0" w:color="auto"/>
            </w:tcBorders>
          </w:tcPr>
          <w:p w:rsidR="00704CF0" w:rsidRPr="00F47867" w:rsidRDefault="00704CF0" w:rsidP="00F47867">
            <w:pPr>
              <w:spacing w:after="0" w:line="240" w:lineRule="auto"/>
              <w:rPr>
                <w:rFonts w:ascii="Arial" w:eastAsia="MS Mincho" w:hAnsi="Arial" w:cs="Arial"/>
                <w:b/>
                <w:sz w:val="20"/>
                <w:szCs w:val="20"/>
                <w:lang w:eastAsia="ja-JP"/>
              </w:rPr>
            </w:pPr>
          </w:p>
        </w:tc>
      </w:tr>
      <w:tr w:rsidR="00F47867" w:rsidRPr="00F47867" w:rsidTr="00F47867">
        <w:tc>
          <w:tcPr>
            <w:tcW w:w="350" w:type="dxa"/>
            <w:tcBorders>
              <w:top w:val="single" w:sz="4" w:space="0" w:color="auto"/>
              <w:left w:val="single" w:sz="4" w:space="0" w:color="auto"/>
              <w:bottom w:val="single" w:sz="4" w:space="0" w:color="auto"/>
              <w:right w:val="single" w:sz="4" w:space="0" w:color="auto"/>
            </w:tcBorders>
          </w:tcPr>
          <w:p w:rsidR="00704CF0" w:rsidRPr="00F47867" w:rsidRDefault="00704CF0"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6</w:t>
            </w:r>
          </w:p>
        </w:tc>
        <w:tc>
          <w:tcPr>
            <w:tcW w:w="2117" w:type="dxa"/>
            <w:tcBorders>
              <w:top w:val="single" w:sz="4" w:space="0" w:color="auto"/>
              <w:left w:val="single" w:sz="4" w:space="0" w:color="auto"/>
              <w:bottom w:val="single" w:sz="4" w:space="0" w:color="auto"/>
              <w:right w:val="single" w:sz="4" w:space="0" w:color="auto"/>
            </w:tcBorders>
          </w:tcPr>
          <w:p w:rsidR="00704CF0" w:rsidRPr="00F47867" w:rsidRDefault="00704CF0"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 xml:space="preserve">Хууль тогтоомжийн төсөл боловсруулах </w:t>
            </w:r>
          </w:p>
        </w:tc>
        <w:tc>
          <w:tcPr>
            <w:tcW w:w="6331" w:type="dxa"/>
            <w:gridSpan w:val="2"/>
            <w:tcBorders>
              <w:top w:val="single" w:sz="4" w:space="0" w:color="auto"/>
              <w:left w:val="single" w:sz="4" w:space="0" w:color="auto"/>
              <w:bottom w:val="single" w:sz="4" w:space="0" w:color="auto"/>
              <w:right w:val="single" w:sz="4" w:space="0" w:color="auto"/>
            </w:tcBorders>
          </w:tcPr>
          <w:p w:rsidR="00704CF0" w:rsidRPr="00F47867" w:rsidRDefault="00704CF0" w:rsidP="00F47867">
            <w:pPr>
              <w:spacing w:after="0" w:line="240" w:lineRule="auto"/>
              <w:jc w:val="both"/>
              <w:rPr>
                <w:rFonts w:ascii="Arial" w:eastAsia="MS Mincho" w:hAnsi="Arial" w:cs="Arial"/>
                <w:sz w:val="20"/>
                <w:szCs w:val="20"/>
                <w:lang w:eastAsia="ja-JP"/>
              </w:rPr>
            </w:pPr>
            <w:r w:rsidRPr="00F47867">
              <w:rPr>
                <w:rFonts w:ascii="Arial" w:eastAsia="MS Mincho" w:hAnsi="Arial" w:cs="Arial"/>
                <w:sz w:val="20"/>
                <w:szCs w:val="20"/>
                <w:lang w:eastAsia="ja-JP"/>
              </w:rPr>
              <w:t>Монгол улсын хэмжээнд кадастрын мэдээллийн нэгдсэн санг бий болгосноор газрын харилцаатай холбоотой үйл ажиллагаа нээлттэй болж, ажлын давхардал, үргүй зардал багасч, олон нийт газартай холбоотой мэдээллийг цаг тухай бүрт нь авах, шийдвэр гаргах түвшинд хяналт тавих зэрэг олон талын ач холбогдолтой юм</w:t>
            </w:r>
          </w:p>
        </w:tc>
        <w:tc>
          <w:tcPr>
            <w:tcW w:w="1201" w:type="dxa"/>
            <w:tcBorders>
              <w:top w:val="single" w:sz="4" w:space="0" w:color="auto"/>
              <w:left w:val="single" w:sz="4" w:space="0" w:color="auto"/>
              <w:bottom w:val="single" w:sz="4" w:space="0" w:color="auto"/>
              <w:right w:val="single" w:sz="4" w:space="0" w:color="auto"/>
            </w:tcBorders>
          </w:tcPr>
          <w:p w:rsidR="00704CF0" w:rsidRPr="00F47867" w:rsidRDefault="00704CF0" w:rsidP="00F47867">
            <w:pPr>
              <w:spacing w:after="0" w:line="240" w:lineRule="auto"/>
              <w:rPr>
                <w:rFonts w:ascii="Arial" w:eastAsia="MS Mincho" w:hAnsi="Arial" w:cs="Arial"/>
                <w:b/>
                <w:sz w:val="20"/>
                <w:szCs w:val="20"/>
                <w:lang w:eastAsia="ja-JP"/>
              </w:rPr>
            </w:pPr>
          </w:p>
          <w:p w:rsidR="00704CF0" w:rsidRPr="00F47867" w:rsidRDefault="00704CF0" w:rsidP="00F47867">
            <w:pPr>
              <w:spacing w:after="0" w:line="240" w:lineRule="auto"/>
              <w:rPr>
                <w:rFonts w:ascii="Arial" w:eastAsia="MS Mincho" w:hAnsi="Arial" w:cs="Arial"/>
                <w:sz w:val="20"/>
                <w:szCs w:val="20"/>
                <w:lang w:eastAsia="ja-JP"/>
              </w:rPr>
            </w:pPr>
          </w:p>
          <w:p w:rsidR="00704CF0" w:rsidRPr="00F47867" w:rsidRDefault="00704CF0" w:rsidP="00F47867">
            <w:pPr>
              <w:spacing w:after="0" w:line="240" w:lineRule="auto"/>
              <w:rPr>
                <w:rFonts w:ascii="Arial" w:eastAsia="MS Mincho" w:hAnsi="Arial" w:cs="Arial"/>
                <w:sz w:val="20"/>
                <w:szCs w:val="20"/>
                <w:lang w:eastAsia="ja-JP"/>
              </w:rPr>
            </w:pPr>
            <w:r w:rsidRPr="00F47867">
              <w:rPr>
                <w:rFonts w:ascii="Arial" w:eastAsia="MS Mincho" w:hAnsi="Arial" w:cs="Arial"/>
                <w:sz w:val="20"/>
                <w:szCs w:val="20"/>
                <w:lang w:eastAsia="ja-JP"/>
              </w:rPr>
              <w:t xml:space="preserve">Үр дүнтэй </w:t>
            </w:r>
          </w:p>
          <w:p w:rsidR="00704CF0" w:rsidRPr="00F47867" w:rsidRDefault="00704CF0" w:rsidP="00F47867">
            <w:pPr>
              <w:spacing w:after="0" w:line="240" w:lineRule="auto"/>
              <w:rPr>
                <w:rFonts w:ascii="Arial" w:eastAsia="MS Mincho" w:hAnsi="Arial" w:cs="Arial"/>
                <w:b/>
                <w:sz w:val="20"/>
                <w:szCs w:val="20"/>
                <w:lang w:eastAsia="ja-JP"/>
              </w:rPr>
            </w:pPr>
          </w:p>
        </w:tc>
      </w:tr>
    </w:tbl>
    <w:p w:rsidR="00A67907" w:rsidRDefault="00A67907" w:rsidP="00BD60BC">
      <w:pPr>
        <w:pStyle w:val="NormalWeb"/>
        <w:spacing w:before="0" w:beforeAutospacing="0" w:after="0" w:afterAutospacing="0"/>
        <w:ind w:firstLine="567"/>
        <w:jc w:val="both"/>
        <w:rPr>
          <w:rFonts w:ascii="Arial" w:hAnsi="Arial" w:cs="Arial"/>
          <w:sz w:val="22"/>
          <w:szCs w:val="22"/>
        </w:rPr>
      </w:pPr>
    </w:p>
    <w:p w:rsidR="00B37A5D" w:rsidRPr="00254F40" w:rsidRDefault="00704CF0" w:rsidP="00BD60BC">
      <w:pPr>
        <w:pStyle w:val="NormalWeb"/>
        <w:spacing w:before="0" w:beforeAutospacing="0" w:after="0" w:afterAutospacing="0"/>
        <w:ind w:firstLine="567"/>
        <w:jc w:val="both"/>
        <w:rPr>
          <w:rFonts w:ascii="Arial" w:hAnsi="Arial" w:cs="Arial"/>
          <w:sz w:val="22"/>
          <w:szCs w:val="22"/>
        </w:rPr>
      </w:pPr>
      <w:r w:rsidRPr="00254F40">
        <w:rPr>
          <w:rFonts w:ascii="Arial" w:hAnsi="Arial" w:cs="Arial"/>
          <w:sz w:val="22"/>
          <w:szCs w:val="22"/>
        </w:rPr>
        <w:t xml:space="preserve">Дээрх </w:t>
      </w:r>
      <w:r w:rsidR="00B37A5D" w:rsidRPr="00254F40">
        <w:rPr>
          <w:rFonts w:ascii="Arial" w:hAnsi="Arial" w:cs="Arial"/>
          <w:sz w:val="22"/>
          <w:szCs w:val="22"/>
        </w:rPr>
        <w:t>х</w:t>
      </w:r>
      <w:r w:rsidR="00AF35B6" w:rsidRPr="00254F40">
        <w:rPr>
          <w:rFonts w:ascii="Arial" w:hAnsi="Arial" w:cs="Arial"/>
          <w:sz w:val="22"/>
          <w:szCs w:val="22"/>
        </w:rPr>
        <w:t>арьцуулсан судалгаан</w:t>
      </w:r>
      <w:r w:rsidR="00B37A5D" w:rsidRPr="00254F40">
        <w:rPr>
          <w:rFonts w:ascii="Arial" w:hAnsi="Arial" w:cs="Arial"/>
          <w:sz w:val="22"/>
          <w:szCs w:val="22"/>
        </w:rPr>
        <w:t>аас үзэхэд асуудлыг шийдвэрлэх</w:t>
      </w:r>
      <w:r w:rsidR="004379A7" w:rsidRPr="00254F40">
        <w:rPr>
          <w:rFonts w:ascii="Arial" w:hAnsi="Arial" w:cs="Arial"/>
          <w:sz w:val="22"/>
          <w:szCs w:val="22"/>
        </w:rPr>
        <w:t xml:space="preserve"> зорилгыг хангахад </w:t>
      </w:r>
      <w:r w:rsidR="00B37A5D" w:rsidRPr="00254F40">
        <w:rPr>
          <w:rFonts w:ascii="Arial" w:hAnsi="Arial" w:cs="Arial"/>
          <w:sz w:val="22"/>
          <w:szCs w:val="22"/>
        </w:rPr>
        <w:t>Хууль тогтоомжийн төсөл боловс</w:t>
      </w:r>
      <w:r w:rsidR="000D5F39">
        <w:rPr>
          <w:rFonts w:ascii="Arial" w:hAnsi="Arial" w:cs="Arial"/>
          <w:sz w:val="22"/>
          <w:szCs w:val="22"/>
        </w:rPr>
        <w:t>р</w:t>
      </w:r>
      <w:r w:rsidR="00B37A5D" w:rsidRPr="00254F40">
        <w:rPr>
          <w:rFonts w:ascii="Arial" w:hAnsi="Arial" w:cs="Arial"/>
          <w:sz w:val="22"/>
          <w:szCs w:val="22"/>
        </w:rPr>
        <w:t xml:space="preserve">уулах гэсэн зохицуулалтын хувилбарыг сонгов. </w:t>
      </w:r>
    </w:p>
    <w:p w:rsidR="00BD60BC" w:rsidRDefault="00BD60BC" w:rsidP="00BD60BC">
      <w:pPr>
        <w:spacing w:after="0" w:line="240" w:lineRule="auto"/>
        <w:ind w:firstLine="567"/>
        <w:jc w:val="both"/>
        <w:rPr>
          <w:rFonts w:ascii="Arial" w:hAnsi="Arial" w:cs="Arial"/>
        </w:rPr>
      </w:pPr>
    </w:p>
    <w:p w:rsidR="00BD60BC" w:rsidRDefault="008F5F85" w:rsidP="00BD60BC">
      <w:pPr>
        <w:spacing w:after="0" w:line="240" w:lineRule="auto"/>
        <w:ind w:firstLine="567"/>
        <w:jc w:val="both"/>
        <w:rPr>
          <w:rFonts w:ascii="Arial" w:hAnsi="Arial" w:cs="Arial"/>
        </w:rPr>
      </w:pPr>
      <w:r>
        <w:rPr>
          <w:rFonts w:ascii="Arial" w:hAnsi="Arial" w:cs="Arial"/>
        </w:rPr>
        <w:t xml:space="preserve">Кадастрын тухай </w:t>
      </w:r>
      <w:r w:rsidR="00BD60BC" w:rsidRPr="00D000DB">
        <w:rPr>
          <w:rFonts w:ascii="Arial" w:hAnsi="Arial" w:cs="Arial"/>
        </w:rPr>
        <w:t xml:space="preserve">хуулийн </w:t>
      </w:r>
      <w:r>
        <w:rPr>
          <w:rFonts w:ascii="Arial" w:hAnsi="Arial" w:cs="Arial"/>
        </w:rPr>
        <w:t xml:space="preserve">шинэчилсэн найруулгын </w:t>
      </w:r>
      <w:r w:rsidR="00BD60BC" w:rsidRPr="00D000DB">
        <w:rPr>
          <w:rFonts w:ascii="Arial" w:hAnsi="Arial" w:cs="Arial"/>
        </w:rPr>
        <w:t xml:space="preserve">төслийн агуулга, зохицуулалтын хэлбэрийг дараахь байдлаар ерөнхийлөн томъёолж байна.  </w:t>
      </w:r>
      <w:r w:rsidR="00BD60BC">
        <w:rPr>
          <w:rFonts w:ascii="Arial" w:hAnsi="Arial" w:cs="Arial"/>
        </w:rPr>
        <w:t>Үүнд:</w:t>
      </w:r>
    </w:p>
    <w:p w:rsidR="008812C3" w:rsidRDefault="008812C3" w:rsidP="00A67907">
      <w:pPr>
        <w:spacing w:after="0" w:line="240" w:lineRule="auto"/>
        <w:ind w:firstLine="567"/>
        <w:jc w:val="both"/>
        <w:rPr>
          <w:rFonts w:ascii="Arial" w:hAnsi="Arial" w:cs="Arial"/>
        </w:rPr>
      </w:pPr>
    </w:p>
    <w:p w:rsidR="00A67907" w:rsidRPr="00A67907" w:rsidRDefault="00617B43" w:rsidP="00A67907">
      <w:pPr>
        <w:spacing w:after="0" w:line="240" w:lineRule="auto"/>
        <w:ind w:firstLine="567"/>
        <w:jc w:val="both"/>
        <w:rPr>
          <w:rFonts w:ascii="Arial" w:hAnsi="Arial" w:cs="Arial"/>
        </w:rPr>
      </w:pPr>
      <w:r>
        <w:rPr>
          <w:rFonts w:ascii="Arial" w:hAnsi="Arial" w:cs="Arial"/>
        </w:rPr>
        <w:t>Нэгдүгээр бүлэгт н</w:t>
      </w:r>
      <w:r w:rsidR="00A67907" w:rsidRPr="00A67907">
        <w:rPr>
          <w:rFonts w:ascii="Arial" w:hAnsi="Arial" w:cs="Arial"/>
        </w:rPr>
        <w:t>ийтлэг үндэслэл болох хуулийн зорилт, кадастрын тухай хууль тогтоомж,  нэр томъёоны тодорхойлолт, кадастрын үйл ажиллаг</w:t>
      </w:r>
      <w:r>
        <w:rPr>
          <w:rFonts w:ascii="Arial" w:hAnsi="Arial" w:cs="Arial"/>
        </w:rPr>
        <w:t>ааны баримтлах зарчмыг тусгана.</w:t>
      </w:r>
    </w:p>
    <w:p w:rsidR="008812C3" w:rsidRDefault="008812C3" w:rsidP="00A67907">
      <w:pPr>
        <w:spacing w:after="0" w:line="240" w:lineRule="auto"/>
        <w:ind w:firstLine="567"/>
        <w:jc w:val="both"/>
        <w:rPr>
          <w:rFonts w:ascii="Arial" w:hAnsi="Arial" w:cs="Arial"/>
        </w:rPr>
      </w:pPr>
    </w:p>
    <w:p w:rsidR="00A67907" w:rsidRPr="00A67907" w:rsidRDefault="00A67907" w:rsidP="00A67907">
      <w:pPr>
        <w:spacing w:after="0" w:line="240" w:lineRule="auto"/>
        <w:ind w:firstLine="567"/>
        <w:jc w:val="both"/>
        <w:rPr>
          <w:rFonts w:ascii="Arial" w:hAnsi="Arial" w:cs="Arial"/>
        </w:rPr>
      </w:pPr>
      <w:r w:rsidRPr="00A67907">
        <w:rPr>
          <w:rFonts w:ascii="Arial" w:hAnsi="Arial" w:cs="Arial"/>
        </w:rPr>
        <w:t>Хоёрдугаар бүлэгт кадастр, кадастрын муж, тойрог, кадастрыг эрхлэх субъект, эрх үүргийн талаар тусгана.</w:t>
      </w:r>
    </w:p>
    <w:p w:rsidR="008812C3" w:rsidRDefault="008812C3" w:rsidP="00A67907">
      <w:pPr>
        <w:spacing w:after="0" w:line="240" w:lineRule="auto"/>
        <w:ind w:firstLine="567"/>
        <w:jc w:val="both"/>
        <w:rPr>
          <w:rFonts w:ascii="Arial" w:hAnsi="Arial" w:cs="Arial"/>
        </w:rPr>
      </w:pPr>
    </w:p>
    <w:p w:rsidR="00A67907" w:rsidRPr="00A67907" w:rsidRDefault="00A67907" w:rsidP="00A67907">
      <w:pPr>
        <w:spacing w:after="0" w:line="240" w:lineRule="auto"/>
        <w:ind w:firstLine="567"/>
        <w:jc w:val="both"/>
        <w:rPr>
          <w:rFonts w:ascii="Arial" w:hAnsi="Arial" w:cs="Arial"/>
        </w:rPr>
      </w:pPr>
      <w:r w:rsidRPr="00A67907">
        <w:rPr>
          <w:rFonts w:ascii="Arial" w:hAnsi="Arial" w:cs="Arial"/>
        </w:rPr>
        <w:t xml:space="preserve">Гуравдугаар бүлэгт Монгол Улсын нийт нутаг дэвсгэрийн хэмжээнд газрын нэгдмэл сангийн тооллогыг явуулж тоо бүртгэл хөтлөх, өөрчлөлт оруулах, иргэн, хуулийн этгээдийн эзэмшил, ашиглалтын газрын зориулалт өөрчлөх, газрын төлөв байдал, чанар, чадавхийн бүртгэл хөтлөх, тэдгээрт хамаарах үзүүлэлтийг тодорхойлох талаар тусгана. </w:t>
      </w:r>
    </w:p>
    <w:p w:rsidR="008812C3" w:rsidRDefault="008812C3" w:rsidP="00A67907">
      <w:pPr>
        <w:spacing w:after="0" w:line="240" w:lineRule="auto"/>
        <w:ind w:firstLine="567"/>
        <w:jc w:val="both"/>
        <w:rPr>
          <w:rFonts w:ascii="Arial" w:hAnsi="Arial" w:cs="Arial"/>
        </w:rPr>
      </w:pPr>
    </w:p>
    <w:p w:rsidR="00A67907" w:rsidRPr="00A67907" w:rsidRDefault="00617B43" w:rsidP="00A67907">
      <w:pPr>
        <w:spacing w:after="0" w:line="240" w:lineRule="auto"/>
        <w:ind w:firstLine="567"/>
        <w:jc w:val="both"/>
        <w:rPr>
          <w:rFonts w:ascii="Arial" w:hAnsi="Arial" w:cs="Arial"/>
        </w:rPr>
      </w:pPr>
      <w:r>
        <w:rPr>
          <w:rFonts w:ascii="Arial" w:hAnsi="Arial" w:cs="Arial"/>
        </w:rPr>
        <w:t>Дөрөвдүгээр бүлэгт Г</w:t>
      </w:r>
      <w:r w:rsidR="00A67907" w:rsidRPr="00A67907">
        <w:rPr>
          <w:rFonts w:ascii="Arial" w:hAnsi="Arial" w:cs="Arial"/>
        </w:rPr>
        <w:t xml:space="preserve">азрын ерөнхий хуульд заасан газрын хязгаарлагдмал эрхтэй холбоотой өргөдөл, хүсэлт шийдвэрлэх үйл ажиллагааны дараалал, газрын эрхийн хязгаарлалтыг тогтоох, хамтын болон дундын эзэмшлийн /өмчлөлийн/ газар /байгууламж/ байгуулах, нэгж талбарыг дахин хуваарилах, хэсэгчлэн хуваах, нэгтгэх, газрын тодорхойлолт гаргах, эд хөрөнгийн эрхийн бүртгэлд бүртгүүлэх, өөрчлөлт оруулах тохиолдолд хийгдэх газрын кадастрын үйл ажиллагаа, тэдгээрт хамаарах үзүүлэлтийг тодорхойлох талаар тусгана. </w:t>
      </w:r>
    </w:p>
    <w:p w:rsidR="008812C3" w:rsidRDefault="008812C3" w:rsidP="00A67907">
      <w:pPr>
        <w:spacing w:after="0" w:line="240" w:lineRule="auto"/>
        <w:ind w:firstLine="567"/>
        <w:jc w:val="both"/>
        <w:rPr>
          <w:rFonts w:ascii="Arial" w:hAnsi="Arial" w:cs="Arial"/>
        </w:rPr>
      </w:pPr>
    </w:p>
    <w:p w:rsidR="00A67907" w:rsidRPr="00A67907" w:rsidRDefault="00617B43" w:rsidP="00A67907">
      <w:pPr>
        <w:spacing w:after="0" w:line="240" w:lineRule="auto"/>
        <w:ind w:firstLine="567"/>
        <w:jc w:val="both"/>
        <w:rPr>
          <w:rFonts w:ascii="Arial" w:hAnsi="Arial" w:cs="Arial"/>
        </w:rPr>
      </w:pPr>
      <w:r>
        <w:rPr>
          <w:rFonts w:ascii="Arial" w:hAnsi="Arial" w:cs="Arial"/>
        </w:rPr>
        <w:t>Тавдугаар бүлэгт г</w:t>
      </w:r>
      <w:r w:rsidR="00A67907" w:rsidRPr="00A67907">
        <w:rPr>
          <w:rFonts w:ascii="Arial" w:hAnsi="Arial" w:cs="Arial"/>
        </w:rPr>
        <w:t>азрын үнэлгээний зүйл, үнэлгээ хийх аргачлал, газрын суурь үнэ, суурь үнийн бүс, газрын албан татвар, төлбөрийн бүртгэлийн талаар тусгана.</w:t>
      </w:r>
    </w:p>
    <w:p w:rsidR="008812C3" w:rsidRDefault="008812C3" w:rsidP="00A67907">
      <w:pPr>
        <w:spacing w:after="0" w:line="240" w:lineRule="auto"/>
        <w:ind w:firstLine="567"/>
        <w:jc w:val="both"/>
        <w:rPr>
          <w:rFonts w:ascii="Arial" w:hAnsi="Arial" w:cs="Arial"/>
        </w:rPr>
      </w:pPr>
    </w:p>
    <w:p w:rsidR="00A67907" w:rsidRPr="00A67907" w:rsidRDefault="00A67907" w:rsidP="00A67907">
      <w:pPr>
        <w:spacing w:after="0" w:line="240" w:lineRule="auto"/>
        <w:ind w:firstLine="567"/>
        <w:jc w:val="both"/>
        <w:rPr>
          <w:rFonts w:ascii="Arial" w:hAnsi="Arial" w:cs="Arial"/>
        </w:rPr>
      </w:pPr>
      <w:r w:rsidRPr="00A67907">
        <w:rPr>
          <w:rFonts w:ascii="Arial" w:hAnsi="Arial" w:cs="Arial"/>
        </w:rPr>
        <w:t>Зургаадугаар</w:t>
      </w:r>
      <w:r w:rsidR="00617B43">
        <w:rPr>
          <w:rFonts w:ascii="Arial" w:hAnsi="Arial" w:cs="Arial"/>
        </w:rPr>
        <w:t xml:space="preserve"> бүлэгт к</w:t>
      </w:r>
      <w:r w:rsidRPr="00A67907">
        <w:rPr>
          <w:rFonts w:ascii="Arial" w:hAnsi="Arial" w:cs="Arial"/>
        </w:rPr>
        <w:t xml:space="preserve">адастрын мэдээллийн сан, түүний бүрдүүлэлт, хадгалалт, хамгаалалт, мэдээллийн сангаас мэдээлэл солилцох, ашиглах, дундын мэдээллийн сан үүсгэх, мэдээллээр үйлчлэх үйл ажиллагааны талаар тусгана.  </w:t>
      </w:r>
    </w:p>
    <w:p w:rsidR="008812C3" w:rsidRDefault="008812C3" w:rsidP="00A67907">
      <w:pPr>
        <w:spacing w:after="0" w:line="240" w:lineRule="auto"/>
        <w:ind w:firstLine="567"/>
        <w:jc w:val="both"/>
        <w:rPr>
          <w:rFonts w:ascii="Arial" w:hAnsi="Arial" w:cs="Arial"/>
        </w:rPr>
      </w:pPr>
    </w:p>
    <w:p w:rsidR="00A67907" w:rsidRPr="00A67907" w:rsidRDefault="00617B43" w:rsidP="00A67907">
      <w:pPr>
        <w:spacing w:after="0" w:line="240" w:lineRule="auto"/>
        <w:ind w:firstLine="567"/>
        <w:jc w:val="both"/>
        <w:rPr>
          <w:rFonts w:ascii="Arial" w:hAnsi="Arial" w:cs="Arial"/>
        </w:rPr>
      </w:pPr>
      <w:r>
        <w:rPr>
          <w:rFonts w:ascii="Arial" w:hAnsi="Arial" w:cs="Arial"/>
        </w:rPr>
        <w:t>Долоодугаар бүлэгт б</w:t>
      </w:r>
      <w:r w:rsidR="00A67907" w:rsidRPr="00A67907">
        <w:rPr>
          <w:rFonts w:ascii="Arial" w:hAnsi="Arial" w:cs="Arial"/>
        </w:rPr>
        <w:t>усад буюу кадастрын хяналт шалгалт, магадлан хэмжилт, хориглох үйл ажиллагаа, маргааныг хянан шийдвэрлэх, хууль тогтоомж зөрчигчид хүлээлгэх хариуцлага зэргийг тусгана.</w:t>
      </w:r>
    </w:p>
    <w:p w:rsidR="009B7F30" w:rsidRPr="00254F40" w:rsidRDefault="009B7F30" w:rsidP="00F47867">
      <w:pPr>
        <w:spacing w:after="0" w:line="240" w:lineRule="auto"/>
        <w:ind w:firstLine="720"/>
        <w:jc w:val="both"/>
        <w:rPr>
          <w:rFonts w:ascii="Arial" w:hAnsi="Arial" w:cs="Arial"/>
        </w:rPr>
      </w:pPr>
    </w:p>
    <w:p w:rsidR="00352D47" w:rsidRPr="00254F40" w:rsidRDefault="00617B43" w:rsidP="00F47867">
      <w:pPr>
        <w:pStyle w:val="NormalWeb"/>
        <w:spacing w:before="0" w:beforeAutospacing="0" w:after="0" w:afterAutospacing="0"/>
        <w:ind w:left="720"/>
        <w:jc w:val="center"/>
        <w:rPr>
          <w:rFonts w:ascii="Arial" w:hAnsi="Arial" w:cs="Arial"/>
          <w:b/>
          <w:caps/>
          <w:sz w:val="22"/>
          <w:szCs w:val="22"/>
        </w:rPr>
      </w:pPr>
      <w:r>
        <w:rPr>
          <w:rFonts w:ascii="Arial" w:hAnsi="Arial" w:cs="Arial"/>
          <w:b/>
          <w:caps/>
          <w:sz w:val="22"/>
          <w:szCs w:val="22"/>
        </w:rPr>
        <w:t>Дөрөв.</w:t>
      </w:r>
      <w:r w:rsidR="009210D5" w:rsidRPr="00254F40">
        <w:rPr>
          <w:rFonts w:ascii="Arial" w:hAnsi="Arial" w:cs="Arial"/>
          <w:b/>
          <w:caps/>
          <w:sz w:val="22"/>
          <w:szCs w:val="22"/>
        </w:rPr>
        <w:t>З</w:t>
      </w:r>
      <w:r w:rsidR="00352D47" w:rsidRPr="00254F40">
        <w:rPr>
          <w:rFonts w:ascii="Arial" w:hAnsi="Arial" w:cs="Arial"/>
          <w:b/>
          <w:caps/>
          <w:sz w:val="22"/>
          <w:szCs w:val="22"/>
        </w:rPr>
        <w:t>охицуулалтын хувилбаруудын үр нөлөө</w:t>
      </w:r>
    </w:p>
    <w:p w:rsidR="00704CF0" w:rsidRPr="00254F40" w:rsidRDefault="00704CF0" w:rsidP="00F47867">
      <w:pPr>
        <w:pStyle w:val="NormalWeb"/>
        <w:spacing w:before="0" w:beforeAutospacing="0" w:after="0" w:afterAutospacing="0"/>
        <w:ind w:left="720"/>
        <w:jc w:val="center"/>
        <w:rPr>
          <w:rFonts w:ascii="Arial" w:hAnsi="Arial" w:cs="Arial"/>
          <w:b/>
          <w:caps/>
          <w:sz w:val="22"/>
          <w:szCs w:val="22"/>
        </w:rPr>
      </w:pPr>
    </w:p>
    <w:p w:rsidR="00704CF0" w:rsidRDefault="00704CF0" w:rsidP="00F47867">
      <w:pPr>
        <w:pStyle w:val="NormalWeb"/>
        <w:spacing w:before="0" w:beforeAutospacing="0" w:after="0" w:afterAutospacing="0"/>
        <w:ind w:firstLine="720"/>
        <w:jc w:val="both"/>
        <w:rPr>
          <w:rFonts w:ascii="Arial" w:eastAsiaTheme="minorHAnsi" w:hAnsi="Arial" w:cs="Arial"/>
          <w:sz w:val="22"/>
          <w:szCs w:val="22"/>
          <w:lang w:eastAsia="en-US"/>
        </w:rPr>
      </w:pPr>
      <w:r w:rsidRPr="00254F40">
        <w:rPr>
          <w:rFonts w:ascii="Arial" w:eastAsiaTheme="minorHAnsi" w:hAnsi="Arial" w:cs="Arial"/>
          <w:sz w:val="22"/>
          <w:szCs w:val="22"/>
          <w:lang w:eastAsia="en-US"/>
        </w:rPr>
        <w:t xml:space="preserve">Аргачлалын 6-д заасны дагуу сонгосон хувилбарын үр нөлөөг аргачлалд заасны дагуу ерөнхий асуултуудад хариулах замаар дүгнэлтийг нэгтгэн гаргалаа. </w:t>
      </w:r>
    </w:p>
    <w:p w:rsidR="00617B43" w:rsidRPr="00254F40" w:rsidRDefault="00617B43" w:rsidP="00F47867">
      <w:pPr>
        <w:pStyle w:val="NormalWeb"/>
        <w:spacing w:before="0" w:beforeAutospacing="0" w:after="0" w:afterAutospacing="0"/>
        <w:ind w:firstLine="720"/>
        <w:jc w:val="both"/>
        <w:rPr>
          <w:rFonts w:ascii="Arial" w:eastAsiaTheme="minorHAnsi" w:hAnsi="Arial" w:cs="Arial"/>
          <w:sz w:val="22"/>
          <w:szCs w:val="22"/>
          <w:lang w:eastAsia="en-US"/>
        </w:rPr>
      </w:pPr>
    </w:p>
    <w:p w:rsidR="00AF35B6" w:rsidRPr="00254F40" w:rsidRDefault="00704CF0" w:rsidP="00F47867">
      <w:pPr>
        <w:pStyle w:val="NormalWeb"/>
        <w:spacing w:before="0" w:beforeAutospacing="0" w:after="0" w:afterAutospacing="0"/>
        <w:ind w:firstLine="720"/>
        <w:jc w:val="both"/>
        <w:rPr>
          <w:rFonts w:ascii="Arial" w:eastAsiaTheme="minorHAnsi" w:hAnsi="Arial" w:cs="Arial"/>
          <w:sz w:val="22"/>
          <w:szCs w:val="22"/>
          <w:lang w:eastAsia="en-US"/>
        </w:rPr>
      </w:pPr>
      <w:r w:rsidRPr="00254F40">
        <w:rPr>
          <w:rFonts w:ascii="Arial" w:eastAsiaTheme="minorHAnsi" w:hAnsi="Arial" w:cs="Arial"/>
          <w:sz w:val="22"/>
          <w:szCs w:val="22"/>
          <w:lang w:eastAsia="en-US"/>
        </w:rPr>
        <w:t>Жич: Хүний эрх, эдийн засаг, нийгэм, байгаль орчинд үзүүлэх үр нөлөөг шалгуур асуултын</w:t>
      </w:r>
      <w:r w:rsidR="00F47867" w:rsidRPr="00254F40">
        <w:rPr>
          <w:rFonts w:ascii="Arial" w:eastAsiaTheme="minorHAnsi" w:hAnsi="Arial" w:cs="Arial"/>
          <w:sz w:val="22"/>
          <w:szCs w:val="22"/>
          <w:lang w:eastAsia="en-US"/>
        </w:rPr>
        <w:t xml:space="preserve"> дагуу тандсан байдлыг хүснэгт /2, 3, 4, 5/-ээ</w:t>
      </w:r>
      <w:r w:rsidRPr="00254F40">
        <w:rPr>
          <w:rFonts w:ascii="Arial" w:eastAsiaTheme="minorHAnsi" w:hAnsi="Arial" w:cs="Arial"/>
          <w:sz w:val="22"/>
          <w:szCs w:val="22"/>
          <w:lang w:eastAsia="en-US"/>
        </w:rPr>
        <w:t xml:space="preserve">с үзнэ үү. </w:t>
      </w:r>
    </w:p>
    <w:p w:rsidR="00AF35B6" w:rsidRPr="00254F40" w:rsidRDefault="00AF35B6" w:rsidP="00F47867">
      <w:pPr>
        <w:pStyle w:val="NormalWeb"/>
        <w:spacing w:before="0" w:beforeAutospacing="0" w:after="0" w:afterAutospacing="0"/>
        <w:ind w:firstLine="720"/>
        <w:jc w:val="both"/>
        <w:rPr>
          <w:rFonts w:ascii="Arial" w:eastAsiaTheme="minorHAnsi" w:hAnsi="Arial" w:cs="Arial"/>
          <w:sz w:val="22"/>
          <w:szCs w:val="22"/>
          <w:lang w:eastAsia="en-US"/>
        </w:rPr>
      </w:pPr>
    </w:p>
    <w:p w:rsidR="00352D47" w:rsidRPr="00254F40" w:rsidRDefault="00617B43" w:rsidP="00F47867">
      <w:pPr>
        <w:pStyle w:val="NormalWeb"/>
        <w:spacing w:before="0" w:beforeAutospacing="0" w:after="0" w:afterAutospacing="0"/>
        <w:ind w:firstLine="720"/>
        <w:jc w:val="center"/>
        <w:rPr>
          <w:rFonts w:ascii="Arial" w:hAnsi="Arial" w:cs="Arial"/>
          <w:b/>
          <w:caps/>
          <w:sz w:val="22"/>
          <w:szCs w:val="22"/>
        </w:rPr>
      </w:pPr>
      <w:r>
        <w:rPr>
          <w:rFonts w:ascii="Arial" w:hAnsi="Arial" w:cs="Arial"/>
          <w:b/>
          <w:caps/>
          <w:sz w:val="22"/>
          <w:szCs w:val="22"/>
        </w:rPr>
        <w:t>Тав.</w:t>
      </w:r>
      <w:r w:rsidR="009210D5" w:rsidRPr="00254F40">
        <w:rPr>
          <w:rFonts w:ascii="Arial" w:hAnsi="Arial" w:cs="Arial"/>
          <w:b/>
          <w:caps/>
          <w:sz w:val="22"/>
          <w:szCs w:val="22"/>
        </w:rPr>
        <w:t>З</w:t>
      </w:r>
      <w:r w:rsidR="00352D47" w:rsidRPr="00254F40">
        <w:rPr>
          <w:rFonts w:ascii="Arial" w:hAnsi="Arial" w:cs="Arial"/>
          <w:b/>
          <w:caps/>
          <w:sz w:val="22"/>
          <w:szCs w:val="22"/>
        </w:rPr>
        <w:t>охицуулалтын хуви</w:t>
      </w:r>
      <w:r w:rsidR="009210D5" w:rsidRPr="00254F40">
        <w:rPr>
          <w:rFonts w:ascii="Arial" w:hAnsi="Arial" w:cs="Arial"/>
          <w:b/>
          <w:caps/>
          <w:sz w:val="22"/>
          <w:szCs w:val="22"/>
        </w:rPr>
        <w:t>лбаруудыг харьцуулсан дүгнэлт</w:t>
      </w:r>
    </w:p>
    <w:p w:rsidR="00AF35B6" w:rsidRPr="00254F40" w:rsidRDefault="00AF35B6" w:rsidP="00F47867">
      <w:pPr>
        <w:pStyle w:val="NormalWeb"/>
        <w:spacing w:before="0" w:beforeAutospacing="0" w:after="0" w:afterAutospacing="0"/>
        <w:ind w:firstLine="720"/>
        <w:jc w:val="center"/>
        <w:rPr>
          <w:rFonts w:ascii="Arial" w:hAnsi="Arial" w:cs="Arial"/>
          <w:b/>
          <w:caps/>
          <w:sz w:val="22"/>
          <w:szCs w:val="22"/>
        </w:rPr>
      </w:pPr>
    </w:p>
    <w:p w:rsidR="00AF35B6" w:rsidRPr="00254F40" w:rsidRDefault="00AF35B6" w:rsidP="00F47867">
      <w:pPr>
        <w:pStyle w:val="NormalWeb"/>
        <w:spacing w:before="0" w:beforeAutospacing="0" w:after="0" w:afterAutospacing="0"/>
        <w:ind w:firstLine="720"/>
        <w:jc w:val="both"/>
        <w:rPr>
          <w:rFonts w:ascii="Arial" w:hAnsi="Arial" w:cs="Arial"/>
          <w:sz w:val="22"/>
          <w:szCs w:val="22"/>
        </w:rPr>
      </w:pPr>
      <w:r w:rsidRPr="00254F40">
        <w:rPr>
          <w:rFonts w:ascii="Arial" w:hAnsi="Arial" w:cs="Arial"/>
          <w:sz w:val="22"/>
          <w:szCs w:val="22"/>
        </w:rPr>
        <w:t xml:space="preserve">Аргачлалын 7-д зааснаар хувилбаруудын эерэг болон сөрөг талуудыг  </w:t>
      </w:r>
    </w:p>
    <w:p w:rsidR="00617B43" w:rsidRDefault="00617B43" w:rsidP="00F47867">
      <w:pPr>
        <w:pStyle w:val="NormalWeb"/>
        <w:spacing w:before="0" w:beforeAutospacing="0" w:after="0" w:afterAutospacing="0"/>
        <w:ind w:firstLine="720"/>
        <w:jc w:val="both"/>
        <w:rPr>
          <w:rFonts w:ascii="Arial" w:hAnsi="Arial" w:cs="Arial"/>
          <w:sz w:val="22"/>
          <w:szCs w:val="22"/>
        </w:rPr>
      </w:pPr>
    </w:p>
    <w:p w:rsidR="00617B43" w:rsidRDefault="00617B43" w:rsidP="00617B43">
      <w:pPr>
        <w:pStyle w:val="NormalWeb"/>
        <w:spacing w:before="0" w:beforeAutospacing="0" w:after="0" w:afterAutospacing="0"/>
        <w:ind w:left="720" w:firstLine="720"/>
        <w:jc w:val="both"/>
        <w:rPr>
          <w:rFonts w:ascii="Arial" w:hAnsi="Arial" w:cs="Arial"/>
          <w:sz w:val="22"/>
          <w:szCs w:val="22"/>
        </w:rPr>
      </w:pPr>
      <w:r>
        <w:rPr>
          <w:rFonts w:ascii="Arial" w:hAnsi="Arial" w:cs="Arial"/>
          <w:sz w:val="22"/>
          <w:szCs w:val="22"/>
        </w:rPr>
        <w:t>-</w:t>
      </w:r>
      <w:r w:rsidR="00AF35B6" w:rsidRPr="00254F40">
        <w:rPr>
          <w:rFonts w:ascii="Arial" w:hAnsi="Arial" w:cs="Arial"/>
          <w:sz w:val="22"/>
          <w:szCs w:val="22"/>
        </w:rPr>
        <w:t>Зорилгод хүрэх байдал;</w:t>
      </w:r>
    </w:p>
    <w:p w:rsidR="00617B43" w:rsidRDefault="00617B43" w:rsidP="00617B43">
      <w:pPr>
        <w:pStyle w:val="NormalWeb"/>
        <w:spacing w:before="0" w:beforeAutospacing="0" w:after="0" w:afterAutospacing="0"/>
        <w:ind w:left="720" w:firstLine="720"/>
        <w:jc w:val="both"/>
        <w:rPr>
          <w:rFonts w:ascii="Arial" w:hAnsi="Arial" w:cs="Arial"/>
          <w:sz w:val="22"/>
          <w:szCs w:val="22"/>
        </w:rPr>
      </w:pPr>
      <w:r>
        <w:rPr>
          <w:rFonts w:ascii="Arial" w:hAnsi="Arial" w:cs="Arial"/>
          <w:sz w:val="22"/>
          <w:szCs w:val="22"/>
        </w:rPr>
        <w:t>-Зардал, үр өгөөжийн харьцаа;</w:t>
      </w:r>
    </w:p>
    <w:p w:rsidR="00617B43" w:rsidRDefault="00617B43" w:rsidP="00617B43">
      <w:pPr>
        <w:pStyle w:val="NormalWeb"/>
        <w:spacing w:before="0" w:beforeAutospacing="0" w:after="0" w:afterAutospacing="0"/>
        <w:ind w:left="720" w:firstLine="720"/>
        <w:jc w:val="both"/>
        <w:rPr>
          <w:rFonts w:ascii="Arial" w:hAnsi="Arial" w:cs="Arial"/>
          <w:sz w:val="22"/>
          <w:szCs w:val="22"/>
        </w:rPr>
      </w:pPr>
      <w:r>
        <w:rPr>
          <w:rFonts w:ascii="Arial" w:hAnsi="Arial" w:cs="Arial"/>
          <w:sz w:val="22"/>
          <w:szCs w:val="22"/>
        </w:rPr>
        <w:t>-</w:t>
      </w:r>
      <w:r w:rsidR="00AF35B6" w:rsidRPr="00254F40">
        <w:rPr>
          <w:rFonts w:ascii="Arial" w:hAnsi="Arial" w:cs="Arial"/>
          <w:sz w:val="22"/>
          <w:szCs w:val="22"/>
        </w:rPr>
        <w:t>Хүний эрх, эдийн засагт, нийгэм, б</w:t>
      </w:r>
      <w:r>
        <w:rPr>
          <w:rFonts w:ascii="Arial" w:hAnsi="Arial" w:cs="Arial"/>
          <w:sz w:val="22"/>
          <w:szCs w:val="22"/>
        </w:rPr>
        <w:t>айгаль орчинд үзүүлэх үр нөлөө;</w:t>
      </w:r>
    </w:p>
    <w:p w:rsidR="00617B43" w:rsidRDefault="00617B43" w:rsidP="00617B43">
      <w:pPr>
        <w:pStyle w:val="NormalWeb"/>
        <w:spacing w:before="0" w:beforeAutospacing="0" w:after="0" w:afterAutospacing="0"/>
        <w:ind w:left="720" w:firstLine="720"/>
        <w:jc w:val="both"/>
        <w:rPr>
          <w:rFonts w:ascii="Arial" w:hAnsi="Arial" w:cs="Arial"/>
          <w:sz w:val="22"/>
          <w:szCs w:val="22"/>
        </w:rPr>
      </w:pPr>
      <w:r>
        <w:rPr>
          <w:rFonts w:ascii="Arial" w:hAnsi="Arial" w:cs="Arial"/>
          <w:sz w:val="22"/>
          <w:szCs w:val="22"/>
        </w:rPr>
        <w:t>-</w:t>
      </w:r>
      <w:r w:rsidR="00AF35B6" w:rsidRPr="00254F40">
        <w:rPr>
          <w:rFonts w:ascii="Arial" w:hAnsi="Arial" w:cs="Arial"/>
          <w:sz w:val="22"/>
          <w:szCs w:val="22"/>
        </w:rPr>
        <w:t>Хуу</w:t>
      </w:r>
      <w:r>
        <w:rPr>
          <w:rFonts w:ascii="Arial" w:hAnsi="Arial" w:cs="Arial"/>
          <w:sz w:val="22"/>
          <w:szCs w:val="22"/>
        </w:rPr>
        <w:t>ль тогтоомжтой нийцэж буй эсэх;</w:t>
      </w:r>
    </w:p>
    <w:p w:rsidR="00AF35B6" w:rsidRPr="00254F40" w:rsidRDefault="00617B43" w:rsidP="00617B43">
      <w:pPr>
        <w:pStyle w:val="NormalWeb"/>
        <w:spacing w:before="0" w:beforeAutospacing="0" w:after="0" w:afterAutospacing="0"/>
        <w:ind w:firstLine="1418"/>
        <w:jc w:val="both"/>
        <w:rPr>
          <w:rFonts w:ascii="Arial" w:hAnsi="Arial" w:cs="Arial"/>
          <w:sz w:val="22"/>
          <w:szCs w:val="22"/>
        </w:rPr>
      </w:pPr>
      <w:r>
        <w:rPr>
          <w:rFonts w:ascii="Arial" w:hAnsi="Arial" w:cs="Arial"/>
          <w:sz w:val="22"/>
          <w:szCs w:val="22"/>
        </w:rPr>
        <w:lastRenderedPageBreak/>
        <w:t>-</w:t>
      </w:r>
      <w:r w:rsidR="00AF35B6" w:rsidRPr="00254F40">
        <w:rPr>
          <w:rFonts w:ascii="Arial" w:hAnsi="Arial" w:cs="Arial"/>
          <w:sz w:val="22"/>
          <w:szCs w:val="22"/>
        </w:rPr>
        <w:t xml:space="preserve">Гарч болох сөрөг үр дагавар, түүнийг арилгах хувилбар байгаа эсэх гэсэн шалгуураар дахин нягтлан үзэж дараах дүгнэлтийг хийлээ.  </w:t>
      </w:r>
    </w:p>
    <w:p w:rsidR="00AF35B6" w:rsidRPr="00254F40" w:rsidRDefault="00AF35B6" w:rsidP="00F47867">
      <w:pPr>
        <w:pStyle w:val="NormalWeb"/>
        <w:spacing w:before="0" w:beforeAutospacing="0" w:after="0" w:afterAutospacing="0"/>
        <w:ind w:firstLine="720"/>
        <w:jc w:val="both"/>
        <w:rPr>
          <w:rFonts w:ascii="Arial" w:hAnsi="Arial" w:cs="Arial"/>
          <w:sz w:val="22"/>
          <w:szCs w:val="22"/>
        </w:rPr>
      </w:pPr>
    </w:p>
    <w:p w:rsidR="00AF35B6" w:rsidRPr="00254F40" w:rsidRDefault="000D5F39" w:rsidP="00F47867">
      <w:pPr>
        <w:pStyle w:val="NormalWeb"/>
        <w:spacing w:before="0" w:beforeAutospacing="0" w:after="0" w:afterAutospacing="0"/>
        <w:ind w:firstLine="720"/>
        <w:jc w:val="both"/>
        <w:rPr>
          <w:rFonts w:ascii="Arial" w:hAnsi="Arial" w:cs="Arial"/>
          <w:sz w:val="22"/>
          <w:szCs w:val="22"/>
        </w:rPr>
      </w:pPr>
      <w:r>
        <w:rPr>
          <w:rFonts w:ascii="Arial" w:hAnsi="Arial" w:cs="Arial"/>
          <w:sz w:val="22"/>
          <w:szCs w:val="22"/>
        </w:rPr>
        <w:t>Хууль тогтоомжийн төсөл боло</w:t>
      </w:r>
      <w:r w:rsidR="00AF35B6" w:rsidRPr="00254F40">
        <w:rPr>
          <w:rFonts w:ascii="Arial" w:hAnsi="Arial" w:cs="Arial"/>
          <w:sz w:val="22"/>
          <w:szCs w:val="22"/>
        </w:rPr>
        <w:t>всруулан батлан хэрэгжүүлэх нь өнөөгийн т</w:t>
      </w:r>
      <w:r>
        <w:rPr>
          <w:rFonts w:ascii="Arial" w:hAnsi="Arial" w:cs="Arial"/>
          <w:sz w:val="22"/>
          <w:szCs w:val="22"/>
        </w:rPr>
        <w:t>улгамдаад байгаа сөрөг үр дагав</w:t>
      </w:r>
      <w:r w:rsidR="00AF35B6" w:rsidRPr="00254F40">
        <w:rPr>
          <w:rFonts w:ascii="Arial" w:hAnsi="Arial" w:cs="Arial"/>
          <w:sz w:val="22"/>
          <w:szCs w:val="22"/>
        </w:rPr>
        <w:t xml:space="preserve">рыг бууруулах, хяналт, үр дүнг сайжруулах зэрэг асуудлыг цогцоор шийдвэрлэх боломж өндөр байна. </w:t>
      </w:r>
    </w:p>
    <w:p w:rsidR="00EC59EC" w:rsidRDefault="00EC59EC" w:rsidP="00F47867">
      <w:pPr>
        <w:pStyle w:val="NormalWeb"/>
        <w:spacing w:before="0" w:beforeAutospacing="0" w:after="0" w:afterAutospacing="0"/>
        <w:ind w:firstLine="720"/>
        <w:jc w:val="both"/>
        <w:rPr>
          <w:rFonts w:ascii="Arial" w:hAnsi="Arial" w:cs="Arial"/>
          <w:sz w:val="22"/>
          <w:szCs w:val="22"/>
        </w:rPr>
      </w:pPr>
    </w:p>
    <w:p w:rsidR="00AF35B6" w:rsidRPr="00254F40" w:rsidRDefault="00AF35B6" w:rsidP="00F47867">
      <w:pPr>
        <w:pStyle w:val="NormalWeb"/>
        <w:spacing w:before="0" w:beforeAutospacing="0" w:after="0" w:afterAutospacing="0"/>
        <w:ind w:firstLine="720"/>
        <w:jc w:val="both"/>
        <w:rPr>
          <w:rFonts w:ascii="Arial" w:hAnsi="Arial" w:cs="Arial"/>
          <w:sz w:val="22"/>
          <w:szCs w:val="22"/>
        </w:rPr>
      </w:pPr>
      <w:r w:rsidRPr="00254F40">
        <w:rPr>
          <w:rFonts w:ascii="Arial" w:hAnsi="Arial" w:cs="Arial"/>
          <w:sz w:val="22"/>
          <w:szCs w:val="22"/>
        </w:rPr>
        <w:t>Гэвч энэ зохицуулалт нь шинэ тутам бөгөөд оновчтой хэлбэрээр хуульчлахгүй бол</w:t>
      </w:r>
      <w:r w:rsidR="000D5F39">
        <w:rPr>
          <w:rFonts w:ascii="Arial" w:hAnsi="Arial" w:cs="Arial"/>
          <w:sz w:val="22"/>
          <w:szCs w:val="22"/>
        </w:rPr>
        <w:t xml:space="preserve"> нийгэмд үзүүлэх сөрөг үр дагав</w:t>
      </w:r>
      <w:r w:rsidRPr="00254F40">
        <w:rPr>
          <w:rFonts w:ascii="Arial" w:hAnsi="Arial" w:cs="Arial"/>
          <w:sz w:val="22"/>
          <w:szCs w:val="22"/>
        </w:rPr>
        <w:t>рыг нэмэгдүүлэх эрсдэл учирч болох юм.</w:t>
      </w:r>
    </w:p>
    <w:p w:rsidR="00AF35B6" w:rsidRPr="00254F40" w:rsidRDefault="00AF35B6" w:rsidP="00F47867">
      <w:pPr>
        <w:pStyle w:val="NormalWeb"/>
        <w:spacing w:before="0" w:beforeAutospacing="0" w:after="0" w:afterAutospacing="0"/>
        <w:ind w:firstLine="720"/>
        <w:jc w:val="both"/>
        <w:rPr>
          <w:rFonts w:ascii="Arial" w:eastAsiaTheme="minorHAnsi" w:hAnsi="Arial" w:cs="Arial"/>
          <w:sz w:val="22"/>
          <w:szCs w:val="22"/>
          <w:lang w:eastAsia="en-US"/>
        </w:rPr>
      </w:pPr>
    </w:p>
    <w:p w:rsidR="00F0338F" w:rsidRPr="00254F40" w:rsidRDefault="009210D5" w:rsidP="00F47867">
      <w:pPr>
        <w:pStyle w:val="NormalWeb"/>
        <w:spacing w:before="0" w:beforeAutospacing="0" w:after="0" w:afterAutospacing="0"/>
        <w:ind w:firstLine="720"/>
        <w:jc w:val="center"/>
        <w:rPr>
          <w:rFonts w:ascii="Arial" w:hAnsi="Arial" w:cs="Arial"/>
          <w:b/>
          <w:caps/>
          <w:sz w:val="22"/>
          <w:szCs w:val="22"/>
        </w:rPr>
      </w:pPr>
      <w:r w:rsidRPr="00254F40">
        <w:rPr>
          <w:rFonts w:ascii="Arial" w:hAnsi="Arial" w:cs="Arial"/>
          <w:b/>
          <w:caps/>
          <w:sz w:val="22"/>
          <w:szCs w:val="22"/>
        </w:rPr>
        <w:t>Зургаа</w:t>
      </w:r>
      <w:r w:rsidR="00352D47" w:rsidRPr="00254F40">
        <w:rPr>
          <w:rFonts w:ascii="Arial" w:hAnsi="Arial" w:cs="Arial"/>
          <w:b/>
          <w:caps/>
          <w:sz w:val="22"/>
          <w:szCs w:val="22"/>
        </w:rPr>
        <w:t>.</w:t>
      </w:r>
      <w:r w:rsidRPr="00254F40">
        <w:rPr>
          <w:rFonts w:ascii="Arial" w:hAnsi="Arial" w:cs="Arial"/>
          <w:b/>
          <w:caps/>
          <w:sz w:val="22"/>
          <w:szCs w:val="22"/>
        </w:rPr>
        <w:t>О</w:t>
      </w:r>
      <w:r w:rsidR="00352D47" w:rsidRPr="00254F40">
        <w:rPr>
          <w:rFonts w:ascii="Arial" w:hAnsi="Arial" w:cs="Arial"/>
          <w:b/>
          <w:caps/>
          <w:sz w:val="22"/>
          <w:szCs w:val="22"/>
        </w:rPr>
        <w:t>лон у</w:t>
      </w:r>
      <w:r w:rsidR="00254F40" w:rsidRPr="00254F40">
        <w:rPr>
          <w:rFonts w:ascii="Arial" w:hAnsi="Arial" w:cs="Arial"/>
          <w:b/>
          <w:caps/>
          <w:sz w:val="22"/>
          <w:szCs w:val="22"/>
        </w:rPr>
        <w:t xml:space="preserve">лсын болон бусад улсын эрх зүйн </w:t>
      </w:r>
      <w:r w:rsidR="00352D47" w:rsidRPr="00254F40">
        <w:rPr>
          <w:rFonts w:ascii="Arial" w:hAnsi="Arial" w:cs="Arial"/>
          <w:b/>
          <w:caps/>
          <w:sz w:val="22"/>
          <w:szCs w:val="22"/>
        </w:rPr>
        <w:t>зохицуулалтын харьцу</w:t>
      </w:r>
      <w:r w:rsidRPr="00254F40">
        <w:rPr>
          <w:rFonts w:ascii="Arial" w:hAnsi="Arial" w:cs="Arial"/>
          <w:b/>
          <w:caps/>
          <w:sz w:val="22"/>
          <w:szCs w:val="22"/>
        </w:rPr>
        <w:t>улсан судалгаа хийх</w:t>
      </w:r>
    </w:p>
    <w:p w:rsidR="00F0338F" w:rsidRPr="00254F40" w:rsidRDefault="00F0338F" w:rsidP="00F47867">
      <w:pPr>
        <w:pStyle w:val="NormalWeb"/>
        <w:spacing w:after="0" w:afterAutospacing="0"/>
        <w:ind w:firstLine="720"/>
        <w:jc w:val="both"/>
        <w:rPr>
          <w:rFonts w:ascii="Arial" w:hAnsi="Arial" w:cs="Arial"/>
          <w:sz w:val="22"/>
          <w:szCs w:val="22"/>
        </w:rPr>
      </w:pPr>
      <w:r w:rsidRPr="00254F40">
        <w:rPr>
          <w:rFonts w:ascii="Arial" w:hAnsi="Arial" w:cs="Arial"/>
          <w:sz w:val="22"/>
          <w:szCs w:val="22"/>
        </w:rPr>
        <w:t>Эрх зүйн соёл, түүх, газар зүйн байрши</w:t>
      </w:r>
      <w:r w:rsidR="000D5F39">
        <w:rPr>
          <w:rFonts w:ascii="Arial" w:hAnsi="Arial" w:cs="Arial"/>
          <w:sz w:val="22"/>
          <w:szCs w:val="22"/>
        </w:rPr>
        <w:t>л, эрх зүйн эх сурвалжийн ангил</w:t>
      </w:r>
      <w:r w:rsidRPr="00254F40">
        <w:rPr>
          <w:rFonts w:ascii="Arial" w:hAnsi="Arial" w:cs="Arial"/>
          <w:sz w:val="22"/>
          <w:szCs w:val="22"/>
        </w:rPr>
        <w:t>лын хувьд төсөөтэй</w:t>
      </w:r>
      <w:r w:rsidR="000D5F39">
        <w:rPr>
          <w:rFonts w:ascii="Arial" w:hAnsi="Arial" w:cs="Arial"/>
          <w:sz w:val="22"/>
          <w:szCs w:val="22"/>
        </w:rPr>
        <w:t>,</w:t>
      </w:r>
      <w:r w:rsidRPr="00254F40">
        <w:rPr>
          <w:rFonts w:ascii="Arial" w:hAnsi="Arial" w:cs="Arial"/>
          <w:sz w:val="22"/>
          <w:szCs w:val="22"/>
        </w:rPr>
        <w:t xml:space="preserve"> мөн кадастрын чиглэлээр сайн туршлагыг хэрэгжүүлж, илүү дэвшилттэйгээр зохицуулж байгаа </w:t>
      </w:r>
      <w:r w:rsidR="00AF35B6" w:rsidRPr="00254F40">
        <w:rPr>
          <w:rFonts w:ascii="Arial" w:hAnsi="Arial" w:cs="Arial"/>
          <w:sz w:val="22"/>
          <w:szCs w:val="22"/>
        </w:rPr>
        <w:t>дэлхийн улс</w:t>
      </w:r>
      <w:r w:rsidRPr="00254F40">
        <w:rPr>
          <w:rFonts w:ascii="Arial" w:hAnsi="Arial" w:cs="Arial"/>
          <w:sz w:val="22"/>
          <w:szCs w:val="22"/>
        </w:rPr>
        <w:t xml:space="preserve"> орнуудын хууль тогтоомж</w:t>
      </w:r>
      <w:r w:rsidR="000D5F39">
        <w:rPr>
          <w:rFonts w:ascii="Arial" w:hAnsi="Arial" w:cs="Arial"/>
          <w:sz w:val="22"/>
          <w:szCs w:val="22"/>
        </w:rPr>
        <w:t>, туршла</w:t>
      </w:r>
      <w:r w:rsidR="00AF35B6" w:rsidRPr="00254F40">
        <w:rPr>
          <w:rFonts w:ascii="Arial" w:hAnsi="Arial" w:cs="Arial"/>
          <w:sz w:val="22"/>
          <w:szCs w:val="22"/>
        </w:rPr>
        <w:t xml:space="preserve">гыг </w:t>
      </w:r>
      <w:r w:rsidRPr="00254F40">
        <w:rPr>
          <w:rFonts w:ascii="Arial" w:hAnsi="Arial" w:cs="Arial"/>
          <w:sz w:val="22"/>
          <w:szCs w:val="22"/>
        </w:rPr>
        <w:t>ха</w:t>
      </w:r>
      <w:r w:rsidR="00AF35B6" w:rsidRPr="00254F40">
        <w:rPr>
          <w:rFonts w:ascii="Arial" w:hAnsi="Arial" w:cs="Arial"/>
          <w:sz w:val="22"/>
          <w:szCs w:val="22"/>
        </w:rPr>
        <w:t>р</w:t>
      </w:r>
      <w:r w:rsidRPr="00254F40">
        <w:rPr>
          <w:rFonts w:ascii="Arial" w:hAnsi="Arial" w:cs="Arial"/>
          <w:sz w:val="22"/>
          <w:szCs w:val="22"/>
        </w:rPr>
        <w:t>ьцуулан судаллаа.</w:t>
      </w:r>
      <w:r w:rsidR="00F47867" w:rsidRPr="00254F40">
        <w:rPr>
          <w:rFonts w:ascii="Arial" w:hAnsi="Arial" w:cs="Arial"/>
          <w:sz w:val="22"/>
          <w:szCs w:val="22"/>
        </w:rPr>
        <w:t xml:space="preserve"> Үүнд:</w:t>
      </w:r>
      <w:r w:rsidRPr="00254F40">
        <w:rPr>
          <w:rFonts w:ascii="Arial" w:hAnsi="Arial" w:cs="Arial"/>
          <w:sz w:val="22"/>
          <w:szCs w:val="22"/>
        </w:rPr>
        <w:t xml:space="preserve">  </w:t>
      </w:r>
    </w:p>
    <w:p w:rsidR="00AF35B6" w:rsidRDefault="00AF35B6" w:rsidP="00F47867">
      <w:pPr>
        <w:widowControl w:val="0"/>
        <w:tabs>
          <w:tab w:val="left" w:pos="9720"/>
        </w:tabs>
        <w:autoSpaceDE w:val="0"/>
        <w:autoSpaceDN w:val="0"/>
        <w:adjustRightInd w:val="0"/>
        <w:spacing w:after="0" w:line="240" w:lineRule="auto"/>
        <w:ind w:right="-1" w:firstLine="720"/>
        <w:jc w:val="both"/>
        <w:rPr>
          <w:rFonts w:ascii="Arial" w:hAnsi="Arial" w:cs="Arial"/>
        </w:rPr>
      </w:pPr>
      <w:r w:rsidRPr="00254F40">
        <w:rPr>
          <w:rFonts w:ascii="Arial" w:hAnsi="Arial" w:cs="Arial"/>
        </w:rPr>
        <w:t>Хүн төрөлхтний газартай харьцах харилцаа тухайн нийгмийн тогтолцооноос хамааран өөрчлөгдөж иржээ. Үүнтэй уялдаатайгаар кадастрын систем ч гэсэн өөрийн гэсэн онцлогтойгоор өөрчлөгдөн</w:t>
      </w:r>
      <w:r w:rsidR="00254F40" w:rsidRPr="00254F40">
        <w:rPr>
          <w:rFonts w:ascii="Arial" w:hAnsi="Arial" w:cs="Arial"/>
        </w:rPr>
        <w:t xml:space="preserve"> ирсэн байна</w:t>
      </w:r>
      <w:r w:rsidRPr="00254F40">
        <w:rPr>
          <w:rFonts w:ascii="Arial" w:hAnsi="Arial" w:cs="Arial"/>
        </w:rPr>
        <w:t xml:space="preserve">. </w:t>
      </w:r>
    </w:p>
    <w:p w:rsidR="00617B43" w:rsidRDefault="00617B43" w:rsidP="00F47867">
      <w:pPr>
        <w:widowControl w:val="0"/>
        <w:tabs>
          <w:tab w:val="left" w:pos="9720"/>
        </w:tabs>
        <w:autoSpaceDE w:val="0"/>
        <w:autoSpaceDN w:val="0"/>
        <w:adjustRightInd w:val="0"/>
        <w:spacing w:after="0" w:line="240" w:lineRule="auto"/>
        <w:ind w:right="-1" w:firstLine="720"/>
        <w:jc w:val="both"/>
        <w:rPr>
          <w:rFonts w:ascii="Arial" w:hAnsi="Arial" w:cs="Arial"/>
        </w:rPr>
      </w:pPr>
    </w:p>
    <w:p w:rsidR="00AF35B6" w:rsidRPr="00F47867" w:rsidRDefault="00AF35B6" w:rsidP="00F47867">
      <w:pPr>
        <w:autoSpaceDE w:val="0"/>
        <w:autoSpaceDN w:val="0"/>
        <w:adjustRightInd w:val="0"/>
        <w:spacing w:after="0" w:line="240" w:lineRule="auto"/>
        <w:ind w:right="-540"/>
        <w:jc w:val="both"/>
        <w:rPr>
          <w:rFonts w:ascii="Arial" w:hAnsi="Arial" w:cs="Arial"/>
          <w:sz w:val="24"/>
          <w:szCs w:val="24"/>
        </w:rPr>
      </w:pPr>
      <w:r w:rsidRPr="00F47867">
        <w:rPr>
          <w:rFonts w:ascii="Arial" w:hAnsi="Arial" w:cs="Arial"/>
          <w:noProof/>
          <w:sz w:val="24"/>
          <w:szCs w:val="24"/>
          <w:lang w:val="en-US"/>
        </w:rPr>
        <w:drawing>
          <wp:inline distT="0" distB="0" distL="0" distR="0" wp14:anchorId="43FA30D5" wp14:editId="7030319E">
            <wp:extent cx="6296025" cy="340368"/>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296025" cy="340368"/>
                    </a:xfrm>
                    <a:prstGeom prst="rect">
                      <a:avLst/>
                    </a:prstGeom>
                    <a:noFill/>
                    <a:ln w="9525">
                      <a:noFill/>
                      <a:miter lim="800000"/>
                      <a:headEnd/>
                      <a:tailEnd/>
                    </a:ln>
                  </pic:spPr>
                </pic:pic>
              </a:graphicData>
            </a:graphic>
          </wp:inline>
        </w:drawing>
      </w:r>
    </w:p>
    <w:p w:rsidR="00AF35B6" w:rsidRPr="00F47867" w:rsidRDefault="00AF35B6" w:rsidP="00F47867">
      <w:pPr>
        <w:autoSpaceDE w:val="0"/>
        <w:autoSpaceDN w:val="0"/>
        <w:adjustRightInd w:val="0"/>
        <w:spacing w:after="0" w:line="240" w:lineRule="auto"/>
        <w:ind w:right="-540"/>
        <w:jc w:val="both"/>
        <w:rPr>
          <w:rFonts w:ascii="Arial" w:hAnsi="Arial" w:cs="Arial"/>
          <w:sz w:val="24"/>
          <w:szCs w:val="24"/>
        </w:rPr>
      </w:pPr>
      <w:r w:rsidRPr="00F47867">
        <w:rPr>
          <w:rFonts w:ascii="Arial" w:hAnsi="Arial" w:cs="Arial"/>
          <w:noProof/>
          <w:sz w:val="24"/>
          <w:szCs w:val="24"/>
          <w:lang w:val="en-US"/>
        </w:rPr>
        <w:drawing>
          <wp:inline distT="0" distB="0" distL="0" distR="0" wp14:anchorId="03EC7D3A" wp14:editId="228CD33E">
            <wp:extent cx="6296025" cy="340368"/>
            <wp:effectExtent l="19050" t="0" r="952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296025" cy="340368"/>
                    </a:xfrm>
                    <a:prstGeom prst="rect">
                      <a:avLst/>
                    </a:prstGeom>
                    <a:noFill/>
                    <a:ln w="9525">
                      <a:noFill/>
                      <a:miter lim="800000"/>
                      <a:headEnd/>
                      <a:tailEnd/>
                    </a:ln>
                  </pic:spPr>
                </pic:pic>
              </a:graphicData>
            </a:graphic>
          </wp:inline>
        </w:drawing>
      </w:r>
    </w:p>
    <w:p w:rsidR="00AF35B6" w:rsidRPr="00F47867" w:rsidRDefault="00AF35B6" w:rsidP="00F47867">
      <w:pPr>
        <w:autoSpaceDE w:val="0"/>
        <w:autoSpaceDN w:val="0"/>
        <w:adjustRightInd w:val="0"/>
        <w:spacing w:after="0" w:line="240" w:lineRule="auto"/>
        <w:ind w:right="-540"/>
        <w:jc w:val="both"/>
        <w:rPr>
          <w:rFonts w:ascii="Arial" w:hAnsi="Arial" w:cs="Arial"/>
          <w:sz w:val="24"/>
          <w:szCs w:val="24"/>
        </w:rPr>
      </w:pPr>
      <w:r w:rsidRPr="00F47867">
        <w:rPr>
          <w:rFonts w:ascii="Arial" w:hAnsi="Arial" w:cs="Arial"/>
          <w:noProof/>
          <w:sz w:val="24"/>
          <w:szCs w:val="24"/>
          <w:lang w:val="en-US"/>
        </w:rPr>
        <w:drawing>
          <wp:inline distT="0" distB="0" distL="0" distR="0" wp14:anchorId="0F90BBB5" wp14:editId="3E7DBB7D">
            <wp:extent cx="6296025" cy="340368"/>
            <wp:effectExtent l="19050" t="0" r="9525"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6296025" cy="340368"/>
                    </a:xfrm>
                    <a:prstGeom prst="rect">
                      <a:avLst/>
                    </a:prstGeom>
                    <a:noFill/>
                    <a:ln w="9525">
                      <a:noFill/>
                      <a:miter lim="800000"/>
                      <a:headEnd/>
                      <a:tailEnd/>
                    </a:ln>
                  </pic:spPr>
                </pic:pic>
              </a:graphicData>
            </a:graphic>
          </wp:inline>
        </w:drawing>
      </w:r>
    </w:p>
    <w:p w:rsidR="00AF35B6" w:rsidRPr="00F47867" w:rsidRDefault="00AF35B6" w:rsidP="00F47867">
      <w:pPr>
        <w:autoSpaceDE w:val="0"/>
        <w:autoSpaceDN w:val="0"/>
        <w:adjustRightInd w:val="0"/>
        <w:spacing w:after="0" w:line="240" w:lineRule="auto"/>
        <w:ind w:right="-540"/>
        <w:jc w:val="both"/>
        <w:rPr>
          <w:rFonts w:ascii="Arial" w:hAnsi="Arial" w:cs="Arial"/>
          <w:sz w:val="24"/>
          <w:szCs w:val="24"/>
        </w:rPr>
      </w:pPr>
      <w:r w:rsidRPr="00F47867">
        <w:rPr>
          <w:rFonts w:ascii="Arial" w:hAnsi="Arial" w:cs="Arial"/>
          <w:noProof/>
          <w:sz w:val="24"/>
          <w:szCs w:val="24"/>
          <w:lang w:val="en-US"/>
        </w:rPr>
        <w:drawing>
          <wp:inline distT="0" distB="0" distL="0" distR="0" wp14:anchorId="788E6EBE" wp14:editId="0B3B620B">
            <wp:extent cx="6296025" cy="340368"/>
            <wp:effectExtent l="19050" t="0" r="9525"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6296025" cy="340368"/>
                    </a:xfrm>
                    <a:prstGeom prst="rect">
                      <a:avLst/>
                    </a:prstGeom>
                    <a:noFill/>
                    <a:ln w="9525">
                      <a:noFill/>
                      <a:miter lim="800000"/>
                      <a:headEnd/>
                      <a:tailEnd/>
                    </a:ln>
                  </pic:spPr>
                </pic:pic>
              </a:graphicData>
            </a:graphic>
          </wp:inline>
        </w:drawing>
      </w:r>
    </w:p>
    <w:p w:rsidR="00617B43" w:rsidRDefault="00617B43" w:rsidP="00F47867">
      <w:pPr>
        <w:widowControl w:val="0"/>
        <w:tabs>
          <w:tab w:val="left" w:pos="9720"/>
        </w:tabs>
        <w:autoSpaceDE w:val="0"/>
        <w:autoSpaceDN w:val="0"/>
        <w:adjustRightInd w:val="0"/>
        <w:spacing w:after="0" w:line="240" w:lineRule="auto"/>
        <w:ind w:right="-540"/>
        <w:jc w:val="both"/>
        <w:rPr>
          <w:rFonts w:ascii="Arial" w:hAnsi="Arial" w:cs="Arial"/>
          <w:b/>
          <w:bCs/>
          <w:sz w:val="20"/>
          <w:szCs w:val="20"/>
        </w:rPr>
      </w:pPr>
    </w:p>
    <w:p w:rsidR="00AF35B6" w:rsidRPr="00F47867" w:rsidRDefault="00AF35B6" w:rsidP="00F47867">
      <w:pPr>
        <w:widowControl w:val="0"/>
        <w:tabs>
          <w:tab w:val="left" w:pos="9720"/>
        </w:tabs>
        <w:autoSpaceDE w:val="0"/>
        <w:autoSpaceDN w:val="0"/>
        <w:adjustRightInd w:val="0"/>
        <w:spacing w:after="0" w:line="240" w:lineRule="auto"/>
        <w:ind w:right="-540"/>
        <w:jc w:val="both"/>
        <w:rPr>
          <w:rFonts w:ascii="Arial" w:hAnsi="Arial" w:cs="Arial"/>
          <w:sz w:val="20"/>
          <w:szCs w:val="20"/>
        </w:rPr>
      </w:pPr>
      <w:r w:rsidRPr="00F47867">
        <w:rPr>
          <w:rFonts w:ascii="Arial" w:hAnsi="Arial" w:cs="Arial"/>
          <w:b/>
          <w:bCs/>
          <w:sz w:val="20"/>
          <w:szCs w:val="20"/>
        </w:rPr>
        <w:t xml:space="preserve">Зураг 1: Барууны улс орнуудын кадастрын системын хөгжил </w:t>
      </w:r>
      <w:r w:rsidRPr="00F47867">
        <w:rPr>
          <w:rFonts w:ascii="Arial" w:hAnsi="Arial" w:cs="Arial"/>
          <w:sz w:val="20"/>
          <w:szCs w:val="20"/>
        </w:rPr>
        <w:t>(Williamson and Ting, 1999)</w:t>
      </w:r>
    </w:p>
    <w:p w:rsidR="00617B43" w:rsidRDefault="00617B43" w:rsidP="003C246E">
      <w:pPr>
        <w:widowControl w:val="0"/>
        <w:tabs>
          <w:tab w:val="left" w:pos="9720"/>
        </w:tabs>
        <w:autoSpaceDE w:val="0"/>
        <w:autoSpaceDN w:val="0"/>
        <w:adjustRightInd w:val="0"/>
        <w:spacing w:after="0" w:line="240" w:lineRule="auto"/>
        <w:ind w:right="-1" w:firstLine="720"/>
        <w:jc w:val="both"/>
        <w:rPr>
          <w:rFonts w:ascii="Arial" w:hAnsi="Arial" w:cs="Arial"/>
        </w:rPr>
      </w:pPr>
    </w:p>
    <w:p w:rsidR="003C246E" w:rsidRDefault="000D5F39" w:rsidP="003C246E">
      <w:pPr>
        <w:widowControl w:val="0"/>
        <w:tabs>
          <w:tab w:val="left" w:pos="9720"/>
        </w:tabs>
        <w:autoSpaceDE w:val="0"/>
        <w:autoSpaceDN w:val="0"/>
        <w:adjustRightInd w:val="0"/>
        <w:spacing w:after="0" w:line="240" w:lineRule="auto"/>
        <w:ind w:right="-1" w:firstLine="720"/>
        <w:jc w:val="both"/>
        <w:rPr>
          <w:rFonts w:ascii="Arial" w:hAnsi="Arial" w:cs="Arial"/>
        </w:rPr>
      </w:pPr>
      <w:r>
        <w:rPr>
          <w:rFonts w:ascii="Arial" w:hAnsi="Arial" w:cs="Arial"/>
        </w:rPr>
        <w:t>Хүн ардын хувьд “Газар” нь феода</w:t>
      </w:r>
      <w:r w:rsidR="00AF35B6" w:rsidRPr="003C246E">
        <w:rPr>
          <w:rFonts w:ascii="Arial" w:hAnsi="Arial" w:cs="Arial"/>
        </w:rPr>
        <w:t>лын нийгмийн үед “</w:t>
      </w:r>
      <w:r w:rsidR="00AF35B6" w:rsidRPr="003C246E">
        <w:rPr>
          <w:rFonts w:ascii="Arial" w:hAnsi="Arial" w:cs="Arial"/>
          <w:b/>
        </w:rPr>
        <w:t>баялаг, эд хөрөнгө</w:t>
      </w:r>
      <w:r w:rsidR="00AF35B6" w:rsidRPr="003C246E">
        <w:rPr>
          <w:rFonts w:ascii="Arial" w:hAnsi="Arial" w:cs="Arial"/>
        </w:rPr>
        <w:t>” гэж</w:t>
      </w:r>
      <w:r>
        <w:rPr>
          <w:rFonts w:ascii="Arial" w:hAnsi="Arial" w:cs="Arial"/>
        </w:rPr>
        <w:t xml:space="preserve"> үзэн татварын кадастрын системий</w:t>
      </w:r>
      <w:r w:rsidR="00AF35B6" w:rsidRPr="003C246E">
        <w:rPr>
          <w:rFonts w:ascii="Arial" w:hAnsi="Arial" w:cs="Arial"/>
        </w:rPr>
        <w:t>г, үйлдвэржилтийн хувьсгалын үед “</w:t>
      </w:r>
      <w:r w:rsidR="00AF35B6" w:rsidRPr="003C246E">
        <w:rPr>
          <w:rFonts w:ascii="Arial" w:hAnsi="Arial" w:cs="Arial"/>
          <w:b/>
        </w:rPr>
        <w:t>бараа таваар</w:t>
      </w:r>
      <w:r w:rsidR="00AF35B6" w:rsidRPr="003C246E">
        <w:rPr>
          <w:rFonts w:ascii="Arial" w:hAnsi="Arial" w:cs="Arial"/>
        </w:rPr>
        <w:t>” г</w:t>
      </w:r>
      <w:r>
        <w:rPr>
          <w:rFonts w:ascii="Arial" w:hAnsi="Arial" w:cs="Arial"/>
        </w:rPr>
        <w:t>эж үзэн эрхийн кадастрын системий</w:t>
      </w:r>
      <w:r w:rsidR="00AF35B6" w:rsidRPr="003C246E">
        <w:rPr>
          <w:rFonts w:ascii="Arial" w:hAnsi="Arial" w:cs="Arial"/>
        </w:rPr>
        <w:t>г, дэлхийн 2 дугаар дайны дараах дахин сэргээн босголтын үед “</w:t>
      </w:r>
      <w:r w:rsidR="00AF35B6" w:rsidRPr="003C246E">
        <w:rPr>
          <w:rFonts w:ascii="Arial" w:hAnsi="Arial" w:cs="Arial"/>
          <w:b/>
        </w:rPr>
        <w:t>хязгаарлагдмал нөөц</w:t>
      </w:r>
      <w:r w:rsidR="00AF35B6" w:rsidRPr="003C246E">
        <w:rPr>
          <w:rFonts w:ascii="Arial" w:hAnsi="Arial" w:cs="Arial"/>
        </w:rPr>
        <w:t>” гэ</w:t>
      </w:r>
      <w:r>
        <w:rPr>
          <w:rFonts w:ascii="Arial" w:hAnsi="Arial" w:cs="Arial"/>
        </w:rPr>
        <w:t>ж үзэн нөөцийн кадастрын системий</w:t>
      </w:r>
      <w:r w:rsidR="00AF35B6" w:rsidRPr="003C246E">
        <w:rPr>
          <w:rFonts w:ascii="Arial" w:hAnsi="Arial" w:cs="Arial"/>
        </w:rPr>
        <w:t>г, 1980 оноос хойшхи мэдээллийн хувьсгалын үед “</w:t>
      </w:r>
      <w:r w:rsidR="00AF35B6" w:rsidRPr="003C246E">
        <w:rPr>
          <w:rFonts w:ascii="Arial" w:hAnsi="Arial" w:cs="Arial"/>
          <w:b/>
        </w:rPr>
        <w:t>нийгмийн хязгаарлагдмал нөөц</w:t>
      </w:r>
      <w:r w:rsidR="00AF35B6" w:rsidRPr="003C246E">
        <w:rPr>
          <w:rFonts w:ascii="Arial" w:hAnsi="Arial" w:cs="Arial"/>
        </w:rPr>
        <w:t>” гэж үзэн ол</w:t>
      </w:r>
      <w:r>
        <w:rPr>
          <w:rFonts w:ascii="Arial" w:hAnsi="Arial" w:cs="Arial"/>
        </w:rPr>
        <w:t>он зориулалтат кадастрын системий</w:t>
      </w:r>
      <w:r w:rsidR="00AF35B6" w:rsidRPr="003C246E">
        <w:rPr>
          <w:rFonts w:ascii="Arial" w:hAnsi="Arial" w:cs="Arial"/>
        </w:rPr>
        <w:t xml:space="preserve">г тус тус хэрэгжүүлж ирсэн байна. </w:t>
      </w:r>
      <w:r>
        <w:rPr>
          <w:rFonts w:ascii="Arial" w:hAnsi="Arial" w:cs="Arial"/>
        </w:rPr>
        <w:t>Харин татварын кадастрын системий</w:t>
      </w:r>
      <w:r w:rsidR="00AF35B6" w:rsidRPr="003C246E">
        <w:rPr>
          <w:rFonts w:ascii="Arial" w:hAnsi="Arial" w:cs="Arial"/>
        </w:rPr>
        <w:t xml:space="preserve">н үед </w:t>
      </w:r>
      <w:r w:rsidR="00AF35B6" w:rsidRPr="003C246E">
        <w:rPr>
          <w:rFonts w:ascii="Arial" w:hAnsi="Arial" w:cs="Arial"/>
          <w:b/>
        </w:rPr>
        <w:t>“газрын үнэлгээ, татвар төлбөр”-</w:t>
      </w:r>
      <w:r>
        <w:rPr>
          <w:rFonts w:ascii="Arial" w:hAnsi="Arial" w:cs="Arial"/>
        </w:rPr>
        <w:t>ийн, эрхийн кадастрын системий</w:t>
      </w:r>
      <w:r w:rsidR="00AF35B6" w:rsidRPr="003C246E">
        <w:rPr>
          <w:rFonts w:ascii="Arial" w:hAnsi="Arial" w:cs="Arial"/>
        </w:rPr>
        <w:t xml:space="preserve">н үед </w:t>
      </w:r>
      <w:r w:rsidR="00AF35B6" w:rsidRPr="003C246E">
        <w:rPr>
          <w:rFonts w:ascii="Arial" w:hAnsi="Arial" w:cs="Arial"/>
          <w:b/>
        </w:rPr>
        <w:t>“газрын зах зээл”</w:t>
      </w:r>
      <w:r w:rsidR="00AF35B6" w:rsidRPr="003C246E">
        <w:rPr>
          <w:rFonts w:ascii="Arial" w:hAnsi="Arial" w:cs="Arial"/>
        </w:rPr>
        <w:t>-и</w:t>
      </w:r>
      <w:r w:rsidR="00AF35B6" w:rsidRPr="003C246E">
        <w:rPr>
          <w:rFonts w:ascii="Arial" w:hAnsi="Arial" w:cs="Arial"/>
          <w:b/>
        </w:rPr>
        <w:t xml:space="preserve">йн, </w:t>
      </w:r>
      <w:r w:rsidR="00AF35B6" w:rsidRPr="003C246E">
        <w:rPr>
          <w:rFonts w:ascii="Arial" w:hAnsi="Arial" w:cs="Arial"/>
        </w:rPr>
        <w:t>нөөцийн</w:t>
      </w:r>
      <w:r w:rsidR="00AF35B6" w:rsidRPr="003C246E">
        <w:rPr>
          <w:rFonts w:ascii="Arial" w:hAnsi="Arial" w:cs="Arial"/>
          <w:b/>
        </w:rPr>
        <w:t xml:space="preserve"> </w:t>
      </w:r>
      <w:r>
        <w:rPr>
          <w:rFonts w:ascii="Arial" w:hAnsi="Arial" w:cs="Arial"/>
        </w:rPr>
        <w:t>кадастрын системий</w:t>
      </w:r>
      <w:r w:rsidR="00AF35B6" w:rsidRPr="003C246E">
        <w:rPr>
          <w:rFonts w:ascii="Arial" w:hAnsi="Arial" w:cs="Arial"/>
        </w:rPr>
        <w:t>н үед “</w:t>
      </w:r>
      <w:r w:rsidR="00AF35B6" w:rsidRPr="003C246E">
        <w:rPr>
          <w:rFonts w:ascii="Arial" w:hAnsi="Arial" w:cs="Arial"/>
          <w:b/>
        </w:rPr>
        <w:t>газар зохион байгуулалт</w:t>
      </w:r>
      <w:r w:rsidR="00AF35B6" w:rsidRPr="003C246E">
        <w:rPr>
          <w:rFonts w:ascii="Arial" w:hAnsi="Arial" w:cs="Arial"/>
        </w:rPr>
        <w:t>”-ын, ол</w:t>
      </w:r>
      <w:r>
        <w:rPr>
          <w:rFonts w:ascii="Arial" w:hAnsi="Arial" w:cs="Arial"/>
        </w:rPr>
        <w:t>он зориулалтат кадастрын системий</w:t>
      </w:r>
      <w:r w:rsidR="00AF35B6" w:rsidRPr="003C246E">
        <w:rPr>
          <w:rFonts w:ascii="Arial" w:hAnsi="Arial" w:cs="Arial"/>
        </w:rPr>
        <w:t xml:space="preserve">н  үед </w:t>
      </w:r>
      <w:r w:rsidR="00AF35B6" w:rsidRPr="003C246E">
        <w:rPr>
          <w:rFonts w:ascii="Arial" w:hAnsi="Arial" w:cs="Arial"/>
          <w:b/>
        </w:rPr>
        <w:t>“тогтвортой хөгжил”-</w:t>
      </w:r>
      <w:r w:rsidR="00AF35B6" w:rsidRPr="003C246E">
        <w:rPr>
          <w:rFonts w:ascii="Arial" w:hAnsi="Arial" w:cs="Arial"/>
        </w:rPr>
        <w:t>ийн зарчмыг тус тус хөгжүүлсэн байна.</w:t>
      </w:r>
    </w:p>
    <w:p w:rsidR="00617B43" w:rsidRDefault="00617B43" w:rsidP="003C246E">
      <w:pPr>
        <w:widowControl w:val="0"/>
        <w:tabs>
          <w:tab w:val="left" w:pos="9720"/>
        </w:tabs>
        <w:autoSpaceDE w:val="0"/>
        <w:autoSpaceDN w:val="0"/>
        <w:adjustRightInd w:val="0"/>
        <w:spacing w:after="0" w:line="240" w:lineRule="auto"/>
        <w:ind w:right="-1" w:firstLine="720"/>
        <w:jc w:val="both"/>
        <w:rPr>
          <w:rFonts w:ascii="Arial" w:hAnsi="Arial" w:cs="Arial"/>
        </w:rPr>
      </w:pPr>
    </w:p>
    <w:p w:rsidR="003C246E" w:rsidRDefault="00AF35B6" w:rsidP="00A07166">
      <w:pPr>
        <w:widowControl w:val="0"/>
        <w:tabs>
          <w:tab w:val="left" w:pos="9720"/>
        </w:tabs>
        <w:autoSpaceDE w:val="0"/>
        <w:autoSpaceDN w:val="0"/>
        <w:adjustRightInd w:val="0"/>
        <w:spacing w:after="0" w:line="240" w:lineRule="auto"/>
        <w:ind w:right="-1" w:firstLine="720"/>
        <w:jc w:val="center"/>
        <w:rPr>
          <w:rFonts w:ascii="Arial" w:hAnsi="Arial" w:cs="Arial"/>
          <w:b/>
          <w:caps/>
        </w:rPr>
      </w:pPr>
      <w:r w:rsidRPr="003C246E">
        <w:rPr>
          <w:rFonts w:ascii="Arial" w:hAnsi="Arial" w:cs="Arial"/>
          <w:b/>
          <w:caps/>
        </w:rPr>
        <w:t>Кадастрын систем</w:t>
      </w:r>
    </w:p>
    <w:p w:rsidR="00617B43" w:rsidRDefault="00617B43" w:rsidP="003C246E">
      <w:pPr>
        <w:widowControl w:val="0"/>
        <w:tabs>
          <w:tab w:val="left" w:pos="9720"/>
        </w:tabs>
        <w:autoSpaceDE w:val="0"/>
        <w:autoSpaceDN w:val="0"/>
        <w:adjustRightInd w:val="0"/>
        <w:spacing w:after="0" w:line="240" w:lineRule="auto"/>
        <w:ind w:right="-1" w:firstLine="720"/>
        <w:jc w:val="both"/>
        <w:rPr>
          <w:rFonts w:ascii="Arial" w:hAnsi="Arial" w:cs="Arial"/>
          <w:b/>
          <w:caps/>
        </w:rPr>
      </w:pPr>
    </w:p>
    <w:p w:rsidR="00AF35B6" w:rsidRDefault="00AF35B6" w:rsidP="003C246E">
      <w:pPr>
        <w:widowControl w:val="0"/>
        <w:tabs>
          <w:tab w:val="left" w:pos="9720"/>
        </w:tabs>
        <w:autoSpaceDE w:val="0"/>
        <w:autoSpaceDN w:val="0"/>
        <w:adjustRightInd w:val="0"/>
        <w:spacing w:after="0" w:line="240" w:lineRule="auto"/>
        <w:ind w:right="-1" w:firstLine="720"/>
        <w:jc w:val="both"/>
        <w:rPr>
          <w:rFonts w:ascii="Arial" w:hAnsi="Arial" w:cs="Arial"/>
        </w:rPr>
      </w:pPr>
      <w:r w:rsidRPr="003C246E">
        <w:rPr>
          <w:rFonts w:ascii="Arial" w:hAnsi="Arial" w:cs="Arial"/>
        </w:rPr>
        <w:t xml:space="preserve">Кадастр бол газрын харилцаа /land administration/-ны системийн зөвхөн нэг хэсэг, гэхдээ түүний ач холбогдол маш чухал юм. </w:t>
      </w:r>
    </w:p>
    <w:p w:rsidR="00617B43" w:rsidRPr="003C246E" w:rsidRDefault="00617B43" w:rsidP="003C246E">
      <w:pPr>
        <w:widowControl w:val="0"/>
        <w:tabs>
          <w:tab w:val="left" w:pos="9720"/>
        </w:tabs>
        <w:autoSpaceDE w:val="0"/>
        <w:autoSpaceDN w:val="0"/>
        <w:adjustRightInd w:val="0"/>
        <w:spacing w:after="0" w:line="240" w:lineRule="auto"/>
        <w:ind w:right="-1" w:firstLine="720"/>
        <w:jc w:val="both"/>
        <w:rPr>
          <w:rFonts w:ascii="Arial" w:hAnsi="Arial" w:cs="Arial"/>
        </w:rPr>
      </w:pPr>
    </w:p>
    <w:p w:rsidR="00AF35B6" w:rsidRDefault="00AF35B6" w:rsidP="00F47867">
      <w:pPr>
        <w:widowControl w:val="0"/>
        <w:autoSpaceDE w:val="0"/>
        <w:autoSpaceDN w:val="0"/>
        <w:adjustRightInd w:val="0"/>
        <w:spacing w:after="0" w:line="240" w:lineRule="auto"/>
        <w:ind w:right="-1" w:firstLine="720"/>
        <w:jc w:val="both"/>
        <w:rPr>
          <w:rFonts w:ascii="Arial" w:hAnsi="Arial" w:cs="Arial"/>
        </w:rPr>
      </w:pPr>
      <w:r w:rsidRPr="003C246E">
        <w:rPr>
          <w:rFonts w:ascii="Arial" w:hAnsi="Arial" w:cs="Arial"/>
        </w:rPr>
        <w:t>Үндсэндээ кадастрын бүртгэлийн системийн хоёр төрөл өргөжин хөгжсөн. Энэ нь бичиг баримтын бүртгэл /deeds system/ ба өмчийн эрхийн бүртгэл /Title system/-ийн систем ю</w:t>
      </w:r>
      <w:r w:rsidR="000D5F39">
        <w:rPr>
          <w:rFonts w:ascii="Arial" w:hAnsi="Arial" w:cs="Arial"/>
        </w:rPr>
        <w:t>м. Энэ хоёр төрлийн хоорондох</w:t>
      </w:r>
      <w:r w:rsidRPr="003C246E">
        <w:rPr>
          <w:rFonts w:ascii="Arial" w:hAnsi="Arial" w:cs="Arial"/>
        </w:rPr>
        <w:t xml:space="preserve"> ялгаа нь төрийн оролцоо болон соёлын хөгжлийн үе шатанд мөн тухайн улсын эрхзүйн орчинд тодрон гардаг. Үндсэн гол ялгаа нь гэрээ хэлцлийг зөвхөн бичгээр үйлддэг </w:t>
      </w:r>
      <w:r w:rsidRPr="003C246E">
        <w:rPr>
          <w:rFonts w:ascii="Arial" w:hAnsi="Arial" w:cs="Arial"/>
          <w:lang w:eastAsia="ko-KR"/>
        </w:rPr>
        <w:t>(</w:t>
      </w:r>
      <w:r w:rsidRPr="003C246E">
        <w:rPr>
          <w:rFonts w:ascii="Arial" w:hAnsi="Arial" w:cs="Arial"/>
        </w:rPr>
        <w:t>бичиг баримтын систем</w:t>
      </w:r>
      <w:r w:rsidRPr="003C246E">
        <w:rPr>
          <w:rFonts w:ascii="Arial" w:hAnsi="Arial" w:cs="Arial"/>
          <w:lang w:eastAsia="ko-KR"/>
        </w:rPr>
        <w:t>) эсвэл гэрчилгээ бичиж баталгаажуулна-өмчийн эрхийн бүртгэлийн систем</w:t>
      </w:r>
      <w:r w:rsidRPr="003C246E">
        <w:rPr>
          <w:rFonts w:ascii="Arial" w:hAnsi="Arial" w:cs="Arial"/>
        </w:rPr>
        <w:t>. Бичиг баримтын бүртгэлийн систем нь өмчлөгчийн бүртгэлийг “</w:t>
      </w:r>
      <w:r w:rsidRPr="003C246E">
        <w:rPr>
          <w:rFonts w:ascii="Arial" w:hAnsi="Arial" w:cs="Arial"/>
          <w:b/>
          <w:i/>
        </w:rPr>
        <w:t>хэн</w:t>
      </w:r>
      <w:r w:rsidRPr="003C246E">
        <w:rPr>
          <w:rFonts w:ascii="Arial" w:hAnsi="Arial" w:cs="Arial"/>
        </w:rPr>
        <w:t xml:space="preserve"> юуг өмчилж байна” гэдэгт гол анхаарал хандуулдаг бол  өмчийн эрхийн систем нь “хэний өмчид </w:t>
      </w:r>
      <w:r w:rsidRPr="003C246E">
        <w:rPr>
          <w:rFonts w:ascii="Arial" w:hAnsi="Arial" w:cs="Arial"/>
          <w:b/>
          <w:i/>
        </w:rPr>
        <w:t>юу</w:t>
      </w:r>
      <w:r w:rsidRPr="003C246E">
        <w:rPr>
          <w:rFonts w:ascii="Arial" w:hAnsi="Arial" w:cs="Arial"/>
        </w:rPr>
        <w:t xml:space="preserve"> байгаа”-г харуулсан өмчийн бүртгэлийг хэлнэ. Соёлын болон эрх зүйн тал хувьд Ромын эрхзүйд суурилсан (бичиг баримтын систем) байна уу, эсвэл Германы буюу Англи маягийн ерөнхий эрхзүй (өмчийн бүртгэлийн систем)-д  суурилсан байна уу гэдгээс хамаарна.</w:t>
      </w:r>
    </w:p>
    <w:p w:rsidR="00617B43" w:rsidRPr="003C246E" w:rsidRDefault="00617B43" w:rsidP="00F47867">
      <w:pPr>
        <w:widowControl w:val="0"/>
        <w:autoSpaceDE w:val="0"/>
        <w:autoSpaceDN w:val="0"/>
        <w:adjustRightInd w:val="0"/>
        <w:spacing w:after="0" w:line="240" w:lineRule="auto"/>
        <w:ind w:right="-1" w:firstLine="720"/>
        <w:jc w:val="both"/>
        <w:rPr>
          <w:rFonts w:ascii="Arial" w:hAnsi="Arial" w:cs="Arial"/>
        </w:rPr>
      </w:pPr>
    </w:p>
    <w:p w:rsidR="00AF35B6" w:rsidRDefault="00AF35B6" w:rsidP="00F47867">
      <w:pPr>
        <w:widowControl w:val="0"/>
        <w:autoSpaceDE w:val="0"/>
        <w:autoSpaceDN w:val="0"/>
        <w:adjustRightInd w:val="0"/>
        <w:spacing w:after="0" w:line="240" w:lineRule="auto"/>
        <w:ind w:right="-1" w:firstLine="720"/>
        <w:jc w:val="both"/>
        <w:rPr>
          <w:rFonts w:ascii="Arial" w:hAnsi="Arial" w:cs="Arial"/>
        </w:rPr>
      </w:pPr>
      <w:r w:rsidRPr="003C246E">
        <w:rPr>
          <w:rFonts w:ascii="Arial" w:hAnsi="Arial" w:cs="Arial"/>
        </w:rPr>
        <w:t xml:space="preserve">Бичиг баримтын бүртгэлийн үндэс суурь нь Ромын соёлтой холбоотой байдаг учир </w:t>
      </w:r>
      <w:r w:rsidRPr="003C246E">
        <w:rPr>
          <w:rFonts w:ascii="Arial" w:hAnsi="Arial" w:cs="Arial"/>
        </w:rPr>
        <w:lastRenderedPageBreak/>
        <w:t xml:space="preserve">Европ дахь Латины соёлд нийтлэг байдаг. (Франц, Испани, Итали мөн </w:t>
      </w:r>
      <w:r w:rsidRPr="00EA6928">
        <w:rPr>
          <w:rStyle w:val="hps"/>
          <w:rFonts w:ascii="Arial" w:hAnsi="Arial" w:cs="Arial"/>
        </w:rPr>
        <w:t>Бельги</w:t>
      </w:r>
      <w:r w:rsidRPr="003C246E">
        <w:rPr>
          <w:rStyle w:val="hps"/>
          <w:rFonts w:ascii="Arial" w:hAnsi="Arial" w:cs="Arial"/>
        </w:rPr>
        <w:t xml:space="preserve">, </w:t>
      </w:r>
      <w:r w:rsidRPr="00EA6928">
        <w:rPr>
          <w:rStyle w:val="hps"/>
          <w:rFonts w:ascii="Arial" w:hAnsi="Arial" w:cs="Arial"/>
        </w:rPr>
        <w:t>Нидерланд</w:t>
      </w:r>
      <w:r w:rsidRPr="003C246E">
        <w:rPr>
          <w:rStyle w:val="hps"/>
          <w:rFonts w:ascii="Arial" w:hAnsi="Arial" w:cs="Arial"/>
        </w:rPr>
        <w:t xml:space="preserve"> ба </w:t>
      </w:r>
      <w:r w:rsidRPr="00EA6928">
        <w:rPr>
          <w:rStyle w:val="hps"/>
          <w:rFonts w:ascii="Arial" w:hAnsi="Arial" w:cs="Arial"/>
        </w:rPr>
        <w:t>Люксембург</w:t>
      </w:r>
      <w:r w:rsidRPr="003C246E">
        <w:rPr>
          <w:rFonts w:ascii="Arial" w:hAnsi="Arial" w:cs="Arial"/>
        </w:rPr>
        <w:t xml:space="preserve">), Өмнөд Америк, мөн Ази болон Африкийн зарим хэсэг энэ соёлын нөлөөнд автсан байдаг. АНУ-д энэхүү ойлголтыг ашигласан боловч Английн үл хөдлөх хөрөнгө эзэмших эрхийг шилжүүлэхтэй холбогдсон иргэний эрхийн актаас улбаатай юм. Бичиг баримтын бүртгэлийн систем нь АНУ-д өнөөдөр олон хэлбэртэй болж, орон нутгийн захиргаатай, хувийн өмчийн даатгалын дэмжлэгтэй болсон байна. </w:t>
      </w:r>
    </w:p>
    <w:p w:rsidR="00617B43" w:rsidRPr="003C246E" w:rsidRDefault="00617B43" w:rsidP="00F47867">
      <w:pPr>
        <w:widowControl w:val="0"/>
        <w:autoSpaceDE w:val="0"/>
        <w:autoSpaceDN w:val="0"/>
        <w:adjustRightInd w:val="0"/>
        <w:spacing w:after="0" w:line="240" w:lineRule="auto"/>
        <w:ind w:right="-1" w:firstLine="720"/>
        <w:jc w:val="both"/>
        <w:rPr>
          <w:rFonts w:ascii="Arial" w:hAnsi="Arial" w:cs="Arial"/>
        </w:rPr>
      </w:pPr>
    </w:p>
    <w:p w:rsidR="003C246E" w:rsidRDefault="00AF35B6" w:rsidP="00F47867">
      <w:pPr>
        <w:widowControl w:val="0"/>
        <w:autoSpaceDE w:val="0"/>
        <w:autoSpaceDN w:val="0"/>
        <w:adjustRightInd w:val="0"/>
        <w:spacing w:after="0" w:line="240" w:lineRule="auto"/>
        <w:ind w:right="-1" w:firstLine="720"/>
        <w:jc w:val="both"/>
        <w:rPr>
          <w:rFonts w:ascii="Arial" w:hAnsi="Arial" w:cs="Arial"/>
        </w:rPr>
      </w:pPr>
      <w:r w:rsidRPr="003C246E">
        <w:rPr>
          <w:rFonts w:ascii="Arial" w:hAnsi="Arial" w:cs="Arial"/>
        </w:rPr>
        <w:t xml:space="preserve">АНУ-ын Дорнод хэсэгт нотлох баримтын бүртгэлийг заримдаа Торренс загварын системтэй хольж хутгах явдал гардаг. Олон улсын түвшинд бичиг баримтын бүртгэлийн систем нь янз бүрийн хэлбэртэй байдаг ба тэдгээрийн гол өөрчлөлт нь кадастрын тодотгол болон газар хэмжигчдийн гүйцэтгэх үүрэгтэй холбоотой байдаг. Өмчийн эрхийн бүртгэл Германы соёлд үүсэн бий болж Төв Европын улс оронд тархжээ (Герман, Австри, Швейцари).  </w:t>
      </w:r>
    </w:p>
    <w:p w:rsidR="00AF35B6" w:rsidRPr="003C246E" w:rsidRDefault="00AF35B6" w:rsidP="00F47867">
      <w:pPr>
        <w:widowControl w:val="0"/>
        <w:autoSpaceDE w:val="0"/>
        <w:autoSpaceDN w:val="0"/>
        <w:adjustRightInd w:val="0"/>
        <w:spacing w:after="0" w:line="240" w:lineRule="auto"/>
        <w:ind w:right="-1" w:firstLine="720"/>
        <w:jc w:val="both"/>
        <w:rPr>
          <w:rFonts w:ascii="Arial" w:hAnsi="Arial" w:cs="Arial"/>
        </w:rPr>
      </w:pPr>
      <w:r w:rsidRPr="003C246E">
        <w:rPr>
          <w:rFonts w:ascii="Arial" w:hAnsi="Arial" w:cs="Arial"/>
        </w:rPr>
        <w:t xml:space="preserve"> </w:t>
      </w:r>
    </w:p>
    <w:p w:rsidR="00F47867" w:rsidRPr="00F47867" w:rsidRDefault="00AC5A34" w:rsidP="00F47867">
      <w:pPr>
        <w:widowControl w:val="0"/>
        <w:autoSpaceDE w:val="0"/>
        <w:autoSpaceDN w:val="0"/>
        <w:adjustRightInd w:val="0"/>
        <w:spacing w:after="0" w:line="240" w:lineRule="auto"/>
        <w:ind w:left="8" w:right="-630"/>
        <w:jc w:val="both"/>
        <w:rPr>
          <w:rFonts w:ascii="Arial" w:hAnsi="Arial" w:cs="Arial"/>
          <w:sz w:val="24"/>
          <w:szCs w:val="24"/>
        </w:rPr>
      </w:pPr>
      <w:r w:rsidRPr="00F47867">
        <w:rPr>
          <w:rFonts w:ascii="Arial" w:hAnsi="Arial" w:cs="Arial"/>
          <w:noProof/>
          <w:sz w:val="24"/>
          <w:szCs w:val="24"/>
          <w:lang w:val="en-US"/>
        </w:rPr>
        <w:drawing>
          <wp:inline distT="0" distB="0" distL="0" distR="0" wp14:anchorId="1810DCA4" wp14:editId="59ED33CD">
            <wp:extent cx="6153150" cy="261493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6153150" cy="2614930"/>
                    </a:xfrm>
                    <a:prstGeom prst="rect">
                      <a:avLst/>
                    </a:prstGeom>
                    <a:noFill/>
                    <a:ln w="9525">
                      <a:noFill/>
                      <a:miter lim="800000"/>
                      <a:headEnd/>
                      <a:tailEnd/>
                    </a:ln>
                  </pic:spPr>
                </pic:pic>
              </a:graphicData>
            </a:graphic>
          </wp:inline>
        </w:drawing>
      </w:r>
      <w:r w:rsidR="00AF35B6" w:rsidRPr="00F47867">
        <w:rPr>
          <w:rFonts w:ascii="Arial" w:hAnsi="Arial" w:cs="Arial"/>
          <w:noProof/>
          <w:sz w:val="24"/>
          <w:szCs w:val="24"/>
          <w:lang w:val="en-US"/>
        </w:rPr>
        <w:drawing>
          <wp:inline distT="0" distB="0" distL="0" distR="0" wp14:anchorId="0BD8FDF1" wp14:editId="1E92C0B3">
            <wp:extent cx="6153150" cy="1102360"/>
            <wp:effectExtent l="0" t="0" r="0" b="254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6256586" cy="1120891"/>
                    </a:xfrm>
                    <a:prstGeom prst="rect">
                      <a:avLst/>
                    </a:prstGeom>
                    <a:noFill/>
                    <a:ln w="9525">
                      <a:noFill/>
                      <a:miter lim="800000"/>
                      <a:headEnd/>
                      <a:tailEnd/>
                    </a:ln>
                  </pic:spPr>
                </pic:pic>
              </a:graphicData>
            </a:graphic>
          </wp:inline>
        </w:drawing>
      </w:r>
      <w:r w:rsidR="00AF35B6" w:rsidRPr="00F47867">
        <w:rPr>
          <w:rFonts w:ascii="Arial" w:hAnsi="Arial" w:cs="Arial"/>
          <w:sz w:val="24"/>
          <w:szCs w:val="24"/>
        </w:rPr>
        <w:t xml:space="preserve"> </w:t>
      </w:r>
    </w:p>
    <w:p w:rsidR="00E83BF4" w:rsidRDefault="00E83BF4" w:rsidP="00F47867">
      <w:pPr>
        <w:widowControl w:val="0"/>
        <w:autoSpaceDE w:val="0"/>
        <w:autoSpaceDN w:val="0"/>
        <w:adjustRightInd w:val="0"/>
        <w:spacing w:after="0" w:line="240" w:lineRule="auto"/>
        <w:ind w:left="8" w:right="-1" w:firstLine="712"/>
        <w:jc w:val="both"/>
        <w:rPr>
          <w:rFonts w:ascii="Arial" w:hAnsi="Arial" w:cs="Arial"/>
          <w:b/>
          <w:sz w:val="20"/>
          <w:szCs w:val="20"/>
        </w:rPr>
      </w:pPr>
    </w:p>
    <w:p w:rsidR="00254F40" w:rsidRPr="00254F40" w:rsidRDefault="00254F40" w:rsidP="00F47867">
      <w:pPr>
        <w:widowControl w:val="0"/>
        <w:autoSpaceDE w:val="0"/>
        <w:autoSpaceDN w:val="0"/>
        <w:adjustRightInd w:val="0"/>
        <w:spacing w:after="0" w:line="240" w:lineRule="auto"/>
        <w:ind w:left="8" w:right="-1" w:firstLine="712"/>
        <w:jc w:val="both"/>
        <w:rPr>
          <w:rFonts w:ascii="Arial" w:hAnsi="Arial" w:cs="Arial"/>
          <w:b/>
          <w:sz w:val="20"/>
          <w:szCs w:val="20"/>
        </w:rPr>
      </w:pPr>
      <w:r w:rsidRPr="00254F40">
        <w:rPr>
          <w:rFonts w:ascii="Arial" w:hAnsi="Arial" w:cs="Arial"/>
          <w:b/>
          <w:sz w:val="20"/>
          <w:szCs w:val="20"/>
        </w:rPr>
        <w:t xml:space="preserve">Зураг 2. Өмчийн эрхийн бүртгэл (Герман, Австри, Швейцари).  </w:t>
      </w:r>
    </w:p>
    <w:p w:rsidR="00254F40" w:rsidRDefault="00254F40" w:rsidP="00F47867">
      <w:pPr>
        <w:widowControl w:val="0"/>
        <w:autoSpaceDE w:val="0"/>
        <w:autoSpaceDN w:val="0"/>
        <w:adjustRightInd w:val="0"/>
        <w:spacing w:after="0" w:line="240" w:lineRule="auto"/>
        <w:ind w:left="8" w:right="-1" w:firstLine="712"/>
        <w:jc w:val="both"/>
        <w:rPr>
          <w:rFonts w:ascii="Arial" w:hAnsi="Arial" w:cs="Arial"/>
          <w:sz w:val="24"/>
          <w:szCs w:val="24"/>
        </w:rPr>
      </w:pPr>
      <w:r w:rsidRPr="00254F40">
        <w:rPr>
          <w:rFonts w:ascii="Arial" w:hAnsi="Arial" w:cs="Arial"/>
          <w:sz w:val="24"/>
          <w:szCs w:val="24"/>
        </w:rPr>
        <w:t xml:space="preserve"> </w:t>
      </w:r>
    </w:p>
    <w:p w:rsidR="00AF35B6" w:rsidRDefault="00AF35B6" w:rsidP="00F47867">
      <w:pPr>
        <w:widowControl w:val="0"/>
        <w:autoSpaceDE w:val="0"/>
        <w:autoSpaceDN w:val="0"/>
        <w:adjustRightInd w:val="0"/>
        <w:spacing w:after="0" w:line="240" w:lineRule="auto"/>
        <w:ind w:left="8" w:right="-1" w:firstLine="712"/>
        <w:jc w:val="both"/>
        <w:rPr>
          <w:rFonts w:ascii="Arial" w:hAnsi="Arial" w:cs="Arial"/>
        </w:rPr>
      </w:pPr>
      <w:r w:rsidRPr="003C246E">
        <w:rPr>
          <w:rFonts w:ascii="Arial" w:hAnsi="Arial" w:cs="Arial"/>
        </w:rPr>
        <w:t xml:space="preserve">Зүүн Европ болон Хойт Европт Герман системийн өөр ялгаатай хувилбарууд хөгжсөн байна. Янз бүрийн хувилбарууд нь өмчийн тухай ойлголтыг өргөн ашиглах болон кадастрын ажлын явцын зохион байгуулалттай холбоотой байх ба лиценз бүхий  хувийн газар хэмжигчдийн гүйцэтгэх ажил үүрэгтэй холбоотой. Германы үндсэн үзэл баримтлалд тулгуурласан хоёрдугаар хувилбарыг </w:t>
      </w:r>
      <w:r w:rsidRPr="00EA6928">
        <w:rPr>
          <w:rFonts w:ascii="Arial" w:hAnsi="Arial" w:cs="Arial"/>
        </w:rPr>
        <w:t xml:space="preserve">(Рафф 2003), </w:t>
      </w:r>
      <w:r w:rsidRPr="003C246E">
        <w:rPr>
          <w:rFonts w:ascii="Arial" w:hAnsi="Arial" w:cs="Arial"/>
        </w:rPr>
        <w:t>1800-аад оны дундуур газар эзэмших эрхийг хангах үйлчилгээг үзүүлэх зорилгоор Австралид үүсгэн байгуулсан Торренсын системээс олж харж болно. Торренсын системийн нэр хүнд өсөн нэмэгдэж байна, эцсийн дүнд Ази, Номхон далайн бүс нутагт, хойт Америк, ялангуяа, Канад, Африк, Өмнөд Америкт үүнийг шилдэг практик гэж үздэг бөгөөд олон хуулинд оруулсан байдаг. Их Британид нотлох бичгийн бүртгэлийн системийг дахин давтагдашгүй өмчийн эрхийн бүртгэлийн системээр сольсон нь ерөнхий хил хязгаар гэсэн ойлголтод Нэгдсэн Вант Улсын үндэсний агентлагийн газрын зураглалын албанд зохион бүтээсэн, том масштабын газрын зурагт  нэгж талбар газрыг оруулахад ашиглажээ. Үнэн хэрэгтээ Герман, Торренс мөн Англиас гаралтай системүүдийг эрхийн бүртгэлийн талаас авч үзвэл илүү нийтлэг шинжтэй. Жишээ нь, өмчийн эрхийн бүртгэлийн системүүдийн ихэнх нь ерөнхий хил хязгаар, шаардлагатай бүртгэл, газрын эрхзүйн зориулалтыг бүтэн цогц мэдээлэл болгоход чиглэгдэнэ.</w:t>
      </w:r>
    </w:p>
    <w:p w:rsidR="00617B43" w:rsidRPr="003C246E" w:rsidRDefault="00617B43" w:rsidP="00F47867">
      <w:pPr>
        <w:widowControl w:val="0"/>
        <w:autoSpaceDE w:val="0"/>
        <w:autoSpaceDN w:val="0"/>
        <w:adjustRightInd w:val="0"/>
        <w:spacing w:after="0" w:line="240" w:lineRule="auto"/>
        <w:ind w:left="8" w:right="-1" w:firstLine="712"/>
        <w:jc w:val="both"/>
        <w:rPr>
          <w:rFonts w:ascii="Arial" w:hAnsi="Arial" w:cs="Arial"/>
        </w:rPr>
      </w:pPr>
    </w:p>
    <w:p w:rsidR="00AF35B6" w:rsidRDefault="00AF35B6" w:rsidP="00F47867">
      <w:pPr>
        <w:widowControl w:val="0"/>
        <w:autoSpaceDE w:val="0"/>
        <w:autoSpaceDN w:val="0"/>
        <w:adjustRightInd w:val="0"/>
        <w:spacing w:after="0" w:line="240" w:lineRule="auto"/>
        <w:ind w:left="8" w:right="-1" w:firstLine="712"/>
        <w:jc w:val="both"/>
        <w:rPr>
          <w:rFonts w:ascii="Arial" w:hAnsi="Arial" w:cs="Arial"/>
        </w:rPr>
      </w:pPr>
      <w:r w:rsidRPr="003C246E">
        <w:rPr>
          <w:rFonts w:ascii="Arial" w:hAnsi="Arial" w:cs="Arial"/>
        </w:rPr>
        <w:t xml:space="preserve">Олон улсын туршлагаас харахад түүхэн хөгжил үндэсний хэмжээний газрын харилцааны систем нэг бүрийн “кадастрын хөгжил” нь  дизайн, түүхэн хөгжлийг тодорхойлжээ. Эдгээр чиг хандлагыг улс орныг бүлэг болгож нэгтгэсэн үндэслэлээр болон эрхзүйн орчинд тулгуурлан Германы загвар, Торренс/Английн хандлага, Франц/Латин загвар гэж хуваагдана. Систем тус </w:t>
      </w:r>
      <w:r w:rsidRPr="003C246E">
        <w:rPr>
          <w:rFonts w:ascii="Arial" w:hAnsi="Arial" w:cs="Arial"/>
        </w:rPr>
        <w:lastRenderedPageBreak/>
        <w:t>бүр өөрийн гэсэн онцлог шинжтэй, ихэнх кадастрыг бүлэг болгож хувааж байна. Газрын бүртгэлийн системд өөр хоорондоо ялгаатай гурван загвар байна. Эдгээр нь өөрийн гэсэн онцлогтой</w:t>
      </w:r>
      <w:r w:rsidR="00F47867" w:rsidRPr="003C246E">
        <w:rPr>
          <w:rFonts w:ascii="Arial" w:hAnsi="Arial" w:cs="Arial"/>
        </w:rPr>
        <w:t xml:space="preserve"> /Хүснэгт 6</w:t>
      </w:r>
      <w:r w:rsidRPr="003C246E">
        <w:rPr>
          <w:rFonts w:ascii="Arial" w:hAnsi="Arial" w:cs="Arial"/>
        </w:rPr>
        <w:t xml:space="preserve">/. </w:t>
      </w:r>
    </w:p>
    <w:p w:rsidR="00617B43" w:rsidRPr="003C246E" w:rsidRDefault="00617B43" w:rsidP="00F47867">
      <w:pPr>
        <w:widowControl w:val="0"/>
        <w:autoSpaceDE w:val="0"/>
        <w:autoSpaceDN w:val="0"/>
        <w:adjustRightInd w:val="0"/>
        <w:spacing w:after="0" w:line="240" w:lineRule="auto"/>
        <w:ind w:left="8" w:right="-1" w:firstLine="712"/>
        <w:jc w:val="both"/>
        <w:rPr>
          <w:rFonts w:ascii="Arial" w:hAnsi="Arial" w:cs="Arial"/>
        </w:rPr>
      </w:pPr>
    </w:p>
    <w:tbl>
      <w:tblPr>
        <w:tblW w:w="9771" w:type="dxa"/>
        <w:tblInd w:w="5" w:type="dxa"/>
        <w:tblLayout w:type="fixed"/>
        <w:tblCellMar>
          <w:left w:w="0" w:type="dxa"/>
          <w:right w:w="0" w:type="dxa"/>
        </w:tblCellMar>
        <w:tblLook w:val="0000" w:firstRow="0" w:lastRow="0" w:firstColumn="0" w:lastColumn="0" w:noHBand="0" w:noVBand="0"/>
      </w:tblPr>
      <w:tblGrid>
        <w:gridCol w:w="841"/>
        <w:gridCol w:w="4252"/>
        <w:gridCol w:w="4678"/>
      </w:tblGrid>
      <w:tr w:rsidR="00F47867" w:rsidRPr="00F47867" w:rsidTr="00254F40">
        <w:trPr>
          <w:trHeight w:hRule="exact" w:val="550"/>
        </w:trPr>
        <w:tc>
          <w:tcPr>
            <w:tcW w:w="9771" w:type="dxa"/>
            <w:gridSpan w:val="3"/>
            <w:tcBorders>
              <w:top w:val="single" w:sz="4" w:space="0" w:color="FFFFFF"/>
              <w:left w:val="single" w:sz="4" w:space="0" w:color="FFFFFF"/>
              <w:bottom w:val="single" w:sz="4" w:space="0" w:color="auto"/>
              <w:right w:val="single" w:sz="4" w:space="0" w:color="FFFFFF"/>
            </w:tcBorders>
            <w:shd w:val="clear" w:color="auto" w:fill="A08152"/>
          </w:tcPr>
          <w:p w:rsidR="00AF35B6" w:rsidRPr="00254F40" w:rsidRDefault="00AF35B6" w:rsidP="003C246E">
            <w:pPr>
              <w:widowControl w:val="0"/>
              <w:tabs>
                <w:tab w:val="left" w:pos="9720"/>
              </w:tabs>
              <w:autoSpaceDE w:val="0"/>
              <w:autoSpaceDN w:val="0"/>
              <w:adjustRightInd w:val="0"/>
              <w:spacing w:after="0" w:line="240" w:lineRule="auto"/>
              <w:ind w:right="90"/>
              <w:rPr>
                <w:rFonts w:ascii="Arial" w:hAnsi="Arial" w:cs="Arial"/>
                <w:sz w:val="20"/>
                <w:szCs w:val="20"/>
              </w:rPr>
            </w:pPr>
            <w:r w:rsidRPr="00F47867">
              <w:rPr>
                <w:rFonts w:ascii="Arial" w:hAnsi="Arial" w:cs="Arial"/>
                <w:sz w:val="20"/>
                <w:szCs w:val="20"/>
              </w:rPr>
              <w:br w:type="page"/>
            </w:r>
            <w:r w:rsidR="00F47867" w:rsidRPr="00254F40">
              <w:rPr>
                <w:rFonts w:ascii="Arial" w:hAnsi="Arial" w:cs="Arial"/>
                <w:sz w:val="20"/>
                <w:szCs w:val="20"/>
              </w:rPr>
              <w:t>ХҮСНЭГТ 6</w:t>
            </w:r>
            <w:r w:rsidRPr="00254F40">
              <w:rPr>
                <w:rFonts w:ascii="Arial" w:hAnsi="Arial" w:cs="Arial"/>
                <w:sz w:val="20"/>
                <w:szCs w:val="20"/>
              </w:rPr>
              <w:t xml:space="preserve"> – </w:t>
            </w:r>
            <w:r w:rsidRPr="00254F40">
              <w:rPr>
                <w:rFonts w:ascii="Arial" w:hAnsi="Arial" w:cs="Arial"/>
                <w:caps/>
                <w:sz w:val="20"/>
                <w:szCs w:val="20"/>
              </w:rPr>
              <w:t>газрын бүртгэл болон кадастрын хооронд дахь  ерөнхий харилцан хамаарал</w:t>
            </w:r>
          </w:p>
        </w:tc>
      </w:tr>
      <w:tr w:rsidR="00F47867" w:rsidRPr="00F47867" w:rsidTr="00254F40">
        <w:trPr>
          <w:trHeight w:hRule="exact" w:val="306"/>
        </w:trPr>
        <w:tc>
          <w:tcPr>
            <w:tcW w:w="841" w:type="dxa"/>
            <w:tcBorders>
              <w:top w:val="single" w:sz="4" w:space="0" w:color="auto"/>
              <w:left w:val="single" w:sz="4" w:space="0" w:color="auto"/>
              <w:bottom w:val="single" w:sz="4" w:space="0" w:color="auto"/>
              <w:right w:val="single" w:sz="4" w:space="0" w:color="auto"/>
            </w:tcBorders>
            <w:shd w:val="clear" w:color="auto" w:fill="FFFFFF"/>
          </w:tcPr>
          <w:p w:rsidR="00AF35B6" w:rsidRPr="00F47867" w:rsidRDefault="00AF35B6" w:rsidP="00F47867">
            <w:pPr>
              <w:widowControl w:val="0"/>
              <w:tabs>
                <w:tab w:val="left" w:pos="9720"/>
              </w:tabs>
              <w:autoSpaceDE w:val="0"/>
              <w:autoSpaceDN w:val="0"/>
              <w:adjustRightInd w:val="0"/>
              <w:spacing w:after="0" w:line="240" w:lineRule="auto"/>
              <w:ind w:right="-540"/>
              <w:rPr>
                <w:rFonts w:ascii="Arial" w:hAnsi="Arial" w:cs="Arial"/>
                <w:caps/>
                <w:sz w:val="20"/>
                <w:szCs w:val="20"/>
              </w:rPr>
            </w:pPr>
            <w:r w:rsidRPr="00F47867">
              <w:rPr>
                <w:rFonts w:ascii="Arial" w:hAnsi="Arial" w:cs="Arial"/>
                <w:caps/>
                <w:sz w:val="20"/>
                <w:szCs w:val="20"/>
              </w:rPr>
              <w:t>загвар</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rsidR="00AF35B6" w:rsidRPr="00F47867" w:rsidRDefault="00AF35B6" w:rsidP="00F47867">
            <w:pPr>
              <w:widowControl w:val="0"/>
              <w:tabs>
                <w:tab w:val="left" w:pos="9720"/>
              </w:tabs>
              <w:autoSpaceDE w:val="0"/>
              <w:autoSpaceDN w:val="0"/>
              <w:adjustRightInd w:val="0"/>
              <w:spacing w:after="0" w:line="240" w:lineRule="auto"/>
              <w:ind w:right="-540"/>
              <w:jc w:val="center"/>
              <w:rPr>
                <w:rFonts w:ascii="Arial" w:hAnsi="Arial" w:cs="Arial"/>
                <w:caps/>
                <w:sz w:val="20"/>
                <w:szCs w:val="20"/>
              </w:rPr>
            </w:pPr>
            <w:r w:rsidRPr="00F47867">
              <w:rPr>
                <w:rFonts w:ascii="Arial" w:hAnsi="Arial" w:cs="Arial"/>
                <w:caps/>
                <w:sz w:val="20"/>
                <w:szCs w:val="20"/>
              </w:rPr>
              <w:t>Газрын бүртгэл</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F35B6" w:rsidRPr="00F47867" w:rsidRDefault="00AF35B6" w:rsidP="00F47867">
            <w:pPr>
              <w:widowControl w:val="0"/>
              <w:tabs>
                <w:tab w:val="left" w:pos="9720"/>
              </w:tabs>
              <w:autoSpaceDE w:val="0"/>
              <w:autoSpaceDN w:val="0"/>
              <w:adjustRightInd w:val="0"/>
              <w:spacing w:after="0" w:line="240" w:lineRule="auto"/>
              <w:ind w:right="-540"/>
              <w:jc w:val="center"/>
              <w:rPr>
                <w:rFonts w:ascii="Arial" w:hAnsi="Arial" w:cs="Arial"/>
                <w:caps/>
                <w:sz w:val="20"/>
                <w:szCs w:val="20"/>
              </w:rPr>
            </w:pPr>
            <w:r w:rsidRPr="00F47867">
              <w:rPr>
                <w:rFonts w:ascii="Arial" w:hAnsi="Arial" w:cs="Arial"/>
                <w:caps/>
                <w:sz w:val="20"/>
                <w:szCs w:val="20"/>
              </w:rPr>
              <w:t>Кадастр</w:t>
            </w:r>
          </w:p>
        </w:tc>
      </w:tr>
      <w:tr w:rsidR="00F47867" w:rsidRPr="00F47867" w:rsidTr="00254F40">
        <w:trPr>
          <w:cantSplit/>
          <w:trHeight w:hRule="exact" w:val="3272"/>
        </w:trPr>
        <w:tc>
          <w:tcPr>
            <w:tcW w:w="841" w:type="dxa"/>
            <w:tcBorders>
              <w:top w:val="single" w:sz="4" w:space="0" w:color="auto"/>
              <w:left w:val="single" w:sz="4" w:space="0" w:color="auto"/>
              <w:bottom w:val="single" w:sz="4" w:space="0" w:color="auto"/>
              <w:right w:val="single" w:sz="4" w:space="0" w:color="auto"/>
            </w:tcBorders>
            <w:shd w:val="clear" w:color="auto" w:fill="FFFFFF"/>
            <w:textDirection w:val="btLr"/>
          </w:tcPr>
          <w:p w:rsidR="00AF35B6" w:rsidRPr="00F47867" w:rsidRDefault="00AF35B6" w:rsidP="00E83BF4">
            <w:pPr>
              <w:widowControl w:val="0"/>
              <w:tabs>
                <w:tab w:val="left" w:pos="9720"/>
              </w:tabs>
              <w:autoSpaceDE w:val="0"/>
              <w:autoSpaceDN w:val="0"/>
              <w:adjustRightInd w:val="0"/>
              <w:spacing w:after="0" w:line="240" w:lineRule="auto"/>
              <w:ind w:left="113" w:right="-540"/>
              <w:rPr>
                <w:rFonts w:ascii="Arial" w:hAnsi="Arial" w:cs="Arial"/>
                <w:sz w:val="20"/>
                <w:szCs w:val="20"/>
              </w:rPr>
            </w:pPr>
            <w:bookmarkStart w:id="0" w:name="_GoBack" w:colFirst="0" w:colLast="0"/>
            <w:r w:rsidRPr="00F47867">
              <w:rPr>
                <w:rFonts w:ascii="Arial" w:hAnsi="Arial" w:cs="Arial"/>
                <w:sz w:val="20"/>
                <w:szCs w:val="20"/>
              </w:rPr>
              <w:t>Франц /Латин/ Америкийн загвар</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rsidR="00AF35B6" w:rsidRPr="00F47867" w:rsidRDefault="00AF35B6" w:rsidP="00F47867">
            <w:pPr>
              <w:widowControl w:val="0"/>
              <w:tabs>
                <w:tab w:val="left" w:pos="9720"/>
              </w:tabs>
              <w:autoSpaceDE w:val="0"/>
              <w:autoSpaceDN w:val="0"/>
              <w:adjustRightInd w:val="0"/>
              <w:spacing w:after="0" w:line="240" w:lineRule="auto"/>
              <w:ind w:right="90"/>
              <w:jc w:val="both"/>
              <w:rPr>
                <w:rFonts w:ascii="Arial" w:hAnsi="Arial" w:cs="Arial"/>
                <w:sz w:val="20"/>
                <w:szCs w:val="20"/>
              </w:rPr>
            </w:pPr>
            <w:r w:rsidRPr="00F47867">
              <w:rPr>
                <w:rFonts w:ascii="Arial" w:hAnsi="Arial" w:cs="Arial"/>
                <w:sz w:val="20"/>
                <w:szCs w:val="20"/>
              </w:rPr>
              <w:t xml:space="preserve">Нотлох баримтын систем </w:t>
            </w:r>
          </w:p>
          <w:p w:rsidR="00AF35B6" w:rsidRPr="00F47867" w:rsidRDefault="00AF35B6" w:rsidP="00F47867">
            <w:pPr>
              <w:widowControl w:val="0"/>
              <w:tabs>
                <w:tab w:val="left" w:pos="9720"/>
              </w:tabs>
              <w:autoSpaceDE w:val="0"/>
              <w:autoSpaceDN w:val="0"/>
              <w:adjustRightInd w:val="0"/>
              <w:spacing w:after="0" w:line="240" w:lineRule="auto"/>
              <w:ind w:right="90"/>
              <w:jc w:val="both"/>
              <w:rPr>
                <w:rFonts w:ascii="Arial" w:hAnsi="Arial" w:cs="Arial"/>
                <w:sz w:val="20"/>
                <w:szCs w:val="20"/>
              </w:rPr>
            </w:pPr>
            <w:r w:rsidRPr="00F47867">
              <w:rPr>
                <w:rFonts w:ascii="Arial" w:hAnsi="Arial" w:cs="Arial"/>
                <w:sz w:val="20"/>
                <w:szCs w:val="20"/>
              </w:rPr>
              <w:t xml:space="preserve">Эрх шилжүүлэх хэлцлийн бүртгэл </w:t>
            </w:r>
          </w:p>
          <w:p w:rsidR="00AF35B6" w:rsidRPr="00F47867" w:rsidRDefault="00AF35B6" w:rsidP="00F47867">
            <w:pPr>
              <w:widowControl w:val="0"/>
              <w:tabs>
                <w:tab w:val="left" w:pos="9720"/>
              </w:tabs>
              <w:autoSpaceDE w:val="0"/>
              <w:autoSpaceDN w:val="0"/>
              <w:adjustRightInd w:val="0"/>
              <w:spacing w:after="0" w:line="240" w:lineRule="auto"/>
              <w:ind w:right="90"/>
              <w:jc w:val="both"/>
              <w:rPr>
                <w:rFonts w:ascii="Arial" w:hAnsi="Arial" w:cs="Arial"/>
                <w:sz w:val="20"/>
                <w:szCs w:val="20"/>
              </w:rPr>
            </w:pPr>
            <w:r w:rsidRPr="00F47867">
              <w:rPr>
                <w:rFonts w:ascii="Arial" w:hAnsi="Arial" w:cs="Arial"/>
                <w:sz w:val="20"/>
                <w:szCs w:val="20"/>
              </w:rPr>
              <w:t>Эзэмших гэрчилгээ байхгүй/ баталгаагүй</w:t>
            </w:r>
          </w:p>
          <w:p w:rsidR="00AF35B6" w:rsidRPr="00F47867" w:rsidRDefault="00AF35B6" w:rsidP="00F47867">
            <w:pPr>
              <w:widowControl w:val="0"/>
              <w:tabs>
                <w:tab w:val="left" w:pos="9720"/>
              </w:tabs>
              <w:autoSpaceDE w:val="0"/>
              <w:autoSpaceDN w:val="0"/>
              <w:adjustRightInd w:val="0"/>
              <w:spacing w:after="0" w:line="240" w:lineRule="auto"/>
              <w:ind w:right="90"/>
              <w:jc w:val="both"/>
              <w:rPr>
                <w:rFonts w:ascii="Arial" w:hAnsi="Arial" w:cs="Arial"/>
                <w:sz w:val="20"/>
                <w:szCs w:val="20"/>
              </w:rPr>
            </w:pPr>
            <w:r w:rsidRPr="00F47867">
              <w:rPr>
                <w:rFonts w:ascii="Arial" w:hAnsi="Arial" w:cs="Arial"/>
                <w:sz w:val="20"/>
                <w:szCs w:val="20"/>
              </w:rPr>
              <w:t xml:space="preserve">Нотариатч, бүртгэгч, хуульч, даатгалын компани (АНУ) өөрийн гэсэн байр суурьтай  </w:t>
            </w:r>
          </w:p>
          <w:p w:rsidR="00AF35B6" w:rsidRPr="00F47867" w:rsidRDefault="00AF35B6" w:rsidP="00F47867">
            <w:pPr>
              <w:widowControl w:val="0"/>
              <w:tabs>
                <w:tab w:val="left" w:pos="9720"/>
              </w:tabs>
              <w:autoSpaceDE w:val="0"/>
              <w:autoSpaceDN w:val="0"/>
              <w:adjustRightInd w:val="0"/>
              <w:spacing w:after="0" w:line="240" w:lineRule="auto"/>
              <w:ind w:right="90"/>
              <w:jc w:val="both"/>
              <w:rPr>
                <w:rFonts w:ascii="Arial" w:hAnsi="Arial" w:cs="Arial"/>
                <w:sz w:val="20"/>
                <w:szCs w:val="20"/>
              </w:rPr>
            </w:pPr>
            <w:r w:rsidRPr="00F47867">
              <w:rPr>
                <w:rFonts w:ascii="Arial" w:hAnsi="Arial" w:cs="Arial"/>
                <w:sz w:val="20"/>
                <w:szCs w:val="20"/>
              </w:rPr>
              <w:t>Хууль зүйн Яам</w:t>
            </w:r>
          </w:p>
          <w:p w:rsidR="00AF35B6" w:rsidRPr="00F47867" w:rsidRDefault="00AF35B6" w:rsidP="00F47867">
            <w:pPr>
              <w:widowControl w:val="0"/>
              <w:tabs>
                <w:tab w:val="left" w:pos="9720"/>
              </w:tabs>
              <w:autoSpaceDE w:val="0"/>
              <w:autoSpaceDN w:val="0"/>
              <w:adjustRightInd w:val="0"/>
              <w:spacing w:after="0" w:line="240" w:lineRule="auto"/>
              <w:ind w:right="90"/>
              <w:jc w:val="both"/>
              <w:rPr>
                <w:rFonts w:ascii="Arial" w:hAnsi="Arial" w:cs="Arial"/>
                <w:sz w:val="20"/>
                <w:szCs w:val="20"/>
              </w:rPr>
            </w:pPr>
            <w:r w:rsidRPr="00F47867">
              <w:rPr>
                <w:rFonts w:ascii="Arial" w:hAnsi="Arial" w:cs="Arial"/>
                <w:sz w:val="20"/>
                <w:szCs w:val="20"/>
              </w:rPr>
              <w:t xml:space="preserve">Ажил хэргийн ашиг сонирхлыг хил хязгаарыг тогтооход тодорхойлно, заримдаа кадастр шиг заавал байх шаардлагагүй </w:t>
            </w:r>
          </w:p>
          <w:p w:rsidR="00AF35B6" w:rsidRPr="00F47867" w:rsidRDefault="00AF35B6" w:rsidP="00F47867">
            <w:pPr>
              <w:widowControl w:val="0"/>
              <w:tabs>
                <w:tab w:val="left" w:pos="9720"/>
              </w:tabs>
              <w:autoSpaceDE w:val="0"/>
              <w:autoSpaceDN w:val="0"/>
              <w:adjustRightInd w:val="0"/>
              <w:spacing w:after="0" w:line="240" w:lineRule="auto"/>
              <w:ind w:right="90"/>
              <w:jc w:val="both"/>
              <w:rPr>
                <w:rFonts w:ascii="Arial" w:hAnsi="Arial" w:cs="Arial"/>
                <w:sz w:val="20"/>
                <w:szCs w:val="20"/>
              </w:rPr>
            </w:pPr>
            <w:r w:rsidRPr="00F47867">
              <w:rPr>
                <w:rFonts w:ascii="Arial" w:hAnsi="Arial" w:cs="Arial"/>
                <w:sz w:val="20"/>
                <w:szCs w:val="20"/>
              </w:rPr>
              <w:t>Газарт хамааралтай эрхүүдийг бүртгэхдээ  хилийн цэс эсвэл багцаа схем зураглал ашиглана. Энэ нь заавал кадастр шиг байх шаардлагагүй</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F35B6" w:rsidRPr="00F47867" w:rsidRDefault="00AF35B6" w:rsidP="00F47867">
            <w:pPr>
              <w:widowControl w:val="0"/>
              <w:tabs>
                <w:tab w:val="left" w:pos="9720"/>
              </w:tabs>
              <w:autoSpaceDE w:val="0"/>
              <w:autoSpaceDN w:val="0"/>
              <w:adjustRightInd w:val="0"/>
              <w:spacing w:after="0" w:line="240" w:lineRule="auto"/>
              <w:ind w:right="180"/>
              <w:jc w:val="both"/>
              <w:rPr>
                <w:rFonts w:ascii="Arial" w:hAnsi="Arial" w:cs="Arial"/>
                <w:sz w:val="20"/>
                <w:szCs w:val="20"/>
              </w:rPr>
            </w:pPr>
            <w:r w:rsidRPr="00F47867">
              <w:rPr>
                <w:rFonts w:ascii="Arial" w:hAnsi="Arial" w:cs="Arial"/>
                <w:sz w:val="20"/>
                <w:szCs w:val="20"/>
              </w:rPr>
              <w:t>Газрын татварын зорилго</w:t>
            </w:r>
          </w:p>
          <w:p w:rsidR="00AF35B6" w:rsidRPr="00F47867" w:rsidRDefault="00AF35B6" w:rsidP="00F47867">
            <w:pPr>
              <w:widowControl w:val="0"/>
              <w:tabs>
                <w:tab w:val="left" w:pos="9720"/>
              </w:tabs>
              <w:autoSpaceDE w:val="0"/>
              <w:autoSpaceDN w:val="0"/>
              <w:adjustRightInd w:val="0"/>
              <w:spacing w:after="0" w:line="240" w:lineRule="auto"/>
              <w:ind w:right="180"/>
              <w:jc w:val="both"/>
              <w:rPr>
                <w:rFonts w:ascii="Arial" w:hAnsi="Arial" w:cs="Arial"/>
                <w:sz w:val="20"/>
                <w:szCs w:val="20"/>
              </w:rPr>
            </w:pPr>
            <w:r w:rsidRPr="00F47867">
              <w:rPr>
                <w:rFonts w:ascii="Arial" w:hAnsi="Arial" w:cs="Arial"/>
                <w:sz w:val="20"/>
                <w:szCs w:val="20"/>
              </w:rPr>
              <w:t>Орон зайн тодорхойлолт эсвэл газрын зургийг зөвхөн татвар хураах зорилгод ашиглана. Үүнд үнэлгээчин зайлшгүй байх шаардлагагүй.</w:t>
            </w:r>
          </w:p>
          <w:p w:rsidR="00AF35B6" w:rsidRPr="00F47867" w:rsidRDefault="00AF35B6" w:rsidP="00F47867">
            <w:pPr>
              <w:widowControl w:val="0"/>
              <w:tabs>
                <w:tab w:val="left" w:pos="9720"/>
              </w:tabs>
              <w:autoSpaceDE w:val="0"/>
              <w:autoSpaceDN w:val="0"/>
              <w:adjustRightInd w:val="0"/>
              <w:spacing w:after="0" w:line="240" w:lineRule="auto"/>
              <w:ind w:right="180"/>
              <w:jc w:val="both"/>
              <w:rPr>
                <w:rFonts w:ascii="Arial" w:hAnsi="Arial" w:cs="Arial"/>
                <w:sz w:val="20"/>
                <w:szCs w:val="20"/>
              </w:rPr>
            </w:pPr>
            <w:r w:rsidRPr="00F47867">
              <w:rPr>
                <w:rFonts w:ascii="Arial" w:hAnsi="Arial" w:cs="Arial"/>
                <w:sz w:val="20"/>
                <w:szCs w:val="20"/>
              </w:rPr>
              <w:t>Кадастрын бүртгэл (ерөнхийдөө) газрын бүртгэлийн дараа хийгдэнэ.</w:t>
            </w:r>
          </w:p>
          <w:p w:rsidR="00AF35B6" w:rsidRPr="00F47867" w:rsidRDefault="00AF35B6" w:rsidP="00F47867">
            <w:pPr>
              <w:widowControl w:val="0"/>
              <w:tabs>
                <w:tab w:val="left" w:pos="9720"/>
              </w:tabs>
              <w:autoSpaceDE w:val="0"/>
              <w:autoSpaceDN w:val="0"/>
              <w:adjustRightInd w:val="0"/>
              <w:spacing w:after="0" w:line="240" w:lineRule="auto"/>
              <w:ind w:right="180"/>
              <w:jc w:val="both"/>
              <w:rPr>
                <w:rFonts w:ascii="Arial" w:hAnsi="Arial" w:cs="Arial"/>
                <w:sz w:val="20"/>
                <w:szCs w:val="20"/>
              </w:rPr>
            </w:pPr>
            <w:r w:rsidRPr="00F47867">
              <w:rPr>
                <w:rFonts w:ascii="Arial" w:hAnsi="Arial" w:cs="Arial"/>
                <w:sz w:val="20"/>
                <w:szCs w:val="20"/>
              </w:rPr>
              <w:t>Сангийн Яам эсвэл Татварын Удирдах Газар эрхэлдэг.</w:t>
            </w:r>
          </w:p>
        </w:tc>
      </w:tr>
      <w:tr w:rsidR="00F47867" w:rsidRPr="00F47867" w:rsidTr="00254F40">
        <w:trPr>
          <w:cantSplit/>
          <w:trHeight w:hRule="exact" w:val="2128"/>
        </w:trPr>
        <w:tc>
          <w:tcPr>
            <w:tcW w:w="841" w:type="dxa"/>
            <w:tcBorders>
              <w:top w:val="single" w:sz="4" w:space="0" w:color="auto"/>
              <w:left w:val="single" w:sz="4" w:space="0" w:color="auto"/>
              <w:bottom w:val="single" w:sz="4" w:space="0" w:color="auto"/>
              <w:right w:val="single" w:sz="4" w:space="0" w:color="auto"/>
            </w:tcBorders>
            <w:shd w:val="clear" w:color="auto" w:fill="FFFFFF"/>
            <w:textDirection w:val="btLr"/>
          </w:tcPr>
          <w:p w:rsidR="00AF35B6" w:rsidRPr="00F47867" w:rsidRDefault="00AF35B6" w:rsidP="00E83BF4">
            <w:pPr>
              <w:widowControl w:val="0"/>
              <w:tabs>
                <w:tab w:val="left" w:pos="9720"/>
              </w:tabs>
              <w:autoSpaceDE w:val="0"/>
              <w:autoSpaceDN w:val="0"/>
              <w:adjustRightInd w:val="0"/>
              <w:spacing w:after="0" w:line="240" w:lineRule="auto"/>
              <w:ind w:left="113" w:right="-540"/>
              <w:rPr>
                <w:rFonts w:ascii="Arial" w:hAnsi="Arial" w:cs="Arial"/>
                <w:sz w:val="20"/>
                <w:szCs w:val="20"/>
              </w:rPr>
            </w:pPr>
            <w:r w:rsidRPr="00F47867">
              <w:rPr>
                <w:rFonts w:ascii="Arial" w:hAnsi="Arial" w:cs="Arial"/>
                <w:sz w:val="20"/>
                <w:szCs w:val="20"/>
              </w:rPr>
              <w:t>Германы загвар</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rsidR="00AF35B6" w:rsidRPr="00F47867" w:rsidRDefault="00AF35B6" w:rsidP="00F47867">
            <w:pPr>
              <w:widowControl w:val="0"/>
              <w:tabs>
                <w:tab w:val="left" w:pos="9720"/>
              </w:tabs>
              <w:autoSpaceDE w:val="0"/>
              <w:autoSpaceDN w:val="0"/>
              <w:adjustRightInd w:val="0"/>
              <w:spacing w:after="0" w:line="240" w:lineRule="auto"/>
              <w:ind w:right="90"/>
              <w:jc w:val="both"/>
              <w:rPr>
                <w:rFonts w:ascii="Arial" w:hAnsi="Arial" w:cs="Arial"/>
                <w:sz w:val="20"/>
                <w:szCs w:val="20"/>
              </w:rPr>
            </w:pPr>
            <w:r w:rsidRPr="00F47867">
              <w:rPr>
                <w:rFonts w:ascii="Arial" w:hAnsi="Arial" w:cs="Arial"/>
                <w:sz w:val="20"/>
                <w:szCs w:val="20"/>
              </w:rPr>
              <w:t>Газрын өмчийн эрхийн систем</w:t>
            </w:r>
          </w:p>
          <w:p w:rsidR="00AF35B6" w:rsidRPr="00F47867" w:rsidRDefault="00AF35B6" w:rsidP="00F47867">
            <w:pPr>
              <w:widowControl w:val="0"/>
              <w:tabs>
                <w:tab w:val="left" w:pos="9720"/>
              </w:tabs>
              <w:autoSpaceDE w:val="0"/>
              <w:autoSpaceDN w:val="0"/>
              <w:adjustRightInd w:val="0"/>
              <w:spacing w:after="0" w:line="240" w:lineRule="auto"/>
              <w:ind w:right="90"/>
              <w:jc w:val="both"/>
              <w:rPr>
                <w:rFonts w:ascii="Arial" w:hAnsi="Arial" w:cs="Arial"/>
                <w:sz w:val="20"/>
                <w:szCs w:val="20"/>
              </w:rPr>
            </w:pPr>
            <w:r w:rsidRPr="00F47867">
              <w:rPr>
                <w:rFonts w:ascii="Arial" w:hAnsi="Arial" w:cs="Arial"/>
                <w:sz w:val="20"/>
                <w:szCs w:val="20"/>
              </w:rPr>
              <w:t xml:space="preserve">Газрын номыг орон нутгийн дүүргийн шүүхэд хэрэглэнэ </w:t>
            </w:r>
          </w:p>
          <w:p w:rsidR="00AF35B6" w:rsidRPr="00F47867" w:rsidRDefault="00AF35B6" w:rsidP="00F47867">
            <w:pPr>
              <w:widowControl w:val="0"/>
              <w:tabs>
                <w:tab w:val="left" w:pos="9720"/>
              </w:tabs>
              <w:autoSpaceDE w:val="0"/>
              <w:autoSpaceDN w:val="0"/>
              <w:adjustRightInd w:val="0"/>
              <w:spacing w:after="0" w:line="240" w:lineRule="auto"/>
              <w:ind w:right="90"/>
              <w:jc w:val="both"/>
              <w:rPr>
                <w:rFonts w:ascii="Arial" w:hAnsi="Arial" w:cs="Arial"/>
                <w:sz w:val="20"/>
                <w:szCs w:val="20"/>
              </w:rPr>
            </w:pPr>
            <w:r w:rsidRPr="00F47867">
              <w:rPr>
                <w:rFonts w:ascii="Arial" w:hAnsi="Arial" w:cs="Arial"/>
                <w:sz w:val="20"/>
                <w:szCs w:val="20"/>
              </w:rPr>
              <w:t xml:space="preserve">Кадастрын тодорхойлолтод суурилсан өмчийн эрх </w:t>
            </w:r>
          </w:p>
          <w:p w:rsidR="00AF35B6" w:rsidRPr="00F47867" w:rsidRDefault="00AF35B6" w:rsidP="00F47867">
            <w:pPr>
              <w:widowControl w:val="0"/>
              <w:tabs>
                <w:tab w:val="left" w:pos="9720"/>
              </w:tabs>
              <w:autoSpaceDE w:val="0"/>
              <w:autoSpaceDN w:val="0"/>
              <w:adjustRightInd w:val="0"/>
              <w:spacing w:after="0" w:line="240" w:lineRule="auto"/>
              <w:ind w:right="90"/>
              <w:jc w:val="both"/>
              <w:rPr>
                <w:rFonts w:ascii="Arial" w:hAnsi="Arial" w:cs="Arial"/>
                <w:sz w:val="20"/>
                <w:szCs w:val="20"/>
              </w:rPr>
            </w:pPr>
            <w:r w:rsidRPr="00F47867">
              <w:rPr>
                <w:rFonts w:ascii="Arial" w:hAnsi="Arial" w:cs="Arial"/>
                <w:sz w:val="20"/>
                <w:szCs w:val="20"/>
              </w:rPr>
              <w:t xml:space="preserve">Улсаас бүртгэсэн өмчийн эрх, гэрчилгээ баталгаатай </w:t>
            </w:r>
          </w:p>
          <w:p w:rsidR="00AF35B6" w:rsidRPr="00F47867" w:rsidRDefault="00AF35B6" w:rsidP="00F47867">
            <w:pPr>
              <w:widowControl w:val="0"/>
              <w:tabs>
                <w:tab w:val="left" w:pos="9720"/>
              </w:tabs>
              <w:autoSpaceDE w:val="0"/>
              <w:autoSpaceDN w:val="0"/>
              <w:adjustRightInd w:val="0"/>
              <w:spacing w:after="0" w:line="240" w:lineRule="auto"/>
              <w:ind w:right="90"/>
              <w:jc w:val="both"/>
              <w:rPr>
                <w:rFonts w:ascii="Arial" w:hAnsi="Arial" w:cs="Arial"/>
                <w:sz w:val="20"/>
                <w:szCs w:val="20"/>
              </w:rPr>
            </w:pPr>
            <w:r w:rsidRPr="00F47867">
              <w:rPr>
                <w:rFonts w:ascii="Arial" w:hAnsi="Arial" w:cs="Arial"/>
                <w:sz w:val="20"/>
                <w:szCs w:val="20"/>
              </w:rPr>
              <w:t>Хил хязгаар, талбайн хэмжээг баталгаажуулах</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F35B6" w:rsidRPr="00F47867" w:rsidRDefault="00AF35B6" w:rsidP="00F47867">
            <w:pPr>
              <w:widowControl w:val="0"/>
              <w:tabs>
                <w:tab w:val="left" w:pos="9720"/>
              </w:tabs>
              <w:autoSpaceDE w:val="0"/>
              <w:autoSpaceDN w:val="0"/>
              <w:adjustRightInd w:val="0"/>
              <w:spacing w:after="0" w:line="240" w:lineRule="auto"/>
              <w:ind w:right="180"/>
              <w:jc w:val="both"/>
              <w:rPr>
                <w:rFonts w:ascii="Arial" w:hAnsi="Arial" w:cs="Arial"/>
                <w:sz w:val="20"/>
                <w:szCs w:val="20"/>
              </w:rPr>
            </w:pPr>
            <w:r w:rsidRPr="00F47867">
              <w:rPr>
                <w:rFonts w:ascii="Arial" w:hAnsi="Arial" w:cs="Arial"/>
                <w:sz w:val="20"/>
                <w:szCs w:val="20"/>
              </w:rPr>
              <w:t>Газар ба өмчийн тодорхойлолт</w:t>
            </w:r>
          </w:p>
          <w:p w:rsidR="00AF35B6" w:rsidRPr="00F47867" w:rsidRDefault="00AF35B6" w:rsidP="00F47867">
            <w:pPr>
              <w:widowControl w:val="0"/>
              <w:tabs>
                <w:tab w:val="left" w:pos="9720"/>
              </w:tabs>
              <w:autoSpaceDE w:val="0"/>
              <w:autoSpaceDN w:val="0"/>
              <w:adjustRightInd w:val="0"/>
              <w:spacing w:after="0" w:line="240" w:lineRule="auto"/>
              <w:ind w:right="180"/>
              <w:jc w:val="both"/>
              <w:rPr>
                <w:rFonts w:ascii="Arial" w:hAnsi="Arial" w:cs="Arial"/>
                <w:sz w:val="20"/>
                <w:szCs w:val="20"/>
              </w:rPr>
            </w:pPr>
            <w:r w:rsidRPr="00F47867">
              <w:rPr>
                <w:rFonts w:ascii="Arial" w:hAnsi="Arial" w:cs="Arial"/>
                <w:sz w:val="20"/>
                <w:szCs w:val="20"/>
              </w:rPr>
              <w:t xml:space="preserve">Тэмдэгжүүлсэн хил хязгаарыг кадастрын зурагт тодорхойлно, энэ ажлыг лицензтэй газрын мэргэжилтэн  эсвэл төрийн албан хаагч хийнэ. </w:t>
            </w:r>
          </w:p>
          <w:p w:rsidR="00AF35B6" w:rsidRPr="00F47867" w:rsidRDefault="00AF35B6" w:rsidP="00F47867">
            <w:pPr>
              <w:widowControl w:val="0"/>
              <w:tabs>
                <w:tab w:val="left" w:pos="9720"/>
              </w:tabs>
              <w:autoSpaceDE w:val="0"/>
              <w:autoSpaceDN w:val="0"/>
              <w:adjustRightInd w:val="0"/>
              <w:spacing w:after="0" w:line="240" w:lineRule="auto"/>
              <w:ind w:right="180"/>
              <w:jc w:val="both"/>
              <w:rPr>
                <w:rFonts w:ascii="Arial" w:hAnsi="Arial" w:cs="Arial"/>
                <w:sz w:val="20"/>
                <w:szCs w:val="20"/>
              </w:rPr>
            </w:pPr>
            <w:r w:rsidRPr="00F47867">
              <w:rPr>
                <w:rFonts w:ascii="Arial" w:hAnsi="Arial" w:cs="Arial"/>
                <w:sz w:val="20"/>
                <w:szCs w:val="20"/>
              </w:rPr>
              <w:t>Кадастрын бүртгэл нь газрын эрхийн бүртгэлээс илүү чухал.</w:t>
            </w:r>
          </w:p>
          <w:p w:rsidR="00AF35B6" w:rsidRPr="00F47867" w:rsidRDefault="00AF35B6" w:rsidP="00F47867">
            <w:pPr>
              <w:widowControl w:val="0"/>
              <w:tabs>
                <w:tab w:val="left" w:pos="9720"/>
              </w:tabs>
              <w:autoSpaceDE w:val="0"/>
              <w:autoSpaceDN w:val="0"/>
              <w:adjustRightInd w:val="0"/>
              <w:spacing w:after="0" w:line="240" w:lineRule="auto"/>
              <w:ind w:right="180"/>
              <w:jc w:val="both"/>
              <w:rPr>
                <w:rFonts w:ascii="Arial" w:hAnsi="Arial" w:cs="Arial"/>
                <w:sz w:val="20"/>
                <w:szCs w:val="20"/>
              </w:rPr>
            </w:pPr>
            <w:r w:rsidRPr="00F47867">
              <w:rPr>
                <w:rFonts w:ascii="Arial" w:hAnsi="Arial" w:cs="Arial"/>
                <w:sz w:val="20"/>
                <w:szCs w:val="20"/>
              </w:rPr>
              <w:t>Хүрээлэн буй орчны яам эсвэл адил төстэй яам эрхэлдэг.</w:t>
            </w:r>
          </w:p>
        </w:tc>
      </w:tr>
      <w:tr w:rsidR="00F47867" w:rsidRPr="00F47867" w:rsidTr="00254F40">
        <w:trPr>
          <w:cantSplit/>
          <w:trHeight w:hRule="exact" w:val="2257"/>
        </w:trPr>
        <w:tc>
          <w:tcPr>
            <w:tcW w:w="841" w:type="dxa"/>
            <w:tcBorders>
              <w:top w:val="single" w:sz="4" w:space="0" w:color="auto"/>
              <w:left w:val="single" w:sz="4" w:space="0" w:color="auto"/>
              <w:bottom w:val="single" w:sz="4" w:space="0" w:color="auto"/>
              <w:right w:val="single" w:sz="4" w:space="0" w:color="auto"/>
            </w:tcBorders>
            <w:shd w:val="clear" w:color="auto" w:fill="FFFFFF"/>
            <w:textDirection w:val="btLr"/>
          </w:tcPr>
          <w:p w:rsidR="00AF35B6" w:rsidRPr="00F47867" w:rsidRDefault="00AF35B6" w:rsidP="00E83BF4">
            <w:pPr>
              <w:widowControl w:val="0"/>
              <w:tabs>
                <w:tab w:val="left" w:pos="9720"/>
              </w:tabs>
              <w:autoSpaceDE w:val="0"/>
              <w:autoSpaceDN w:val="0"/>
              <w:adjustRightInd w:val="0"/>
              <w:spacing w:after="0" w:line="240" w:lineRule="auto"/>
              <w:ind w:left="113" w:right="-540"/>
              <w:rPr>
                <w:rFonts w:ascii="Arial" w:hAnsi="Arial" w:cs="Arial"/>
                <w:sz w:val="20"/>
                <w:szCs w:val="20"/>
              </w:rPr>
            </w:pPr>
            <w:r w:rsidRPr="00F47867">
              <w:rPr>
                <w:rFonts w:ascii="Arial" w:hAnsi="Arial" w:cs="Arial"/>
                <w:sz w:val="20"/>
                <w:szCs w:val="20"/>
              </w:rPr>
              <w:t>Торренс/ Английн загвар</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rsidR="00AF35B6" w:rsidRPr="00F47867" w:rsidRDefault="00AF35B6" w:rsidP="00F47867">
            <w:pPr>
              <w:widowControl w:val="0"/>
              <w:tabs>
                <w:tab w:val="left" w:pos="9720"/>
              </w:tabs>
              <w:autoSpaceDE w:val="0"/>
              <w:autoSpaceDN w:val="0"/>
              <w:adjustRightInd w:val="0"/>
              <w:spacing w:after="0" w:line="240" w:lineRule="auto"/>
              <w:ind w:right="180"/>
              <w:jc w:val="both"/>
              <w:rPr>
                <w:rFonts w:ascii="Arial" w:hAnsi="Arial" w:cs="Arial"/>
                <w:sz w:val="20"/>
                <w:szCs w:val="20"/>
              </w:rPr>
            </w:pPr>
            <w:r w:rsidRPr="00F47867">
              <w:rPr>
                <w:rFonts w:ascii="Arial" w:hAnsi="Arial" w:cs="Arial"/>
                <w:sz w:val="20"/>
                <w:szCs w:val="20"/>
              </w:rPr>
              <w:t>Өмчийн эрхийн систем</w:t>
            </w:r>
          </w:p>
          <w:p w:rsidR="00AF35B6" w:rsidRPr="00F47867" w:rsidRDefault="00AF35B6" w:rsidP="00F47867">
            <w:pPr>
              <w:widowControl w:val="0"/>
              <w:tabs>
                <w:tab w:val="left" w:pos="9720"/>
              </w:tabs>
              <w:autoSpaceDE w:val="0"/>
              <w:autoSpaceDN w:val="0"/>
              <w:adjustRightInd w:val="0"/>
              <w:spacing w:after="0" w:line="240" w:lineRule="auto"/>
              <w:ind w:right="180"/>
              <w:jc w:val="both"/>
              <w:rPr>
                <w:rFonts w:ascii="Arial" w:hAnsi="Arial" w:cs="Arial"/>
                <w:sz w:val="20"/>
                <w:szCs w:val="20"/>
              </w:rPr>
            </w:pPr>
            <w:r w:rsidRPr="00F47867">
              <w:rPr>
                <w:rFonts w:ascii="Arial" w:hAnsi="Arial" w:cs="Arial"/>
                <w:sz w:val="20"/>
                <w:szCs w:val="20"/>
              </w:rPr>
              <w:t xml:space="preserve">Газрын бүртгэлийн бичилтийг газрын эрхийн бүртгэлийн алба хийнэ </w:t>
            </w:r>
          </w:p>
          <w:p w:rsidR="00AF35B6" w:rsidRPr="00F47867" w:rsidRDefault="00AF35B6" w:rsidP="00F47867">
            <w:pPr>
              <w:widowControl w:val="0"/>
              <w:tabs>
                <w:tab w:val="left" w:pos="9720"/>
              </w:tabs>
              <w:autoSpaceDE w:val="0"/>
              <w:autoSpaceDN w:val="0"/>
              <w:adjustRightInd w:val="0"/>
              <w:spacing w:after="0" w:line="240" w:lineRule="auto"/>
              <w:ind w:right="180"/>
              <w:jc w:val="both"/>
              <w:rPr>
                <w:rFonts w:ascii="Arial" w:hAnsi="Arial" w:cs="Arial"/>
                <w:sz w:val="20"/>
                <w:szCs w:val="20"/>
              </w:rPr>
            </w:pPr>
            <w:r w:rsidRPr="00F47867">
              <w:rPr>
                <w:rFonts w:ascii="Arial" w:hAnsi="Arial" w:cs="Arial"/>
                <w:sz w:val="20"/>
                <w:szCs w:val="20"/>
              </w:rPr>
              <w:t xml:space="preserve">Улсаас бүртгэсэн гэрчилгээ өмчийн эрх баталгаатай </w:t>
            </w:r>
          </w:p>
          <w:p w:rsidR="00AF35B6" w:rsidRPr="00F47867" w:rsidRDefault="00AF35B6" w:rsidP="00F47867">
            <w:pPr>
              <w:widowControl w:val="0"/>
              <w:tabs>
                <w:tab w:val="left" w:pos="9720"/>
              </w:tabs>
              <w:autoSpaceDE w:val="0"/>
              <w:autoSpaceDN w:val="0"/>
              <w:adjustRightInd w:val="0"/>
              <w:spacing w:after="0" w:line="240" w:lineRule="auto"/>
              <w:ind w:right="180"/>
              <w:jc w:val="both"/>
              <w:rPr>
                <w:rFonts w:ascii="Arial" w:hAnsi="Arial" w:cs="Arial"/>
                <w:sz w:val="20"/>
                <w:szCs w:val="20"/>
              </w:rPr>
            </w:pPr>
            <w:r w:rsidRPr="00F47867">
              <w:rPr>
                <w:rFonts w:ascii="Arial" w:hAnsi="Arial" w:cs="Arial"/>
                <w:sz w:val="20"/>
                <w:szCs w:val="20"/>
              </w:rPr>
              <w:t>Хил хязгаар, талбайн хэмжээг баталгаажуулах</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AF35B6" w:rsidRPr="00F47867" w:rsidRDefault="00AF35B6" w:rsidP="00F47867">
            <w:pPr>
              <w:widowControl w:val="0"/>
              <w:tabs>
                <w:tab w:val="left" w:pos="9720"/>
              </w:tabs>
              <w:autoSpaceDE w:val="0"/>
              <w:autoSpaceDN w:val="0"/>
              <w:adjustRightInd w:val="0"/>
              <w:spacing w:after="0" w:line="240" w:lineRule="auto"/>
              <w:ind w:right="180"/>
              <w:jc w:val="both"/>
              <w:rPr>
                <w:rFonts w:ascii="Arial" w:hAnsi="Arial" w:cs="Arial"/>
                <w:sz w:val="20"/>
                <w:szCs w:val="20"/>
              </w:rPr>
            </w:pPr>
            <w:r w:rsidRPr="00F47867">
              <w:rPr>
                <w:rFonts w:ascii="Arial" w:hAnsi="Arial" w:cs="Arial"/>
                <w:sz w:val="20"/>
                <w:szCs w:val="20"/>
              </w:rPr>
              <w:t xml:space="preserve">Өмчийн тодорхойлолтыг өмчийн гэрчилгээнд дагалдуулна. Тэмдэгжүүлсэн хил хязгаарыг кадастрын зурагт тодорхойлно, энэ ажлыг лицензтэй газрын мэргэжилтэн хийнэ (Торренс системд) </w:t>
            </w:r>
          </w:p>
          <w:p w:rsidR="00AF35B6" w:rsidRPr="00F47867" w:rsidRDefault="00AF35B6" w:rsidP="00F47867">
            <w:pPr>
              <w:widowControl w:val="0"/>
              <w:tabs>
                <w:tab w:val="left" w:pos="9720"/>
              </w:tabs>
              <w:autoSpaceDE w:val="0"/>
              <w:autoSpaceDN w:val="0"/>
              <w:adjustRightInd w:val="0"/>
              <w:spacing w:after="0" w:line="240" w:lineRule="auto"/>
              <w:ind w:right="180"/>
              <w:jc w:val="both"/>
              <w:rPr>
                <w:rFonts w:ascii="Arial" w:hAnsi="Arial" w:cs="Arial"/>
                <w:sz w:val="20"/>
                <w:szCs w:val="20"/>
              </w:rPr>
            </w:pPr>
            <w:r w:rsidRPr="00F47867">
              <w:rPr>
                <w:rFonts w:ascii="Arial" w:hAnsi="Arial" w:cs="Arial"/>
                <w:sz w:val="20"/>
                <w:szCs w:val="20"/>
              </w:rPr>
              <w:t>· Английн системд ерөнхий хил хязгаарыг ашиглаж, том масштабын  байр зүйн газрын зурагт оруулна</w:t>
            </w:r>
          </w:p>
          <w:p w:rsidR="00AF35B6" w:rsidRPr="00F47867" w:rsidRDefault="00AF35B6" w:rsidP="00F47867">
            <w:pPr>
              <w:widowControl w:val="0"/>
              <w:tabs>
                <w:tab w:val="left" w:pos="9720"/>
              </w:tabs>
              <w:autoSpaceDE w:val="0"/>
              <w:autoSpaceDN w:val="0"/>
              <w:adjustRightInd w:val="0"/>
              <w:spacing w:after="0" w:line="240" w:lineRule="auto"/>
              <w:ind w:right="180"/>
              <w:jc w:val="both"/>
              <w:rPr>
                <w:rFonts w:ascii="Arial" w:hAnsi="Arial" w:cs="Arial"/>
                <w:sz w:val="20"/>
                <w:szCs w:val="20"/>
              </w:rPr>
            </w:pPr>
            <w:r w:rsidRPr="00F47867">
              <w:rPr>
                <w:rFonts w:ascii="Arial" w:hAnsi="Arial" w:cs="Arial"/>
                <w:sz w:val="20"/>
                <w:szCs w:val="20"/>
              </w:rPr>
              <w:t>Кадастрын бүртгэлийг газрын бүртгэлийн явцад нэгтгэнэ</w:t>
            </w:r>
          </w:p>
        </w:tc>
      </w:tr>
      <w:bookmarkEnd w:id="0"/>
    </w:tbl>
    <w:p w:rsidR="00AF35B6" w:rsidRPr="00FF73A3" w:rsidRDefault="00AF35B6" w:rsidP="00F47867">
      <w:pPr>
        <w:widowControl w:val="0"/>
        <w:tabs>
          <w:tab w:val="left" w:pos="9720"/>
        </w:tabs>
        <w:autoSpaceDE w:val="0"/>
        <w:autoSpaceDN w:val="0"/>
        <w:adjustRightInd w:val="0"/>
        <w:spacing w:after="0" w:line="240" w:lineRule="auto"/>
        <w:ind w:right="-540" w:firstLine="720"/>
        <w:jc w:val="both"/>
        <w:rPr>
          <w:rFonts w:ascii="Arial" w:hAnsi="Arial" w:cs="Arial"/>
        </w:rPr>
      </w:pPr>
    </w:p>
    <w:p w:rsidR="00AF35B6" w:rsidRDefault="00AF35B6" w:rsidP="00F47867">
      <w:pPr>
        <w:spacing w:after="0" w:line="240" w:lineRule="auto"/>
        <w:ind w:right="-1" w:firstLine="562"/>
        <w:jc w:val="both"/>
        <w:rPr>
          <w:rFonts w:ascii="Arial" w:hAnsi="Arial" w:cs="Arial"/>
        </w:rPr>
      </w:pPr>
      <w:r w:rsidRPr="00FF73A3">
        <w:rPr>
          <w:rFonts w:ascii="Arial" w:hAnsi="Arial" w:cs="Arial"/>
        </w:rPr>
        <w:t xml:space="preserve">Орчин үеийн газрын харилцааны онолд кадастрын түүхэн хөгжил нь засаглалын дэд бүтцийн үндэс гэдгийг хүлээн зөвшөөрдөг бөгөөд газрын менежментийн онолыг хэрэгжүүлэхэд түүний үндсэн үүргийг онцлон тэмдэглэсэн. Гэхдээ бүх хувилбаруудад тохирсон нэг ерөнхий тодорхойлолтыг хийх амаргүй учраас кадастрын системийг өргөн утгаар нь тайлбарласан. Эдгээр системүүд газрыг тодорхойлох, газрыг эрхийг бүртгэх зэрэг үйл ажиллагааг шаарддаг. Тэдгээр нь газрын татвар, үнэлгээ, газрын одоогийн болон цаашдын боломжит ашиглалтыг удирдах үйл ажиллагааг дэмждэг. Олон зорилтот газрын кадастрын систем нь газрын эрхзүй, газрын үнэлгээ, газрыг хөгжүүлэх гэсэн дөрвөн үйл ажиллагааг дэмждэг. </w:t>
      </w:r>
    </w:p>
    <w:p w:rsidR="00617B43" w:rsidRPr="00FF73A3" w:rsidRDefault="00617B43" w:rsidP="00F47867">
      <w:pPr>
        <w:spacing w:after="0" w:line="240" w:lineRule="auto"/>
        <w:ind w:right="-1" w:firstLine="562"/>
        <w:jc w:val="both"/>
        <w:rPr>
          <w:rFonts w:ascii="Arial" w:hAnsi="Arial" w:cs="Arial"/>
        </w:rPr>
      </w:pPr>
    </w:p>
    <w:p w:rsidR="00AF35B6" w:rsidRDefault="00AF35B6" w:rsidP="00F47867">
      <w:pPr>
        <w:spacing w:after="0" w:line="240" w:lineRule="auto"/>
        <w:ind w:right="-1" w:firstLine="562"/>
        <w:jc w:val="both"/>
        <w:rPr>
          <w:rFonts w:ascii="Arial" w:hAnsi="Arial" w:cs="Arial"/>
        </w:rPr>
      </w:pPr>
      <w:r w:rsidRPr="00FF73A3">
        <w:rPr>
          <w:rFonts w:ascii="Arial" w:hAnsi="Arial" w:cs="Arial"/>
        </w:rPr>
        <w:t xml:space="preserve">2000 оны үед кадастрын системийг авч үзэхдээ улс орны тогтвртой хөгжлийг хангахад чухал үүрэг бүхий газар бол газрын эрх, газрын үнэ цэнэ, газар ашиглалт, газрыг хөгжүүлэх зэрэг захиргааны үйл ажиллагаануудыг нэгтгэж, засгийн газрын олон зорилтот үйл ажиллагааг хангах гол хөдөлгөгч хүч гэж үзэж байсан. Олон зорилтот  кадастрын системийг бүрэн хөгжүүлснээр газрын харилцааны системийн үйл ажиллагаанд маш чухал үүрэг гүйцэтгэнэ. Энэхүү олон зорилтот загвар бол газрын үйл ажиллагааг газрын удирдлага, зохион байгуулалтын системийн дизайн гаргагч, удирдагчидад үр ашигтай удирдах гол арга хэрэгсэл гэж тайлбарлаж байсан. Үүнийг хэрэгжүүлснээр Үүнийг хэрэгжүүлэх нь өөр асуудал бөгөөд одоогийн өвөрмөц нөхцөлд тохирсон олон зорилтот загварыг хэрэгжүүлэх ялгаатай янз бүрийн системийн дизайн, стратеги хэрэгтэй. </w:t>
      </w:r>
    </w:p>
    <w:p w:rsidR="00617B43" w:rsidRPr="00FF73A3" w:rsidRDefault="00617B43" w:rsidP="00F47867">
      <w:pPr>
        <w:spacing w:after="0" w:line="240" w:lineRule="auto"/>
        <w:ind w:right="-1" w:firstLine="562"/>
        <w:jc w:val="both"/>
        <w:rPr>
          <w:rFonts w:ascii="Arial" w:hAnsi="Arial" w:cs="Arial"/>
        </w:rPr>
      </w:pPr>
    </w:p>
    <w:p w:rsidR="00AF35B6" w:rsidRDefault="00AF35B6" w:rsidP="00F47867">
      <w:pPr>
        <w:spacing w:after="0" w:line="240" w:lineRule="auto"/>
        <w:ind w:right="-1" w:firstLine="562"/>
        <w:jc w:val="both"/>
        <w:rPr>
          <w:rFonts w:ascii="Arial" w:hAnsi="Arial" w:cs="Arial"/>
        </w:rPr>
      </w:pPr>
      <w:r w:rsidRPr="00FF73A3">
        <w:rPr>
          <w:rFonts w:ascii="Arial" w:hAnsi="Arial" w:cs="Arial"/>
        </w:rPr>
        <w:t xml:space="preserve">Газрын харилцааны системийг цаашид хөгжүүлэх асуудлыг </w:t>
      </w:r>
      <w:r w:rsidR="00980108">
        <w:rPr>
          <w:rFonts w:ascii="Arial" w:hAnsi="Arial" w:cs="Arial"/>
        </w:rPr>
        <w:t xml:space="preserve">ул суурьтай төлөвлөх хэрэгтэй. </w:t>
      </w:r>
      <w:r w:rsidRPr="00FF73A3">
        <w:rPr>
          <w:rFonts w:ascii="Arial" w:hAnsi="Arial" w:cs="Arial"/>
        </w:rPr>
        <w:t xml:space="preserve">Зах зээлийн эдийн засгийн онолын давамгайлах нөлөө болон колоничлалын </w:t>
      </w:r>
      <w:r w:rsidRPr="00FF73A3">
        <w:rPr>
          <w:rFonts w:ascii="Arial" w:hAnsi="Arial" w:cs="Arial"/>
        </w:rPr>
        <w:lastRenderedPageBreak/>
        <w:t>нөлөөгөөр гурван ерөнхий чиг хандлагыг дэвшүүлэн тавьсан. Энэхүү гурван ерөнхий чиг хандлага нь түүхийн хувьд кадаст</w:t>
      </w:r>
      <w:r w:rsidR="00617B43">
        <w:rPr>
          <w:rFonts w:ascii="Arial" w:hAnsi="Arial" w:cs="Arial"/>
        </w:rPr>
        <w:t>рын системийн загварт нөлөөлсөн.</w:t>
      </w:r>
    </w:p>
    <w:p w:rsidR="00617B43" w:rsidRPr="00FF73A3" w:rsidRDefault="00617B43" w:rsidP="00F47867">
      <w:pPr>
        <w:spacing w:after="0" w:line="240" w:lineRule="auto"/>
        <w:ind w:right="-1" w:firstLine="562"/>
        <w:jc w:val="both"/>
        <w:rPr>
          <w:rFonts w:ascii="Arial" w:hAnsi="Arial" w:cs="Arial"/>
        </w:rPr>
      </w:pPr>
    </w:p>
    <w:p w:rsidR="00AF35B6" w:rsidRDefault="00AF35B6" w:rsidP="00F47867">
      <w:pPr>
        <w:spacing w:after="0" w:line="240" w:lineRule="auto"/>
        <w:ind w:right="-1" w:firstLine="562"/>
        <w:jc w:val="both"/>
        <w:rPr>
          <w:rFonts w:ascii="Arial" w:hAnsi="Arial" w:cs="Arial"/>
        </w:rPr>
      </w:pPr>
      <w:r w:rsidRPr="00FF73A3">
        <w:rPr>
          <w:rFonts w:ascii="Arial" w:hAnsi="Arial" w:cs="Arial"/>
        </w:rPr>
        <w:t xml:space="preserve">Герман болон Торренсийн хандлага нь үндэсний орон зайн мэдээллийн дэд бүтэц   болон муж, нутаг дэвсгэрийн хүрээнд шууд орон зайн кадастрыг багтаах чадвартай. Иймээс эдгээр хоёр үндсэн чиг хандлагын аль нэгийг хэрэгжүүлснээр аливаа улс оронд бодит давуу талыг үүсгэх боломж бүрдэнэ. </w:t>
      </w:r>
    </w:p>
    <w:p w:rsidR="00617B43" w:rsidRPr="00FF73A3" w:rsidRDefault="00617B43" w:rsidP="00F47867">
      <w:pPr>
        <w:spacing w:after="0" w:line="240" w:lineRule="auto"/>
        <w:ind w:right="-1" w:firstLine="562"/>
        <w:jc w:val="both"/>
        <w:rPr>
          <w:rFonts w:ascii="Arial" w:hAnsi="Arial" w:cs="Arial"/>
        </w:rPr>
      </w:pPr>
    </w:p>
    <w:p w:rsidR="00AF35B6" w:rsidRDefault="00AF35B6" w:rsidP="00F47867">
      <w:pPr>
        <w:spacing w:after="0" w:line="240" w:lineRule="auto"/>
        <w:ind w:right="-1" w:firstLine="562"/>
        <w:jc w:val="both"/>
        <w:rPr>
          <w:rFonts w:ascii="Arial" w:hAnsi="Arial" w:cs="Arial"/>
        </w:rPr>
      </w:pPr>
      <w:r w:rsidRPr="00FF73A3">
        <w:rPr>
          <w:rFonts w:ascii="Arial" w:hAnsi="Arial" w:cs="Arial"/>
        </w:rPr>
        <w:t xml:space="preserve">Франц/Латины чиг хандлагыг хэрэглэж байгаа ихэнх улс орнууд кадастр болон газрын харилцааны бүртгэлийн хоорондох сул холбоог хөгжүүлдэг бэхжүүлдэг бөгөөд хоёр үндсэн үйл ажиллагаа өөр хоорондоо бүрэн ялгаатай, тусдаа асуудлууд юм. Иймээс практикт энэ чиг хандлагад найдаж байгаа орнууд орон зайн мэдээллийн дэд бүтэцийн хүрээнд орон зайн кадастрын системийг газрын харилцааны системийг үр дүнтэй дэмжих мөн бүртгэлийн үйл ажиллагааг хувийн сектор хариуцаж байгаа зэрэг шалтгааны улмаас хүндрэлтэй байдалд ордог. </w:t>
      </w:r>
    </w:p>
    <w:p w:rsidR="00617B43" w:rsidRPr="00FF73A3" w:rsidRDefault="00617B43" w:rsidP="00F47867">
      <w:pPr>
        <w:spacing w:after="0" w:line="240" w:lineRule="auto"/>
        <w:ind w:right="-1" w:firstLine="562"/>
        <w:jc w:val="both"/>
        <w:rPr>
          <w:rFonts w:ascii="Arial" w:hAnsi="Arial" w:cs="Arial"/>
        </w:rPr>
      </w:pPr>
    </w:p>
    <w:p w:rsidR="00AF35B6" w:rsidRDefault="00AF35B6" w:rsidP="00F47867">
      <w:pPr>
        <w:spacing w:after="0" w:line="240" w:lineRule="auto"/>
        <w:ind w:right="-1" w:firstLine="562"/>
        <w:jc w:val="both"/>
        <w:rPr>
          <w:rFonts w:ascii="Arial" w:hAnsi="Arial" w:cs="Arial"/>
        </w:rPr>
      </w:pPr>
      <w:r w:rsidRPr="00FF73A3">
        <w:rPr>
          <w:rFonts w:ascii="Arial" w:hAnsi="Arial" w:cs="Arial"/>
        </w:rPr>
        <w:t>Герман ба Торренсийн хандлага нь загвар бүр нэг өөрийн гэсэн үүрэгтэй, өөрөөр хэлбэл хоёр өөр ялгаатай үүрэг гүйцэтгэдэг учраас газрын харилцааны систем болон кадастрын загварыг хамт ашиглах, тэдгээрийн талаар ойлголт авахыг эрмэлзэж байгаа хүмүүст төөрөгдөл үүсгэдэг. Түүхийн үүднээс авч үзвэл Германы чиг хандлагад бүрэн, олон зорилтот кадастрын үзэл баримтлалыг хүлээн зөвшөөрсөн, бусад улс орнуудтай харьцуулахад олон жишээнүүдэд амжилттай хэрэгжсэн.  Иймээс кадастр нь бие даасан үйл ажиллагааг дэмжин газрын эрхзүй, газрын үнэ цэнэ, газрыг хөгжүүлэх, зарим тохиолдолд газар дээрх үйл ажиллагаа тухайлбал барилга, бүтээн байгуулалтыг зурагт үзүүлэх замаар даатгалтай уялдаатай хөгжүүлэх зэрэг олон асуудлуудад  тусдаа үй</w:t>
      </w:r>
      <w:r w:rsidR="00617B43">
        <w:rPr>
          <w:rFonts w:ascii="Arial" w:hAnsi="Arial" w:cs="Arial"/>
        </w:rPr>
        <w:t>л ажиллагааг дэмждэг (Швейцарь)</w:t>
      </w:r>
      <w:r w:rsidRPr="00FF73A3">
        <w:rPr>
          <w:rFonts w:ascii="Arial" w:hAnsi="Arial" w:cs="Arial"/>
        </w:rPr>
        <w:t>.</w:t>
      </w:r>
    </w:p>
    <w:p w:rsidR="00617B43" w:rsidRPr="00FF73A3" w:rsidRDefault="00617B43" w:rsidP="00F47867">
      <w:pPr>
        <w:spacing w:after="0" w:line="240" w:lineRule="auto"/>
        <w:ind w:right="-1" w:firstLine="562"/>
        <w:jc w:val="both"/>
        <w:rPr>
          <w:rFonts w:ascii="Arial" w:hAnsi="Arial" w:cs="Arial"/>
        </w:rPr>
      </w:pPr>
    </w:p>
    <w:p w:rsidR="00AF35B6" w:rsidRDefault="00AF35B6" w:rsidP="00F47867">
      <w:pPr>
        <w:spacing w:after="0" w:line="240" w:lineRule="auto"/>
        <w:ind w:right="-1" w:firstLine="562"/>
        <w:jc w:val="both"/>
        <w:rPr>
          <w:rFonts w:ascii="Arial" w:hAnsi="Arial" w:cs="Arial"/>
        </w:rPr>
      </w:pPr>
      <w:r w:rsidRPr="00FF73A3">
        <w:rPr>
          <w:rFonts w:ascii="Arial" w:hAnsi="Arial" w:cs="Arial"/>
        </w:rPr>
        <w:t>Олон зорилтот кадастрын Германы чиг хандлагаар газрын зах зээлийн үйл ажиллагаа ерөнхийдөө кадастрын гадна үлдэж, газрын зах зээлийн үйл ажиллагааг Grunduch буюу газрын бүртгэлийн албаны үйл ажиллагаанд хариуцуулан үлдээсэн. Энэ байгууллагыг эрхийн бүртгэлийн үйл ажиллагааг зохион байгуулах зорилгоор Хууль Зүйн Яамны бүрэлдэхүүнд байгуулсан боловч кадастрын мэдээллийг ашигладаг онцлогтой.</w:t>
      </w:r>
    </w:p>
    <w:p w:rsidR="00617B43" w:rsidRPr="00FF73A3" w:rsidRDefault="00617B43" w:rsidP="00F47867">
      <w:pPr>
        <w:spacing w:after="0" w:line="240" w:lineRule="auto"/>
        <w:ind w:right="-1" w:firstLine="562"/>
        <w:jc w:val="both"/>
        <w:rPr>
          <w:rFonts w:ascii="Arial" w:hAnsi="Arial" w:cs="Arial"/>
        </w:rPr>
      </w:pPr>
    </w:p>
    <w:p w:rsidR="00AF35B6" w:rsidRDefault="00AF35B6" w:rsidP="00F47867">
      <w:pPr>
        <w:spacing w:after="0" w:line="240" w:lineRule="auto"/>
        <w:ind w:right="-1" w:firstLine="562"/>
        <w:jc w:val="both"/>
        <w:rPr>
          <w:rFonts w:ascii="Arial" w:hAnsi="Arial" w:cs="Arial"/>
        </w:rPr>
      </w:pPr>
      <w:r w:rsidRPr="00FF73A3">
        <w:rPr>
          <w:rFonts w:ascii="Arial" w:hAnsi="Arial" w:cs="Arial"/>
        </w:rPr>
        <w:t xml:space="preserve">Торренсийн хандлага нь харьцангуй богино түүхтэй бөгөөд ихэнх өндөр хөгжилтэй орнуудад 1970 оноос хойш буюу 1980 оноос орон зайн кадастрын системийг өөртөө багтаах болсон. Энэ хандлагын үндсэн онцлог гэвэл газрын харилцаа, эрхийн төрөл, эрхийн бүртгэл, нотолгоо баримтын бүртгэл, газрын эрхзүй, түүнчлэн хуулийн судалгаа, шинжилгээ, кадастрын зураглалыг дэмжсэн хоёр талт ажиллагаа бүхий газрын бүртгэлийг бий болгосон явдал юм. </w:t>
      </w:r>
    </w:p>
    <w:p w:rsidR="00617B43" w:rsidRPr="00FF73A3" w:rsidRDefault="00617B43" w:rsidP="00F47867">
      <w:pPr>
        <w:spacing w:after="0" w:line="240" w:lineRule="auto"/>
        <w:ind w:right="-1" w:firstLine="562"/>
        <w:jc w:val="both"/>
        <w:rPr>
          <w:rFonts w:ascii="Arial" w:hAnsi="Arial" w:cs="Arial"/>
        </w:rPr>
      </w:pPr>
    </w:p>
    <w:p w:rsidR="00AF35B6" w:rsidRPr="00F47867" w:rsidRDefault="00AF35B6" w:rsidP="00F47867">
      <w:pPr>
        <w:spacing w:after="0" w:line="240" w:lineRule="auto"/>
        <w:ind w:right="-720"/>
        <w:jc w:val="both"/>
        <w:rPr>
          <w:rFonts w:ascii="Arial" w:hAnsi="Arial" w:cs="Arial"/>
          <w:sz w:val="24"/>
          <w:szCs w:val="24"/>
        </w:rPr>
      </w:pPr>
      <w:r w:rsidRPr="00F47867">
        <w:rPr>
          <w:rFonts w:ascii="Arial" w:hAnsi="Arial" w:cs="Arial"/>
          <w:noProof/>
          <w:sz w:val="24"/>
          <w:szCs w:val="24"/>
          <w:lang w:val="en-US"/>
        </w:rPr>
        <w:drawing>
          <wp:inline distT="0" distB="0" distL="0" distR="0" wp14:anchorId="7EF744B4" wp14:editId="6F1397A3">
            <wp:extent cx="5864555" cy="2867025"/>
            <wp:effectExtent l="0" t="0" r="3175"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5909622" cy="2889057"/>
                    </a:xfrm>
                    <a:prstGeom prst="rect">
                      <a:avLst/>
                    </a:prstGeom>
                    <a:noFill/>
                    <a:ln w="9525">
                      <a:noFill/>
                      <a:miter lim="800000"/>
                      <a:headEnd/>
                      <a:tailEnd/>
                    </a:ln>
                  </pic:spPr>
                </pic:pic>
              </a:graphicData>
            </a:graphic>
          </wp:inline>
        </w:drawing>
      </w:r>
    </w:p>
    <w:p w:rsidR="00254F40" w:rsidRPr="00254F40" w:rsidRDefault="00254F40" w:rsidP="00254F40">
      <w:pPr>
        <w:spacing w:after="0" w:line="240" w:lineRule="auto"/>
        <w:ind w:right="-1" w:firstLine="562"/>
        <w:jc w:val="both"/>
        <w:rPr>
          <w:rFonts w:ascii="Arial" w:hAnsi="Arial" w:cs="Arial"/>
          <w:b/>
          <w:sz w:val="20"/>
          <w:szCs w:val="20"/>
        </w:rPr>
      </w:pPr>
      <w:r w:rsidRPr="00254F40">
        <w:rPr>
          <w:rFonts w:ascii="Arial" w:hAnsi="Arial" w:cs="Arial"/>
          <w:b/>
          <w:sz w:val="20"/>
          <w:szCs w:val="20"/>
        </w:rPr>
        <w:t>Зураг 3. Торренсийн хандлага</w:t>
      </w:r>
    </w:p>
    <w:p w:rsidR="00254F40" w:rsidRPr="00254F40" w:rsidRDefault="00254F40" w:rsidP="00F47867">
      <w:pPr>
        <w:spacing w:after="0" w:line="240" w:lineRule="auto"/>
        <w:ind w:right="-1" w:firstLine="562"/>
        <w:jc w:val="both"/>
        <w:rPr>
          <w:rFonts w:ascii="Arial" w:hAnsi="Arial" w:cs="Arial"/>
          <w:b/>
          <w:sz w:val="20"/>
          <w:szCs w:val="20"/>
        </w:rPr>
      </w:pPr>
    </w:p>
    <w:p w:rsidR="00AF35B6" w:rsidRDefault="00AF35B6" w:rsidP="00F47867">
      <w:pPr>
        <w:spacing w:after="0" w:line="240" w:lineRule="auto"/>
        <w:ind w:right="-1" w:firstLine="562"/>
        <w:jc w:val="both"/>
        <w:rPr>
          <w:rFonts w:ascii="Arial" w:hAnsi="Arial" w:cs="Arial"/>
          <w:i/>
        </w:rPr>
      </w:pPr>
      <w:r w:rsidRPr="00F47867">
        <w:rPr>
          <w:rFonts w:ascii="Arial" w:hAnsi="Arial" w:cs="Arial"/>
          <w:i/>
        </w:rPr>
        <w:t xml:space="preserve">Олон зорилтот кадастрын систем нь газрын эрх, газрын үнэ цэнэ, газар ашиглах, газрыг хөгжүүлэх зэрэг харилцан уялдаа холбоо бүхий үйл ажиллагааг дэмждэг. </w:t>
      </w:r>
    </w:p>
    <w:p w:rsidR="00F47867" w:rsidRPr="00F47867" w:rsidRDefault="00F47867" w:rsidP="00F47867">
      <w:pPr>
        <w:spacing w:after="0" w:line="240" w:lineRule="auto"/>
        <w:ind w:right="-1" w:firstLine="562"/>
        <w:jc w:val="both"/>
        <w:rPr>
          <w:rFonts w:ascii="Arial" w:hAnsi="Arial" w:cs="Arial"/>
          <w:i/>
        </w:rPr>
      </w:pPr>
    </w:p>
    <w:p w:rsidR="00AF35B6" w:rsidRPr="00FF73A3" w:rsidRDefault="00AF35B6" w:rsidP="00F47867">
      <w:pPr>
        <w:spacing w:after="0" w:line="240" w:lineRule="auto"/>
        <w:ind w:right="-1" w:firstLine="562"/>
        <w:jc w:val="both"/>
        <w:rPr>
          <w:rFonts w:ascii="Arial" w:hAnsi="Arial" w:cs="Arial"/>
        </w:rPr>
      </w:pPr>
      <w:r w:rsidRPr="00FF73A3">
        <w:rPr>
          <w:rFonts w:ascii="Arial" w:hAnsi="Arial" w:cs="Arial"/>
        </w:rPr>
        <w:lastRenderedPageBreak/>
        <w:t xml:space="preserve">Түүхийн үүднээс авч үзвэл Торренсийн системд кадастрын үйл ажиллагаа нь газрын харилцаа ба газрын зах зээлийг дэмжиж байсан. Энэхүү систем нь газрыг тодорхойлох, шилжүүлэх, газрын үндсэн харилцаанд бие даасан тусдаа шинжилгээ судалгааг хийдэг байсан. Янз бүрийн нарийвчлалтай, үнэ өртөгтэй газрын зураг гаргах зэргээр тодорхой бүртгэл, мэдээллийн санг бүрдүүлдэг. Гэхдээ гол анхаарал хандуулах зүйл бол зураг зохиох ажил биш харин бие даасан нэгж талбарын судалгаа шинжилгээ явуулж бие даасан кадастрыг хэрэгжүүлэхэд туслах явдал юм. Зураг нь зөвхөн нэгж талбар газрын байрлал тогтоох зорилготой юм. 1970–аас 1980 оны хооронд энэхүү чиг хандлагыг ашиглаж байгаа улс орнууд бүх нэгж талбар газруудыг танилцуулах зорилгоор зураг зохиох ажлыг шинэ шатанд гаргасан. Ихэнх хөгжингүй системүүдэд эдгээр зургууд өндөр нарийвчлалтай, ситуаци өндөртэй тул Германы чиг хандлагад ашигласан орон зайн кадастрын түвшинтэй зэрэгцэж ирсэн. Гэхдээ өнөө үед эдгээр хууль зүйн орчнуудад олон тооны газрын бүртгэлүүд газрын зах зээлийн үйл ажиллагаанд анхаарлаа хандуулдаг бөгөөд орон зайн кадастр нь хоёрдогч зорилт юм. Практикийн хувьд </w:t>
      </w:r>
      <w:r w:rsidR="003B52FA">
        <w:rPr>
          <w:rFonts w:ascii="Arial" w:hAnsi="Arial" w:cs="Arial"/>
        </w:rPr>
        <w:t>авч үзвэл тэдгээр нь төв Европы</w:t>
      </w:r>
      <w:r w:rsidRPr="00FF73A3">
        <w:rPr>
          <w:rFonts w:ascii="Arial" w:hAnsi="Arial" w:cs="Arial"/>
        </w:rPr>
        <w:t>н чиг хандлагын олон зорилтот үр дүнд хүрч чадаагүй, үр дүн муутай хоёрдмол аргыг ашигладаг. Газар эзэмших үй</w:t>
      </w:r>
      <w:r w:rsidR="003B52FA">
        <w:rPr>
          <w:rFonts w:ascii="Arial" w:hAnsi="Arial" w:cs="Arial"/>
        </w:rPr>
        <w:t>л ажиллагаа бүхий Газрын эрхийн</w:t>
      </w:r>
      <w:r w:rsidRPr="00FF73A3">
        <w:rPr>
          <w:rFonts w:ascii="Arial" w:hAnsi="Arial" w:cs="Arial"/>
        </w:rPr>
        <w:t xml:space="preserve"> бүртгэлийг кадастрын үйл ажиллагаатай нэгтгэсэн газрын харилцааны загварыг хамгийн шилдэг үйл ажиллагаанд өнөөдөр тооцож байна. </w:t>
      </w:r>
    </w:p>
    <w:p w:rsidR="00254F40" w:rsidRPr="00FF73A3" w:rsidRDefault="00254F40" w:rsidP="00F47867">
      <w:pPr>
        <w:spacing w:after="0" w:line="240" w:lineRule="auto"/>
        <w:ind w:right="-1" w:firstLine="562"/>
        <w:jc w:val="both"/>
        <w:rPr>
          <w:rFonts w:ascii="Arial" w:hAnsi="Arial" w:cs="Arial"/>
        </w:rPr>
      </w:pPr>
    </w:p>
    <w:p w:rsidR="00AF35B6" w:rsidRDefault="00AF35B6" w:rsidP="00254F40">
      <w:pPr>
        <w:spacing w:after="0" w:line="240" w:lineRule="auto"/>
        <w:ind w:right="-1" w:firstLine="562"/>
        <w:rPr>
          <w:rFonts w:ascii="Arial" w:hAnsi="Arial" w:cs="Arial"/>
          <w:b/>
        </w:rPr>
      </w:pPr>
      <w:r w:rsidRPr="00FF73A3">
        <w:rPr>
          <w:rFonts w:ascii="Arial" w:hAnsi="Arial" w:cs="Arial"/>
          <w:b/>
        </w:rPr>
        <w:t>Газрын харилцааны дэлхийн ерөнхий чиг хандлага</w:t>
      </w:r>
    </w:p>
    <w:p w:rsidR="00617B43" w:rsidRPr="00FF73A3" w:rsidRDefault="00617B43" w:rsidP="00254F40">
      <w:pPr>
        <w:spacing w:after="0" w:line="240" w:lineRule="auto"/>
        <w:ind w:right="-1" w:firstLine="562"/>
        <w:rPr>
          <w:rFonts w:ascii="Arial" w:hAnsi="Arial" w:cs="Arial"/>
          <w:b/>
        </w:rPr>
      </w:pPr>
    </w:p>
    <w:p w:rsidR="00AF35B6" w:rsidRDefault="00AF35B6" w:rsidP="00F47867">
      <w:pPr>
        <w:spacing w:after="0" w:line="240" w:lineRule="auto"/>
        <w:ind w:right="-1" w:firstLine="562"/>
        <w:jc w:val="both"/>
        <w:rPr>
          <w:rFonts w:ascii="Arial" w:hAnsi="Arial" w:cs="Arial"/>
        </w:rPr>
      </w:pPr>
      <w:r w:rsidRPr="00FF73A3">
        <w:rPr>
          <w:rFonts w:ascii="Arial" w:hAnsi="Arial" w:cs="Arial"/>
        </w:rPr>
        <w:t xml:space="preserve">Орон нутгийн системийн дизайн, хэрэгжүүлэлт, үйл ажиллагааны чиг хандлагын шинжилгээний талаар дэлхийн ерөнхий чиг хандлагаас суралцах,  харилцан туршлага солилцох шаардлагатай юм.  Үүний үндсэн дээр газрын харилцааны систем нь газрын менежментийг хэрэгжүүлэхэд үндсэн дэд бүтэц байдлаар газрын менежментийн онолын хүрээнд хэрэгжинэ. Прадигм-номлолын гол бүрэлдэхүүнд газрын харилцааны үйл ажиллагааны үүрэг хариуцлагыг нэмэгдүүлэх, газрын үр дүнтэй зах зээл, газар ашиглалтын үр ашигтай менежментийг дэмжихэд тэдгээрийг өөр хооронд уялдуулах байдлаар дэлхийн газрын харилцааны чиг хандлагыг авч үзэж болно. Зах зээл, менежментийн үйл ажиллагаа тогтвортой хөгжлийг дэмжиж байх ёстой. </w:t>
      </w:r>
    </w:p>
    <w:p w:rsidR="00617B43" w:rsidRPr="00FF73A3" w:rsidRDefault="00617B43" w:rsidP="00F47867">
      <w:pPr>
        <w:spacing w:after="0" w:line="240" w:lineRule="auto"/>
        <w:ind w:right="-1" w:firstLine="562"/>
        <w:jc w:val="both"/>
        <w:rPr>
          <w:rFonts w:ascii="Arial" w:hAnsi="Arial" w:cs="Arial"/>
        </w:rPr>
      </w:pPr>
    </w:p>
    <w:p w:rsidR="00AF35B6" w:rsidRPr="00FF73A3" w:rsidRDefault="00AF35B6" w:rsidP="00617B43">
      <w:pPr>
        <w:spacing w:after="0" w:line="240" w:lineRule="auto"/>
        <w:ind w:right="-1" w:firstLine="562"/>
        <w:jc w:val="both"/>
        <w:rPr>
          <w:rFonts w:ascii="Arial" w:hAnsi="Arial" w:cs="Arial"/>
        </w:rPr>
      </w:pPr>
      <w:r w:rsidRPr="00FF73A3">
        <w:rPr>
          <w:rFonts w:ascii="Arial" w:hAnsi="Arial" w:cs="Arial"/>
        </w:rPr>
        <w:t xml:space="preserve">Газрын харилцааны дөрвөн үндсэн үйл ажиллагаа (газрын эрхзүй, газрын үнэ цэнэ, газар ашиглалт, газрыг хөгжүүлэх) нь мэргэжлийн чиглэлийн хувьд харилцан адилгүй, судлаач, инженер, хууль, үнэлгээний мэргэжилтэн, газрын эдийн засаг, төсөв, төлөвлөгөө гаргагч, хөгжүүлэгч зэрэг янз бүрийн мэргэжилтнүүдийн хамтын ажиллагааг шаарддаг. Гэсэн хэдий ч газрын үнэлгээ, татварын бодит үйл ажиллагаа мөн газар ашиглалтын төлөвлөлтийг газрын харилцааны бүрэлдэхүүн хэсэг байдлаар авч үздэггүй. Газрын харилцаа нь газар эзэмших эрх, газрын мэдээллийн менежменттэй холбоотой кадастрын үйл ажиллагаанд төвлөрсөн байдаг боловч газрын харилцааны орчин үеийн системд эдгээр дөрвөн үйл ажиллагааг дэмжих, үндсэн дэд бүтцийг доорх байдлаар хэрэгжүүлдэг. </w:t>
      </w:r>
    </w:p>
    <w:p w:rsidR="00254F40" w:rsidRPr="00F47867" w:rsidRDefault="00254F40" w:rsidP="00F47867">
      <w:pPr>
        <w:spacing w:after="0" w:line="240" w:lineRule="auto"/>
        <w:ind w:right="-1" w:firstLine="562"/>
        <w:jc w:val="both"/>
        <w:rPr>
          <w:rFonts w:ascii="Arial" w:hAnsi="Arial" w:cs="Arial"/>
          <w:sz w:val="24"/>
          <w:szCs w:val="24"/>
        </w:rPr>
      </w:pPr>
    </w:p>
    <w:p w:rsidR="00AF35B6" w:rsidRPr="00F47867" w:rsidRDefault="00AF35B6" w:rsidP="00F47867">
      <w:pPr>
        <w:spacing w:after="0" w:line="240" w:lineRule="auto"/>
        <w:ind w:right="-720"/>
        <w:jc w:val="both"/>
        <w:rPr>
          <w:rFonts w:ascii="Arial" w:hAnsi="Arial" w:cs="Arial"/>
          <w:sz w:val="24"/>
          <w:szCs w:val="24"/>
        </w:rPr>
      </w:pPr>
      <w:r w:rsidRPr="00F47867">
        <w:rPr>
          <w:rFonts w:ascii="Arial" w:hAnsi="Arial" w:cs="Arial"/>
          <w:noProof/>
          <w:sz w:val="24"/>
          <w:szCs w:val="24"/>
          <w:lang w:val="en-US"/>
        </w:rPr>
        <w:lastRenderedPageBreak/>
        <w:drawing>
          <wp:inline distT="0" distB="0" distL="0" distR="0" wp14:anchorId="5DAD37EE" wp14:editId="59479F11">
            <wp:extent cx="6380883" cy="3400425"/>
            <wp:effectExtent l="19050" t="0" r="867"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6387152" cy="3403766"/>
                    </a:xfrm>
                    <a:prstGeom prst="rect">
                      <a:avLst/>
                    </a:prstGeom>
                    <a:noFill/>
                    <a:ln w="9525">
                      <a:noFill/>
                      <a:miter lim="800000"/>
                      <a:headEnd/>
                      <a:tailEnd/>
                    </a:ln>
                  </pic:spPr>
                </pic:pic>
              </a:graphicData>
            </a:graphic>
          </wp:inline>
        </w:drawing>
      </w:r>
    </w:p>
    <w:p w:rsidR="00AF35B6" w:rsidRPr="00FF73A3" w:rsidRDefault="00AF35B6" w:rsidP="00F47867">
      <w:pPr>
        <w:pStyle w:val="ListParagraph"/>
        <w:numPr>
          <w:ilvl w:val="0"/>
          <w:numId w:val="18"/>
        </w:numPr>
        <w:tabs>
          <w:tab w:val="left" w:pos="1260"/>
        </w:tabs>
        <w:spacing w:after="0" w:line="240" w:lineRule="auto"/>
        <w:ind w:left="0" w:right="-1" w:firstLine="720"/>
        <w:jc w:val="both"/>
        <w:rPr>
          <w:rFonts w:ascii="Arial" w:hAnsi="Arial" w:cs="Arial"/>
        </w:rPr>
      </w:pPr>
      <w:r w:rsidRPr="00FF73A3">
        <w:rPr>
          <w:rFonts w:ascii="Arial" w:hAnsi="Arial" w:cs="Arial"/>
          <w:b/>
        </w:rPr>
        <w:t>Газрын эрх</w:t>
      </w:r>
      <w:r w:rsidR="00254F40" w:rsidRPr="00FF73A3">
        <w:rPr>
          <w:rFonts w:ascii="Arial" w:hAnsi="Arial" w:cs="Arial"/>
          <w:b/>
        </w:rPr>
        <w:t xml:space="preserve"> </w:t>
      </w:r>
      <w:r w:rsidRPr="00FF73A3">
        <w:rPr>
          <w:rFonts w:ascii="Arial" w:hAnsi="Arial" w:cs="Arial"/>
          <w:b/>
        </w:rPr>
        <w:t>зүй:</w:t>
      </w:r>
      <w:r w:rsidRPr="00FF73A3">
        <w:rPr>
          <w:rFonts w:ascii="Arial" w:hAnsi="Arial" w:cs="Arial"/>
        </w:rPr>
        <w:t xml:space="preserve">  газар, түүний хуваарилалт, бүртгэл, аюулгүй байдал, газар дээрх өмч хөрөнгөнд хандахтай холбоотой үйл ажиллагаа, газрын хил хязгаарыг тодорхойлох кадастрын үйл ажиллагаа, кадастрын зураглал, эрхийн судалгаа, шинэ өмч хөрөнгийг бий болгох, одоогийн өмч хөрөнгийг өөрчлөх, хувиргах, өмч хөрөнгийг шилжүүлэх,  газрыг нэг этгээдэд худалдан, түрээслэх, барьцаалах, газар эзэмших эрх, газрын хил хязгаартай холбоотой маргааны шийдвэрлэх зэрэг асуудлууд багтана. </w:t>
      </w:r>
    </w:p>
    <w:p w:rsidR="00AF35B6" w:rsidRDefault="00AF35B6" w:rsidP="00F47867">
      <w:pPr>
        <w:pStyle w:val="ListParagraph"/>
        <w:numPr>
          <w:ilvl w:val="0"/>
          <w:numId w:val="18"/>
        </w:numPr>
        <w:tabs>
          <w:tab w:val="left" w:pos="1260"/>
        </w:tabs>
        <w:spacing w:after="0" w:line="240" w:lineRule="auto"/>
        <w:ind w:left="0" w:right="-1" w:firstLine="720"/>
        <w:jc w:val="both"/>
        <w:rPr>
          <w:rFonts w:ascii="Arial" w:hAnsi="Arial" w:cs="Arial"/>
        </w:rPr>
      </w:pPr>
      <w:r w:rsidRPr="00FF73A3">
        <w:rPr>
          <w:rFonts w:ascii="Arial" w:hAnsi="Arial" w:cs="Arial"/>
          <w:b/>
        </w:rPr>
        <w:t>Газрын үнэ цэнэ:</w:t>
      </w:r>
      <w:r w:rsidRPr="00FF73A3">
        <w:rPr>
          <w:rFonts w:ascii="Arial" w:hAnsi="Arial" w:cs="Arial"/>
        </w:rPr>
        <w:t xml:space="preserve"> газар, өмчийн үнэ цэнэ, үнэ өртгийг үнэлэхтэй холбоотой үйл ажиллагаа, зохион байгуулалт, татвар тооцох, хураах, цуглуулах, газрын үнэлгээ, татварын маргааныг зохицуулах асуудлууд багтана. </w:t>
      </w:r>
    </w:p>
    <w:p w:rsidR="00617B43" w:rsidRPr="00FF73A3" w:rsidRDefault="00617B43" w:rsidP="00617B43">
      <w:pPr>
        <w:pStyle w:val="ListParagraph"/>
        <w:tabs>
          <w:tab w:val="left" w:pos="1260"/>
        </w:tabs>
        <w:spacing w:after="0" w:line="240" w:lineRule="auto"/>
        <w:ind w:right="-1"/>
        <w:jc w:val="both"/>
        <w:rPr>
          <w:rFonts w:ascii="Arial" w:hAnsi="Arial" w:cs="Arial"/>
        </w:rPr>
      </w:pPr>
    </w:p>
    <w:p w:rsidR="00AF35B6" w:rsidRDefault="00AF35B6" w:rsidP="00F47867">
      <w:pPr>
        <w:pStyle w:val="ListParagraph"/>
        <w:numPr>
          <w:ilvl w:val="0"/>
          <w:numId w:val="18"/>
        </w:numPr>
        <w:tabs>
          <w:tab w:val="left" w:pos="1260"/>
        </w:tabs>
        <w:spacing w:after="0" w:line="240" w:lineRule="auto"/>
        <w:ind w:left="0" w:right="-1" w:firstLine="720"/>
        <w:jc w:val="both"/>
        <w:rPr>
          <w:rFonts w:ascii="Arial" w:hAnsi="Arial" w:cs="Arial"/>
        </w:rPr>
      </w:pPr>
      <w:r w:rsidRPr="00FF73A3">
        <w:rPr>
          <w:rFonts w:ascii="Arial" w:hAnsi="Arial" w:cs="Arial"/>
          <w:b/>
        </w:rPr>
        <w:t>Газрыг  ашиглах:</w:t>
      </w:r>
      <w:r w:rsidRPr="00FF73A3">
        <w:rPr>
          <w:rFonts w:ascii="Arial" w:hAnsi="Arial" w:cs="Arial"/>
        </w:rPr>
        <w:t xml:space="preserve"> тусгай төлөвлөлтийн бодлого, газар ашиглалтын харилцааг  үндэсний, бүсийн, орон нутгийн түвшинд батлах, хэрэгжүүлэх замаар газар ашиглалтад хяналт тавихтай холбоотой иж бүрэн үйл ажиллагаа, газар ашиглалтын харилцааг  хэрэгжүүлэх, газрын ашиглалтын маргааныг зохицуулах, шийдвэрлэх  асуудлууд багтана. </w:t>
      </w:r>
    </w:p>
    <w:p w:rsidR="00617B43" w:rsidRPr="00617B43" w:rsidRDefault="00617B43" w:rsidP="00617B43">
      <w:pPr>
        <w:tabs>
          <w:tab w:val="left" w:pos="1260"/>
        </w:tabs>
        <w:spacing w:after="0" w:line="240" w:lineRule="auto"/>
        <w:ind w:right="-1"/>
        <w:jc w:val="both"/>
        <w:rPr>
          <w:rFonts w:ascii="Arial" w:hAnsi="Arial" w:cs="Arial"/>
        </w:rPr>
      </w:pPr>
    </w:p>
    <w:p w:rsidR="00AF35B6" w:rsidRDefault="00AF35B6" w:rsidP="00F47867">
      <w:pPr>
        <w:pStyle w:val="ListParagraph"/>
        <w:numPr>
          <w:ilvl w:val="0"/>
          <w:numId w:val="18"/>
        </w:numPr>
        <w:tabs>
          <w:tab w:val="left" w:pos="1260"/>
        </w:tabs>
        <w:spacing w:after="0" w:line="240" w:lineRule="auto"/>
        <w:ind w:left="0" w:right="-1" w:firstLine="720"/>
        <w:jc w:val="both"/>
        <w:rPr>
          <w:rFonts w:ascii="Arial" w:hAnsi="Arial" w:cs="Arial"/>
        </w:rPr>
      </w:pPr>
      <w:r w:rsidRPr="00FF73A3">
        <w:rPr>
          <w:rFonts w:ascii="Arial" w:hAnsi="Arial" w:cs="Arial"/>
          <w:b/>
        </w:rPr>
        <w:t>Газрыг хөгжүүлэх:</w:t>
      </w:r>
      <w:r w:rsidRPr="00FF73A3">
        <w:rPr>
          <w:rFonts w:ascii="Arial" w:hAnsi="Arial" w:cs="Arial"/>
        </w:rPr>
        <w:t xml:space="preserve"> бодит, биет дэд бүтэц, барилга байгууламжийг барих, байгууламжийг барихтай холбоотой иж бүрэн үйл ажиллагаа, тухайлбал бүтээн байгуулалтын төлөвлөгөө хэрэгжүүлэх, газрыг улсын мэдэлд шилжүүлэх, тусгай төлөвлөгөөний хүрээнд газар ашиглалтыг зохицуулах, барилга байгууламж барих, газар ашиглалтын зөвшөөрлийг олгох, өртгийг хуваарилах</w:t>
      </w:r>
      <w:r w:rsidR="00617B43">
        <w:rPr>
          <w:rFonts w:ascii="Arial" w:hAnsi="Arial" w:cs="Arial"/>
        </w:rPr>
        <w:t>.</w:t>
      </w:r>
    </w:p>
    <w:p w:rsidR="00617B43" w:rsidRPr="00617B43" w:rsidRDefault="00617B43" w:rsidP="00617B43">
      <w:pPr>
        <w:tabs>
          <w:tab w:val="left" w:pos="1260"/>
        </w:tabs>
        <w:spacing w:after="0" w:line="240" w:lineRule="auto"/>
        <w:ind w:right="-1"/>
        <w:jc w:val="both"/>
        <w:rPr>
          <w:rFonts w:ascii="Arial" w:hAnsi="Arial" w:cs="Arial"/>
        </w:rPr>
      </w:pPr>
    </w:p>
    <w:p w:rsidR="00617B43" w:rsidRDefault="00AF35B6" w:rsidP="00617B43">
      <w:pPr>
        <w:spacing w:after="0" w:line="240" w:lineRule="auto"/>
        <w:ind w:right="-1" w:firstLine="720"/>
        <w:jc w:val="both"/>
        <w:rPr>
          <w:rFonts w:ascii="Arial" w:hAnsi="Arial" w:cs="Arial"/>
        </w:rPr>
      </w:pPr>
      <w:r w:rsidRPr="00FF73A3">
        <w:rPr>
          <w:rFonts w:ascii="Arial" w:hAnsi="Arial" w:cs="Arial"/>
        </w:rPr>
        <w:t xml:space="preserve">Тогтвортой хөгжлийн бодлого нь эдгээр дөрвөн үндсэн үйл ажиллагааг өөр хооронд нь уялдаатай авч үзэхийг шаарддаг. Доор дурьдсан дөрвөн арга замыг хэрэгжүүлэх замаар үүнийг хэрэгжүүлнэ. </w:t>
      </w:r>
    </w:p>
    <w:p w:rsidR="00617B43" w:rsidRDefault="00617B43" w:rsidP="00617B43">
      <w:pPr>
        <w:spacing w:after="0" w:line="240" w:lineRule="auto"/>
        <w:ind w:right="-1" w:firstLine="720"/>
        <w:jc w:val="both"/>
        <w:rPr>
          <w:rFonts w:ascii="Arial" w:hAnsi="Arial" w:cs="Arial"/>
        </w:rPr>
      </w:pPr>
    </w:p>
    <w:p w:rsidR="00617B43" w:rsidRDefault="00617B43" w:rsidP="00617B43">
      <w:pPr>
        <w:spacing w:after="0" w:line="240" w:lineRule="auto"/>
        <w:ind w:right="-1" w:firstLine="720"/>
        <w:jc w:val="both"/>
        <w:rPr>
          <w:rFonts w:ascii="Arial" w:hAnsi="Arial" w:cs="Arial"/>
        </w:rPr>
      </w:pPr>
      <w:r>
        <w:rPr>
          <w:rFonts w:ascii="Arial" w:hAnsi="Arial" w:cs="Arial"/>
        </w:rPr>
        <w:t>1.</w:t>
      </w:r>
      <w:r w:rsidR="00AF35B6" w:rsidRPr="00617B43">
        <w:rPr>
          <w:rFonts w:ascii="Arial" w:hAnsi="Arial" w:cs="Arial"/>
        </w:rPr>
        <w:t xml:space="preserve">Онолын хувьд дээр дурьдсан дөрвөн үйл ажиллагаа бол өөр хоорондоо уялдаа бүхий үйл ажиллагааны гол бүрэлдэхүүн хэсгүүд бөгөөд эдгээр дөрвөн үйл ажиллагааг салангид байдлаар авч үзэх боломжгүй. Бүх үйл ажиллагааг өөр хооронд нь уялдаатай хэрэгжүүлсний үр дүнд тогтвортой хөгжлийг дэмжих боломжтой. </w:t>
      </w:r>
    </w:p>
    <w:p w:rsidR="00617B43" w:rsidRDefault="00617B43" w:rsidP="00617B43">
      <w:pPr>
        <w:spacing w:after="0" w:line="240" w:lineRule="auto"/>
        <w:ind w:right="-1" w:firstLine="720"/>
        <w:jc w:val="both"/>
        <w:rPr>
          <w:rFonts w:ascii="Arial" w:hAnsi="Arial" w:cs="Arial"/>
        </w:rPr>
      </w:pPr>
    </w:p>
    <w:p w:rsidR="00617B43" w:rsidRDefault="00617B43" w:rsidP="00617B43">
      <w:pPr>
        <w:spacing w:after="0" w:line="240" w:lineRule="auto"/>
        <w:ind w:right="-1" w:firstLine="720"/>
        <w:jc w:val="both"/>
        <w:rPr>
          <w:rFonts w:ascii="Arial" w:hAnsi="Arial" w:cs="Arial"/>
        </w:rPr>
      </w:pPr>
      <w:r>
        <w:rPr>
          <w:rFonts w:ascii="Arial" w:hAnsi="Arial" w:cs="Arial"/>
        </w:rPr>
        <w:t>2.</w:t>
      </w:r>
      <w:r w:rsidR="00AF35B6" w:rsidRPr="00617B43">
        <w:rPr>
          <w:rFonts w:ascii="Arial" w:hAnsi="Arial" w:cs="Arial"/>
        </w:rPr>
        <w:t xml:space="preserve">Эдгээр үйл ажиллагааг хэрэгжүүлэхэд ашигласан арга хэмжээг тогтвортой хөгжлийг хангах, тогтвортой хөгжлийн зорилтуудтай харьцуулан үнэлгээ хийх шаардлагатай. </w:t>
      </w:r>
    </w:p>
    <w:p w:rsidR="00617B43" w:rsidRDefault="00617B43" w:rsidP="00617B43">
      <w:pPr>
        <w:spacing w:after="0" w:line="240" w:lineRule="auto"/>
        <w:ind w:right="-1" w:firstLine="720"/>
        <w:jc w:val="both"/>
        <w:rPr>
          <w:rFonts w:ascii="Arial" w:hAnsi="Arial" w:cs="Arial"/>
        </w:rPr>
      </w:pPr>
    </w:p>
    <w:p w:rsidR="00617B43" w:rsidRDefault="00617B43" w:rsidP="00617B43">
      <w:pPr>
        <w:spacing w:after="0" w:line="240" w:lineRule="auto"/>
        <w:ind w:right="-1" w:firstLine="720"/>
        <w:jc w:val="both"/>
        <w:rPr>
          <w:rFonts w:ascii="Arial" w:hAnsi="Arial" w:cs="Arial"/>
        </w:rPr>
      </w:pPr>
      <w:r>
        <w:rPr>
          <w:rFonts w:ascii="Arial" w:hAnsi="Arial" w:cs="Arial"/>
        </w:rPr>
        <w:t>3.</w:t>
      </w:r>
      <w:r w:rsidR="00AF35B6" w:rsidRPr="00617B43">
        <w:rPr>
          <w:rFonts w:ascii="Arial" w:hAnsi="Arial" w:cs="Arial"/>
        </w:rPr>
        <w:t xml:space="preserve">Тухайн үйл ажиллагаанаас  гарсан мэдээлэл, үр дүнгээс харилцан туршлага солилцох, өргөн хүрээнд хэрэгжүүлэх хэрэгтэй. </w:t>
      </w:r>
    </w:p>
    <w:p w:rsidR="00617B43" w:rsidRDefault="00617B43" w:rsidP="00617B43">
      <w:pPr>
        <w:spacing w:after="0" w:line="240" w:lineRule="auto"/>
        <w:ind w:right="-1" w:firstLine="720"/>
        <w:jc w:val="both"/>
        <w:rPr>
          <w:rFonts w:ascii="Arial" w:hAnsi="Arial" w:cs="Arial"/>
        </w:rPr>
      </w:pPr>
    </w:p>
    <w:p w:rsidR="00AF35B6" w:rsidRDefault="00617B43" w:rsidP="00617B43">
      <w:pPr>
        <w:spacing w:after="0" w:line="240" w:lineRule="auto"/>
        <w:ind w:right="-1" w:firstLine="720"/>
        <w:jc w:val="both"/>
        <w:rPr>
          <w:rFonts w:ascii="Arial" w:hAnsi="Arial" w:cs="Arial"/>
        </w:rPr>
      </w:pPr>
      <w:r>
        <w:rPr>
          <w:rFonts w:ascii="Arial" w:hAnsi="Arial" w:cs="Arial"/>
        </w:rPr>
        <w:t>4.</w:t>
      </w:r>
      <w:r w:rsidR="00AF35B6" w:rsidRPr="00617B43">
        <w:rPr>
          <w:rFonts w:ascii="Arial" w:hAnsi="Arial" w:cs="Arial"/>
        </w:rPr>
        <w:t xml:space="preserve">Энэхүү дөрвөн үйл ажиллагааг кадастрын мэдлэг, шинжлэх ухааны онолын үндсэн дээр хэрэгжүүлэх хэрэгтэй. </w:t>
      </w:r>
    </w:p>
    <w:p w:rsidR="00617B43" w:rsidRPr="00617B43" w:rsidRDefault="00617B43" w:rsidP="00617B43">
      <w:pPr>
        <w:spacing w:after="0" w:line="240" w:lineRule="auto"/>
        <w:ind w:right="-1" w:firstLine="720"/>
        <w:jc w:val="both"/>
        <w:rPr>
          <w:rFonts w:ascii="Arial" w:hAnsi="Arial" w:cs="Arial"/>
        </w:rPr>
      </w:pPr>
    </w:p>
    <w:p w:rsidR="00AF35B6" w:rsidRDefault="00AF35B6" w:rsidP="00F47867">
      <w:pPr>
        <w:spacing w:after="0" w:line="240" w:lineRule="auto"/>
        <w:ind w:right="-1" w:firstLine="562"/>
        <w:jc w:val="both"/>
        <w:rPr>
          <w:rFonts w:ascii="Arial" w:hAnsi="Arial" w:cs="Arial"/>
        </w:rPr>
      </w:pPr>
      <w:r w:rsidRPr="00FF73A3">
        <w:rPr>
          <w:rFonts w:ascii="Arial" w:hAnsi="Arial" w:cs="Arial"/>
        </w:rPr>
        <w:lastRenderedPageBreak/>
        <w:t xml:space="preserve">Эдгээр дөрвөн үйл ажиллагаа бол өөр хоорондоо уялдаа холбоотой, салшгүй ойлголт юм. Газар, үл хөдлөх хөрөнгийн эдийн засаг ба бодит ашиглалт нь газрын үнэлгээнд нөлөлөөх гол хүчин зүйл учраас газрын үйл ажиллагааг заавал уялдаатайгаар хэрэгжүүлэх шаардлага тулгардаг. Газар ашиглалтын төлөвлөгөө, зохицуулалт, зөвшөөрөл олгох үйл ажиллагаа, газрыг бүсчлэн хуваах зэрэг  үйл ажиллагаагаар тодорхойлсон ирээдүйн ашиглалт газрын үнэ цэнэд нөлөөлдөг. Газар ашиглалтын төлөвлөгөө, бодлого зэрэг нь газрыг цаашид хөгжүүлэх асуудлыг тодорхойлж, зохицуулдаг. </w:t>
      </w:r>
    </w:p>
    <w:p w:rsidR="00617B43" w:rsidRPr="00FF73A3" w:rsidRDefault="00617B43" w:rsidP="00F47867">
      <w:pPr>
        <w:spacing w:after="0" w:line="240" w:lineRule="auto"/>
        <w:ind w:right="-1" w:firstLine="562"/>
        <w:jc w:val="both"/>
        <w:rPr>
          <w:rFonts w:ascii="Arial" w:hAnsi="Arial" w:cs="Arial"/>
        </w:rPr>
      </w:pPr>
    </w:p>
    <w:p w:rsidR="00AF35B6" w:rsidRDefault="00AF35B6" w:rsidP="00F47867">
      <w:pPr>
        <w:spacing w:after="0" w:line="240" w:lineRule="auto"/>
        <w:ind w:right="-1" w:firstLine="562"/>
        <w:jc w:val="both"/>
        <w:rPr>
          <w:rFonts w:ascii="Arial" w:hAnsi="Arial" w:cs="Arial"/>
        </w:rPr>
      </w:pPr>
      <w:r w:rsidRPr="00FF73A3">
        <w:rPr>
          <w:rFonts w:ascii="Arial" w:hAnsi="Arial" w:cs="Arial"/>
        </w:rPr>
        <w:t xml:space="preserve">Кадастрын ба байр зүйн мэдээллийг нэгтгэх, хүний бүтээсэн орчинг (тухайлбал газар эзэмших эрх ба нийтийн эзэмшил) байгаль орчинтой (тухайлбал байгалийн нөөц, хүрээлэн буй орчин, байрзүй гэх мэт асуудлууд) уялдуулах  замаар газрын мэдээллийг зохион байгуулах нь зүйтэй. Газрын мэдээллийг үндэсний, бүсийн, холбооны, орон нутгийн түвшинд  мэдээлэл хамтран эзэмших, зардлыг буцаан төлөх, мэдээлэл олж авах, мэдээллийн загвар, стандарт тогтооход чиглэсэн тусгай бодлогын үндсэн дээр орон зайн мэдээллийн дэд бүтэцийг тусгайлан хэрэгжүүлэх хэрэгтэй. </w:t>
      </w:r>
    </w:p>
    <w:p w:rsidR="00617B43" w:rsidRPr="00FF73A3" w:rsidRDefault="00617B43" w:rsidP="00F47867">
      <w:pPr>
        <w:spacing w:after="0" w:line="240" w:lineRule="auto"/>
        <w:ind w:right="-1" w:firstLine="562"/>
        <w:jc w:val="both"/>
        <w:rPr>
          <w:rFonts w:ascii="Arial" w:hAnsi="Arial" w:cs="Arial"/>
        </w:rPr>
      </w:pPr>
    </w:p>
    <w:p w:rsidR="00AF35B6" w:rsidRDefault="00AF35B6" w:rsidP="00F47867">
      <w:pPr>
        <w:spacing w:after="0" w:line="240" w:lineRule="auto"/>
        <w:ind w:right="-1" w:firstLine="562"/>
        <w:jc w:val="both"/>
        <w:rPr>
          <w:rFonts w:ascii="Arial" w:hAnsi="Arial" w:cs="Arial"/>
        </w:rPr>
      </w:pPr>
      <w:r w:rsidRPr="00FF73A3">
        <w:rPr>
          <w:rFonts w:ascii="Arial" w:hAnsi="Arial" w:cs="Arial"/>
        </w:rPr>
        <w:t>Газар ашиглалт, газрын үнэ цэнийн зүй зохистой дизайн гаргах үйл ажиллагаа нь анхдагч ба хоёрдогч нийлмэл хөрөнгийн худалдаа, арилжааг дэмжих чадвар бүхий газрын үр ашигтай зах зээлийг дэмжих нь зүйтэй.</w:t>
      </w:r>
    </w:p>
    <w:p w:rsidR="00617B43" w:rsidRPr="00FF73A3" w:rsidRDefault="00617B43" w:rsidP="00F47867">
      <w:pPr>
        <w:spacing w:after="0" w:line="240" w:lineRule="auto"/>
        <w:ind w:right="-1" w:firstLine="562"/>
        <w:jc w:val="both"/>
        <w:rPr>
          <w:rFonts w:ascii="Arial" w:hAnsi="Arial" w:cs="Arial"/>
        </w:rPr>
      </w:pPr>
    </w:p>
    <w:p w:rsidR="00AF35B6" w:rsidRDefault="00AF35B6" w:rsidP="00F47867">
      <w:pPr>
        <w:spacing w:after="0" w:line="240" w:lineRule="auto"/>
        <w:ind w:right="-1" w:firstLine="562"/>
        <w:jc w:val="both"/>
        <w:rPr>
          <w:rFonts w:ascii="Arial" w:hAnsi="Arial" w:cs="Arial"/>
        </w:rPr>
      </w:pPr>
      <w:r w:rsidRPr="00FF73A3">
        <w:rPr>
          <w:rFonts w:ascii="Arial" w:hAnsi="Arial" w:cs="Arial"/>
        </w:rPr>
        <w:t xml:space="preserve">Газар ашиглалтад хяналт тавих, газрыг хөгжүүлэх зүй зохистой системийг бий болгохын тулд газар ашиглалтын зүй зохистой удирдлага, зохион байгуулалтад анхаарлаа хандуулах шаардлагатай. Газрын үр ашигтай зах зээл, газар ашиглалтын зүй зохистой менежментийг уялдуулан холбох асуудалд эдийн засаг, нийгэм, байгаль орчны тогтвортой хөгжлийг дэмжих нь зүйтэй. </w:t>
      </w:r>
    </w:p>
    <w:p w:rsidR="00617B43" w:rsidRPr="00FF73A3" w:rsidRDefault="00617B43" w:rsidP="00F47867">
      <w:pPr>
        <w:spacing w:after="0" w:line="240" w:lineRule="auto"/>
        <w:ind w:right="-1" w:firstLine="562"/>
        <w:jc w:val="both"/>
        <w:rPr>
          <w:rFonts w:ascii="Arial" w:hAnsi="Arial" w:cs="Arial"/>
        </w:rPr>
      </w:pPr>
    </w:p>
    <w:p w:rsidR="00AF35B6" w:rsidRPr="00FF73A3" w:rsidRDefault="00AF35B6" w:rsidP="00F47867">
      <w:pPr>
        <w:spacing w:after="0" w:line="240" w:lineRule="auto"/>
        <w:ind w:right="-1" w:firstLine="562"/>
        <w:jc w:val="both"/>
        <w:rPr>
          <w:rFonts w:ascii="Arial" w:hAnsi="Arial" w:cs="Arial"/>
        </w:rPr>
      </w:pPr>
      <w:r w:rsidRPr="00FF73A3">
        <w:rPr>
          <w:rFonts w:ascii="Arial" w:hAnsi="Arial" w:cs="Arial"/>
        </w:rPr>
        <w:t xml:space="preserve">Дэлхий нийтийн чиг хандлагаас харахад газрын удирдлага зохион байгуулалтын үйл ажиллагаа нь газрын асуудалтай холбоотой хууль эрх зүйн орчны хүрээнд хэрэгждэг. Газрын харилцааны үйл ажиллагаа нь түүнийг хариуцсан янз бүрийн мэргэжлийн байгууллага, агентлагуудын үйл ажиллагааны хүрээнд хэрэгждэг. Газрын харилцааны систем нь хувь хүн, бизнес эрхлэгчид, нийгмийн хэрэгцээ шаардлагыг хангах зорилготой. Эзэмшил, газрын аюулгүй байдал, барьцаа, газрын эрхийг үр ашигтай шилжүүлэх, газрын зах зээл, өмчийн удирдлага зохион байгуулалт, үндсэн мэдээллээр хангах, газар ашиглах төлөвлөгөө, газрын үнэлгээ, газрыг хөгжүүлэх, байгаль орчныг хамгаалах зэрэг өргөн хүрээтэй үйл ажиллагааг хэрэгжүүлсний үр дүнд хувь хүн, бизнес эрхлэгч, нийгэмд ашигтай нөлөөлөх боломжтой. Газрын харилцаа нь хувь хүний газар эзэмших эрхээс эхлээд улс орон, үндэстний түвшинд хүртэл тусгай бодлого хэрэгжүүлж, газрын удирдлага, зохион байгуулалтын дэлгэрэнгүй мэдээллээр хангадаг учраас газрын харилцааны удирдлага, зохион байгуулалтын систем нийгмийн харилцааны гол тулгуурыг бий болгож, сайн засаглалын үндэс болдог.  </w:t>
      </w:r>
    </w:p>
    <w:p w:rsidR="00254F40" w:rsidRPr="00FF73A3" w:rsidRDefault="00254F40" w:rsidP="00F47867">
      <w:pPr>
        <w:spacing w:after="0" w:line="240" w:lineRule="auto"/>
        <w:ind w:right="-1" w:firstLine="562"/>
        <w:jc w:val="both"/>
        <w:rPr>
          <w:rFonts w:ascii="Arial" w:hAnsi="Arial" w:cs="Arial"/>
        </w:rPr>
      </w:pPr>
    </w:p>
    <w:p w:rsidR="00254F40" w:rsidRPr="00FF73A3" w:rsidRDefault="00AF35B6" w:rsidP="00254F40">
      <w:pPr>
        <w:widowControl w:val="0"/>
        <w:autoSpaceDE w:val="0"/>
        <w:autoSpaceDN w:val="0"/>
        <w:adjustRightInd w:val="0"/>
        <w:spacing w:after="0" w:line="240" w:lineRule="auto"/>
        <w:ind w:right="-1" w:firstLine="562"/>
        <w:jc w:val="both"/>
        <w:rPr>
          <w:rFonts w:ascii="Arial" w:hAnsi="Arial" w:cs="Arial"/>
          <w:b/>
          <w:caps/>
        </w:rPr>
      </w:pPr>
      <w:r w:rsidRPr="00FF73A3">
        <w:rPr>
          <w:rFonts w:ascii="Arial" w:hAnsi="Arial" w:cs="Arial"/>
          <w:b/>
          <w:caps/>
        </w:rPr>
        <w:t>Европ МАЯ</w:t>
      </w:r>
      <w:r w:rsidR="003B52FA">
        <w:rPr>
          <w:rFonts w:ascii="Arial" w:hAnsi="Arial" w:cs="Arial"/>
          <w:b/>
          <w:caps/>
        </w:rPr>
        <w:t>ГИЙ</w:t>
      </w:r>
      <w:r w:rsidRPr="00FF73A3">
        <w:rPr>
          <w:rFonts w:ascii="Arial" w:hAnsi="Arial" w:cs="Arial"/>
          <w:b/>
          <w:caps/>
        </w:rPr>
        <w:t>Н кадастрын хөгжил</w:t>
      </w:r>
    </w:p>
    <w:p w:rsidR="00254F40" w:rsidRPr="00FF73A3" w:rsidRDefault="00254F40" w:rsidP="00254F40">
      <w:pPr>
        <w:widowControl w:val="0"/>
        <w:autoSpaceDE w:val="0"/>
        <w:autoSpaceDN w:val="0"/>
        <w:adjustRightInd w:val="0"/>
        <w:spacing w:after="0" w:line="240" w:lineRule="auto"/>
        <w:ind w:right="-1" w:firstLine="562"/>
        <w:jc w:val="both"/>
        <w:rPr>
          <w:rFonts w:ascii="Arial" w:hAnsi="Arial" w:cs="Arial"/>
          <w:b/>
          <w:caps/>
        </w:rPr>
      </w:pPr>
    </w:p>
    <w:p w:rsidR="00AF35B6" w:rsidRDefault="00AF35B6" w:rsidP="00254F40">
      <w:pPr>
        <w:widowControl w:val="0"/>
        <w:autoSpaceDE w:val="0"/>
        <w:autoSpaceDN w:val="0"/>
        <w:adjustRightInd w:val="0"/>
        <w:spacing w:after="0" w:line="240" w:lineRule="auto"/>
        <w:ind w:right="-1" w:firstLine="562"/>
        <w:jc w:val="both"/>
        <w:rPr>
          <w:rFonts w:ascii="Arial" w:hAnsi="Arial" w:cs="Arial"/>
        </w:rPr>
      </w:pPr>
      <w:r w:rsidRPr="00FF73A3">
        <w:rPr>
          <w:rFonts w:ascii="Arial" w:hAnsi="Arial" w:cs="Arial"/>
        </w:rPr>
        <w:t xml:space="preserve">Газрын харилцаа нь хүмүүс-газар гэсэн харилцаанд өөрчлөлт гарахын хирээр хөгжиж иржээ. Газрын харилцааны  барууны чиг хандлага нь аажмаар нийгэмд гарсан өөрчлөлтүүд нь газарт хандах илүү нарийн асуудлуудыг тусгасан бөгөөд юуны өмнө энэ нь хувийн өмчийн аюулгүй байдлыг хамгаалах асуудал байсан бол улмаар өмч, баялаг, эцсийн дүнд олдоц багатай, ховордож байгаа газрын нөөцийг хамгаалахын тулд хүрээлэн буй орчныг хамгаалж, тогтвортой хөгжлийг хангах асуудлыг тусгах болсон.   </w:t>
      </w:r>
    </w:p>
    <w:p w:rsidR="00617B43" w:rsidRPr="00FF73A3" w:rsidRDefault="00617B43" w:rsidP="00254F40">
      <w:pPr>
        <w:widowControl w:val="0"/>
        <w:autoSpaceDE w:val="0"/>
        <w:autoSpaceDN w:val="0"/>
        <w:adjustRightInd w:val="0"/>
        <w:spacing w:after="0" w:line="240" w:lineRule="auto"/>
        <w:ind w:right="-1" w:firstLine="562"/>
        <w:jc w:val="both"/>
        <w:rPr>
          <w:rFonts w:ascii="Arial" w:hAnsi="Arial" w:cs="Arial"/>
          <w:b/>
          <w:caps/>
        </w:rPr>
      </w:pPr>
    </w:p>
    <w:p w:rsidR="00AF35B6" w:rsidRDefault="00AF35B6" w:rsidP="00F47867">
      <w:pPr>
        <w:widowControl w:val="0"/>
        <w:tabs>
          <w:tab w:val="left" w:pos="9720"/>
        </w:tabs>
        <w:autoSpaceDE w:val="0"/>
        <w:autoSpaceDN w:val="0"/>
        <w:adjustRightInd w:val="0"/>
        <w:spacing w:after="0" w:line="240" w:lineRule="auto"/>
        <w:ind w:right="-1" w:firstLine="720"/>
        <w:jc w:val="both"/>
        <w:rPr>
          <w:rFonts w:ascii="Arial" w:hAnsi="Arial" w:cs="Arial"/>
        </w:rPr>
      </w:pPr>
      <w:r w:rsidRPr="00FF73A3">
        <w:rPr>
          <w:rFonts w:ascii="Arial" w:hAnsi="Arial" w:cs="Arial"/>
        </w:rPr>
        <w:t xml:space="preserve">Барууны газрын харилцааны систем нь дөрвөн үе шаттай боловсронгуй болж хөгжингүй, орчин үеийн олон зорилтот кадастр нь  өргөн хэрэглээний хэрэгсэл болж хувирчээ. </w:t>
      </w:r>
    </w:p>
    <w:p w:rsidR="00617B43" w:rsidRPr="00FF73A3" w:rsidRDefault="00617B43" w:rsidP="00F47867">
      <w:pPr>
        <w:widowControl w:val="0"/>
        <w:tabs>
          <w:tab w:val="left" w:pos="9720"/>
        </w:tabs>
        <w:autoSpaceDE w:val="0"/>
        <w:autoSpaceDN w:val="0"/>
        <w:adjustRightInd w:val="0"/>
        <w:spacing w:after="0" w:line="240" w:lineRule="auto"/>
        <w:ind w:right="-1" w:firstLine="720"/>
        <w:jc w:val="both"/>
        <w:rPr>
          <w:rFonts w:ascii="Arial" w:hAnsi="Arial" w:cs="Arial"/>
        </w:rPr>
      </w:pPr>
    </w:p>
    <w:p w:rsidR="00AF35B6" w:rsidRDefault="00AF35B6" w:rsidP="00F47867">
      <w:pPr>
        <w:widowControl w:val="0"/>
        <w:tabs>
          <w:tab w:val="left" w:pos="9720"/>
        </w:tabs>
        <w:autoSpaceDE w:val="0"/>
        <w:autoSpaceDN w:val="0"/>
        <w:adjustRightInd w:val="0"/>
        <w:spacing w:after="0" w:line="240" w:lineRule="auto"/>
        <w:ind w:right="-1" w:firstLine="720"/>
        <w:jc w:val="both"/>
        <w:rPr>
          <w:rFonts w:ascii="Arial" w:hAnsi="Arial" w:cs="Arial"/>
        </w:rPr>
      </w:pPr>
      <w:r w:rsidRPr="00FF73A3">
        <w:rPr>
          <w:rFonts w:ascii="Arial" w:hAnsi="Arial" w:cs="Arial"/>
        </w:rPr>
        <w:t xml:space="preserve">Кадастрын хөгжил нь дараах 4 үе шаттайгаар хөгжжээ. Үүнд:  </w:t>
      </w:r>
    </w:p>
    <w:p w:rsidR="00617B43" w:rsidRPr="00FF73A3" w:rsidRDefault="00617B43" w:rsidP="00F47867">
      <w:pPr>
        <w:widowControl w:val="0"/>
        <w:tabs>
          <w:tab w:val="left" w:pos="9720"/>
        </w:tabs>
        <w:autoSpaceDE w:val="0"/>
        <w:autoSpaceDN w:val="0"/>
        <w:adjustRightInd w:val="0"/>
        <w:spacing w:after="0" w:line="240" w:lineRule="auto"/>
        <w:ind w:right="-1" w:firstLine="720"/>
        <w:jc w:val="both"/>
        <w:rPr>
          <w:rFonts w:ascii="Arial" w:hAnsi="Arial" w:cs="Arial"/>
        </w:rPr>
      </w:pPr>
    </w:p>
    <w:p w:rsidR="00AF35B6" w:rsidRPr="00FF73A3" w:rsidRDefault="00AF35B6" w:rsidP="00F47867">
      <w:pPr>
        <w:pStyle w:val="ListParagraph"/>
        <w:widowControl w:val="0"/>
        <w:numPr>
          <w:ilvl w:val="1"/>
          <w:numId w:val="20"/>
        </w:numPr>
        <w:tabs>
          <w:tab w:val="left" w:pos="9720"/>
        </w:tabs>
        <w:autoSpaceDE w:val="0"/>
        <w:autoSpaceDN w:val="0"/>
        <w:adjustRightInd w:val="0"/>
        <w:spacing w:after="0" w:line="240" w:lineRule="auto"/>
        <w:ind w:right="-1"/>
        <w:jc w:val="both"/>
        <w:rPr>
          <w:rFonts w:ascii="Arial" w:hAnsi="Arial" w:cs="Arial"/>
        </w:rPr>
      </w:pPr>
      <w:r w:rsidRPr="00FF73A3">
        <w:rPr>
          <w:rFonts w:ascii="Arial" w:hAnsi="Arial" w:cs="Arial"/>
        </w:rPr>
        <w:t>Кадастр санхүүгийн хэрэгсэл болох</w:t>
      </w:r>
    </w:p>
    <w:p w:rsidR="00AF35B6" w:rsidRPr="00FF73A3" w:rsidRDefault="00AF35B6" w:rsidP="00F47867">
      <w:pPr>
        <w:pStyle w:val="ListParagraph"/>
        <w:widowControl w:val="0"/>
        <w:numPr>
          <w:ilvl w:val="1"/>
          <w:numId w:val="20"/>
        </w:numPr>
        <w:tabs>
          <w:tab w:val="left" w:pos="9720"/>
        </w:tabs>
        <w:autoSpaceDE w:val="0"/>
        <w:autoSpaceDN w:val="0"/>
        <w:adjustRightInd w:val="0"/>
        <w:spacing w:after="0" w:line="240" w:lineRule="auto"/>
        <w:ind w:right="-1"/>
        <w:contextualSpacing w:val="0"/>
        <w:jc w:val="both"/>
        <w:rPr>
          <w:rFonts w:ascii="Arial" w:hAnsi="Arial" w:cs="Arial"/>
        </w:rPr>
      </w:pPr>
      <w:r w:rsidRPr="00FF73A3">
        <w:rPr>
          <w:rFonts w:ascii="Arial" w:hAnsi="Arial" w:cs="Arial"/>
        </w:rPr>
        <w:t xml:space="preserve">Кадастр газрын зах зээлийн хэрэгсэл болох </w:t>
      </w:r>
    </w:p>
    <w:p w:rsidR="00AF35B6" w:rsidRPr="00FF73A3" w:rsidRDefault="00AF35B6" w:rsidP="00F47867">
      <w:pPr>
        <w:pStyle w:val="ListParagraph"/>
        <w:widowControl w:val="0"/>
        <w:numPr>
          <w:ilvl w:val="1"/>
          <w:numId w:val="20"/>
        </w:numPr>
        <w:tabs>
          <w:tab w:val="left" w:pos="9720"/>
        </w:tabs>
        <w:autoSpaceDE w:val="0"/>
        <w:autoSpaceDN w:val="0"/>
        <w:adjustRightInd w:val="0"/>
        <w:spacing w:after="0" w:line="240" w:lineRule="auto"/>
        <w:ind w:right="-1"/>
        <w:contextualSpacing w:val="0"/>
        <w:jc w:val="both"/>
        <w:rPr>
          <w:rFonts w:ascii="Arial" w:hAnsi="Arial" w:cs="Arial"/>
        </w:rPr>
      </w:pPr>
      <w:r w:rsidRPr="00FF73A3">
        <w:rPr>
          <w:rFonts w:ascii="Arial" w:hAnsi="Arial" w:cs="Arial"/>
        </w:rPr>
        <w:t xml:space="preserve">Кадастр төлөвлөлтийн хэрэгсэл болох </w:t>
      </w:r>
    </w:p>
    <w:p w:rsidR="00AF35B6" w:rsidRDefault="00AF35B6" w:rsidP="00F47867">
      <w:pPr>
        <w:pStyle w:val="ListParagraph"/>
        <w:widowControl w:val="0"/>
        <w:numPr>
          <w:ilvl w:val="1"/>
          <w:numId w:val="20"/>
        </w:numPr>
        <w:tabs>
          <w:tab w:val="left" w:pos="9720"/>
        </w:tabs>
        <w:autoSpaceDE w:val="0"/>
        <w:autoSpaceDN w:val="0"/>
        <w:adjustRightInd w:val="0"/>
        <w:spacing w:after="0" w:line="240" w:lineRule="auto"/>
        <w:ind w:right="-1"/>
        <w:contextualSpacing w:val="0"/>
        <w:jc w:val="both"/>
        <w:rPr>
          <w:rFonts w:ascii="Arial" w:hAnsi="Arial" w:cs="Arial"/>
        </w:rPr>
      </w:pPr>
      <w:r w:rsidRPr="00FF73A3">
        <w:rPr>
          <w:rFonts w:ascii="Arial" w:hAnsi="Arial" w:cs="Arial"/>
        </w:rPr>
        <w:t xml:space="preserve">Кадастр </w:t>
      </w:r>
      <w:r w:rsidR="00617B43">
        <w:rPr>
          <w:rFonts w:ascii="Arial" w:hAnsi="Arial" w:cs="Arial"/>
        </w:rPr>
        <w:t>газрын нөөцийн хэрэгсэл болох-</w:t>
      </w:r>
      <w:r w:rsidRPr="00FF73A3">
        <w:rPr>
          <w:rFonts w:ascii="Arial" w:hAnsi="Arial" w:cs="Arial"/>
        </w:rPr>
        <w:t>олон зориулта</w:t>
      </w:r>
      <w:r w:rsidR="003B52FA">
        <w:rPr>
          <w:rFonts w:ascii="Arial" w:hAnsi="Arial" w:cs="Arial"/>
        </w:rPr>
        <w:t xml:space="preserve">т </w:t>
      </w:r>
      <w:r w:rsidRPr="00FF73A3">
        <w:rPr>
          <w:rFonts w:ascii="Arial" w:hAnsi="Arial" w:cs="Arial"/>
        </w:rPr>
        <w:t xml:space="preserve">кадастр </w:t>
      </w:r>
    </w:p>
    <w:p w:rsidR="00617B43" w:rsidRPr="00FF73A3" w:rsidRDefault="00617B43" w:rsidP="00F47867">
      <w:pPr>
        <w:pStyle w:val="ListParagraph"/>
        <w:widowControl w:val="0"/>
        <w:numPr>
          <w:ilvl w:val="1"/>
          <w:numId w:val="20"/>
        </w:numPr>
        <w:tabs>
          <w:tab w:val="left" w:pos="9720"/>
        </w:tabs>
        <w:autoSpaceDE w:val="0"/>
        <w:autoSpaceDN w:val="0"/>
        <w:adjustRightInd w:val="0"/>
        <w:spacing w:after="0" w:line="240" w:lineRule="auto"/>
        <w:ind w:right="-1"/>
        <w:contextualSpacing w:val="0"/>
        <w:jc w:val="both"/>
        <w:rPr>
          <w:rFonts w:ascii="Arial" w:hAnsi="Arial" w:cs="Arial"/>
        </w:rPr>
      </w:pPr>
    </w:p>
    <w:p w:rsidR="00AF35B6" w:rsidRDefault="00AF35B6" w:rsidP="00F47867">
      <w:pPr>
        <w:widowControl w:val="0"/>
        <w:tabs>
          <w:tab w:val="left" w:pos="9720"/>
        </w:tabs>
        <w:autoSpaceDE w:val="0"/>
        <w:autoSpaceDN w:val="0"/>
        <w:adjustRightInd w:val="0"/>
        <w:spacing w:after="0" w:line="240" w:lineRule="auto"/>
        <w:ind w:right="-1" w:firstLine="720"/>
        <w:jc w:val="both"/>
        <w:rPr>
          <w:rFonts w:ascii="Arial" w:hAnsi="Arial" w:cs="Arial"/>
        </w:rPr>
      </w:pPr>
      <w:r w:rsidRPr="00FF73A3">
        <w:rPr>
          <w:rFonts w:ascii="Arial" w:hAnsi="Arial" w:cs="Arial"/>
        </w:rPr>
        <w:t xml:space="preserve">Хөгжлийн явц, шат бүрт гарч байгаа нээлт бүр нь кадастрыг баяжуулж энэ нь газрын </w:t>
      </w:r>
      <w:r w:rsidRPr="00FF73A3">
        <w:rPr>
          <w:rFonts w:ascii="Arial" w:hAnsi="Arial" w:cs="Arial"/>
        </w:rPr>
        <w:lastRenderedPageBreak/>
        <w:t xml:space="preserve">харилцааны энгийн хэрэгслээс эхлэн тогтвортой хөгжлийн орон зайн мэдээллийг багтаасан суурь давхарга болж өөрчлөгдсөөр иржээ. </w:t>
      </w:r>
    </w:p>
    <w:p w:rsidR="00617B43" w:rsidRPr="00FF73A3" w:rsidRDefault="00617B43" w:rsidP="00F47867">
      <w:pPr>
        <w:widowControl w:val="0"/>
        <w:tabs>
          <w:tab w:val="left" w:pos="9720"/>
        </w:tabs>
        <w:autoSpaceDE w:val="0"/>
        <w:autoSpaceDN w:val="0"/>
        <w:adjustRightInd w:val="0"/>
        <w:spacing w:after="0" w:line="240" w:lineRule="auto"/>
        <w:ind w:right="-1" w:firstLine="720"/>
        <w:jc w:val="both"/>
        <w:rPr>
          <w:rFonts w:ascii="Arial" w:hAnsi="Arial" w:cs="Arial"/>
        </w:rPr>
      </w:pPr>
    </w:p>
    <w:p w:rsidR="00AF35B6" w:rsidRDefault="00AF35B6" w:rsidP="00F47867">
      <w:pPr>
        <w:widowControl w:val="0"/>
        <w:tabs>
          <w:tab w:val="left" w:pos="9720"/>
        </w:tabs>
        <w:autoSpaceDE w:val="0"/>
        <w:autoSpaceDN w:val="0"/>
        <w:adjustRightInd w:val="0"/>
        <w:spacing w:after="0" w:line="240" w:lineRule="auto"/>
        <w:ind w:left="4" w:right="-1" w:firstLine="716"/>
        <w:jc w:val="both"/>
        <w:rPr>
          <w:rFonts w:ascii="Arial" w:hAnsi="Arial" w:cs="Arial"/>
        </w:rPr>
      </w:pPr>
      <w:r w:rsidRPr="00FF73A3">
        <w:rPr>
          <w:rFonts w:ascii="Arial" w:hAnsi="Arial" w:cs="Arial"/>
          <w:b/>
          <w:bCs/>
        </w:rPr>
        <w:t>Кадастр нь санхүүгийн хэрэгсэл болох нь:</w:t>
      </w:r>
      <w:r w:rsidRPr="00FF73A3">
        <w:rPr>
          <w:rFonts w:ascii="Arial" w:hAnsi="Arial" w:cs="Arial"/>
        </w:rPr>
        <w:t xml:space="preserve"> Европт кадастр нь анх санхүүгийн шаардлагаар бий болжээ. </w:t>
      </w:r>
    </w:p>
    <w:p w:rsidR="00617B43" w:rsidRPr="00FF73A3" w:rsidRDefault="00617B43" w:rsidP="00F47867">
      <w:pPr>
        <w:widowControl w:val="0"/>
        <w:tabs>
          <w:tab w:val="left" w:pos="9720"/>
        </w:tabs>
        <w:autoSpaceDE w:val="0"/>
        <w:autoSpaceDN w:val="0"/>
        <w:adjustRightInd w:val="0"/>
        <w:spacing w:after="0" w:line="240" w:lineRule="auto"/>
        <w:ind w:left="4" w:right="-1" w:firstLine="716"/>
        <w:jc w:val="both"/>
        <w:rPr>
          <w:rFonts w:ascii="Arial" w:hAnsi="Arial" w:cs="Arial"/>
        </w:rPr>
      </w:pPr>
    </w:p>
    <w:p w:rsidR="00AF35B6" w:rsidRPr="00FF73A3" w:rsidRDefault="00AF35B6" w:rsidP="00F47867">
      <w:pPr>
        <w:widowControl w:val="0"/>
        <w:tabs>
          <w:tab w:val="left" w:pos="9720"/>
        </w:tabs>
        <w:autoSpaceDE w:val="0"/>
        <w:autoSpaceDN w:val="0"/>
        <w:adjustRightInd w:val="0"/>
        <w:spacing w:after="0" w:line="240" w:lineRule="auto"/>
        <w:ind w:left="4" w:right="-1" w:firstLine="716"/>
        <w:jc w:val="both"/>
        <w:rPr>
          <w:rFonts w:ascii="Arial" w:hAnsi="Arial" w:cs="Arial"/>
        </w:rPr>
      </w:pPr>
      <w:r w:rsidRPr="00FF73A3">
        <w:rPr>
          <w:rFonts w:ascii="Arial" w:hAnsi="Arial" w:cs="Arial"/>
        </w:rPr>
        <w:t xml:space="preserve">Шведын газрын алба арван долдугаар зууны эхэн үед газрын зураг ашигладаг байсан (Ларссон 1991). Арван наймдугаар зуунд газрын зургийг Италийн хойт нутагт болон Австри – Унгарын эзэнт гүрэнд татвар хураамжийг дэмжих зорилгоор ашиглаж байсан. Терезийн кадастр нь /Teresian Cadastre/  Хатан хаан Мария Терезагийн нэрээр нэрлэгдсэн. Энэ нь язгууртан сурвалжтанаас татвар хуурах, газрын мэдээлэл цуглуулахад зориулагдсан байв. 1807 онд газрын зураг илүү дэлгэрч Наполеон Бонапарт нь Европ маягийн кадастрын үндсийг тавьсан. Наполеон эзэнт улсынхаа нутагт 100 сая нэгж талбар газрын кадастрын бүртгэл, газрын зураг хийхийг тушаажээ. Хуучин байсан газрын зураг болон эдгээр шинэ бүртгэлийн хооронд дахь ялгаа нь шинжлэх ухааны үндэслэлтэй хийх хэмжилт, газрын нэгж талбарыг тогтмол тэмдэглэх, мөн түүнчлэн эдгээр явцын үр дүнг схемчлэн гаргахад хэрэг болсон байна. Наполеоны эрин үед тодорхой газруудад өмч шилжүүлэх болон өмч эзэмших эрхийн бүртгэл хийх ажлуудыг даалгаж байсан. Газар эзэмшлийн тайлан бичигт газрын нэгж талбарын бодит байршлыг техникийн боломжоор нарийн гаргаж, Францын газар эзэмшлийг зохион байгуулалттай дугаарлаж, газар ашиглалт, газар өмчлөх эзэнд зориулж газрын үнэ өртгийг тэмдэглэн тодорхой харуулсан байдаг байна. </w:t>
      </w:r>
    </w:p>
    <w:p w:rsidR="00AF35B6" w:rsidRPr="00F47867" w:rsidRDefault="00AF35B6" w:rsidP="00F47867">
      <w:pPr>
        <w:widowControl w:val="0"/>
        <w:autoSpaceDE w:val="0"/>
        <w:autoSpaceDN w:val="0"/>
        <w:adjustRightInd w:val="0"/>
        <w:spacing w:after="0" w:line="240" w:lineRule="auto"/>
        <w:ind w:right="-540"/>
        <w:jc w:val="both"/>
        <w:rPr>
          <w:rFonts w:ascii="Arial" w:hAnsi="Arial" w:cs="Arial"/>
          <w:sz w:val="24"/>
          <w:szCs w:val="24"/>
        </w:rPr>
      </w:pPr>
      <w:r w:rsidRPr="00F47867">
        <w:rPr>
          <w:rFonts w:ascii="Arial" w:hAnsi="Arial" w:cs="Arial"/>
          <w:noProof/>
          <w:sz w:val="24"/>
          <w:szCs w:val="24"/>
          <w:lang w:val="en-US"/>
        </w:rPr>
        <w:drawing>
          <wp:inline distT="0" distB="0" distL="0" distR="0" wp14:anchorId="2BAE47D0" wp14:editId="5805BAF9">
            <wp:extent cx="6315075" cy="1514475"/>
            <wp:effectExtent l="19050" t="0" r="9525" b="0"/>
            <wp:docPr id="1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srcRect/>
                    <a:stretch>
                      <a:fillRect/>
                    </a:stretch>
                  </pic:blipFill>
                  <pic:spPr bwMode="auto">
                    <a:xfrm>
                      <a:off x="0" y="0"/>
                      <a:ext cx="6315075" cy="1514475"/>
                    </a:xfrm>
                    <a:prstGeom prst="rect">
                      <a:avLst/>
                    </a:prstGeom>
                    <a:noFill/>
                    <a:ln w="9525">
                      <a:noFill/>
                      <a:miter lim="800000"/>
                      <a:headEnd/>
                      <a:tailEnd/>
                    </a:ln>
                  </pic:spPr>
                </pic:pic>
              </a:graphicData>
            </a:graphic>
          </wp:inline>
        </w:drawing>
      </w:r>
    </w:p>
    <w:p w:rsidR="00AF35B6" w:rsidRPr="00F47867" w:rsidRDefault="00AF35B6" w:rsidP="00F47867">
      <w:pPr>
        <w:widowControl w:val="0"/>
        <w:autoSpaceDE w:val="0"/>
        <w:autoSpaceDN w:val="0"/>
        <w:adjustRightInd w:val="0"/>
        <w:spacing w:after="0" w:line="240" w:lineRule="auto"/>
        <w:ind w:right="-540"/>
        <w:jc w:val="both"/>
        <w:rPr>
          <w:rFonts w:ascii="Arial" w:hAnsi="Arial" w:cs="Arial"/>
          <w:sz w:val="20"/>
          <w:szCs w:val="20"/>
        </w:rPr>
      </w:pPr>
      <w:r w:rsidRPr="00F47867">
        <w:rPr>
          <w:rFonts w:ascii="Arial" w:hAnsi="Arial" w:cs="Arial"/>
          <w:sz w:val="20"/>
          <w:szCs w:val="20"/>
        </w:rPr>
        <w:t xml:space="preserve">Ting, L., and I. P. Williamson. 1999, Cadastral </w:t>
      </w:r>
    </w:p>
    <w:p w:rsidR="00AF35B6" w:rsidRPr="00F47867" w:rsidRDefault="00AF35B6" w:rsidP="00F47867">
      <w:pPr>
        <w:widowControl w:val="0"/>
        <w:autoSpaceDE w:val="0"/>
        <w:autoSpaceDN w:val="0"/>
        <w:adjustRightInd w:val="0"/>
        <w:spacing w:after="0" w:line="240" w:lineRule="auto"/>
        <w:ind w:right="-540"/>
        <w:jc w:val="both"/>
        <w:rPr>
          <w:rFonts w:ascii="Arial" w:hAnsi="Arial" w:cs="Arial"/>
          <w:sz w:val="20"/>
          <w:szCs w:val="20"/>
        </w:rPr>
      </w:pPr>
      <w:r w:rsidRPr="00F47867">
        <w:rPr>
          <w:rFonts w:ascii="Arial" w:hAnsi="Arial" w:cs="Arial"/>
          <w:sz w:val="20"/>
          <w:szCs w:val="20"/>
        </w:rPr>
        <w:t>Trends: A Synthesis.</w:t>
      </w:r>
      <w:r w:rsidRPr="00F47867">
        <w:rPr>
          <w:rFonts w:ascii="Arial" w:hAnsi="Arial" w:cs="Arial"/>
          <w:i/>
          <w:iCs/>
          <w:sz w:val="20"/>
          <w:szCs w:val="20"/>
        </w:rPr>
        <w:t xml:space="preserve"> The Australian Surveyor</w:t>
      </w:r>
      <w:r w:rsidRPr="00F47867">
        <w:rPr>
          <w:rFonts w:ascii="Arial" w:hAnsi="Arial" w:cs="Arial"/>
          <w:sz w:val="20"/>
          <w:szCs w:val="20"/>
        </w:rPr>
        <w:t>, 4(1) 46 – 54, used with permission.</w:t>
      </w:r>
    </w:p>
    <w:p w:rsidR="00AF35B6" w:rsidRPr="00254F40" w:rsidRDefault="00254F40" w:rsidP="00F47867">
      <w:pPr>
        <w:widowControl w:val="0"/>
        <w:autoSpaceDE w:val="0"/>
        <w:autoSpaceDN w:val="0"/>
        <w:adjustRightInd w:val="0"/>
        <w:spacing w:after="0" w:line="240" w:lineRule="auto"/>
        <w:ind w:right="-1"/>
        <w:jc w:val="both"/>
        <w:rPr>
          <w:rFonts w:ascii="Arial" w:hAnsi="Arial" w:cs="Arial"/>
          <w:b/>
          <w:sz w:val="20"/>
          <w:szCs w:val="20"/>
        </w:rPr>
      </w:pPr>
      <w:r w:rsidRPr="00254F40">
        <w:rPr>
          <w:rFonts w:ascii="Arial" w:hAnsi="Arial" w:cs="Arial"/>
          <w:b/>
          <w:bCs/>
          <w:sz w:val="20"/>
          <w:szCs w:val="20"/>
        </w:rPr>
        <w:t>Зураг 4.</w:t>
      </w:r>
      <w:r w:rsidR="00AF35B6" w:rsidRPr="00254F40">
        <w:rPr>
          <w:rFonts w:ascii="Arial" w:hAnsi="Arial" w:cs="Arial"/>
          <w:b/>
          <w:sz w:val="20"/>
          <w:szCs w:val="20"/>
        </w:rPr>
        <w:t xml:space="preserve">  Европын газрын харилцааны систем феодалын нийгмийн үеэс аж үйлдвэрийн хувьсгалаар дамжин “мэдээллийн хувьсгал” болж хувирсан.</w:t>
      </w:r>
    </w:p>
    <w:p w:rsidR="00AF35B6" w:rsidRPr="00F47867" w:rsidRDefault="00AF35B6" w:rsidP="00F47867">
      <w:pPr>
        <w:widowControl w:val="0"/>
        <w:autoSpaceDE w:val="0"/>
        <w:autoSpaceDN w:val="0"/>
        <w:adjustRightInd w:val="0"/>
        <w:spacing w:after="0" w:line="240" w:lineRule="auto"/>
        <w:ind w:right="-1"/>
        <w:jc w:val="both"/>
        <w:rPr>
          <w:rFonts w:ascii="Arial" w:hAnsi="Arial" w:cs="Arial"/>
          <w:sz w:val="24"/>
          <w:szCs w:val="24"/>
        </w:rPr>
      </w:pPr>
    </w:p>
    <w:p w:rsidR="00AF35B6" w:rsidRPr="00FF73A3" w:rsidRDefault="00AF35B6" w:rsidP="00F47867">
      <w:pPr>
        <w:widowControl w:val="0"/>
        <w:tabs>
          <w:tab w:val="left" w:pos="9630"/>
        </w:tabs>
        <w:autoSpaceDE w:val="0"/>
        <w:autoSpaceDN w:val="0"/>
        <w:adjustRightInd w:val="0"/>
        <w:spacing w:after="0" w:line="240" w:lineRule="auto"/>
        <w:ind w:left="4" w:right="-1" w:firstLine="716"/>
        <w:jc w:val="both"/>
        <w:rPr>
          <w:rFonts w:ascii="Arial" w:hAnsi="Arial" w:cs="Arial"/>
        </w:rPr>
      </w:pPr>
      <w:r w:rsidRPr="00FF73A3">
        <w:rPr>
          <w:rFonts w:ascii="Arial" w:hAnsi="Arial" w:cs="Arial"/>
        </w:rPr>
        <w:t xml:space="preserve">Татвар хураамжийн системийн үр ашиг Европ дахинд тархах нөхцлийг хангаж, улсын баялаг, эрдэнэсийн санд газар ашиглалтаас хураан авсан татварын орлогыг тооцдог  болжээ. Газрын үнийг тооцоход янз бүрийн арга хэрэгсэл ашиглах болсон, тухайлбал, бүтээгдэхүүн, бүтээгдэхүүний багтаамж, чадамж, ашигласан хөрсний төрөл гэх мэт. Эдгээр санхүүгийн нэгдсэн бүртгэл эсвэл текст мэдээлэл болон шинжлэх ухааны үндэстэй бэлтгэн гаргасан газрын зураг, мөн бүртгэл нь орчин цагийн кадастрын үндсийг тавьсан байна. Янз бүрийн хэлбэрийг холбох асуудал газрын харилцааны системийн үндсэн суурь хэсэг хэвээр үлдсэн.  </w:t>
      </w:r>
    </w:p>
    <w:p w:rsidR="00AF35B6" w:rsidRPr="00F47867" w:rsidRDefault="00AF35B6" w:rsidP="00F47867">
      <w:pPr>
        <w:widowControl w:val="0"/>
        <w:tabs>
          <w:tab w:val="left" w:pos="9630"/>
        </w:tabs>
        <w:autoSpaceDE w:val="0"/>
        <w:autoSpaceDN w:val="0"/>
        <w:adjustRightInd w:val="0"/>
        <w:spacing w:after="0" w:line="240" w:lineRule="auto"/>
        <w:ind w:right="-540"/>
        <w:jc w:val="both"/>
        <w:rPr>
          <w:rFonts w:ascii="Arial" w:hAnsi="Arial" w:cs="Arial"/>
          <w:sz w:val="24"/>
          <w:szCs w:val="24"/>
        </w:rPr>
      </w:pPr>
      <w:r w:rsidRPr="00F47867">
        <w:rPr>
          <w:rFonts w:ascii="Arial" w:hAnsi="Arial" w:cs="Arial"/>
          <w:noProof/>
          <w:sz w:val="24"/>
          <w:szCs w:val="24"/>
          <w:lang w:val="en-US"/>
        </w:rPr>
        <w:drawing>
          <wp:inline distT="0" distB="0" distL="0" distR="0" wp14:anchorId="6EE2B613" wp14:editId="0A6FEC05">
            <wp:extent cx="6248400" cy="1809750"/>
            <wp:effectExtent l="19050" t="0" r="0" b="0"/>
            <wp:docPr id="1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srcRect/>
                    <a:stretch>
                      <a:fillRect/>
                    </a:stretch>
                  </pic:blipFill>
                  <pic:spPr bwMode="auto">
                    <a:xfrm>
                      <a:off x="0" y="0"/>
                      <a:ext cx="6248400" cy="1809750"/>
                    </a:xfrm>
                    <a:prstGeom prst="rect">
                      <a:avLst/>
                    </a:prstGeom>
                    <a:noFill/>
                    <a:ln w="9525">
                      <a:noFill/>
                      <a:miter lim="800000"/>
                      <a:headEnd/>
                      <a:tailEnd/>
                    </a:ln>
                  </pic:spPr>
                </pic:pic>
              </a:graphicData>
            </a:graphic>
          </wp:inline>
        </w:drawing>
      </w:r>
    </w:p>
    <w:p w:rsidR="00FF73A3" w:rsidRDefault="00AF35B6" w:rsidP="00F47867">
      <w:pPr>
        <w:widowControl w:val="0"/>
        <w:tabs>
          <w:tab w:val="left" w:pos="9630"/>
        </w:tabs>
        <w:autoSpaceDE w:val="0"/>
        <w:autoSpaceDN w:val="0"/>
        <w:adjustRightInd w:val="0"/>
        <w:spacing w:after="0" w:line="240" w:lineRule="auto"/>
        <w:ind w:right="-540"/>
        <w:jc w:val="both"/>
        <w:rPr>
          <w:rFonts w:ascii="Arial" w:hAnsi="Arial" w:cs="Arial"/>
          <w:sz w:val="20"/>
          <w:szCs w:val="20"/>
        </w:rPr>
      </w:pPr>
      <w:r w:rsidRPr="00FF73A3">
        <w:rPr>
          <w:rFonts w:ascii="Arial" w:hAnsi="Arial" w:cs="Arial"/>
          <w:sz w:val="20"/>
          <w:szCs w:val="20"/>
        </w:rPr>
        <w:t>Ting, L., and I. P. Williamson. 1999, Cad</w:t>
      </w:r>
      <w:r w:rsidR="00FF73A3">
        <w:rPr>
          <w:rFonts w:ascii="Arial" w:hAnsi="Arial" w:cs="Arial"/>
          <w:sz w:val="20"/>
          <w:szCs w:val="20"/>
        </w:rPr>
        <w:t xml:space="preserve">astral Trends: A Synthesis. </w:t>
      </w:r>
    </w:p>
    <w:p w:rsidR="00AF35B6" w:rsidRPr="00FF73A3" w:rsidRDefault="00AF35B6" w:rsidP="00F47867">
      <w:pPr>
        <w:widowControl w:val="0"/>
        <w:tabs>
          <w:tab w:val="left" w:pos="9630"/>
        </w:tabs>
        <w:autoSpaceDE w:val="0"/>
        <w:autoSpaceDN w:val="0"/>
        <w:adjustRightInd w:val="0"/>
        <w:spacing w:after="0" w:line="240" w:lineRule="auto"/>
        <w:ind w:right="-540"/>
        <w:jc w:val="both"/>
        <w:rPr>
          <w:rFonts w:ascii="Arial" w:hAnsi="Arial" w:cs="Arial"/>
          <w:sz w:val="20"/>
          <w:szCs w:val="20"/>
        </w:rPr>
      </w:pPr>
      <w:r w:rsidRPr="00FF73A3">
        <w:rPr>
          <w:rFonts w:ascii="Arial" w:hAnsi="Arial" w:cs="Arial"/>
          <w:i/>
          <w:iCs/>
          <w:sz w:val="20"/>
          <w:szCs w:val="20"/>
        </w:rPr>
        <w:t>The Australian Surveyor</w:t>
      </w:r>
      <w:r w:rsidRPr="00FF73A3">
        <w:rPr>
          <w:rFonts w:ascii="Arial" w:hAnsi="Arial" w:cs="Arial"/>
          <w:sz w:val="20"/>
          <w:szCs w:val="20"/>
        </w:rPr>
        <w:t>, 4(1) 46 – 54, used with permission.</w:t>
      </w:r>
    </w:p>
    <w:p w:rsidR="00AF35B6" w:rsidRPr="00F47867" w:rsidRDefault="00AF35B6" w:rsidP="00F47867">
      <w:pPr>
        <w:widowControl w:val="0"/>
        <w:tabs>
          <w:tab w:val="left" w:pos="9630"/>
        </w:tabs>
        <w:autoSpaceDE w:val="0"/>
        <w:autoSpaceDN w:val="0"/>
        <w:adjustRightInd w:val="0"/>
        <w:spacing w:after="0" w:line="240" w:lineRule="auto"/>
        <w:ind w:left="32" w:right="-540"/>
        <w:jc w:val="both"/>
        <w:rPr>
          <w:rFonts w:ascii="Arial" w:hAnsi="Arial" w:cs="Arial"/>
          <w:b/>
          <w:bCs/>
          <w:sz w:val="24"/>
          <w:szCs w:val="24"/>
        </w:rPr>
      </w:pPr>
    </w:p>
    <w:p w:rsidR="00AF35B6" w:rsidRPr="00254F40" w:rsidRDefault="00AF35B6" w:rsidP="00254F40">
      <w:pPr>
        <w:widowControl w:val="0"/>
        <w:tabs>
          <w:tab w:val="left" w:pos="9630"/>
        </w:tabs>
        <w:autoSpaceDE w:val="0"/>
        <w:autoSpaceDN w:val="0"/>
        <w:adjustRightInd w:val="0"/>
        <w:spacing w:after="0" w:line="240" w:lineRule="auto"/>
        <w:ind w:left="32" w:right="-1"/>
        <w:jc w:val="both"/>
        <w:rPr>
          <w:rFonts w:ascii="Arial" w:hAnsi="Arial" w:cs="Arial"/>
          <w:b/>
          <w:sz w:val="20"/>
          <w:szCs w:val="20"/>
        </w:rPr>
      </w:pPr>
      <w:r w:rsidRPr="00254F40">
        <w:rPr>
          <w:rFonts w:ascii="Arial" w:hAnsi="Arial" w:cs="Arial"/>
          <w:b/>
          <w:bCs/>
          <w:sz w:val="20"/>
          <w:szCs w:val="20"/>
        </w:rPr>
        <w:t>Зураг</w:t>
      </w:r>
      <w:r w:rsidR="00254F40" w:rsidRPr="00254F40">
        <w:rPr>
          <w:rFonts w:ascii="Arial" w:hAnsi="Arial" w:cs="Arial"/>
          <w:b/>
          <w:bCs/>
          <w:sz w:val="20"/>
          <w:szCs w:val="20"/>
        </w:rPr>
        <w:t xml:space="preserve"> 5. </w:t>
      </w:r>
      <w:r w:rsidRPr="00254F40">
        <w:rPr>
          <w:rFonts w:ascii="Arial" w:hAnsi="Arial" w:cs="Arial"/>
          <w:b/>
          <w:bCs/>
          <w:sz w:val="20"/>
          <w:szCs w:val="20"/>
        </w:rPr>
        <w:t xml:space="preserve"> </w:t>
      </w:r>
      <w:r w:rsidRPr="00254F40">
        <w:rPr>
          <w:rFonts w:ascii="Arial" w:hAnsi="Arial" w:cs="Arial"/>
          <w:b/>
          <w:sz w:val="20"/>
          <w:szCs w:val="20"/>
        </w:rPr>
        <w:t>Газрын харилцаа: хүн-газар харилцааны дөрвөн үе шатыг туулж газрын харилцааны системд хэрэглэх олон зорилтот кадастр болжээ.</w:t>
      </w:r>
    </w:p>
    <w:p w:rsidR="00AF35B6" w:rsidRPr="00F47867" w:rsidRDefault="00AF35B6" w:rsidP="00F47867">
      <w:pPr>
        <w:widowControl w:val="0"/>
        <w:tabs>
          <w:tab w:val="left" w:pos="9630"/>
        </w:tabs>
        <w:autoSpaceDE w:val="0"/>
        <w:autoSpaceDN w:val="0"/>
        <w:adjustRightInd w:val="0"/>
        <w:spacing w:after="0" w:line="240" w:lineRule="auto"/>
        <w:ind w:left="32" w:right="-1"/>
        <w:jc w:val="both"/>
        <w:rPr>
          <w:rFonts w:ascii="Arial" w:hAnsi="Arial" w:cs="Arial"/>
          <w:sz w:val="24"/>
          <w:szCs w:val="24"/>
        </w:rPr>
      </w:pPr>
      <w:r w:rsidRPr="00F47867">
        <w:rPr>
          <w:rFonts w:ascii="Arial" w:hAnsi="Arial" w:cs="Arial"/>
          <w:sz w:val="24"/>
          <w:szCs w:val="24"/>
        </w:rPr>
        <w:t xml:space="preserve">    </w:t>
      </w:r>
    </w:p>
    <w:p w:rsidR="00AF35B6" w:rsidRDefault="00AF35B6" w:rsidP="00F47867">
      <w:pPr>
        <w:widowControl w:val="0"/>
        <w:tabs>
          <w:tab w:val="left" w:pos="9630"/>
        </w:tabs>
        <w:autoSpaceDE w:val="0"/>
        <w:autoSpaceDN w:val="0"/>
        <w:adjustRightInd w:val="0"/>
        <w:spacing w:after="0" w:line="240" w:lineRule="auto"/>
        <w:ind w:right="-1" w:firstLine="720"/>
        <w:jc w:val="both"/>
        <w:rPr>
          <w:rFonts w:ascii="Arial" w:hAnsi="Arial" w:cs="Arial"/>
        </w:rPr>
      </w:pPr>
      <w:r w:rsidRPr="00FF73A3">
        <w:rPr>
          <w:rFonts w:ascii="Arial" w:hAnsi="Arial" w:cs="Arial"/>
          <w:b/>
          <w:bCs/>
        </w:rPr>
        <w:t>Кадастр нь газрын зах зээлийн хэрэгсэл болох:</w:t>
      </w:r>
      <w:r w:rsidRPr="00FF73A3">
        <w:rPr>
          <w:rFonts w:ascii="Arial" w:hAnsi="Arial" w:cs="Arial"/>
        </w:rPr>
        <w:t xml:space="preserve"> Европт  хувийн газар эзэмшлээс бүх </w:t>
      </w:r>
      <w:r w:rsidRPr="00FF73A3">
        <w:rPr>
          <w:rFonts w:ascii="Arial" w:hAnsi="Arial" w:cs="Arial"/>
        </w:rPr>
        <w:lastRenderedPageBreak/>
        <w:t>зүйл хамааралтай байгаа нь кадастрын гүйцэтгэх үүрэг өөрчлөгдөхөд хүргэж байна. Газартай холбоотой мэдээллийн бүртгэл болон хувийн өмчийн бүртгэлийн газар хооронд дахь харилцаа нь газрын албан ёсны бүртгэлийн явцад ил тод болж, хувийн ашиг сонирхлыг кадастртай холбож иржээ. Кадастрын эрх зүйн үүрэг эцсийн дүнд санхүүгийн гүйцэтгэх үүргээс илүү чухал болжээ. Гэхдээ эдгээр хоёр үүрэг нь хоёулаа үнэн зөв, найдвартай бүртгэлийн санг бүрдүүлэхийг шаардана. Франц улс шиг байгуулсан сайн санхүүгийн кадастртай улс орнуудад тусдаа хэрэг хөтлөх бүртгэлийн програмыг боловсруулсан байна. Герман улсын хувьд кадастрыг цаашид газрын бүртгэлийг хөгжүүлэхэд чиглүүлж байна. Энэ нь мэдээ баримт бус харин газрын бүртгэл, эзэмшлийг бүртгэхэд “Grundbuch” (“Газрын ном”) –ын заалтуудыг ашигласан ба үүнд газар өмчлөлийн бүртгэлийг folio буюу дугаарлалтын зарчимд тулгуурлан хийсэн байна (Штойдлер 2004, 10). Folio дугаарлалтын зарчим нэгж талбар газрын тухай бүх мэдээллийг багтаасан дан ганц ялгах дугаар олгодог.</w:t>
      </w:r>
    </w:p>
    <w:p w:rsidR="00617B43" w:rsidRPr="00FF73A3" w:rsidRDefault="00617B43" w:rsidP="00F47867">
      <w:pPr>
        <w:widowControl w:val="0"/>
        <w:tabs>
          <w:tab w:val="left" w:pos="9630"/>
        </w:tabs>
        <w:autoSpaceDE w:val="0"/>
        <w:autoSpaceDN w:val="0"/>
        <w:adjustRightInd w:val="0"/>
        <w:spacing w:after="0" w:line="240" w:lineRule="auto"/>
        <w:ind w:right="-1" w:firstLine="720"/>
        <w:jc w:val="both"/>
        <w:rPr>
          <w:rFonts w:ascii="Arial" w:hAnsi="Arial" w:cs="Arial"/>
        </w:rPr>
      </w:pPr>
    </w:p>
    <w:p w:rsidR="00AF35B6" w:rsidRDefault="00AF35B6" w:rsidP="00F47867">
      <w:pPr>
        <w:widowControl w:val="0"/>
        <w:tabs>
          <w:tab w:val="left" w:pos="9630"/>
        </w:tabs>
        <w:autoSpaceDE w:val="0"/>
        <w:autoSpaceDN w:val="0"/>
        <w:adjustRightInd w:val="0"/>
        <w:spacing w:after="0" w:line="240" w:lineRule="auto"/>
        <w:ind w:right="-1" w:firstLine="720"/>
        <w:jc w:val="both"/>
        <w:rPr>
          <w:rFonts w:ascii="Arial" w:hAnsi="Arial" w:cs="Arial"/>
        </w:rPr>
      </w:pPr>
      <w:r w:rsidRPr="00FF73A3">
        <w:rPr>
          <w:rFonts w:ascii="Arial" w:hAnsi="Arial" w:cs="Arial"/>
        </w:rPr>
        <w:t xml:space="preserve">Английн нийтлэг эрх зүйн хандлага нь бусдаас ялгарсаар л байна. Газрыг тодорхойлохдоо газрын зураг эсвэл албан ёсны кадастрт хил хязгаарын хэмжилтийг үндэслэн боловсруулсан газрын зураг ашигладаг Европын бусад орноос ялгаатай нь Английн арга зүйд мянга гаруй жилийн туршид газрын хил хязгаарыг хилийн цэсээр /үгээр буюу бичгээр/ тодорхойлж байжээ. </w:t>
      </w:r>
    </w:p>
    <w:p w:rsidR="00617B43" w:rsidRPr="00FF73A3" w:rsidRDefault="00617B43" w:rsidP="00F47867">
      <w:pPr>
        <w:widowControl w:val="0"/>
        <w:tabs>
          <w:tab w:val="left" w:pos="9630"/>
        </w:tabs>
        <w:autoSpaceDE w:val="0"/>
        <w:autoSpaceDN w:val="0"/>
        <w:adjustRightInd w:val="0"/>
        <w:spacing w:after="0" w:line="240" w:lineRule="auto"/>
        <w:ind w:right="-1" w:firstLine="720"/>
        <w:jc w:val="both"/>
        <w:rPr>
          <w:rFonts w:ascii="Arial" w:hAnsi="Arial" w:cs="Arial"/>
        </w:rPr>
      </w:pPr>
    </w:p>
    <w:p w:rsidR="00AF35B6" w:rsidRDefault="00AF35B6" w:rsidP="00F47867">
      <w:pPr>
        <w:widowControl w:val="0"/>
        <w:tabs>
          <w:tab w:val="left" w:pos="9630"/>
          <w:tab w:val="left" w:pos="9720"/>
        </w:tabs>
        <w:autoSpaceDE w:val="0"/>
        <w:autoSpaceDN w:val="0"/>
        <w:adjustRightInd w:val="0"/>
        <w:spacing w:after="0" w:line="240" w:lineRule="auto"/>
        <w:ind w:right="-1" w:firstLine="720"/>
        <w:jc w:val="both"/>
        <w:rPr>
          <w:rFonts w:ascii="Arial" w:hAnsi="Arial" w:cs="Arial"/>
        </w:rPr>
      </w:pPr>
      <w:r w:rsidRPr="00FF73A3">
        <w:rPr>
          <w:rFonts w:ascii="Arial" w:hAnsi="Arial" w:cs="Arial"/>
          <w:b/>
          <w:bCs/>
        </w:rPr>
        <w:t>Кадастр нь төлөвлөлтийн хэрэгсэл болох:</w:t>
      </w:r>
      <w:r w:rsidRPr="00FF73A3">
        <w:rPr>
          <w:rFonts w:ascii="Arial" w:hAnsi="Arial" w:cs="Arial"/>
        </w:rPr>
        <w:t xml:space="preserve"> Дэлхийн хоёрдугаар дайны дараа, ялангуяа хот суурин газарт сэргээн босголтын үе эхэлсэн тул орон зайн төлөвлөлтийг илүү сайн хийхэд хүргэсэн. Газрын харилцааны  хууль дүрэм, системүүд нь өргөн уудам газар нутгийг удирдахад илүү шаардлагатай болж байв. Хүн амын нягтшил өндөр хот суурин газарт дэд бүтцийн нягтшил улам бүр нэмэгдэж, хүн амын тоо нэмэгдсэн нь хот төлөвлөлтийг сайжруулах нь зайлшгүй шаардлагатайг харуулжээ. Нийгэмд газар ашиглалтын харилцааг  хийхдээ хөрш зэргэлдээ орны нутаг дэвсгэрт газар эзэмшигчийн эдлэнд нөлөөлөх үр дагаварыг хүлээн зөвшөөрч, бодолцох асуудал орсон байдаг бол бусад зорилтод нийгмийн  зориулалттай газрын асуудал ч хамаарах бөгөөд хувийн эдлэнгийн эзэд хөгжил болон хүсэж буй зорилгоор газрыг ашиглахдаа нийтийн эрх ашигийн үүднээс дахин хөгжүүлэх, шинэчлэх асуудлыг дэмжиж үр ашгийг нэмэгдүүлэх нь юу л бол (Кортни 1983). Кадастр нь газар нутгийн тодорхой хэсгийн бүртгэл, өмчлөх эрхийн бүртгэлийг гэрчилдэг тул хот төлөвлөлтөд ашигтай багаж болно (том хэмжээний газрын зурагт нэгтгэж оруулахад) амьдралд зайлшгүй хэрэгцээтэй цахилгаан, ус суваг, ариутгах татуурга зэрэг чухал үйлчилгээг хангах хэрэгсэл болно. Иймээс өмнө байсан зах зээлийн болон санхүүгийн үүрэг дээр нэмэгдэн төлөвлөлтийн үүрэг кадастрт гарч иржээ. </w:t>
      </w:r>
    </w:p>
    <w:p w:rsidR="00617B43" w:rsidRPr="00FF73A3" w:rsidRDefault="00617B43" w:rsidP="00F47867">
      <w:pPr>
        <w:widowControl w:val="0"/>
        <w:tabs>
          <w:tab w:val="left" w:pos="9630"/>
          <w:tab w:val="left" w:pos="9720"/>
        </w:tabs>
        <w:autoSpaceDE w:val="0"/>
        <w:autoSpaceDN w:val="0"/>
        <w:adjustRightInd w:val="0"/>
        <w:spacing w:after="0" w:line="240" w:lineRule="auto"/>
        <w:ind w:right="-1" w:firstLine="720"/>
        <w:jc w:val="both"/>
        <w:rPr>
          <w:rFonts w:ascii="Arial" w:hAnsi="Arial" w:cs="Arial"/>
        </w:rPr>
      </w:pPr>
    </w:p>
    <w:p w:rsidR="00AF35B6" w:rsidRDefault="00AF35B6" w:rsidP="00F47867">
      <w:pPr>
        <w:widowControl w:val="0"/>
        <w:tabs>
          <w:tab w:val="left" w:pos="9720"/>
        </w:tabs>
        <w:autoSpaceDE w:val="0"/>
        <w:autoSpaceDN w:val="0"/>
        <w:adjustRightInd w:val="0"/>
        <w:spacing w:after="0" w:line="240" w:lineRule="auto"/>
        <w:ind w:left="8" w:right="-1" w:firstLine="712"/>
        <w:jc w:val="both"/>
        <w:rPr>
          <w:rFonts w:ascii="Arial" w:hAnsi="Arial" w:cs="Arial"/>
        </w:rPr>
      </w:pPr>
      <w:r w:rsidRPr="00FF73A3">
        <w:rPr>
          <w:rFonts w:ascii="Arial" w:hAnsi="Arial" w:cs="Arial"/>
          <w:b/>
          <w:bCs/>
        </w:rPr>
        <w:t xml:space="preserve">Кадастр нь газрын </w:t>
      </w:r>
      <w:r w:rsidR="00617B43">
        <w:rPr>
          <w:rFonts w:ascii="Arial" w:hAnsi="Arial" w:cs="Arial"/>
          <w:b/>
        </w:rPr>
        <w:t>нөөцийн хэрэгсэл болох-</w:t>
      </w:r>
      <w:r w:rsidRPr="00FF73A3">
        <w:rPr>
          <w:rFonts w:ascii="Arial" w:hAnsi="Arial" w:cs="Arial"/>
          <w:b/>
        </w:rPr>
        <w:t>олон зориулта</w:t>
      </w:r>
      <w:r w:rsidR="003B52FA">
        <w:rPr>
          <w:rFonts w:ascii="Arial" w:hAnsi="Arial" w:cs="Arial"/>
          <w:b/>
        </w:rPr>
        <w:t>т</w:t>
      </w:r>
      <w:r w:rsidRPr="00FF73A3">
        <w:rPr>
          <w:rFonts w:ascii="Arial" w:hAnsi="Arial" w:cs="Arial"/>
          <w:b/>
        </w:rPr>
        <w:t xml:space="preserve"> кадастрын </w:t>
      </w:r>
      <w:r w:rsidRPr="00FF73A3">
        <w:rPr>
          <w:rFonts w:ascii="Arial" w:hAnsi="Arial" w:cs="Arial"/>
          <w:b/>
          <w:bCs/>
        </w:rPr>
        <w:t>харилцааны хэрэгсэл болох:</w:t>
      </w:r>
      <w:r w:rsidRPr="00FF73A3">
        <w:rPr>
          <w:rFonts w:ascii="Arial" w:hAnsi="Arial" w:cs="Arial"/>
          <w:b/>
        </w:rPr>
        <w:t xml:space="preserve"> </w:t>
      </w:r>
      <w:r w:rsidRPr="00FF73A3">
        <w:rPr>
          <w:rFonts w:ascii="Arial" w:hAnsi="Arial" w:cs="Arial"/>
        </w:rPr>
        <w:t xml:space="preserve">1980-аад онд газрын хомсдол нь шинэ арга зам хайхад хүргэж хүрээлэн буй орчны доройтол, тогтвортой хөгжлийн асуудал, мөн түүнчлэн нийгмийн шударга ёс, газар хуваарилалт зэрэг асуудлууд илүү өргөн цар хүрээтэй тавигдах болсон. Эдгээр асуудлууд эдийн засгийн прадигмд  шинэ төсөөлөл, бодол санааг оруулж богино хугацааны хандлагаас илүү өргөн хүрээтэй  болсон байна.  </w:t>
      </w:r>
    </w:p>
    <w:p w:rsidR="00617B43" w:rsidRPr="00FF73A3" w:rsidRDefault="00617B43" w:rsidP="00F47867">
      <w:pPr>
        <w:widowControl w:val="0"/>
        <w:tabs>
          <w:tab w:val="left" w:pos="9720"/>
        </w:tabs>
        <w:autoSpaceDE w:val="0"/>
        <w:autoSpaceDN w:val="0"/>
        <w:adjustRightInd w:val="0"/>
        <w:spacing w:after="0" w:line="240" w:lineRule="auto"/>
        <w:ind w:left="8" w:right="-1" w:firstLine="712"/>
        <w:jc w:val="both"/>
        <w:rPr>
          <w:rFonts w:ascii="Arial" w:hAnsi="Arial" w:cs="Arial"/>
        </w:rPr>
      </w:pPr>
    </w:p>
    <w:p w:rsidR="00AF35B6" w:rsidRDefault="00AF35B6" w:rsidP="00F47867">
      <w:pPr>
        <w:widowControl w:val="0"/>
        <w:tabs>
          <w:tab w:val="left" w:pos="9720"/>
        </w:tabs>
        <w:autoSpaceDE w:val="0"/>
        <w:autoSpaceDN w:val="0"/>
        <w:adjustRightInd w:val="0"/>
        <w:spacing w:after="0" w:line="240" w:lineRule="auto"/>
        <w:ind w:left="11" w:right="-1" w:firstLine="709"/>
        <w:jc w:val="both"/>
        <w:rPr>
          <w:rFonts w:ascii="Arial" w:hAnsi="Arial" w:cs="Arial"/>
        </w:rPr>
      </w:pPr>
      <w:r w:rsidRPr="00FF73A3">
        <w:rPr>
          <w:rFonts w:ascii="Arial" w:hAnsi="Arial" w:cs="Arial"/>
        </w:rPr>
        <w:t>Төлөвлөлтийн асуудал өргөжиж арай өргөн нийтлэг ашиг сонирхлыг тусгаснаар газар ашиглалтын асуудал нь хөрш зэргэлдээ нутаг дэвсгэрийн хүрээлэн буй орчинд нөлөөлөх тухай бүрэн дүүрэн мэдээллийг олж авахад чиглэсэн байна. Илүү цогц мэдээлэл авах шаардлага гарсан тул ГЗМС техникийн хөгжил, хиймэл дагуулын мониторинг – агаарын хяналт, дүн шинжилгээ зэрэг нь чухал хэрэгцээ болжээ. Энэ үеэс газрын харилцааны системд олон зорилтот кадастрын үе ирсэн байна (McLaughlin 1975).</w:t>
      </w:r>
    </w:p>
    <w:p w:rsidR="00617B43" w:rsidRPr="00FF73A3" w:rsidRDefault="00617B43" w:rsidP="00F47867">
      <w:pPr>
        <w:widowControl w:val="0"/>
        <w:tabs>
          <w:tab w:val="left" w:pos="9720"/>
        </w:tabs>
        <w:autoSpaceDE w:val="0"/>
        <w:autoSpaceDN w:val="0"/>
        <w:adjustRightInd w:val="0"/>
        <w:spacing w:after="0" w:line="240" w:lineRule="auto"/>
        <w:ind w:left="11" w:right="-1" w:firstLine="709"/>
        <w:jc w:val="both"/>
        <w:rPr>
          <w:rFonts w:ascii="Arial" w:hAnsi="Arial" w:cs="Arial"/>
        </w:rPr>
      </w:pPr>
    </w:p>
    <w:p w:rsidR="00AF35B6" w:rsidRDefault="00AF35B6" w:rsidP="00F47867">
      <w:pPr>
        <w:widowControl w:val="0"/>
        <w:tabs>
          <w:tab w:val="left" w:pos="9720"/>
        </w:tabs>
        <w:autoSpaceDE w:val="0"/>
        <w:autoSpaceDN w:val="0"/>
        <w:adjustRightInd w:val="0"/>
        <w:spacing w:after="0" w:line="240" w:lineRule="auto"/>
        <w:ind w:left="11" w:right="-1" w:firstLine="709"/>
        <w:jc w:val="both"/>
        <w:rPr>
          <w:rFonts w:ascii="Arial" w:hAnsi="Arial" w:cs="Arial"/>
        </w:rPr>
      </w:pPr>
      <w:r w:rsidRPr="00FF73A3">
        <w:rPr>
          <w:rFonts w:ascii="Arial" w:hAnsi="Arial" w:cs="Arial"/>
        </w:rPr>
        <w:t>Жишээ нь, Шинэ Өмнөд Уэльс, Австрали зэрэг бага үнэлгээтэй газар тариалангийн талбайд нүүрлэсэн асуудлыг, түүний дотор газар ашиглалтын асуудлыг шийдэхэд нэгтгэсэн цогц мэдээллийн сан байх шаардлагатай, энэ нь илүү сайн шийдэлд хүрч, кадастрын эдийн засгийн үр ашигтай ажиллагааг хялбаршуулах, мөн түүнчлэн нарийн тогтоон шилжүүлэхэд хялбар болох газар нутгийн хил хязгаарыг тодорхойлох, зардал багатай кадастрын судалгааны системийг ашигладаг (Harcombe ба Williamson 1998).</w:t>
      </w:r>
    </w:p>
    <w:p w:rsidR="00617B43" w:rsidRPr="00FF73A3" w:rsidRDefault="00617B43" w:rsidP="00F47867">
      <w:pPr>
        <w:widowControl w:val="0"/>
        <w:tabs>
          <w:tab w:val="left" w:pos="9720"/>
        </w:tabs>
        <w:autoSpaceDE w:val="0"/>
        <w:autoSpaceDN w:val="0"/>
        <w:adjustRightInd w:val="0"/>
        <w:spacing w:after="0" w:line="240" w:lineRule="auto"/>
        <w:ind w:left="11" w:right="-1" w:firstLine="709"/>
        <w:jc w:val="both"/>
        <w:rPr>
          <w:rFonts w:ascii="Arial" w:hAnsi="Arial" w:cs="Arial"/>
        </w:rPr>
      </w:pPr>
    </w:p>
    <w:p w:rsidR="00F47867" w:rsidRDefault="00AF35B6" w:rsidP="00F47867">
      <w:pPr>
        <w:widowControl w:val="0"/>
        <w:tabs>
          <w:tab w:val="left" w:pos="9720"/>
        </w:tabs>
        <w:autoSpaceDE w:val="0"/>
        <w:autoSpaceDN w:val="0"/>
        <w:adjustRightInd w:val="0"/>
        <w:spacing w:after="0" w:line="240" w:lineRule="auto"/>
        <w:ind w:left="14" w:right="-1" w:firstLine="706"/>
        <w:jc w:val="both"/>
        <w:rPr>
          <w:rFonts w:ascii="Arial" w:hAnsi="Arial" w:cs="Arial"/>
        </w:rPr>
      </w:pPr>
      <w:r w:rsidRPr="00FF73A3">
        <w:rPr>
          <w:rFonts w:ascii="Arial" w:hAnsi="Arial" w:cs="Arial"/>
        </w:rPr>
        <w:t xml:space="preserve">Үүнтэй адил төстэй олон зорилтот чиг хандлага, төрөл бүрийн хэрэгсэл ашиглах явдал Баруун Европын орнуудад гарсан.  </w:t>
      </w:r>
    </w:p>
    <w:p w:rsidR="00617B43" w:rsidRPr="00FF73A3" w:rsidRDefault="00617B43" w:rsidP="00F47867">
      <w:pPr>
        <w:widowControl w:val="0"/>
        <w:tabs>
          <w:tab w:val="left" w:pos="9720"/>
        </w:tabs>
        <w:autoSpaceDE w:val="0"/>
        <w:autoSpaceDN w:val="0"/>
        <w:adjustRightInd w:val="0"/>
        <w:spacing w:after="0" w:line="240" w:lineRule="auto"/>
        <w:ind w:left="14" w:right="-1" w:firstLine="706"/>
        <w:jc w:val="both"/>
        <w:rPr>
          <w:rFonts w:ascii="Arial" w:hAnsi="Arial" w:cs="Arial"/>
        </w:rPr>
      </w:pPr>
    </w:p>
    <w:p w:rsidR="00AF35B6" w:rsidRPr="00FF73A3" w:rsidRDefault="00F47867" w:rsidP="00F47867">
      <w:pPr>
        <w:widowControl w:val="0"/>
        <w:tabs>
          <w:tab w:val="left" w:pos="9720"/>
        </w:tabs>
        <w:autoSpaceDE w:val="0"/>
        <w:autoSpaceDN w:val="0"/>
        <w:adjustRightInd w:val="0"/>
        <w:spacing w:after="0" w:line="240" w:lineRule="auto"/>
        <w:ind w:left="14" w:right="-1" w:firstLine="706"/>
        <w:jc w:val="both"/>
        <w:rPr>
          <w:rFonts w:ascii="Arial" w:hAnsi="Arial" w:cs="Arial"/>
        </w:rPr>
      </w:pPr>
      <w:r w:rsidRPr="00FF73A3">
        <w:rPr>
          <w:rFonts w:ascii="Arial" w:hAnsi="Arial" w:cs="Arial"/>
        </w:rPr>
        <w:t>Үүнээс дүгнэхэд</w:t>
      </w:r>
      <w:r w:rsidR="00AF35B6" w:rsidRPr="00FF73A3">
        <w:rPr>
          <w:rFonts w:ascii="Arial" w:hAnsi="Arial" w:cs="Arial"/>
        </w:rPr>
        <w:t xml:space="preserve"> </w:t>
      </w:r>
      <w:r w:rsidRPr="00FF73A3">
        <w:rPr>
          <w:rFonts w:ascii="Arial" w:hAnsi="Arial" w:cs="Arial"/>
        </w:rPr>
        <w:t>манай улс</w:t>
      </w:r>
      <w:r w:rsidR="003B52FA">
        <w:rPr>
          <w:rFonts w:ascii="Arial" w:hAnsi="Arial" w:cs="Arial"/>
        </w:rPr>
        <w:t xml:space="preserve">ын </w:t>
      </w:r>
      <w:r w:rsidRPr="00FF73A3">
        <w:rPr>
          <w:rFonts w:ascii="Arial" w:hAnsi="Arial" w:cs="Arial"/>
        </w:rPr>
        <w:t xml:space="preserve">нийт нутаг дэвсгэр дээр холбогдох хууль тогтоомжийн </w:t>
      </w:r>
      <w:r w:rsidRPr="00FF73A3">
        <w:rPr>
          <w:rFonts w:ascii="Arial" w:hAnsi="Arial" w:cs="Arial"/>
        </w:rPr>
        <w:lastRenderedPageBreak/>
        <w:t>дагуу газар өмчлөх, эзэмших, ашиглах эрх авсан иргэн, хуулийн этгээдийн кадастрын зур</w:t>
      </w:r>
      <w:r w:rsidR="003B52FA">
        <w:rPr>
          <w:rFonts w:ascii="Arial" w:hAnsi="Arial" w:cs="Arial"/>
        </w:rPr>
        <w:t>аглалыг</w:t>
      </w:r>
      <w:r w:rsidRPr="00FF73A3">
        <w:rPr>
          <w:rFonts w:ascii="Arial" w:hAnsi="Arial" w:cs="Arial"/>
        </w:rPr>
        <w:t xml:space="preserve"> үйлдэж газрын улсын бүртгэлд хамруулах, тэдгээрийг улсын хэмжээний нэгдсэн мэдээллийн санг байгуулж хамруулах замаар газар өмчлөх, эзэмших, ашиглах эрхийг төрийн нэрийн өмнөөс баталгаажуулах, 4 хэмжээст кадастрыг хөгжүүлэх болон зах зээлийн жишигт нийцсэн газрын үнэлгээний олон улсын стандартыг нэвтрүүлж</w:t>
      </w:r>
      <w:r w:rsidR="003B52FA">
        <w:rPr>
          <w:rFonts w:ascii="Arial" w:hAnsi="Arial" w:cs="Arial"/>
        </w:rPr>
        <w:t>,</w:t>
      </w:r>
      <w:r w:rsidRPr="00FF73A3">
        <w:rPr>
          <w:rFonts w:ascii="Arial" w:hAnsi="Arial" w:cs="Arial"/>
        </w:rPr>
        <w:t xml:space="preserve"> газрын бодит зах зээлийн үнийг тодорхойлж</w:t>
      </w:r>
      <w:r w:rsidR="003B52FA">
        <w:rPr>
          <w:rFonts w:ascii="Arial" w:hAnsi="Arial" w:cs="Arial"/>
        </w:rPr>
        <w:t>,</w:t>
      </w:r>
      <w:r w:rsidRPr="00FF73A3">
        <w:rPr>
          <w:rFonts w:ascii="Arial" w:hAnsi="Arial" w:cs="Arial"/>
        </w:rPr>
        <w:t xml:space="preserve"> иргэдийг энэ талаарх мэдээллээр хангах, банк санхүүгийн байгууллагатай мэдээлэл солилцох, хамтран ажилла</w:t>
      </w:r>
      <w:r w:rsidR="003B52FA">
        <w:rPr>
          <w:rFonts w:ascii="Arial" w:hAnsi="Arial" w:cs="Arial"/>
        </w:rPr>
        <w:t>х,</w:t>
      </w:r>
      <w:r w:rsidRPr="00FF73A3">
        <w:rPr>
          <w:rFonts w:ascii="Arial" w:hAnsi="Arial" w:cs="Arial"/>
        </w:rPr>
        <w:t xml:space="preserve"> үл хөдлөх хөрөнгийн зөв зах зээлийн урсгалыг буй болгох зэрэг арга хэмжээнүүд нь зөв зүйтэй гэдэг нь тодорхой харагдаж байна. </w:t>
      </w:r>
    </w:p>
    <w:p w:rsidR="00352D47" w:rsidRPr="00FF73A3" w:rsidRDefault="009210D5" w:rsidP="00AB0948">
      <w:pPr>
        <w:pStyle w:val="NormalWeb"/>
        <w:spacing w:after="0" w:afterAutospacing="0"/>
        <w:ind w:left="720"/>
        <w:jc w:val="center"/>
        <w:rPr>
          <w:rFonts w:ascii="Arial" w:hAnsi="Arial" w:cs="Arial"/>
          <w:b/>
          <w:caps/>
          <w:sz w:val="22"/>
          <w:szCs w:val="22"/>
        </w:rPr>
      </w:pPr>
      <w:r w:rsidRPr="00FF73A3">
        <w:rPr>
          <w:rFonts w:ascii="Arial" w:hAnsi="Arial" w:cs="Arial"/>
          <w:b/>
          <w:caps/>
          <w:sz w:val="22"/>
          <w:szCs w:val="22"/>
        </w:rPr>
        <w:t>Долоо. Зөвлөмж</w:t>
      </w:r>
    </w:p>
    <w:p w:rsidR="00FF73A3" w:rsidRDefault="00FF73A3" w:rsidP="00F47867">
      <w:pPr>
        <w:spacing w:after="0" w:line="240" w:lineRule="auto"/>
        <w:ind w:firstLine="720"/>
        <w:jc w:val="both"/>
        <w:rPr>
          <w:rFonts w:ascii="Arial" w:hAnsi="Arial" w:cs="Arial"/>
        </w:rPr>
      </w:pPr>
    </w:p>
    <w:p w:rsidR="00F47867" w:rsidRPr="00FF73A3" w:rsidRDefault="00F47867" w:rsidP="00F47867">
      <w:pPr>
        <w:spacing w:after="0" w:line="240" w:lineRule="auto"/>
        <w:ind w:firstLine="720"/>
        <w:jc w:val="both"/>
        <w:rPr>
          <w:rFonts w:ascii="Arial" w:hAnsi="Arial" w:cs="Arial"/>
        </w:rPr>
      </w:pPr>
      <w:r w:rsidRPr="00FF73A3">
        <w:rPr>
          <w:rFonts w:ascii="Arial" w:hAnsi="Arial" w:cs="Arial"/>
        </w:rPr>
        <w:t xml:space="preserve">Өнөөдрийн тулгамдаж байгаа асуудал, бэрхшээлийг цогцоор шийдвэрлэх боломжийг хууль тогтоомжийн төсөл боловсруулах хувилбар хангахаар байна.  </w:t>
      </w:r>
    </w:p>
    <w:p w:rsidR="00FF73A3" w:rsidRDefault="00FF73A3" w:rsidP="00FF73A3">
      <w:pPr>
        <w:spacing w:after="0" w:line="240" w:lineRule="auto"/>
        <w:ind w:left="710" w:hanging="710"/>
        <w:jc w:val="center"/>
        <w:rPr>
          <w:rFonts w:ascii="Arial" w:eastAsia="MS Mincho" w:hAnsi="Arial" w:cs="Arial"/>
          <w:b/>
          <w:lang w:eastAsia="ja-JP"/>
        </w:rPr>
      </w:pPr>
    </w:p>
    <w:p w:rsidR="00AB0948" w:rsidRDefault="00AB0948" w:rsidP="00FF73A3">
      <w:pPr>
        <w:spacing w:after="0" w:line="240" w:lineRule="auto"/>
        <w:ind w:left="710" w:hanging="710"/>
        <w:jc w:val="center"/>
        <w:rPr>
          <w:rFonts w:ascii="Arial" w:eastAsia="MS Mincho" w:hAnsi="Arial" w:cs="Arial"/>
          <w:b/>
          <w:lang w:eastAsia="ja-JP"/>
        </w:rPr>
      </w:pPr>
    </w:p>
    <w:p w:rsidR="00A07166" w:rsidRDefault="00A07166" w:rsidP="00FF73A3">
      <w:pPr>
        <w:spacing w:after="0" w:line="240" w:lineRule="auto"/>
        <w:ind w:left="710" w:hanging="710"/>
        <w:jc w:val="center"/>
        <w:rPr>
          <w:rFonts w:ascii="Arial" w:eastAsia="MS Mincho" w:hAnsi="Arial" w:cs="Arial"/>
          <w:b/>
          <w:lang w:eastAsia="ja-JP"/>
        </w:rPr>
      </w:pPr>
    </w:p>
    <w:p w:rsidR="00A07166" w:rsidRDefault="00A07166" w:rsidP="00FF73A3">
      <w:pPr>
        <w:spacing w:after="0" w:line="240" w:lineRule="auto"/>
        <w:ind w:left="710" w:hanging="710"/>
        <w:jc w:val="center"/>
        <w:rPr>
          <w:rFonts w:ascii="Arial" w:eastAsia="MS Mincho" w:hAnsi="Arial" w:cs="Arial"/>
          <w:b/>
          <w:lang w:eastAsia="ja-JP"/>
        </w:rPr>
      </w:pPr>
    </w:p>
    <w:p w:rsidR="00AB0948" w:rsidRDefault="00AB0948" w:rsidP="00FF73A3">
      <w:pPr>
        <w:spacing w:after="0" w:line="240" w:lineRule="auto"/>
        <w:ind w:left="710" w:hanging="710"/>
        <w:jc w:val="center"/>
        <w:rPr>
          <w:rFonts w:ascii="Arial" w:eastAsia="MS Mincho" w:hAnsi="Arial" w:cs="Arial"/>
          <w:lang w:eastAsia="ja-JP"/>
        </w:rPr>
      </w:pPr>
    </w:p>
    <w:p w:rsidR="00A07166" w:rsidRDefault="00A07166" w:rsidP="00FF73A3">
      <w:pPr>
        <w:spacing w:after="0" w:line="240" w:lineRule="auto"/>
        <w:ind w:left="710" w:hanging="710"/>
        <w:jc w:val="center"/>
        <w:rPr>
          <w:rFonts w:ascii="Arial" w:eastAsia="MS Mincho" w:hAnsi="Arial" w:cs="Arial"/>
          <w:lang w:eastAsia="ja-JP"/>
        </w:rPr>
      </w:pPr>
    </w:p>
    <w:p w:rsidR="00A07166" w:rsidRDefault="00A07166" w:rsidP="00FF73A3">
      <w:pPr>
        <w:spacing w:after="0" w:line="240" w:lineRule="auto"/>
        <w:ind w:left="710" w:hanging="710"/>
        <w:jc w:val="center"/>
        <w:rPr>
          <w:rFonts w:ascii="Arial" w:eastAsia="MS Mincho" w:hAnsi="Arial" w:cs="Arial"/>
          <w:lang w:eastAsia="ja-JP"/>
        </w:rPr>
      </w:pPr>
    </w:p>
    <w:p w:rsidR="00A07166" w:rsidRDefault="00A07166" w:rsidP="00FF73A3">
      <w:pPr>
        <w:spacing w:after="0" w:line="240" w:lineRule="auto"/>
        <w:ind w:left="710" w:hanging="710"/>
        <w:jc w:val="center"/>
        <w:rPr>
          <w:rFonts w:ascii="Arial" w:eastAsia="MS Mincho" w:hAnsi="Arial" w:cs="Arial"/>
          <w:lang w:eastAsia="ja-JP"/>
        </w:rPr>
      </w:pPr>
    </w:p>
    <w:p w:rsidR="00A07166" w:rsidRDefault="00A07166" w:rsidP="00FF73A3">
      <w:pPr>
        <w:spacing w:after="0" w:line="240" w:lineRule="auto"/>
        <w:ind w:left="710" w:hanging="710"/>
        <w:jc w:val="center"/>
        <w:rPr>
          <w:rFonts w:ascii="Arial" w:eastAsia="MS Mincho" w:hAnsi="Arial" w:cs="Arial"/>
          <w:b/>
          <w:lang w:eastAsia="ja-JP"/>
        </w:rPr>
      </w:pPr>
    </w:p>
    <w:p w:rsidR="00AB0948" w:rsidRDefault="00AB094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980108" w:rsidRDefault="00980108" w:rsidP="00617B43">
      <w:pPr>
        <w:spacing w:after="0" w:line="240" w:lineRule="auto"/>
        <w:rPr>
          <w:rFonts w:ascii="Arial" w:eastAsia="MS Mincho" w:hAnsi="Arial" w:cs="Arial"/>
          <w:b/>
          <w:lang w:eastAsia="ja-JP"/>
        </w:rPr>
      </w:pPr>
    </w:p>
    <w:p w:rsidR="00AB0948" w:rsidRDefault="00AB0948" w:rsidP="00FF73A3">
      <w:pPr>
        <w:spacing w:after="0" w:line="240" w:lineRule="auto"/>
        <w:ind w:left="710" w:hanging="710"/>
        <w:jc w:val="center"/>
        <w:rPr>
          <w:rFonts w:ascii="Arial" w:eastAsia="MS Mincho" w:hAnsi="Arial" w:cs="Arial"/>
          <w:b/>
          <w:lang w:eastAsia="ja-JP"/>
        </w:rPr>
      </w:pPr>
    </w:p>
    <w:p w:rsidR="00EF6FED" w:rsidRPr="00C32930" w:rsidRDefault="00EF6FED" w:rsidP="00EF6FED">
      <w:pPr>
        <w:spacing w:after="0" w:line="240" w:lineRule="auto"/>
        <w:ind w:left="710" w:hanging="710"/>
        <w:jc w:val="right"/>
        <w:rPr>
          <w:rFonts w:ascii="Arial" w:eastAsia="MS Mincho" w:hAnsi="Arial" w:cs="Arial"/>
          <w:b/>
          <w:lang w:eastAsia="ja-JP"/>
        </w:rPr>
      </w:pPr>
      <w:r w:rsidRPr="00FF73A3">
        <w:rPr>
          <w:rFonts w:ascii="Arial" w:eastAsia="MS Mincho" w:hAnsi="Arial" w:cs="Arial"/>
          <w:lang w:eastAsia="ja-JP"/>
        </w:rPr>
        <w:lastRenderedPageBreak/>
        <w:t>Хүснэгт 2</w:t>
      </w:r>
    </w:p>
    <w:p w:rsidR="00FF73A3" w:rsidRPr="00FF73A3" w:rsidRDefault="00FF73A3" w:rsidP="00FF73A3">
      <w:pPr>
        <w:spacing w:after="0" w:line="240" w:lineRule="auto"/>
        <w:ind w:left="710" w:hanging="710"/>
        <w:jc w:val="center"/>
        <w:rPr>
          <w:rFonts w:ascii="Arial" w:eastAsia="MS Mincho" w:hAnsi="Arial" w:cs="Arial"/>
          <w:b/>
          <w:lang w:eastAsia="ja-JP"/>
        </w:rPr>
      </w:pPr>
      <w:r w:rsidRPr="00FF73A3">
        <w:rPr>
          <w:rFonts w:ascii="Arial" w:eastAsia="MS Mincho" w:hAnsi="Arial" w:cs="Arial"/>
          <w:b/>
          <w:lang w:eastAsia="ja-JP"/>
        </w:rPr>
        <w:t>ХҮНИЙ ЭРХЭД ҮЗҮҮЛЭХ ҮР НӨЛӨӨ</w:t>
      </w:r>
    </w:p>
    <w:p w:rsidR="00FF73A3" w:rsidRPr="00FF73A3" w:rsidRDefault="00FF73A3" w:rsidP="00FF73A3">
      <w:pPr>
        <w:spacing w:after="0" w:line="240" w:lineRule="auto"/>
        <w:rPr>
          <w:rFonts w:ascii="Arial" w:eastAsia="MS Mincho" w:hAnsi="Arial" w:cs="Arial"/>
          <w:lang w:eastAsia="ja-JP"/>
        </w:rPr>
      </w:pPr>
    </w:p>
    <w:tbl>
      <w:tblPr>
        <w:tblW w:w="990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59"/>
        <w:gridCol w:w="3215"/>
        <w:gridCol w:w="900"/>
        <w:gridCol w:w="860"/>
        <w:gridCol w:w="2872"/>
      </w:tblGrid>
      <w:tr w:rsidR="00FF73A3" w:rsidRPr="00093BA6" w:rsidTr="00EF6FED">
        <w:tc>
          <w:tcPr>
            <w:tcW w:w="205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Calibri" w:hAnsi="Arial" w:cs="Arial"/>
                <w:b/>
                <w:sz w:val="20"/>
                <w:szCs w:val="20"/>
              </w:rPr>
            </w:pPr>
            <w:r w:rsidRPr="00093BA6">
              <w:rPr>
                <w:rFonts w:ascii="Arial" w:eastAsia="Calibri" w:hAnsi="Arial" w:cs="Arial"/>
                <w:b/>
                <w:bCs/>
                <w:sz w:val="20"/>
                <w:szCs w:val="20"/>
              </w:rPr>
              <w:t>Үзүүлэх үр нөлөө:</w:t>
            </w: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Calibri" w:hAnsi="Arial" w:cs="Arial"/>
                <w:b/>
                <w:sz w:val="20"/>
                <w:szCs w:val="20"/>
              </w:rPr>
            </w:pPr>
            <w:r w:rsidRPr="00093BA6">
              <w:rPr>
                <w:rFonts w:ascii="Arial" w:eastAsia="Calibri" w:hAnsi="Arial" w:cs="Arial"/>
                <w:b/>
                <w:sz w:val="20"/>
                <w:szCs w:val="20"/>
              </w:rPr>
              <w:t xml:space="preserve">Холбогдох асуултууд </w:t>
            </w:r>
          </w:p>
        </w:tc>
        <w:tc>
          <w:tcPr>
            <w:tcW w:w="1760" w:type="dxa"/>
            <w:gridSpan w:val="2"/>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r w:rsidRPr="00093BA6">
              <w:rPr>
                <w:rFonts w:ascii="Arial" w:eastAsia="Calibri" w:hAnsi="Arial" w:cs="Arial"/>
                <w:b/>
                <w:sz w:val="20"/>
                <w:szCs w:val="20"/>
              </w:rPr>
              <w:t xml:space="preserve">   Хариулт </w:t>
            </w:r>
          </w:p>
        </w:tc>
        <w:tc>
          <w:tcPr>
            <w:tcW w:w="2872"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b/>
                <w:sz w:val="20"/>
                <w:szCs w:val="20"/>
              </w:rPr>
            </w:pPr>
            <w:r w:rsidRPr="00093BA6">
              <w:rPr>
                <w:rFonts w:ascii="Arial" w:eastAsia="Calibri" w:hAnsi="Arial" w:cs="Arial"/>
                <w:b/>
                <w:sz w:val="20"/>
                <w:szCs w:val="20"/>
              </w:rPr>
              <w:t xml:space="preserve">       Тайлбар</w:t>
            </w:r>
          </w:p>
        </w:tc>
      </w:tr>
      <w:tr w:rsidR="00FF73A3" w:rsidRPr="00093BA6" w:rsidTr="00FF73A3">
        <w:tc>
          <w:tcPr>
            <w:tcW w:w="2059" w:type="dxa"/>
            <w:vMerge w:val="restart"/>
            <w:tcBorders>
              <w:top w:val="single" w:sz="4" w:space="0" w:color="000000"/>
              <w:left w:val="single" w:sz="4" w:space="0" w:color="000000"/>
              <w:bottom w:val="single" w:sz="4" w:space="0" w:color="000000"/>
              <w:right w:val="single" w:sz="4" w:space="0" w:color="000000"/>
            </w:tcBorders>
          </w:tcPr>
          <w:p w:rsidR="00FF73A3" w:rsidRPr="00093BA6" w:rsidRDefault="00FF73A3" w:rsidP="00FF73A3">
            <w:pPr>
              <w:numPr>
                <w:ilvl w:val="0"/>
                <w:numId w:val="21"/>
              </w:numPr>
              <w:spacing w:after="0" w:line="240" w:lineRule="auto"/>
              <w:contextualSpacing/>
              <w:rPr>
                <w:rFonts w:ascii="Arial" w:eastAsia="Calibri" w:hAnsi="Arial" w:cs="Arial"/>
                <w:b/>
                <w:sz w:val="20"/>
                <w:szCs w:val="20"/>
              </w:rPr>
            </w:pPr>
            <w:r w:rsidRPr="00093BA6">
              <w:rPr>
                <w:rFonts w:ascii="Arial" w:eastAsia="Calibri" w:hAnsi="Arial" w:cs="Arial"/>
                <w:b/>
                <w:sz w:val="20"/>
                <w:szCs w:val="20"/>
              </w:rPr>
              <w:t>Хүний эрхийн суурь зарчмуудад нийцэж буй эсэх</w:t>
            </w:r>
          </w:p>
          <w:p w:rsidR="00FF73A3" w:rsidRPr="00093BA6" w:rsidRDefault="00FF73A3" w:rsidP="00FF73A3">
            <w:pPr>
              <w:spacing w:after="0" w:line="240" w:lineRule="auto"/>
              <w:jc w:val="center"/>
              <w:rPr>
                <w:rFonts w:ascii="Arial" w:eastAsia="Calibri" w:hAnsi="Arial" w:cs="Arial"/>
                <w:b/>
                <w:sz w:val="20"/>
                <w:szCs w:val="20"/>
              </w:rPr>
            </w:pPr>
          </w:p>
        </w:tc>
        <w:tc>
          <w:tcPr>
            <w:tcW w:w="7847" w:type="dxa"/>
            <w:gridSpan w:val="4"/>
            <w:tcBorders>
              <w:top w:val="single" w:sz="4" w:space="0" w:color="000000"/>
              <w:left w:val="single" w:sz="4" w:space="0" w:color="000000"/>
              <w:bottom w:val="single" w:sz="4" w:space="0" w:color="000000"/>
              <w:right w:val="single" w:sz="4" w:space="0" w:color="000000"/>
            </w:tcBorders>
            <w:shd w:val="clear" w:color="auto" w:fill="E7E6E6"/>
            <w:hideMark/>
          </w:tcPr>
          <w:p w:rsidR="00FF73A3" w:rsidRPr="00093BA6" w:rsidRDefault="00FF73A3" w:rsidP="00FF73A3">
            <w:pPr>
              <w:spacing w:after="0" w:line="240" w:lineRule="auto"/>
              <w:rPr>
                <w:rFonts w:ascii="Arial" w:eastAsia="Calibri" w:hAnsi="Arial" w:cs="Arial"/>
                <w:b/>
                <w:sz w:val="20"/>
                <w:szCs w:val="20"/>
              </w:rPr>
            </w:pPr>
            <w:r w:rsidRPr="00093BA6">
              <w:rPr>
                <w:rFonts w:ascii="Arial" w:eastAsia="Calibri" w:hAnsi="Arial" w:cs="Arial"/>
                <w:b/>
                <w:sz w:val="20"/>
                <w:szCs w:val="20"/>
              </w:rPr>
              <w:t xml:space="preserve">1.1. Ялгаварлан гадуурхахгүй ба тэгш байх </w:t>
            </w:r>
          </w:p>
        </w:tc>
      </w:tr>
      <w:tr w:rsidR="00FF73A3" w:rsidRPr="00093BA6" w:rsidTr="00EF6FED">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3215"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Calibri" w:hAnsi="Arial" w:cs="Arial"/>
                <w:sz w:val="20"/>
                <w:szCs w:val="20"/>
              </w:rPr>
              <w:t>1.1.1.Ялгаварлан гадуурхахыг хориглох эсэх</w:t>
            </w:r>
          </w:p>
        </w:tc>
        <w:tc>
          <w:tcPr>
            <w:tcW w:w="90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b/>
                <w:sz w:val="20"/>
                <w:szCs w:val="20"/>
              </w:rPr>
            </w:pPr>
            <w:r w:rsidRPr="00093BA6">
              <w:rPr>
                <w:rFonts w:ascii="Arial" w:eastAsia="Calibri"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Calibri" w:hAnsi="Arial" w:cs="Arial"/>
                <w:sz w:val="20"/>
                <w:szCs w:val="20"/>
              </w:rPr>
              <w:t>Үгүй</w:t>
            </w:r>
          </w:p>
        </w:tc>
        <w:tc>
          <w:tcPr>
            <w:tcW w:w="2872"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jc w:val="both"/>
              <w:rPr>
                <w:rFonts w:ascii="Arial" w:eastAsia="Calibri" w:hAnsi="Arial" w:cs="Arial"/>
                <w:noProof/>
                <w:sz w:val="20"/>
                <w:szCs w:val="20"/>
              </w:rPr>
            </w:pPr>
            <w:r w:rsidRPr="00093BA6">
              <w:rPr>
                <w:rFonts w:ascii="Arial" w:eastAsia="Times New Roman" w:hAnsi="Arial" w:cs="Arial"/>
                <w:sz w:val="20"/>
                <w:szCs w:val="20"/>
              </w:rPr>
              <w:t>Ямар нэгэн сөрөг нөлөө байхгүй</w:t>
            </w:r>
          </w:p>
        </w:tc>
      </w:tr>
      <w:tr w:rsidR="00FF73A3" w:rsidRPr="00093BA6" w:rsidTr="00EF6FED">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3215"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ind w:left="-18"/>
              <w:rPr>
                <w:rFonts w:ascii="Arial" w:eastAsia="Calibri" w:hAnsi="Arial" w:cs="Arial"/>
                <w:sz w:val="20"/>
                <w:szCs w:val="20"/>
              </w:rPr>
            </w:pPr>
            <w:r w:rsidRPr="00093BA6">
              <w:rPr>
                <w:rFonts w:ascii="Arial" w:eastAsia="Calibri" w:hAnsi="Arial" w:cs="Arial"/>
                <w:sz w:val="20"/>
                <w:szCs w:val="20"/>
              </w:rPr>
              <w:t>1.1.2.Ялгаварлан гадуурхсан буюу аль нэг бүлэгт давуу байдал үүсгэх эсэх</w:t>
            </w:r>
          </w:p>
        </w:tc>
        <w:tc>
          <w:tcPr>
            <w:tcW w:w="90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Calibri"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b/>
                <w:bCs/>
                <w:color w:val="5B9BD5"/>
                <w:sz w:val="20"/>
                <w:szCs w:val="20"/>
              </w:rPr>
            </w:pPr>
            <w:r w:rsidRPr="00093BA6">
              <w:rPr>
                <w:rFonts w:ascii="Arial" w:eastAsia="Calibri" w:hAnsi="Arial" w:cs="Arial"/>
                <w:b/>
                <w:sz w:val="20"/>
                <w:szCs w:val="20"/>
              </w:rPr>
              <w:t>Үгүй</w:t>
            </w:r>
          </w:p>
        </w:tc>
        <w:tc>
          <w:tcPr>
            <w:tcW w:w="2872"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jc w:val="both"/>
              <w:rPr>
                <w:rFonts w:ascii="Arial" w:eastAsia="Calibri" w:hAnsi="Arial" w:cs="Arial"/>
                <w:noProof/>
                <w:sz w:val="20"/>
                <w:szCs w:val="20"/>
              </w:rPr>
            </w:pPr>
            <w:r w:rsidRPr="00093BA6">
              <w:rPr>
                <w:rFonts w:ascii="Arial" w:eastAsia="Times New Roman" w:hAnsi="Arial" w:cs="Arial"/>
                <w:sz w:val="20"/>
                <w:szCs w:val="20"/>
              </w:rPr>
              <w:t>Ямар нэгэн сөрөг нөлөө байхгүй</w:t>
            </w:r>
          </w:p>
        </w:tc>
      </w:tr>
      <w:tr w:rsidR="00FF73A3" w:rsidRPr="00093BA6" w:rsidTr="00EF6FED">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3215" w:type="dxa"/>
            <w:tcBorders>
              <w:top w:val="single" w:sz="4" w:space="0" w:color="000000"/>
              <w:left w:val="single" w:sz="4" w:space="0" w:color="000000"/>
              <w:bottom w:val="single" w:sz="4" w:space="0" w:color="000000"/>
              <w:right w:val="single" w:sz="4" w:space="0" w:color="000000"/>
            </w:tcBorders>
          </w:tcPr>
          <w:p w:rsidR="00FF73A3" w:rsidRPr="00093BA6" w:rsidRDefault="00FF73A3" w:rsidP="00FF73A3">
            <w:pPr>
              <w:spacing w:after="0" w:line="240" w:lineRule="auto"/>
              <w:ind w:left="-108"/>
              <w:jc w:val="both"/>
              <w:rPr>
                <w:rFonts w:ascii="Arial" w:eastAsia="Calibri" w:hAnsi="Arial" w:cs="Arial"/>
                <w:sz w:val="20"/>
                <w:szCs w:val="20"/>
              </w:rPr>
            </w:pPr>
            <w:r w:rsidRPr="00093BA6">
              <w:rPr>
                <w:rFonts w:ascii="Arial" w:eastAsia="Calibri" w:hAnsi="Arial" w:cs="Arial"/>
                <w:sz w:val="20"/>
                <w:szCs w:val="20"/>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rsidR="00FF73A3" w:rsidRPr="00093BA6" w:rsidRDefault="00FF73A3" w:rsidP="00FF73A3">
            <w:pPr>
              <w:spacing w:after="0" w:line="240" w:lineRule="auto"/>
              <w:ind w:left="-108" w:firstLine="450"/>
              <w:jc w:val="both"/>
              <w:rPr>
                <w:rFonts w:ascii="Arial" w:eastAsia="Calibri" w:hAnsi="Arial" w:cs="Arial"/>
                <w:sz w:val="20"/>
                <w:szCs w:val="20"/>
              </w:rPr>
            </w:pPr>
          </w:p>
        </w:tc>
        <w:tc>
          <w:tcPr>
            <w:tcW w:w="90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b/>
                <w:sz w:val="20"/>
                <w:szCs w:val="20"/>
              </w:rPr>
            </w:pPr>
            <w:r w:rsidRPr="00093BA6">
              <w:rPr>
                <w:rFonts w:ascii="Arial" w:eastAsia="Calibri"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Calibri" w:hAnsi="Arial" w:cs="Arial"/>
                <w:sz w:val="20"/>
                <w:szCs w:val="20"/>
              </w:rPr>
              <w:t>Үгүй</w:t>
            </w:r>
          </w:p>
        </w:tc>
        <w:tc>
          <w:tcPr>
            <w:tcW w:w="2872"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jc w:val="both"/>
              <w:rPr>
                <w:rFonts w:ascii="Arial" w:eastAsia="Calibri" w:hAnsi="Arial" w:cs="Arial"/>
                <w:noProof/>
                <w:sz w:val="20"/>
                <w:szCs w:val="20"/>
              </w:rPr>
            </w:pPr>
            <w:r w:rsidRPr="00093BA6">
              <w:rPr>
                <w:rFonts w:ascii="Arial" w:eastAsia="Times New Roman" w:hAnsi="Arial" w:cs="Arial"/>
                <w:sz w:val="20"/>
                <w:szCs w:val="20"/>
              </w:rPr>
              <w:t>Ямар нэгэн сөрөг нөлөө байхгүй</w:t>
            </w:r>
          </w:p>
        </w:tc>
      </w:tr>
      <w:tr w:rsidR="00FF73A3" w:rsidRPr="00093BA6" w:rsidTr="00FF73A3">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7847" w:type="dxa"/>
            <w:gridSpan w:val="4"/>
            <w:tcBorders>
              <w:top w:val="single" w:sz="4" w:space="0" w:color="000000"/>
              <w:left w:val="single" w:sz="4" w:space="0" w:color="000000"/>
              <w:bottom w:val="single" w:sz="4" w:space="0" w:color="000000"/>
              <w:right w:val="single" w:sz="4" w:space="0" w:color="000000"/>
            </w:tcBorders>
            <w:shd w:val="clear" w:color="auto" w:fill="E7E6E6"/>
            <w:hideMark/>
          </w:tcPr>
          <w:p w:rsidR="00FF73A3" w:rsidRPr="00093BA6" w:rsidRDefault="00FF73A3" w:rsidP="00FF73A3">
            <w:pPr>
              <w:spacing w:after="0" w:line="240" w:lineRule="auto"/>
              <w:contextualSpacing/>
              <w:rPr>
                <w:rFonts w:ascii="Arial" w:eastAsia="Calibri" w:hAnsi="Arial" w:cs="Arial"/>
                <w:b/>
                <w:sz w:val="20"/>
                <w:szCs w:val="20"/>
              </w:rPr>
            </w:pPr>
            <w:r w:rsidRPr="00093BA6">
              <w:rPr>
                <w:rFonts w:ascii="Arial" w:eastAsia="Calibri" w:hAnsi="Arial" w:cs="Arial"/>
                <w:b/>
                <w:sz w:val="20"/>
                <w:szCs w:val="20"/>
              </w:rPr>
              <w:t>1.2. Оролцоог хангах</w:t>
            </w:r>
          </w:p>
        </w:tc>
      </w:tr>
      <w:tr w:rsidR="00FF73A3" w:rsidRPr="00093BA6" w:rsidTr="00EF6FED">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3215"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ind w:left="-18"/>
              <w:jc w:val="both"/>
              <w:rPr>
                <w:rFonts w:ascii="Arial" w:eastAsia="Calibri" w:hAnsi="Arial" w:cs="Arial"/>
                <w:sz w:val="20"/>
                <w:szCs w:val="20"/>
              </w:rPr>
            </w:pPr>
            <w:r w:rsidRPr="00093BA6">
              <w:rPr>
                <w:rFonts w:ascii="Arial" w:eastAsia="Calibri" w:hAnsi="Arial" w:cs="Arial"/>
                <w:sz w:val="20"/>
                <w:szCs w:val="20"/>
              </w:rPr>
              <w:t>1.2.1.Зохицуулалтын хувилбарыг сонгохдоо оролцоог хангасан эсэх, ялангуяа эмзэг бүлэг, цөөнхийн оролцох боломжийг бүрдүүлсэн эсэх</w:t>
            </w:r>
          </w:p>
        </w:tc>
        <w:tc>
          <w:tcPr>
            <w:tcW w:w="900" w:type="dxa"/>
            <w:tcBorders>
              <w:top w:val="single" w:sz="4" w:space="0" w:color="000000"/>
              <w:left w:val="single" w:sz="4" w:space="0" w:color="000000"/>
              <w:bottom w:val="single" w:sz="4" w:space="0" w:color="000000"/>
              <w:right w:val="single" w:sz="4" w:space="0" w:color="000000"/>
            </w:tcBorders>
            <w:hideMark/>
          </w:tcPr>
          <w:p w:rsidR="00FF73A3" w:rsidRPr="00FF73A3" w:rsidRDefault="00FF73A3" w:rsidP="00FF73A3">
            <w:pPr>
              <w:spacing w:after="0" w:line="240" w:lineRule="auto"/>
              <w:rPr>
                <w:rFonts w:ascii="Arial" w:eastAsia="Calibri" w:hAnsi="Arial" w:cs="Arial"/>
                <w:sz w:val="20"/>
                <w:szCs w:val="20"/>
              </w:rPr>
            </w:pPr>
            <w:r w:rsidRPr="00FF73A3">
              <w:rPr>
                <w:rFonts w:ascii="Arial" w:eastAsia="Calibri"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hideMark/>
          </w:tcPr>
          <w:p w:rsidR="00FF73A3" w:rsidRPr="00FF73A3" w:rsidRDefault="00FF73A3" w:rsidP="00FF73A3">
            <w:pPr>
              <w:spacing w:after="0" w:line="240" w:lineRule="auto"/>
              <w:rPr>
                <w:rFonts w:ascii="Arial" w:eastAsia="Calibri" w:hAnsi="Arial" w:cs="Arial"/>
                <w:b/>
                <w:sz w:val="20"/>
                <w:szCs w:val="20"/>
              </w:rPr>
            </w:pPr>
            <w:r w:rsidRPr="00FF73A3">
              <w:rPr>
                <w:rFonts w:ascii="Arial" w:eastAsia="Calibri" w:hAnsi="Arial" w:cs="Arial"/>
                <w:b/>
                <w:sz w:val="20"/>
                <w:szCs w:val="20"/>
              </w:rPr>
              <w:t>Үгүй</w:t>
            </w:r>
          </w:p>
        </w:tc>
        <w:tc>
          <w:tcPr>
            <w:tcW w:w="2872"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jc w:val="both"/>
              <w:rPr>
                <w:rFonts w:ascii="Arial" w:eastAsia="Calibri" w:hAnsi="Arial" w:cs="Arial"/>
                <w:noProof/>
                <w:sz w:val="20"/>
                <w:szCs w:val="20"/>
              </w:rPr>
            </w:pPr>
            <w:r w:rsidRPr="00093BA6">
              <w:rPr>
                <w:rFonts w:ascii="Arial" w:eastAsia="Times New Roman" w:hAnsi="Arial" w:cs="Arial"/>
                <w:sz w:val="20"/>
                <w:szCs w:val="20"/>
              </w:rPr>
              <w:t>Ямар нэгэн сөрөг нөлөө байхгүй</w:t>
            </w:r>
          </w:p>
        </w:tc>
      </w:tr>
      <w:tr w:rsidR="00FF73A3" w:rsidRPr="00093BA6" w:rsidTr="00EF6FED">
        <w:trPr>
          <w:trHeight w:val="525"/>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3215"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jc w:val="both"/>
              <w:rPr>
                <w:rFonts w:ascii="Arial" w:eastAsia="Calibri" w:hAnsi="Arial" w:cs="Arial"/>
                <w:sz w:val="20"/>
                <w:szCs w:val="20"/>
              </w:rPr>
            </w:pPr>
            <w:r w:rsidRPr="00093BA6">
              <w:rPr>
                <w:rFonts w:ascii="Arial" w:eastAsia="Calibri" w:hAnsi="Arial" w:cs="Arial"/>
                <w:sz w:val="20"/>
                <w:szCs w:val="20"/>
              </w:rPr>
              <w:t xml:space="preserve">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90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b/>
                <w:sz w:val="20"/>
                <w:szCs w:val="20"/>
              </w:rPr>
            </w:pPr>
            <w:r w:rsidRPr="00093BA6">
              <w:rPr>
                <w:rFonts w:ascii="Arial" w:eastAsia="Calibri"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Calibri" w:hAnsi="Arial" w:cs="Arial"/>
                <w:sz w:val="20"/>
                <w:szCs w:val="20"/>
              </w:rPr>
              <w:t>Үгүй</w:t>
            </w:r>
          </w:p>
        </w:tc>
        <w:tc>
          <w:tcPr>
            <w:tcW w:w="2872"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rPr>
                <w:rFonts w:ascii="Arial" w:eastAsia="Calibri" w:hAnsi="Arial" w:cs="Arial"/>
                <w:noProof/>
                <w:sz w:val="20"/>
                <w:szCs w:val="20"/>
              </w:rPr>
            </w:pPr>
            <w:r w:rsidRPr="00093BA6">
              <w:rPr>
                <w:rFonts w:ascii="Arial" w:eastAsia="Times New Roman" w:hAnsi="Arial" w:cs="Arial"/>
                <w:sz w:val="20"/>
                <w:szCs w:val="20"/>
              </w:rPr>
              <w:t>Ямар нэгэн сөрөг нөлөө байхгүй</w:t>
            </w:r>
          </w:p>
        </w:tc>
      </w:tr>
      <w:tr w:rsidR="00FF73A3" w:rsidRPr="00093BA6" w:rsidTr="00FF73A3">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7847" w:type="dxa"/>
            <w:gridSpan w:val="4"/>
            <w:tcBorders>
              <w:top w:val="single" w:sz="4" w:space="0" w:color="000000"/>
              <w:left w:val="single" w:sz="4" w:space="0" w:color="000000"/>
              <w:bottom w:val="single" w:sz="4" w:space="0" w:color="000000"/>
              <w:right w:val="single" w:sz="4" w:space="0" w:color="000000"/>
            </w:tcBorders>
            <w:shd w:val="clear" w:color="auto" w:fill="E7E6E6"/>
            <w:hideMark/>
          </w:tcPr>
          <w:p w:rsidR="00FF73A3" w:rsidRPr="00093BA6" w:rsidRDefault="00FF73A3" w:rsidP="00FF73A3">
            <w:pPr>
              <w:spacing w:after="0" w:line="240" w:lineRule="auto"/>
              <w:ind w:left="-18"/>
              <w:contextualSpacing/>
              <w:rPr>
                <w:rFonts w:ascii="Arial" w:eastAsia="Calibri" w:hAnsi="Arial" w:cs="Arial"/>
                <w:b/>
                <w:sz w:val="20"/>
                <w:szCs w:val="20"/>
              </w:rPr>
            </w:pPr>
            <w:r w:rsidRPr="00093BA6">
              <w:rPr>
                <w:rFonts w:ascii="Arial" w:eastAsia="Calibri" w:hAnsi="Arial" w:cs="Arial"/>
                <w:b/>
                <w:sz w:val="20"/>
                <w:szCs w:val="20"/>
              </w:rPr>
              <w:t>1.3. Хууль дээдлэх зарчим ба сайн засаглал хариуцлага</w:t>
            </w:r>
          </w:p>
        </w:tc>
      </w:tr>
      <w:tr w:rsidR="00FF73A3" w:rsidRPr="00093BA6" w:rsidTr="00EF6FED">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3215"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ind w:left="-18"/>
              <w:jc w:val="both"/>
              <w:rPr>
                <w:rFonts w:ascii="Arial" w:eastAsia="Calibri" w:hAnsi="Arial" w:cs="Arial"/>
                <w:sz w:val="20"/>
                <w:szCs w:val="20"/>
              </w:rPr>
            </w:pPr>
            <w:r w:rsidRPr="00093BA6">
              <w:rPr>
                <w:rFonts w:ascii="Arial" w:eastAsia="Calibri" w:hAnsi="Arial" w:cs="Arial"/>
                <w:sz w:val="20"/>
                <w:szCs w:val="20"/>
              </w:rPr>
              <w:t xml:space="preserve">1.3.1.Зохицуулалтыг </w:t>
            </w:r>
            <w:r>
              <w:rPr>
                <w:rFonts w:ascii="Arial" w:eastAsia="Calibri" w:hAnsi="Arial" w:cs="Arial"/>
                <w:sz w:val="20"/>
                <w:szCs w:val="20"/>
              </w:rPr>
              <w:t>бий болгосноор хүний эрхийг хөхү</w:t>
            </w:r>
            <w:r w:rsidRPr="00093BA6">
              <w:rPr>
                <w:rFonts w:ascii="Arial" w:eastAsia="Calibri" w:hAnsi="Arial" w:cs="Arial"/>
                <w:sz w:val="20"/>
                <w:szCs w:val="20"/>
              </w:rPr>
              <w:t>үлэн дэмжих, хангах, хамгаалах явцад ахиц дэвшил гарах эсэх</w:t>
            </w:r>
          </w:p>
        </w:tc>
        <w:tc>
          <w:tcPr>
            <w:tcW w:w="90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b/>
                <w:sz w:val="20"/>
                <w:szCs w:val="20"/>
              </w:rPr>
            </w:pPr>
            <w:r w:rsidRPr="00093BA6">
              <w:rPr>
                <w:rFonts w:ascii="Arial" w:eastAsia="Calibri"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Calibri" w:hAnsi="Arial" w:cs="Arial"/>
                <w:sz w:val="20"/>
                <w:szCs w:val="20"/>
              </w:rPr>
              <w:t>Үгүй</w:t>
            </w:r>
          </w:p>
        </w:tc>
        <w:tc>
          <w:tcPr>
            <w:tcW w:w="2872"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jc w:val="both"/>
              <w:rPr>
                <w:rFonts w:ascii="Arial" w:eastAsia="Calibri" w:hAnsi="Arial" w:cs="Arial"/>
                <w:noProof/>
                <w:sz w:val="20"/>
                <w:szCs w:val="20"/>
              </w:rPr>
            </w:pPr>
            <w:r w:rsidRPr="00093BA6">
              <w:rPr>
                <w:rFonts w:ascii="Arial" w:eastAsia="Times New Roman" w:hAnsi="Arial" w:cs="Arial"/>
                <w:sz w:val="20"/>
                <w:szCs w:val="20"/>
              </w:rPr>
              <w:t>Ямар нэгэн сөрөг нөлөө байхгүй</w:t>
            </w:r>
          </w:p>
        </w:tc>
      </w:tr>
      <w:tr w:rsidR="00FF73A3" w:rsidRPr="00093BA6" w:rsidTr="00EF6FED">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3215"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ind w:left="-18"/>
              <w:jc w:val="both"/>
              <w:rPr>
                <w:rFonts w:ascii="Arial" w:eastAsia="Calibri" w:hAnsi="Arial" w:cs="Arial"/>
                <w:sz w:val="20"/>
                <w:szCs w:val="20"/>
              </w:rPr>
            </w:pPr>
            <w:r w:rsidRPr="00093BA6">
              <w:rPr>
                <w:rFonts w:ascii="Arial" w:eastAsia="Calibri" w:hAnsi="Arial" w:cs="Arial"/>
                <w:sz w:val="20"/>
                <w:szCs w:val="20"/>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90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b/>
                <w:sz w:val="20"/>
                <w:szCs w:val="20"/>
              </w:rPr>
            </w:pPr>
            <w:r w:rsidRPr="00093BA6">
              <w:rPr>
                <w:rFonts w:ascii="Arial" w:eastAsia="Calibri"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Calibri" w:hAnsi="Arial" w:cs="Arial"/>
                <w:sz w:val="20"/>
                <w:szCs w:val="20"/>
              </w:rPr>
              <w:t>Үгүй</w:t>
            </w:r>
          </w:p>
        </w:tc>
        <w:tc>
          <w:tcPr>
            <w:tcW w:w="2872"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jc w:val="both"/>
              <w:rPr>
                <w:rFonts w:ascii="Arial" w:eastAsia="Calibri" w:hAnsi="Arial" w:cs="Arial"/>
                <w:noProof/>
                <w:sz w:val="20"/>
                <w:szCs w:val="20"/>
              </w:rPr>
            </w:pPr>
            <w:r w:rsidRPr="00093BA6">
              <w:rPr>
                <w:rFonts w:ascii="Arial" w:eastAsia="Times New Roman" w:hAnsi="Arial" w:cs="Arial"/>
                <w:sz w:val="20"/>
                <w:szCs w:val="20"/>
              </w:rPr>
              <w:t>Ямар нэгэн сөрөг нөлөө байхгүй</w:t>
            </w:r>
          </w:p>
        </w:tc>
      </w:tr>
      <w:tr w:rsidR="00FF73A3" w:rsidRPr="00093BA6" w:rsidTr="00EF6FED">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3215"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ind w:left="-18"/>
              <w:jc w:val="both"/>
              <w:rPr>
                <w:rFonts w:ascii="Arial" w:eastAsia="Calibri" w:hAnsi="Arial" w:cs="Arial"/>
                <w:sz w:val="20"/>
                <w:szCs w:val="20"/>
              </w:rPr>
            </w:pPr>
            <w:r w:rsidRPr="00093BA6">
              <w:rPr>
                <w:rFonts w:ascii="Arial" w:eastAsia="Calibri" w:hAnsi="Arial" w:cs="Arial"/>
                <w:sz w:val="20"/>
                <w:szCs w:val="20"/>
              </w:rPr>
              <w:t>1.3.3.Хүний эрхийг зөрчигчдөд хүлээлгэх хариуцлагыг тусгах эсэх</w:t>
            </w:r>
          </w:p>
        </w:tc>
        <w:tc>
          <w:tcPr>
            <w:tcW w:w="90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b/>
                <w:sz w:val="20"/>
                <w:szCs w:val="20"/>
              </w:rPr>
            </w:pPr>
            <w:r w:rsidRPr="00093BA6">
              <w:rPr>
                <w:rFonts w:ascii="Arial" w:eastAsia="Calibri"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Calibri" w:hAnsi="Arial" w:cs="Arial"/>
                <w:sz w:val="20"/>
                <w:szCs w:val="20"/>
              </w:rPr>
              <w:t>Үгүй</w:t>
            </w:r>
          </w:p>
        </w:tc>
        <w:tc>
          <w:tcPr>
            <w:tcW w:w="2872"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jc w:val="both"/>
              <w:rPr>
                <w:rFonts w:ascii="Arial" w:eastAsia="Calibri" w:hAnsi="Arial" w:cs="Arial"/>
                <w:noProof/>
                <w:sz w:val="20"/>
                <w:szCs w:val="20"/>
              </w:rPr>
            </w:pPr>
            <w:r w:rsidRPr="00093BA6">
              <w:rPr>
                <w:rFonts w:ascii="Arial" w:eastAsia="Times New Roman" w:hAnsi="Arial" w:cs="Arial"/>
                <w:sz w:val="20"/>
                <w:szCs w:val="20"/>
              </w:rPr>
              <w:t>Ямар нэгэн сөрөг нөлөө байхгүй</w:t>
            </w:r>
          </w:p>
        </w:tc>
      </w:tr>
      <w:tr w:rsidR="00FF73A3" w:rsidRPr="00093BA6" w:rsidTr="00EF6FED">
        <w:trPr>
          <w:trHeight w:val="381"/>
        </w:trPr>
        <w:tc>
          <w:tcPr>
            <w:tcW w:w="2059" w:type="dxa"/>
            <w:vMerge w:val="restart"/>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numPr>
                <w:ilvl w:val="0"/>
                <w:numId w:val="22"/>
              </w:numPr>
              <w:spacing w:after="0" w:line="240" w:lineRule="auto"/>
              <w:ind w:left="318" w:hanging="318"/>
              <w:contextualSpacing/>
              <w:rPr>
                <w:rFonts w:ascii="Arial" w:eastAsia="Calibri" w:hAnsi="Arial" w:cs="Arial"/>
                <w:b/>
                <w:sz w:val="20"/>
                <w:szCs w:val="20"/>
              </w:rPr>
            </w:pPr>
            <w:r w:rsidRPr="00093BA6">
              <w:rPr>
                <w:rFonts w:ascii="Arial" w:eastAsia="Calibri" w:hAnsi="Arial" w:cs="Arial"/>
                <w:b/>
                <w:sz w:val="20"/>
                <w:szCs w:val="20"/>
              </w:rPr>
              <w:t xml:space="preserve">Хүний эрхийг </w:t>
            </w:r>
          </w:p>
          <w:p w:rsidR="00FF73A3" w:rsidRPr="00093BA6" w:rsidRDefault="00FF73A3" w:rsidP="00FF73A3">
            <w:pPr>
              <w:spacing w:after="0" w:line="240" w:lineRule="auto"/>
              <w:ind w:left="318"/>
              <w:contextualSpacing/>
              <w:rPr>
                <w:rFonts w:ascii="Arial" w:eastAsia="Calibri" w:hAnsi="Arial" w:cs="Arial"/>
                <w:b/>
                <w:sz w:val="20"/>
                <w:szCs w:val="20"/>
              </w:rPr>
            </w:pPr>
            <w:r w:rsidRPr="00093BA6">
              <w:rPr>
                <w:rFonts w:ascii="Arial" w:eastAsia="Calibri" w:hAnsi="Arial" w:cs="Arial"/>
                <w:b/>
                <w:sz w:val="20"/>
                <w:szCs w:val="20"/>
              </w:rPr>
              <w:t>хязгаарласан зохицуулалт агуулсан эсэх</w:t>
            </w:r>
          </w:p>
        </w:tc>
        <w:tc>
          <w:tcPr>
            <w:tcW w:w="3215"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contextualSpacing/>
              <w:jc w:val="both"/>
              <w:rPr>
                <w:rFonts w:ascii="Arial" w:eastAsia="Calibri" w:hAnsi="Arial" w:cs="Arial"/>
                <w:sz w:val="20"/>
                <w:szCs w:val="20"/>
              </w:rPr>
            </w:pPr>
            <w:r w:rsidRPr="00093BA6">
              <w:rPr>
                <w:rFonts w:ascii="Arial" w:eastAsia="Calibri" w:hAnsi="Arial" w:cs="Arial"/>
                <w:sz w:val="20"/>
                <w:szCs w:val="20"/>
              </w:rPr>
              <w:t xml:space="preserve">2.1. Зохицуулалт нь хүний эрхийг хязгаарлах бол энэ нь хууль ёсны зорилгод нийцсэн эсэх </w:t>
            </w:r>
          </w:p>
        </w:tc>
        <w:tc>
          <w:tcPr>
            <w:tcW w:w="900" w:type="dxa"/>
            <w:tcBorders>
              <w:top w:val="single" w:sz="4" w:space="0" w:color="000000"/>
              <w:left w:val="single" w:sz="4" w:space="0" w:color="000000"/>
              <w:bottom w:val="single" w:sz="4" w:space="0" w:color="000000"/>
              <w:right w:val="single" w:sz="4" w:space="0" w:color="000000"/>
            </w:tcBorders>
            <w:hideMark/>
          </w:tcPr>
          <w:p w:rsidR="00FF73A3" w:rsidRPr="00FF73A3" w:rsidRDefault="00FF73A3" w:rsidP="00FF73A3">
            <w:pPr>
              <w:spacing w:after="0" w:line="240" w:lineRule="auto"/>
              <w:rPr>
                <w:rFonts w:ascii="Arial" w:eastAsia="Calibri" w:hAnsi="Arial" w:cs="Arial"/>
                <w:b/>
                <w:sz w:val="20"/>
                <w:szCs w:val="20"/>
              </w:rPr>
            </w:pPr>
            <w:r w:rsidRPr="00FF73A3">
              <w:rPr>
                <w:rFonts w:ascii="Arial" w:eastAsia="Calibri"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hideMark/>
          </w:tcPr>
          <w:p w:rsidR="00FF73A3" w:rsidRPr="00FF73A3" w:rsidRDefault="00FF73A3" w:rsidP="00FF73A3">
            <w:pPr>
              <w:spacing w:after="0" w:line="240" w:lineRule="auto"/>
              <w:rPr>
                <w:rFonts w:ascii="Arial" w:eastAsia="Calibri" w:hAnsi="Arial" w:cs="Arial"/>
                <w:sz w:val="20"/>
                <w:szCs w:val="20"/>
              </w:rPr>
            </w:pPr>
            <w:r w:rsidRPr="00FF73A3">
              <w:rPr>
                <w:rFonts w:ascii="Arial" w:eastAsia="Calibri" w:hAnsi="Arial" w:cs="Arial"/>
                <w:sz w:val="20"/>
                <w:szCs w:val="20"/>
              </w:rPr>
              <w:t>Үгүй</w:t>
            </w:r>
          </w:p>
        </w:tc>
        <w:tc>
          <w:tcPr>
            <w:tcW w:w="2872"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jc w:val="both"/>
              <w:rPr>
                <w:rFonts w:ascii="Arial" w:eastAsia="Calibri" w:hAnsi="Arial" w:cs="Arial"/>
                <w:noProof/>
                <w:sz w:val="20"/>
                <w:szCs w:val="20"/>
              </w:rPr>
            </w:pPr>
            <w:r w:rsidRPr="00093BA6">
              <w:rPr>
                <w:rFonts w:ascii="Arial" w:eastAsia="Times New Roman" w:hAnsi="Arial" w:cs="Arial"/>
                <w:sz w:val="20"/>
                <w:szCs w:val="20"/>
              </w:rPr>
              <w:t>Ямар нэгэн сөрөг нөлөө байхгүй</w:t>
            </w:r>
          </w:p>
        </w:tc>
      </w:tr>
      <w:tr w:rsidR="00FF73A3" w:rsidRPr="00093BA6" w:rsidTr="00EF6FED">
        <w:trPr>
          <w:trHeight w:val="244"/>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3215"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contextualSpacing/>
              <w:rPr>
                <w:rFonts w:ascii="Arial" w:eastAsia="Calibri" w:hAnsi="Arial" w:cs="Arial"/>
                <w:sz w:val="20"/>
                <w:szCs w:val="20"/>
              </w:rPr>
            </w:pPr>
            <w:r w:rsidRPr="00093BA6">
              <w:rPr>
                <w:rFonts w:ascii="Arial" w:eastAsia="Calibri" w:hAnsi="Arial" w:cs="Arial"/>
                <w:sz w:val="20"/>
                <w:szCs w:val="20"/>
              </w:rPr>
              <w:t xml:space="preserve">2.2. Хязгаарлалт тогтоох нь зайлшгүй эсэх </w:t>
            </w:r>
          </w:p>
        </w:tc>
        <w:tc>
          <w:tcPr>
            <w:tcW w:w="900" w:type="dxa"/>
            <w:tcBorders>
              <w:top w:val="single" w:sz="4" w:space="0" w:color="000000"/>
              <w:left w:val="single" w:sz="4" w:space="0" w:color="000000"/>
              <w:bottom w:val="single" w:sz="4" w:space="0" w:color="000000"/>
              <w:right w:val="single" w:sz="4" w:space="0" w:color="000000"/>
            </w:tcBorders>
            <w:hideMark/>
          </w:tcPr>
          <w:p w:rsidR="00FF73A3" w:rsidRPr="00FF73A3" w:rsidRDefault="00FF73A3" w:rsidP="00FF73A3">
            <w:pPr>
              <w:spacing w:after="0" w:line="240" w:lineRule="auto"/>
              <w:rPr>
                <w:rFonts w:ascii="Arial" w:eastAsia="Calibri" w:hAnsi="Arial" w:cs="Arial"/>
                <w:b/>
                <w:sz w:val="20"/>
                <w:szCs w:val="20"/>
              </w:rPr>
            </w:pPr>
            <w:r w:rsidRPr="00FF73A3">
              <w:rPr>
                <w:rFonts w:ascii="Arial" w:eastAsia="Calibri"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Calibri" w:hAnsi="Arial" w:cs="Arial"/>
                <w:sz w:val="20"/>
                <w:szCs w:val="20"/>
              </w:rPr>
              <w:t>Үгүй</w:t>
            </w:r>
          </w:p>
        </w:tc>
        <w:tc>
          <w:tcPr>
            <w:tcW w:w="2872"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jc w:val="both"/>
              <w:rPr>
                <w:rFonts w:ascii="Arial" w:eastAsia="Calibri" w:hAnsi="Arial" w:cs="Arial"/>
                <w:noProof/>
                <w:sz w:val="20"/>
                <w:szCs w:val="20"/>
              </w:rPr>
            </w:pPr>
            <w:r w:rsidRPr="00093BA6">
              <w:rPr>
                <w:rFonts w:ascii="Arial" w:eastAsia="Times New Roman" w:hAnsi="Arial" w:cs="Arial"/>
                <w:sz w:val="20"/>
                <w:szCs w:val="20"/>
              </w:rPr>
              <w:t>Ямар нэгэн сөрөг нөлөө байхгүй</w:t>
            </w:r>
          </w:p>
        </w:tc>
      </w:tr>
      <w:tr w:rsidR="00FF73A3" w:rsidRPr="00093BA6" w:rsidTr="00EF6FED">
        <w:tc>
          <w:tcPr>
            <w:tcW w:w="2059" w:type="dxa"/>
            <w:vMerge w:val="restart"/>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numPr>
                <w:ilvl w:val="0"/>
                <w:numId w:val="22"/>
              </w:numPr>
              <w:spacing w:after="0" w:line="240" w:lineRule="auto"/>
              <w:contextualSpacing/>
              <w:rPr>
                <w:rFonts w:ascii="Arial" w:eastAsia="Calibri" w:hAnsi="Arial" w:cs="Arial"/>
                <w:b/>
                <w:sz w:val="20"/>
                <w:szCs w:val="20"/>
              </w:rPr>
            </w:pPr>
            <w:r w:rsidRPr="00093BA6">
              <w:rPr>
                <w:rFonts w:ascii="Arial" w:eastAsia="Calibri" w:hAnsi="Arial" w:cs="Arial"/>
                <w:b/>
                <w:sz w:val="20"/>
                <w:szCs w:val="20"/>
              </w:rPr>
              <w:t>Эрх</w:t>
            </w:r>
            <w:r w:rsidRPr="00093BA6">
              <w:rPr>
                <w:rFonts w:ascii="Arial" w:eastAsia="Calibri" w:hAnsi="Arial" w:cs="Arial"/>
                <w:b/>
                <w:sz w:val="20"/>
                <w:szCs w:val="20"/>
                <w:lang w:val="en-GB"/>
              </w:rPr>
              <w:t xml:space="preserve"> </w:t>
            </w:r>
            <w:r w:rsidRPr="00093BA6">
              <w:rPr>
                <w:rFonts w:ascii="Arial" w:eastAsia="Calibri" w:hAnsi="Arial" w:cs="Arial"/>
                <w:b/>
                <w:sz w:val="20"/>
                <w:szCs w:val="20"/>
              </w:rPr>
              <w:t>агуулагч</w:t>
            </w:r>
          </w:p>
        </w:tc>
        <w:tc>
          <w:tcPr>
            <w:tcW w:w="3215"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jc w:val="both"/>
              <w:rPr>
                <w:rFonts w:ascii="Arial" w:eastAsia="Calibri" w:hAnsi="Arial" w:cs="Arial"/>
                <w:sz w:val="20"/>
                <w:szCs w:val="20"/>
              </w:rPr>
            </w:pPr>
            <w:r w:rsidRPr="00093BA6">
              <w:rPr>
                <w:rFonts w:ascii="Arial" w:eastAsia="Calibri" w:hAnsi="Arial" w:cs="Arial"/>
                <w:sz w:val="20"/>
                <w:szCs w:val="20"/>
              </w:rPr>
              <w:t>3.1. Зохицуулалтын хувилбарт хамаарах бүлгүүд буюу эрх агуулагчдыг тодорхойлсон эсэх</w:t>
            </w:r>
          </w:p>
        </w:tc>
        <w:tc>
          <w:tcPr>
            <w:tcW w:w="90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b/>
                <w:sz w:val="20"/>
                <w:szCs w:val="20"/>
              </w:rPr>
            </w:pPr>
            <w:r w:rsidRPr="00093BA6">
              <w:rPr>
                <w:rFonts w:ascii="Arial" w:eastAsia="Calibri"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Calibri" w:hAnsi="Arial" w:cs="Arial"/>
                <w:sz w:val="20"/>
                <w:szCs w:val="20"/>
              </w:rPr>
              <w:t>Үгүй</w:t>
            </w:r>
          </w:p>
        </w:tc>
        <w:tc>
          <w:tcPr>
            <w:tcW w:w="2872"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rPr>
                <w:rFonts w:ascii="Arial" w:eastAsia="Calibri" w:hAnsi="Arial" w:cs="Arial"/>
                <w:noProof/>
                <w:sz w:val="20"/>
                <w:szCs w:val="20"/>
              </w:rPr>
            </w:pPr>
            <w:r w:rsidRPr="00093BA6">
              <w:rPr>
                <w:rFonts w:ascii="Arial" w:eastAsia="Times New Roman" w:hAnsi="Arial" w:cs="Arial"/>
                <w:sz w:val="20"/>
                <w:szCs w:val="20"/>
              </w:rPr>
              <w:t>Ямар нэгэн сөрөг нөлөө байхгүй</w:t>
            </w:r>
          </w:p>
        </w:tc>
      </w:tr>
      <w:tr w:rsidR="00FF73A3" w:rsidRPr="00093BA6" w:rsidTr="00EF6FED">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3215"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jc w:val="both"/>
              <w:rPr>
                <w:rFonts w:ascii="Arial" w:eastAsia="Calibri" w:hAnsi="Arial" w:cs="Arial"/>
                <w:sz w:val="20"/>
                <w:szCs w:val="20"/>
                <w:highlight w:val="yellow"/>
              </w:rPr>
            </w:pPr>
            <w:r w:rsidRPr="00093BA6">
              <w:rPr>
                <w:rFonts w:ascii="Arial" w:eastAsia="Calibri" w:hAnsi="Arial" w:cs="Arial"/>
                <w:sz w:val="20"/>
                <w:szCs w:val="20"/>
              </w:rPr>
              <w:t>3.2. Эрх агуулагчдыг эмзэг байдлаар нь ялгаж тодорхойлсон эсэх</w:t>
            </w:r>
          </w:p>
        </w:tc>
        <w:tc>
          <w:tcPr>
            <w:tcW w:w="90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Calibri"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hideMark/>
          </w:tcPr>
          <w:p w:rsidR="00FF73A3" w:rsidRPr="00361205" w:rsidRDefault="00FF73A3" w:rsidP="00FF73A3">
            <w:pPr>
              <w:spacing w:after="0" w:line="240" w:lineRule="auto"/>
              <w:rPr>
                <w:rFonts w:ascii="Arial" w:eastAsia="Calibri" w:hAnsi="Arial" w:cs="Arial"/>
                <w:sz w:val="20"/>
                <w:szCs w:val="20"/>
              </w:rPr>
            </w:pPr>
            <w:r w:rsidRPr="00361205">
              <w:rPr>
                <w:rFonts w:ascii="Arial" w:eastAsia="Calibri" w:hAnsi="Arial" w:cs="Arial"/>
                <w:sz w:val="20"/>
                <w:szCs w:val="20"/>
              </w:rPr>
              <w:t>Үгүй</w:t>
            </w:r>
          </w:p>
        </w:tc>
        <w:tc>
          <w:tcPr>
            <w:tcW w:w="2872"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jc w:val="both"/>
              <w:rPr>
                <w:rFonts w:ascii="Arial" w:eastAsia="Calibri" w:hAnsi="Arial" w:cs="Arial"/>
                <w:noProof/>
                <w:sz w:val="20"/>
                <w:szCs w:val="20"/>
              </w:rPr>
            </w:pPr>
            <w:r w:rsidRPr="00093BA6">
              <w:rPr>
                <w:rFonts w:ascii="Arial" w:eastAsia="Times New Roman" w:hAnsi="Arial" w:cs="Arial"/>
                <w:sz w:val="20"/>
                <w:szCs w:val="20"/>
              </w:rPr>
              <w:t>Ямар нэгэн сөрөг нөлөө байхгүй</w:t>
            </w:r>
          </w:p>
        </w:tc>
      </w:tr>
      <w:tr w:rsidR="00FF73A3" w:rsidRPr="00093BA6" w:rsidTr="00EF6FED">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3215"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jc w:val="both"/>
              <w:rPr>
                <w:rFonts w:ascii="Arial" w:eastAsia="Calibri" w:hAnsi="Arial" w:cs="Arial"/>
                <w:sz w:val="20"/>
                <w:szCs w:val="20"/>
              </w:rPr>
            </w:pPr>
            <w:r w:rsidRPr="00093BA6">
              <w:rPr>
                <w:rFonts w:ascii="Arial" w:eastAsia="Calibri" w:hAnsi="Arial" w:cs="Arial"/>
                <w:sz w:val="20"/>
                <w:szCs w:val="20"/>
              </w:rPr>
              <w:t>3.3. Зохицуулалтын хувилбар нь энэхүү эмзэг бүлгийн нөхцөл байдлыг харгалзан үзэж, тэдний эмзэг байдлыг дээрдүүлэхэд чиглэсэн эсэх</w:t>
            </w:r>
          </w:p>
        </w:tc>
        <w:tc>
          <w:tcPr>
            <w:tcW w:w="900" w:type="dxa"/>
            <w:tcBorders>
              <w:top w:val="single" w:sz="4" w:space="0" w:color="000000"/>
              <w:left w:val="single" w:sz="4" w:space="0" w:color="000000"/>
              <w:bottom w:val="single" w:sz="4" w:space="0" w:color="000000"/>
              <w:right w:val="single" w:sz="4" w:space="0" w:color="000000"/>
            </w:tcBorders>
            <w:hideMark/>
          </w:tcPr>
          <w:p w:rsidR="00FF73A3" w:rsidRPr="00361205" w:rsidRDefault="00FF73A3" w:rsidP="00FF73A3">
            <w:pPr>
              <w:spacing w:after="0" w:line="240" w:lineRule="auto"/>
              <w:rPr>
                <w:rFonts w:ascii="Arial" w:eastAsia="Calibri" w:hAnsi="Arial" w:cs="Arial"/>
                <w:sz w:val="20"/>
                <w:szCs w:val="20"/>
              </w:rPr>
            </w:pPr>
            <w:r w:rsidRPr="00361205">
              <w:rPr>
                <w:rFonts w:ascii="Arial" w:eastAsia="Calibri"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Calibri" w:hAnsi="Arial" w:cs="Arial"/>
                <w:sz w:val="20"/>
                <w:szCs w:val="20"/>
              </w:rPr>
              <w:t>Үгүй</w:t>
            </w:r>
          </w:p>
        </w:tc>
        <w:tc>
          <w:tcPr>
            <w:tcW w:w="2872"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jc w:val="both"/>
              <w:rPr>
                <w:rFonts w:ascii="Arial" w:eastAsia="Calibri" w:hAnsi="Arial" w:cs="Arial"/>
                <w:noProof/>
                <w:sz w:val="20"/>
                <w:szCs w:val="20"/>
              </w:rPr>
            </w:pPr>
            <w:r w:rsidRPr="00093BA6">
              <w:rPr>
                <w:rFonts w:ascii="Arial" w:eastAsia="Times New Roman" w:hAnsi="Arial" w:cs="Arial"/>
                <w:sz w:val="20"/>
                <w:szCs w:val="20"/>
              </w:rPr>
              <w:t>Ямар нэгэн сөрөг нөлөө байхгүй</w:t>
            </w:r>
          </w:p>
        </w:tc>
      </w:tr>
      <w:tr w:rsidR="00FF73A3" w:rsidRPr="00093BA6" w:rsidTr="00EF6FED">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3215"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jc w:val="both"/>
              <w:rPr>
                <w:rFonts w:ascii="Arial" w:eastAsia="Calibri" w:hAnsi="Arial" w:cs="Arial"/>
                <w:sz w:val="20"/>
                <w:szCs w:val="20"/>
              </w:rPr>
            </w:pPr>
            <w:r w:rsidRPr="00093BA6">
              <w:rPr>
                <w:rFonts w:ascii="Arial" w:eastAsia="Calibri" w:hAnsi="Arial" w:cs="Arial"/>
                <w:sz w:val="20"/>
                <w:szCs w:val="20"/>
              </w:rPr>
              <w:t xml:space="preserve">3.4. Эрх агуулагчдын, ялангуяа эмзэг бүлгийн ялгаатай хэрэгцээг тооцсон мэдрэмжтэй зохицуулалтыг тусгах эсэх </w:t>
            </w:r>
            <w:r w:rsidRPr="00093BA6">
              <w:rPr>
                <w:rFonts w:ascii="Arial" w:eastAsia="Calibri" w:hAnsi="Arial" w:cs="Arial"/>
                <w:sz w:val="20"/>
                <w:szCs w:val="20"/>
              </w:rPr>
              <w:lastRenderedPageBreak/>
              <w:t>/хөгжлийн бэрхшээлтэй, үндэстний цөөнх, хэлний цөөнх, гагцхүү эдгээрээр хязгаарлахгүй/</w:t>
            </w:r>
          </w:p>
        </w:tc>
        <w:tc>
          <w:tcPr>
            <w:tcW w:w="900" w:type="dxa"/>
            <w:tcBorders>
              <w:top w:val="single" w:sz="4" w:space="0" w:color="000000"/>
              <w:left w:val="single" w:sz="4" w:space="0" w:color="000000"/>
              <w:bottom w:val="single" w:sz="4" w:space="0" w:color="000000"/>
              <w:right w:val="single" w:sz="4" w:space="0" w:color="000000"/>
            </w:tcBorders>
            <w:hideMark/>
          </w:tcPr>
          <w:p w:rsidR="00FF73A3" w:rsidRPr="00361205" w:rsidRDefault="00FF73A3" w:rsidP="00FF73A3">
            <w:pPr>
              <w:spacing w:after="0" w:line="240" w:lineRule="auto"/>
              <w:rPr>
                <w:rFonts w:ascii="Arial" w:eastAsia="Calibri" w:hAnsi="Arial" w:cs="Arial"/>
                <w:sz w:val="20"/>
                <w:szCs w:val="20"/>
              </w:rPr>
            </w:pPr>
            <w:r w:rsidRPr="00361205">
              <w:rPr>
                <w:rFonts w:ascii="Arial" w:eastAsia="Calibri" w:hAnsi="Arial" w:cs="Arial"/>
                <w:sz w:val="20"/>
                <w:szCs w:val="20"/>
              </w:rPr>
              <w:lastRenderedPageBreak/>
              <w:t>Тийм</w:t>
            </w:r>
          </w:p>
        </w:tc>
        <w:tc>
          <w:tcPr>
            <w:tcW w:w="86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Calibri" w:hAnsi="Arial" w:cs="Arial"/>
                <w:sz w:val="20"/>
                <w:szCs w:val="20"/>
              </w:rPr>
              <w:t>Үгүй</w:t>
            </w:r>
          </w:p>
        </w:tc>
        <w:tc>
          <w:tcPr>
            <w:tcW w:w="2872"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jc w:val="both"/>
              <w:rPr>
                <w:rFonts w:ascii="Arial" w:eastAsia="Calibri" w:hAnsi="Arial" w:cs="Arial"/>
                <w:noProof/>
                <w:sz w:val="20"/>
                <w:szCs w:val="20"/>
              </w:rPr>
            </w:pPr>
            <w:r w:rsidRPr="00093BA6">
              <w:rPr>
                <w:rFonts w:ascii="Arial" w:eastAsia="Times New Roman" w:hAnsi="Arial" w:cs="Arial"/>
                <w:sz w:val="20"/>
                <w:szCs w:val="20"/>
              </w:rPr>
              <w:t>Ямар нэгэн сөрөг нөлөө байхгүй</w:t>
            </w:r>
          </w:p>
        </w:tc>
      </w:tr>
      <w:tr w:rsidR="00FF73A3" w:rsidRPr="00093BA6" w:rsidTr="00EF6FED">
        <w:tc>
          <w:tcPr>
            <w:tcW w:w="2059"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contextualSpacing/>
              <w:rPr>
                <w:rFonts w:ascii="Arial" w:eastAsia="Calibri" w:hAnsi="Arial" w:cs="Arial"/>
                <w:b/>
                <w:sz w:val="20"/>
                <w:szCs w:val="20"/>
              </w:rPr>
            </w:pPr>
            <w:r w:rsidRPr="00093BA6">
              <w:rPr>
                <w:rFonts w:ascii="Arial" w:eastAsia="Calibri" w:hAnsi="Arial" w:cs="Arial"/>
                <w:b/>
                <w:sz w:val="20"/>
                <w:szCs w:val="20"/>
              </w:rPr>
              <w:t>Үүрэг хүлээгч</w:t>
            </w:r>
          </w:p>
        </w:tc>
        <w:tc>
          <w:tcPr>
            <w:tcW w:w="3215"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jc w:val="both"/>
              <w:rPr>
                <w:rFonts w:ascii="Arial" w:eastAsia="Calibri" w:hAnsi="Arial" w:cs="Arial"/>
                <w:b/>
                <w:sz w:val="20"/>
                <w:szCs w:val="20"/>
              </w:rPr>
            </w:pPr>
            <w:r w:rsidRPr="00093BA6">
              <w:rPr>
                <w:rFonts w:ascii="Arial" w:eastAsia="Calibri" w:hAnsi="Arial" w:cs="Arial"/>
                <w:sz w:val="20"/>
                <w:szCs w:val="20"/>
              </w:rPr>
              <w:t>4.1. Үүрэг хүлээгчдийг тодорхойлсон эсэх</w:t>
            </w:r>
          </w:p>
        </w:tc>
        <w:tc>
          <w:tcPr>
            <w:tcW w:w="90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b/>
                <w:sz w:val="20"/>
                <w:szCs w:val="20"/>
              </w:rPr>
            </w:pPr>
            <w:r w:rsidRPr="00093BA6">
              <w:rPr>
                <w:rFonts w:ascii="Arial" w:eastAsia="Calibri"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Calibri" w:hAnsi="Arial" w:cs="Arial"/>
                <w:sz w:val="20"/>
                <w:szCs w:val="20"/>
              </w:rPr>
              <w:t>Үгүй</w:t>
            </w:r>
          </w:p>
        </w:tc>
        <w:tc>
          <w:tcPr>
            <w:tcW w:w="2872"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jc w:val="both"/>
              <w:rPr>
                <w:rFonts w:ascii="Arial" w:eastAsia="Calibri" w:hAnsi="Arial" w:cs="Arial"/>
                <w:noProof/>
                <w:sz w:val="20"/>
                <w:szCs w:val="20"/>
              </w:rPr>
            </w:pPr>
            <w:r w:rsidRPr="00093BA6">
              <w:rPr>
                <w:rFonts w:ascii="Arial" w:eastAsia="Times New Roman" w:hAnsi="Arial" w:cs="Arial"/>
                <w:sz w:val="20"/>
                <w:szCs w:val="20"/>
              </w:rPr>
              <w:t>Ямар нэгэн сөрөг нөлөө байхгүй</w:t>
            </w:r>
          </w:p>
        </w:tc>
      </w:tr>
      <w:tr w:rsidR="00FF73A3" w:rsidRPr="00093BA6" w:rsidTr="00EF6FED">
        <w:trPr>
          <w:trHeight w:val="363"/>
        </w:trPr>
        <w:tc>
          <w:tcPr>
            <w:tcW w:w="2059" w:type="dxa"/>
            <w:vMerge w:val="restart"/>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numPr>
                <w:ilvl w:val="0"/>
                <w:numId w:val="22"/>
              </w:numPr>
              <w:spacing w:after="0" w:line="240" w:lineRule="auto"/>
              <w:contextualSpacing/>
              <w:rPr>
                <w:rFonts w:ascii="Arial" w:eastAsia="Calibri" w:hAnsi="Arial" w:cs="Arial"/>
                <w:b/>
                <w:sz w:val="20"/>
                <w:szCs w:val="20"/>
              </w:rPr>
            </w:pPr>
            <w:r w:rsidRPr="00093BA6">
              <w:rPr>
                <w:rFonts w:ascii="Arial" w:eastAsia="Calibri" w:hAnsi="Arial" w:cs="Arial"/>
                <w:b/>
                <w:sz w:val="20"/>
                <w:szCs w:val="20"/>
              </w:rPr>
              <w:t xml:space="preserve">Жендэрийн </w:t>
            </w:r>
          </w:p>
          <w:p w:rsidR="00FF73A3" w:rsidRPr="00093BA6" w:rsidRDefault="00FF73A3" w:rsidP="00FF73A3">
            <w:pPr>
              <w:spacing w:after="0" w:line="240" w:lineRule="auto"/>
              <w:contextualSpacing/>
              <w:rPr>
                <w:rFonts w:ascii="Arial" w:eastAsia="Calibri" w:hAnsi="Arial" w:cs="Arial"/>
                <w:b/>
                <w:sz w:val="20"/>
                <w:szCs w:val="20"/>
              </w:rPr>
            </w:pPr>
            <w:r w:rsidRPr="00093BA6">
              <w:rPr>
                <w:rFonts w:ascii="Arial" w:eastAsia="Calibri" w:hAnsi="Arial" w:cs="Arial"/>
                <w:b/>
                <w:sz w:val="20"/>
                <w:szCs w:val="20"/>
              </w:rPr>
              <w:t xml:space="preserve">эрх тэгш байдлыг хангах тухай хуульд нийцүүлсэн эсэх </w:t>
            </w: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Calibri" w:hAnsi="Arial" w:cs="Arial"/>
                <w:sz w:val="20"/>
                <w:szCs w:val="20"/>
              </w:rPr>
            </w:pPr>
            <w:r w:rsidRPr="00093BA6">
              <w:rPr>
                <w:rFonts w:ascii="Arial" w:eastAsia="Calibri" w:hAnsi="Arial" w:cs="Arial"/>
                <w:sz w:val="20"/>
                <w:szCs w:val="20"/>
              </w:rPr>
              <w:t>5.1. Жендэрийн үзэл баримтлалыг тусгасан эсэх</w:t>
            </w:r>
          </w:p>
        </w:tc>
        <w:tc>
          <w:tcPr>
            <w:tcW w:w="900" w:type="dxa"/>
            <w:tcBorders>
              <w:top w:val="single" w:sz="4" w:space="0" w:color="000000"/>
              <w:left w:val="single" w:sz="4" w:space="0" w:color="000000"/>
              <w:bottom w:val="single" w:sz="4" w:space="0" w:color="000000"/>
              <w:right w:val="single" w:sz="4" w:space="0" w:color="000000"/>
            </w:tcBorders>
            <w:hideMark/>
          </w:tcPr>
          <w:p w:rsidR="00FF73A3" w:rsidRPr="00361205" w:rsidRDefault="00FF73A3" w:rsidP="00FF73A3">
            <w:pPr>
              <w:spacing w:after="0" w:line="240" w:lineRule="auto"/>
              <w:rPr>
                <w:rFonts w:ascii="Arial" w:eastAsia="Calibri" w:hAnsi="Arial" w:cs="Arial"/>
                <w:sz w:val="20"/>
                <w:szCs w:val="20"/>
              </w:rPr>
            </w:pPr>
            <w:r w:rsidRPr="00361205">
              <w:rPr>
                <w:rFonts w:ascii="Arial" w:eastAsia="Calibri"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Calibri" w:hAnsi="Arial" w:cs="Arial"/>
                <w:sz w:val="20"/>
                <w:szCs w:val="20"/>
              </w:rPr>
              <w:t>Үгүй</w:t>
            </w:r>
          </w:p>
        </w:tc>
        <w:tc>
          <w:tcPr>
            <w:tcW w:w="2872"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jc w:val="both"/>
              <w:rPr>
                <w:rFonts w:ascii="Arial" w:eastAsia="Calibri" w:hAnsi="Arial" w:cs="Arial"/>
                <w:noProof/>
                <w:sz w:val="20"/>
                <w:szCs w:val="20"/>
              </w:rPr>
            </w:pPr>
            <w:r w:rsidRPr="00093BA6">
              <w:rPr>
                <w:rFonts w:ascii="Arial" w:eastAsia="Times New Roman" w:hAnsi="Arial" w:cs="Arial"/>
                <w:sz w:val="20"/>
                <w:szCs w:val="20"/>
              </w:rPr>
              <w:t>Ямар нэгэн сөрөг нөлөө байхгүй</w:t>
            </w:r>
          </w:p>
        </w:tc>
      </w:tr>
      <w:tr w:rsidR="00FF73A3" w:rsidRPr="00093BA6" w:rsidTr="00EF6FED">
        <w:trPr>
          <w:trHeight w:val="1007"/>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Calibri" w:hAnsi="Arial" w:cs="Arial"/>
                <w:sz w:val="20"/>
                <w:szCs w:val="20"/>
              </w:rPr>
            </w:pPr>
            <w:r w:rsidRPr="00093BA6">
              <w:rPr>
                <w:rFonts w:ascii="Arial" w:eastAsia="Calibri" w:hAnsi="Arial" w:cs="Arial"/>
                <w:sz w:val="20"/>
                <w:szCs w:val="20"/>
              </w:rPr>
              <w:t>5.2.Эрэгтэй, эмэгтэй хүний тэгш эрх, тэгш боломж, тэгш хандлагын баталгааг бүрдүүлэх эсэх</w:t>
            </w:r>
          </w:p>
        </w:tc>
        <w:tc>
          <w:tcPr>
            <w:tcW w:w="900" w:type="dxa"/>
            <w:tcBorders>
              <w:top w:val="single" w:sz="4" w:space="0" w:color="000000"/>
              <w:left w:val="single" w:sz="4" w:space="0" w:color="000000"/>
              <w:bottom w:val="single" w:sz="4" w:space="0" w:color="000000"/>
              <w:right w:val="single" w:sz="4" w:space="0" w:color="000000"/>
            </w:tcBorders>
            <w:hideMark/>
          </w:tcPr>
          <w:p w:rsidR="00FF73A3" w:rsidRPr="00361205" w:rsidRDefault="00FF73A3" w:rsidP="00FF73A3">
            <w:pPr>
              <w:spacing w:after="0" w:line="240" w:lineRule="auto"/>
              <w:rPr>
                <w:rFonts w:ascii="Arial" w:eastAsia="Calibri" w:hAnsi="Arial" w:cs="Arial"/>
                <w:b/>
                <w:sz w:val="20"/>
                <w:szCs w:val="20"/>
              </w:rPr>
            </w:pPr>
            <w:r w:rsidRPr="00361205">
              <w:rPr>
                <w:rFonts w:ascii="Arial" w:eastAsia="Calibri"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Calibri" w:hAnsi="Arial" w:cs="Arial"/>
                <w:sz w:val="20"/>
                <w:szCs w:val="20"/>
              </w:rPr>
              <w:t>Үгүй</w:t>
            </w:r>
          </w:p>
        </w:tc>
        <w:tc>
          <w:tcPr>
            <w:tcW w:w="2872"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rPr>
                <w:rFonts w:ascii="Arial" w:eastAsia="Calibri" w:hAnsi="Arial" w:cs="Arial"/>
                <w:noProof/>
                <w:sz w:val="20"/>
                <w:szCs w:val="20"/>
              </w:rPr>
            </w:pPr>
            <w:r w:rsidRPr="00093BA6">
              <w:rPr>
                <w:rFonts w:ascii="Arial" w:eastAsia="Times New Roman" w:hAnsi="Arial" w:cs="Arial"/>
                <w:sz w:val="20"/>
                <w:szCs w:val="20"/>
              </w:rPr>
              <w:t>Ямар нэгэн сөрөг нөлөө байхгүй</w:t>
            </w:r>
          </w:p>
        </w:tc>
      </w:tr>
    </w:tbl>
    <w:p w:rsidR="00EF6FED" w:rsidRPr="00C32930" w:rsidRDefault="00EF6FED" w:rsidP="00EF6FED">
      <w:pPr>
        <w:spacing w:after="0" w:line="240" w:lineRule="auto"/>
        <w:ind w:firstLine="720"/>
        <w:jc w:val="center"/>
        <w:rPr>
          <w:rFonts w:ascii="Arial" w:eastAsia="MS Mincho" w:hAnsi="Arial" w:cs="Arial"/>
          <w:lang w:eastAsia="ja-JP"/>
        </w:rPr>
      </w:pPr>
      <w:r w:rsidRPr="00C32930">
        <w:rPr>
          <w:rFonts w:ascii="Arial" w:eastAsia="MS Mincho" w:hAnsi="Arial" w:cs="Arial"/>
          <w:lang w:eastAsia="ja-JP"/>
        </w:rPr>
        <w:t xml:space="preserve">                                                                                                                         </w:t>
      </w:r>
    </w:p>
    <w:p w:rsidR="00FF73A3" w:rsidRPr="00A07166" w:rsidRDefault="00EF6FED" w:rsidP="00A07166">
      <w:pPr>
        <w:spacing w:after="0" w:line="240" w:lineRule="auto"/>
        <w:ind w:firstLine="720"/>
        <w:jc w:val="center"/>
        <w:rPr>
          <w:rFonts w:ascii="Arial" w:eastAsia="MS Mincho" w:hAnsi="Arial" w:cs="Arial"/>
          <w:b/>
          <w:bCs/>
          <w:sz w:val="24"/>
          <w:szCs w:val="24"/>
          <w:lang w:eastAsia="ja-JP"/>
        </w:rPr>
      </w:pPr>
      <w:r w:rsidRPr="00C32930">
        <w:rPr>
          <w:rFonts w:ascii="Arial" w:eastAsia="MS Mincho" w:hAnsi="Arial" w:cs="Arial"/>
          <w:lang w:eastAsia="ja-JP"/>
        </w:rPr>
        <w:t xml:space="preserve">                                                                                                                         </w:t>
      </w:r>
      <w:r>
        <w:rPr>
          <w:rFonts w:ascii="Arial" w:eastAsia="MS Mincho" w:hAnsi="Arial" w:cs="Arial"/>
          <w:lang w:eastAsia="ja-JP"/>
        </w:rPr>
        <w:t>Хүснэгт 3</w:t>
      </w:r>
    </w:p>
    <w:p w:rsidR="00FF73A3" w:rsidRPr="00FF73A3" w:rsidRDefault="00FF73A3" w:rsidP="00FF73A3">
      <w:pPr>
        <w:spacing w:after="0" w:line="240" w:lineRule="auto"/>
        <w:jc w:val="center"/>
        <w:rPr>
          <w:rFonts w:ascii="Arial" w:eastAsia="Times New Roman" w:hAnsi="Arial" w:cs="Arial"/>
          <w:b/>
        </w:rPr>
      </w:pPr>
      <w:r w:rsidRPr="00FF73A3">
        <w:rPr>
          <w:rFonts w:ascii="Arial" w:eastAsia="Times New Roman" w:hAnsi="Arial" w:cs="Arial"/>
          <w:b/>
        </w:rPr>
        <w:t>ЭДИЙН ЗАСАГТ ҮЗҮҮЛЭХ ҮР НӨЛӨӨ</w:t>
      </w:r>
    </w:p>
    <w:p w:rsidR="00FF73A3" w:rsidRPr="00FF73A3" w:rsidRDefault="00FF73A3" w:rsidP="00FF73A3">
      <w:pPr>
        <w:spacing w:after="0" w:line="240" w:lineRule="auto"/>
        <w:ind w:left="710" w:hanging="710"/>
        <w:rPr>
          <w:rFonts w:ascii="Arial" w:eastAsia="MS Mincho" w:hAnsi="Arial" w:cs="Arial"/>
          <w:lang w:eastAsia="ja-JP"/>
        </w:rPr>
      </w:pPr>
    </w:p>
    <w:tbl>
      <w:tblPr>
        <w:tblW w:w="996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59"/>
        <w:gridCol w:w="2699"/>
        <w:gridCol w:w="900"/>
        <w:gridCol w:w="860"/>
        <w:gridCol w:w="3442"/>
      </w:tblGrid>
      <w:tr w:rsidR="00FF73A3" w:rsidRPr="00093BA6" w:rsidTr="00361205">
        <w:tc>
          <w:tcPr>
            <w:tcW w:w="205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rsidR="00FF73A3" w:rsidRPr="00093BA6" w:rsidRDefault="00FF73A3" w:rsidP="00FF73A3">
            <w:pPr>
              <w:spacing w:after="0" w:line="240" w:lineRule="auto"/>
              <w:jc w:val="center"/>
              <w:rPr>
                <w:rFonts w:ascii="Arial" w:eastAsia="Calibri" w:hAnsi="Arial" w:cs="Arial"/>
                <w:b/>
                <w:sz w:val="20"/>
                <w:szCs w:val="20"/>
              </w:rPr>
            </w:pPr>
            <w:r w:rsidRPr="00093BA6">
              <w:rPr>
                <w:rFonts w:ascii="Arial" w:eastAsia="Calibri" w:hAnsi="Arial" w:cs="Arial"/>
                <w:b/>
                <w:bCs/>
                <w:sz w:val="20"/>
                <w:szCs w:val="20"/>
              </w:rPr>
              <w:t>Үзүүлэх үр нөлөө:</w:t>
            </w:r>
          </w:p>
        </w:tc>
        <w:tc>
          <w:tcPr>
            <w:tcW w:w="269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rsidR="00FF73A3" w:rsidRPr="00093BA6" w:rsidRDefault="00FF73A3" w:rsidP="00FF73A3">
            <w:pPr>
              <w:spacing w:after="0" w:line="240" w:lineRule="auto"/>
              <w:jc w:val="center"/>
              <w:rPr>
                <w:rFonts w:ascii="Arial" w:eastAsia="Calibri" w:hAnsi="Arial" w:cs="Arial"/>
                <w:b/>
                <w:sz w:val="20"/>
                <w:szCs w:val="20"/>
              </w:rPr>
            </w:pPr>
            <w:r w:rsidRPr="00093BA6">
              <w:rPr>
                <w:rFonts w:ascii="Arial" w:eastAsia="Calibri" w:hAnsi="Arial" w:cs="Arial"/>
                <w:b/>
                <w:sz w:val="20"/>
                <w:szCs w:val="20"/>
              </w:rPr>
              <w:t xml:space="preserve">Холбогдох асуултууд </w:t>
            </w:r>
          </w:p>
        </w:tc>
        <w:tc>
          <w:tcPr>
            <w:tcW w:w="1760"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rsidR="00FF73A3" w:rsidRPr="00093BA6" w:rsidRDefault="00FF73A3" w:rsidP="00FF73A3">
            <w:pPr>
              <w:spacing w:after="0" w:line="240" w:lineRule="auto"/>
              <w:rPr>
                <w:rFonts w:ascii="Arial" w:eastAsia="Calibri" w:hAnsi="Arial" w:cs="Arial"/>
                <w:b/>
                <w:sz w:val="20"/>
                <w:szCs w:val="20"/>
              </w:rPr>
            </w:pPr>
            <w:r w:rsidRPr="00093BA6">
              <w:rPr>
                <w:rFonts w:ascii="Arial" w:eastAsia="Calibri" w:hAnsi="Arial" w:cs="Arial"/>
                <w:b/>
                <w:sz w:val="20"/>
                <w:szCs w:val="20"/>
              </w:rPr>
              <w:t xml:space="preserve">   Хариулт </w:t>
            </w:r>
          </w:p>
        </w:tc>
        <w:tc>
          <w:tcPr>
            <w:tcW w:w="3442" w:type="dxa"/>
            <w:tcBorders>
              <w:top w:val="single" w:sz="4" w:space="0" w:color="000000"/>
              <w:left w:val="single" w:sz="4" w:space="0" w:color="000000"/>
              <w:bottom w:val="single" w:sz="4" w:space="0" w:color="000000"/>
              <w:right w:val="single" w:sz="4" w:space="0" w:color="000000"/>
            </w:tcBorders>
            <w:shd w:val="clear" w:color="auto" w:fill="E7E6E6"/>
            <w:hideMark/>
          </w:tcPr>
          <w:p w:rsidR="00FF73A3" w:rsidRPr="00093BA6" w:rsidRDefault="00FF73A3" w:rsidP="00FF73A3">
            <w:pPr>
              <w:spacing w:after="0" w:line="240" w:lineRule="auto"/>
              <w:rPr>
                <w:rFonts w:ascii="Arial" w:eastAsia="Calibri" w:hAnsi="Arial" w:cs="Arial"/>
                <w:b/>
                <w:sz w:val="20"/>
                <w:szCs w:val="20"/>
              </w:rPr>
            </w:pPr>
            <w:r w:rsidRPr="00093BA6">
              <w:rPr>
                <w:rFonts w:ascii="Arial" w:eastAsia="Calibri" w:hAnsi="Arial" w:cs="Arial"/>
                <w:b/>
                <w:sz w:val="20"/>
                <w:szCs w:val="20"/>
              </w:rPr>
              <w:t xml:space="preserve">       Тайлбар</w:t>
            </w:r>
          </w:p>
        </w:tc>
      </w:tr>
      <w:tr w:rsidR="00FF73A3" w:rsidRPr="00093BA6" w:rsidTr="00361205">
        <w:tc>
          <w:tcPr>
            <w:tcW w:w="2059" w:type="dxa"/>
            <w:vMerge w:val="restart"/>
            <w:tcBorders>
              <w:top w:val="single" w:sz="4" w:space="0" w:color="000000"/>
              <w:left w:val="single" w:sz="4" w:space="0" w:color="000000"/>
              <w:bottom w:val="single" w:sz="4" w:space="0" w:color="000000"/>
              <w:right w:val="single" w:sz="4" w:space="0" w:color="000000"/>
            </w:tcBorders>
          </w:tcPr>
          <w:p w:rsidR="00FF73A3" w:rsidRPr="00093BA6" w:rsidRDefault="00FF73A3" w:rsidP="00FF73A3">
            <w:pPr>
              <w:spacing w:after="0" w:line="240" w:lineRule="auto"/>
              <w:ind w:right="410"/>
              <w:rPr>
                <w:rFonts w:ascii="Arial" w:eastAsia="Times New Roman" w:hAnsi="Arial" w:cs="Arial"/>
                <w:sz w:val="20"/>
                <w:szCs w:val="20"/>
              </w:rPr>
            </w:pPr>
            <w:r w:rsidRPr="00093BA6">
              <w:rPr>
                <w:rFonts w:ascii="Arial" w:eastAsia="Times New Roman" w:hAnsi="Arial" w:cs="Arial"/>
                <w:sz w:val="20"/>
                <w:szCs w:val="20"/>
              </w:rPr>
              <w:t>1.Дэлхийн зах зээл дээр өрсөлдөх чадвар</w:t>
            </w:r>
          </w:p>
          <w:p w:rsidR="00FF73A3" w:rsidRPr="00093BA6" w:rsidRDefault="00FF73A3" w:rsidP="00FF73A3">
            <w:pPr>
              <w:spacing w:after="0" w:line="240" w:lineRule="auto"/>
              <w:ind w:right="410"/>
              <w:rPr>
                <w:rFonts w:ascii="Arial" w:eastAsia="Times New Roman" w:hAnsi="Arial" w:cs="Arial"/>
                <w:sz w:val="20"/>
                <w:szCs w:val="20"/>
              </w:rPr>
            </w:pPr>
            <w:r w:rsidRPr="00093BA6">
              <w:rPr>
                <w:rFonts w:ascii="Arial" w:eastAsia="Times New Roman" w:hAnsi="Arial" w:cs="Arial"/>
                <w:sz w:val="20"/>
                <w:szCs w:val="20"/>
              </w:rPr>
              <w:t> </w:t>
            </w:r>
          </w:p>
          <w:p w:rsidR="00FF73A3" w:rsidRPr="00093BA6" w:rsidRDefault="00FF73A3" w:rsidP="00FF73A3">
            <w:pPr>
              <w:spacing w:after="0" w:line="240" w:lineRule="auto"/>
              <w:jc w:val="center"/>
              <w:rPr>
                <w:rFonts w:ascii="Arial" w:eastAsia="Calibri" w:hAnsi="Arial" w:cs="Arial"/>
                <w:b/>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1.1.Дотоодын аж ахуйн нэгж болон гадаадын хөрөнгө оруулалттай аж ахуйн нэгж хоорондын өрсөлдөөнд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tcPr>
          <w:p w:rsidR="00FF73A3" w:rsidRPr="00361205" w:rsidRDefault="00FF73A3" w:rsidP="00FF73A3">
            <w:pPr>
              <w:spacing w:after="0" w:line="240" w:lineRule="auto"/>
              <w:jc w:val="center"/>
              <w:rPr>
                <w:rFonts w:ascii="Arial" w:eastAsia="Times New Roman" w:hAnsi="Arial" w:cs="Arial"/>
                <w:sz w:val="20"/>
                <w:szCs w:val="20"/>
              </w:rPr>
            </w:pPr>
            <w:r w:rsidRPr="00361205">
              <w:rPr>
                <w:rFonts w:ascii="Arial" w:eastAsia="Times New Roman" w:hAnsi="Arial" w:cs="Arial"/>
                <w:sz w:val="20"/>
                <w:szCs w:val="20"/>
              </w:rPr>
              <w:t>Тийм</w:t>
            </w:r>
          </w:p>
          <w:p w:rsidR="00FF73A3" w:rsidRPr="00093BA6" w:rsidRDefault="00FF73A3" w:rsidP="00FF73A3">
            <w:pPr>
              <w:spacing w:after="0" w:line="240" w:lineRule="auto"/>
              <w:jc w:val="center"/>
              <w:rPr>
                <w:rFonts w:ascii="Arial" w:eastAsia="Times New Roman" w:hAnsi="Arial" w:cs="Arial"/>
                <w:sz w:val="20"/>
                <w:szCs w:val="20"/>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361205" w:rsidRDefault="00FF73A3" w:rsidP="00FF73A3">
            <w:pPr>
              <w:spacing w:after="0" w:line="240" w:lineRule="auto"/>
              <w:jc w:val="center"/>
              <w:rPr>
                <w:rFonts w:ascii="Arial" w:eastAsia="Times New Roman" w:hAnsi="Arial" w:cs="Arial"/>
                <w:b/>
                <w:sz w:val="20"/>
                <w:szCs w:val="20"/>
              </w:rPr>
            </w:pPr>
            <w:r w:rsidRPr="00361205">
              <w:rPr>
                <w:rFonts w:ascii="Arial" w:eastAsia="Times New Roman" w:hAnsi="Arial" w:cs="Arial"/>
                <w:b/>
                <w:sz w:val="20"/>
                <w:szCs w:val="20"/>
              </w:rPr>
              <w:t>Үгүй</w:t>
            </w:r>
          </w:p>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2214D8D" wp14:editId="12A8DF9C">
                      <wp:extent cx="241300" cy="120650"/>
                      <wp:effectExtent l="0" t="0" r="0" b="0"/>
                      <wp:docPr id="165" name="AutoShap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3722FF" id="AutoShap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7UXbR/gIAACM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3442"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1.2.Хил дамнасан хөрөнгө оруулалтын шилжилт хөдөлгөөнд нөлөө үзүүлэх эсэх (эдийн засгийн байршил өөрчлөгдөхийг оролцуулан)</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73971ECA" wp14:editId="0785114A">
                      <wp:extent cx="241300" cy="120650"/>
                      <wp:effectExtent l="0" t="0" r="0" b="0"/>
                      <wp:docPr id="164" name="AutoShape 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A3E265" id="AutoShape 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F8Ak7/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b/>
                <w:sz w:val="20"/>
                <w:szCs w:val="20"/>
              </w:rPr>
            </w:pPr>
            <w:r w:rsidRPr="00093BA6">
              <w:rPr>
                <w:rFonts w:ascii="Arial" w:eastAsia="Times New Roman" w:hAnsi="Arial" w:cs="Arial"/>
                <w:b/>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1.3.Дэлхийн зах зээл дээрх таагүй нөлөөллийг монголын зах зээлд орж ирэхээс хамгаалахад нөлөөлж чадах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b/>
                <w:sz w:val="20"/>
                <w:szCs w:val="20"/>
              </w:rPr>
            </w:pPr>
            <w:r w:rsidRPr="00093BA6">
              <w:rPr>
                <w:rFonts w:ascii="Arial" w:eastAsia="MS Mincho" w:hAnsi="Arial" w:cs="Arial"/>
                <w:noProof/>
                <w:lang w:val="en-US"/>
              </w:rPr>
              <mc:AlternateContent>
                <mc:Choice Requires="wps">
                  <w:drawing>
                    <wp:inline distT="0" distB="0" distL="0" distR="0" wp14:anchorId="16F4F88F" wp14:editId="4EF05406">
                      <wp:extent cx="241300" cy="120650"/>
                      <wp:effectExtent l="0" t="0" r="0" b="0"/>
                      <wp:docPr id="162" name="AutoShape 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C25D20" id="AutoShape 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ozB/Q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OZajMH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FF73A3">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74D44E5B" wp14:editId="0FCEF3A5">
                      <wp:extent cx="241300" cy="120650"/>
                      <wp:effectExtent l="0" t="0" r="0" b="0"/>
                      <wp:docPr id="161" name="AutoShape 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AC402C" id="AutoShape 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n0k/Q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GW+fST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525"/>
        </w:trPr>
        <w:tc>
          <w:tcPr>
            <w:tcW w:w="2059" w:type="dxa"/>
            <w:vMerge w:val="restart"/>
            <w:tcBorders>
              <w:top w:val="single" w:sz="4" w:space="0" w:color="000000"/>
              <w:left w:val="single" w:sz="4" w:space="0" w:color="000000"/>
              <w:bottom w:val="single" w:sz="4" w:space="0" w:color="000000"/>
              <w:right w:val="single" w:sz="4" w:space="0" w:color="000000"/>
            </w:tcBorders>
          </w:tcPr>
          <w:p w:rsidR="00FF73A3" w:rsidRPr="00093BA6" w:rsidRDefault="00FF73A3" w:rsidP="00FF73A3">
            <w:pPr>
              <w:spacing w:after="0" w:line="240" w:lineRule="auto"/>
              <w:ind w:right="410"/>
              <w:jc w:val="both"/>
              <w:rPr>
                <w:rFonts w:ascii="Arial" w:eastAsia="Times New Roman" w:hAnsi="Arial" w:cs="Arial"/>
                <w:sz w:val="20"/>
                <w:szCs w:val="20"/>
              </w:rPr>
            </w:pPr>
            <w:r w:rsidRPr="00093BA6">
              <w:rPr>
                <w:rFonts w:ascii="Arial" w:eastAsia="Times New Roman" w:hAnsi="Arial" w:cs="Arial"/>
                <w:sz w:val="20"/>
                <w:szCs w:val="20"/>
              </w:rPr>
              <w:t>2.Дотоодын зах зээлийн өрсөлдөх чадвар болон тогтвортой байдал</w:t>
            </w:r>
          </w:p>
          <w:p w:rsidR="00FF73A3" w:rsidRPr="00093BA6" w:rsidRDefault="00FF73A3" w:rsidP="00FF73A3">
            <w:pPr>
              <w:spacing w:after="0" w:line="240" w:lineRule="auto"/>
              <w:jc w:val="center"/>
              <w:rPr>
                <w:rFonts w:ascii="Arial" w:eastAsia="Calibri" w:hAnsi="Arial" w:cs="Arial"/>
                <w:b/>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2.1.Хэрэглэгчдийн шийдвэр гаргах боломжийг бууруулах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1165BAB7" wp14:editId="06B8B3AF">
                      <wp:extent cx="241300" cy="120650"/>
                      <wp:effectExtent l="0" t="0" r="0" b="0"/>
                      <wp:docPr id="160" name="AutoShape 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1460E3" id="AutoShape 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bHwLO/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b/>
                <w:sz w:val="20"/>
                <w:szCs w:val="20"/>
              </w:rPr>
            </w:pPr>
            <w:r w:rsidRPr="00093BA6">
              <w:rPr>
                <w:rFonts w:ascii="Arial" w:eastAsia="MS Mincho" w:hAnsi="Arial" w:cs="Arial"/>
                <w:noProof/>
                <w:lang w:val="en-US"/>
              </w:rPr>
              <mc:AlternateContent>
                <mc:Choice Requires="wps">
                  <w:drawing>
                    <wp:inline distT="0" distB="0" distL="0" distR="0" wp14:anchorId="76D1F2B3" wp14:editId="6F58AAB8">
                      <wp:extent cx="241300" cy="120650"/>
                      <wp:effectExtent l="0" t="0" r="0" b="0"/>
                      <wp:docPr id="159" name="AutoShape 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DA816D" id="AutoShape 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HdSWgL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b/>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525"/>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2.2.Хязгаарлагдмал өрсөлдөөний улмаас үнийн хөөрөгдлийг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379A520D" wp14:editId="364A8448">
                      <wp:extent cx="241300" cy="120650"/>
                      <wp:effectExtent l="0" t="0" r="0" b="0"/>
                      <wp:docPr id="158" name="AutoShape 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A2105F" id="AutoShape 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J8yXo/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b/>
                <w:sz w:val="20"/>
                <w:szCs w:val="20"/>
              </w:rPr>
            </w:pPr>
            <w:r w:rsidRPr="00093BA6">
              <w:rPr>
                <w:rFonts w:ascii="Arial" w:eastAsia="MS Mincho" w:hAnsi="Arial" w:cs="Arial"/>
                <w:noProof/>
                <w:lang w:val="en-US"/>
              </w:rPr>
              <mc:AlternateContent>
                <mc:Choice Requires="wps">
                  <w:drawing>
                    <wp:inline distT="0" distB="0" distL="0" distR="0" wp14:anchorId="63C1838A" wp14:editId="11E0269E">
                      <wp:extent cx="241300" cy="120650"/>
                      <wp:effectExtent l="0" t="0" r="0" b="0"/>
                      <wp:docPr id="157" name="AutoShape 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62D03B" id="AutoShape 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jRl/g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19jRl/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525"/>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2.3.Зах зээлд шинээр орж ирж байгаа аж ахуйн нэгжид бэрхшээл, хүндрэл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5F363AF0" wp14:editId="3E7FE43A">
                      <wp:extent cx="241300" cy="120650"/>
                      <wp:effectExtent l="0" t="0" r="0" b="0"/>
                      <wp:docPr id="156" name="AutoShape 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D6029F" id="AutoShape 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0uP/g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LV0uP/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B635325" wp14:editId="3C79969F">
                      <wp:extent cx="241300" cy="120650"/>
                      <wp:effectExtent l="0" t="0" r="0" b="0"/>
                      <wp:docPr id="155" name="AutoShape 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914A0A" id="AutoShape 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5zH8j/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525"/>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2.4.Зах зээлд шинээр монополийг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1F9425FC" wp14:editId="1181EE52">
                      <wp:extent cx="241300" cy="120650"/>
                      <wp:effectExtent l="0" t="0" r="0" b="0"/>
                      <wp:docPr id="154" name="AutoShape 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479DC3" id="AutoShape 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EdtAMn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0A074FD" wp14:editId="66B4E666">
                      <wp:extent cx="241300" cy="120650"/>
                      <wp:effectExtent l="0" t="0" r="0" b="0"/>
                      <wp:docPr id="153" name="AutoShape 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BBA8C3" id="AutoShape 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" filled="f" stroked="f">
                      <o:lock v:ext="edit" aspectratio="t"/>
                      <w10:anchorlock/>
                    </v:rect>
                  </w:pict>
                </mc:Fallback>
              </mc:AlternateContent>
            </w:r>
            <w:r w:rsidRPr="00093BA6">
              <w:rPr>
                <w:rFonts w:ascii="Arial" w:eastAsia="Times New Roman" w:hAnsi="Arial" w:cs="Arial"/>
                <w:b/>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525"/>
        </w:trPr>
        <w:tc>
          <w:tcPr>
            <w:tcW w:w="2059" w:type="dxa"/>
            <w:vMerge w:val="restart"/>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b/>
                <w:sz w:val="20"/>
                <w:szCs w:val="20"/>
              </w:rPr>
            </w:pPr>
            <w:r w:rsidRPr="00093BA6">
              <w:rPr>
                <w:rFonts w:ascii="Arial" w:eastAsia="Times New Roman" w:hAnsi="Arial" w:cs="Arial"/>
                <w:sz w:val="20"/>
                <w:szCs w:val="20"/>
              </w:rPr>
              <w:t>3.Аж ахуйн нэгжийн үйлдвэрлэлийн болон захиргааны зардал</w:t>
            </w: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3.1.Зохицуулалтын хувилбарыг хэрэгжүүлснээр аж ахуйн нэгжид шинээр зардал үүсэх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4F7C4C0" wp14:editId="7043D097">
                      <wp:extent cx="241300" cy="120650"/>
                      <wp:effectExtent l="0" t="0" r="0" b="0"/>
                      <wp:docPr id="152" name="AutoShape 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A55538" id="AutoShape 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mpvb2/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74A61EB3" wp14:editId="23F49DF5">
                      <wp:extent cx="241300" cy="120650"/>
                      <wp:effectExtent l="0" t="0" r="0" b="0"/>
                      <wp:docPr id="151" name="AutoShape 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6BC907" id="AutoShape 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lQgcT/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525"/>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3.2.Санхүүжилтийн эх үүсвэр олж авахад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7A5C8D40" wp14:editId="4BA3DADE">
                      <wp:extent cx="241300" cy="120650"/>
                      <wp:effectExtent l="0" t="0" r="0" b="0"/>
                      <wp:docPr id="150" name="AutoShape 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F7AF99" id="AutoShape 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681051FC" wp14:editId="55261A7F">
                      <wp:extent cx="241300" cy="120650"/>
                      <wp:effectExtent l="0" t="0" r="0" b="0"/>
                      <wp:docPr id="149" name="AutoShape 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B02E08" id="AutoShape 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F2zaS7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FF73A3">
              <w:rPr>
                <w:rFonts w:ascii="Arial" w:eastAsia="Times New Roman" w:hAnsi="Arial" w:cs="Arial"/>
                <w:b/>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525"/>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3.3.Зах зээлээс тодорхой бараа бүтээгдэхүүнийг худалдан авахад хүргэх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31D34DD5" wp14:editId="125DBA1A">
                      <wp:extent cx="241300" cy="120650"/>
                      <wp:effectExtent l="0" t="0" r="0" b="0"/>
                      <wp:docPr id="148" name="AutoShape 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F35E51" id="AutoShape 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jEhbE/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30B92321" wp14:editId="49857EDB">
                      <wp:extent cx="241300" cy="120650"/>
                      <wp:effectExtent l="0" t="0" r="0" b="0"/>
                      <wp:docPr id="147" name="AutoShape 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9C4381" id="AutoShape 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wdJ/g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fFwdJ/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525"/>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3.4.Бараа бүтээгдэхүүний борлуулалтад ямар нэг хязгаарлалт, эсхүл хориг тавих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2160778B" wp14:editId="0CD6DD20">
                      <wp:extent cx="241300" cy="120650"/>
                      <wp:effectExtent l="0" t="0" r="0" b="0"/>
                      <wp:docPr id="146" name="AutoShape 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38D181" id="AutoShape 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nij/g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htnij/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29EDCEFF" wp14:editId="232AD339">
                      <wp:extent cx="241300" cy="120650"/>
                      <wp:effectExtent l="0" t="0" r="0" b="0"/>
                      <wp:docPr id="145" name="AutoShape 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E8D7A4" id="AutoShape 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TLUwP/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525"/>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Calibri" w:hAnsi="Arial" w:cs="Arial"/>
                <w:b/>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3.5.Аж ахуйн нэгжийг үйл ажиллагаагаа зогсооход хүргэх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3CF5E93B" wp14:editId="410146C3">
                      <wp:extent cx="241300" cy="120650"/>
                      <wp:effectExtent l="0" t="0" r="0" b="0"/>
                      <wp:docPr id="144" name="AutoShape 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8B1446" id="AutoShape 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DPl/Q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G2MM+X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690487DF" wp14:editId="6DDD5877">
                      <wp:extent cx="241300" cy="120650"/>
                      <wp:effectExtent l="0" t="0" r="0" b="0"/>
                      <wp:docPr id="143" name="AutoShape 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5B70F5" id="AutoShape 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MOZRz/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525"/>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ind w:right="410"/>
              <w:jc w:val="both"/>
              <w:rPr>
                <w:rFonts w:ascii="Arial" w:eastAsia="Times New Roman" w:hAnsi="Arial" w:cs="Arial"/>
                <w:sz w:val="20"/>
                <w:szCs w:val="20"/>
              </w:rPr>
            </w:pPr>
            <w:r w:rsidRPr="00093BA6">
              <w:rPr>
                <w:rFonts w:ascii="Arial" w:eastAsia="Times New Roman" w:hAnsi="Arial" w:cs="Arial"/>
                <w:sz w:val="20"/>
                <w:szCs w:val="20"/>
              </w:rPr>
              <w:t>4.Мэдээлэх үүргийн улмаас үүсч байгаа захиргааны зардлын ачаалал</w:t>
            </w: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4.1.Хуулийн этгээдэд захиргааны шинж чанартай нэмэлт зардал (Тухайлбал, мэдээлэх, тайлан гаргах г.м)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5F97C0FE" wp14:editId="5BD3C28A">
                      <wp:extent cx="241300" cy="120650"/>
                      <wp:effectExtent l="0" t="0" r="0" b="0"/>
                      <wp:docPr id="142" name="AutoShape 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EBCF0A" id="AutoShape 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OuZ/Q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LKY65n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FF73A3">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65DB020B" wp14:editId="1DEA5F00">
                      <wp:extent cx="241300" cy="120650"/>
                      <wp:effectExtent l="0" t="0" r="0" b="0"/>
                      <wp:docPr id="141" name="AutoShape 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2D96D4" id="AutoShape 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Bp8/Q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DF8Gnz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FF73A3">
              <w:rPr>
                <w:rFonts w:ascii="Arial" w:eastAsia="Times New Roman" w:hAnsi="Arial" w:cs="Arial"/>
                <w:b/>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525"/>
        </w:trPr>
        <w:tc>
          <w:tcPr>
            <w:tcW w:w="2059" w:type="dxa"/>
            <w:vMerge w:val="restart"/>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ind w:right="410"/>
              <w:rPr>
                <w:rFonts w:ascii="Arial" w:eastAsia="Times New Roman" w:hAnsi="Arial" w:cs="Arial"/>
                <w:sz w:val="20"/>
                <w:szCs w:val="20"/>
              </w:rPr>
            </w:pPr>
            <w:r w:rsidRPr="00093BA6">
              <w:rPr>
                <w:rFonts w:ascii="Arial" w:eastAsia="Times New Roman" w:hAnsi="Arial" w:cs="Arial"/>
                <w:sz w:val="20"/>
                <w:szCs w:val="20"/>
              </w:rPr>
              <w:t>5.Өмчлөх эрх</w:t>
            </w: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5.1.Өмчлөх эрхийг (үл хөдлөх, хөдлөх эд хөрөнгө, эдийн бус баялаг зэргийг) хөндсөн зохицуулалт бий болох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361205" w:rsidRDefault="00FF73A3" w:rsidP="00FF73A3">
            <w:pPr>
              <w:spacing w:after="0" w:line="240" w:lineRule="auto"/>
              <w:jc w:val="center"/>
              <w:rPr>
                <w:rFonts w:ascii="Arial" w:eastAsia="Times New Roman" w:hAnsi="Arial" w:cs="Arial"/>
                <w:sz w:val="20"/>
                <w:szCs w:val="20"/>
              </w:rPr>
            </w:pPr>
            <w:r w:rsidRPr="00361205">
              <w:rPr>
                <w:rFonts w:ascii="Arial" w:eastAsia="MS Mincho" w:hAnsi="Arial" w:cs="Arial"/>
                <w:noProof/>
                <w:lang w:val="en-US"/>
              </w:rPr>
              <mc:AlternateContent>
                <mc:Choice Requires="wps">
                  <w:drawing>
                    <wp:inline distT="0" distB="0" distL="0" distR="0" wp14:anchorId="554DF03E" wp14:editId="2A0657F6">
                      <wp:extent cx="241300" cy="120650"/>
                      <wp:effectExtent l="0" t="0" r="0" b="0"/>
                      <wp:docPr id="140" name="AutoShape 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CCB12B" id="AutoShape 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P3WWW/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361205">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361205" w:rsidRDefault="00FF73A3" w:rsidP="00FF73A3">
            <w:pPr>
              <w:spacing w:after="0" w:line="240" w:lineRule="auto"/>
              <w:jc w:val="center"/>
              <w:rPr>
                <w:rFonts w:ascii="Arial" w:eastAsia="Times New Roman" w:hAnsi="Arial" w:cs="Arial"/>
                <w:b/>
                <w:sz w:val="20"/>
                <w:szCs w:val="20"/>
              </w:rPr>
            </w:pPr>
            <w:r w:rsidRPr="00361205">
              <w:rPr>
                <w:rFonts w:ascii="Arial" w:eastAsia="MS Mincho" w:hAnsi="Arial" w:cs="Arial"/>
                <w:b/>
                <w:noProof/>
                <w:lang w:val="en-US"/>
              </w:rPr>
              <mc:AlternateContent>
                <mc:Choice Requires="wps">
                  <w:drawing>
                    <wp:inline distT="0" distB="0" distL="0" distR="0" wp14:anchorId="002CF15B" wp14:editId="5733E76E">
                      <wp:extent cx="241300" cy="120650"/>
                      <wp:effectExtent l="0" t="0" r="0" b="0"/>
                      <wp:docPr id="139" name="AutoShape 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6DFD17" id="AutoShape 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3qq9s/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361205">
              <w:rPr>
                <w:rFonts w:ascii="Arial" w:eastAsia="Times New Roman" w:hAnsi="Arial" w:cs="Arial"/>
                <w:b/>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525"/>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5.2.Өмчлөх эрх олж авах, шилжүүлэх болон хэрэгжүүлэхэд хязгаарлалт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361205" w:rsidRDefault="00FF73A3" w:rsidP="00FF73A3">
            <w:pPr>
              <w:spacing w:after="0" w:line="240" w:lineRule="auto"/>
              <w:jc w:val="center"/>
              <w:rPr>
                <w:rFonts w:ascii="Arial" w:eastAsia="Times New Roman" w:hAnsi="Arial" w:cs="Arial"/>
                <w:sz w:val="20"/>
                <w:szCs w:val="20"/>
              </w:rPr>
            </w:pPr>
            <w:r w:rsidRPr="00361205">
              <w:rPr>
                <w:rFonts w:ascii="Arial" w:eastAsia="MS Mincho" w:hAnsi="Arial" w:cs="Arial"/>
                <w:noProof/>
                <w:lang w:val="en-US"/>
              </w:rPr>
              <mc:AlternateContent>
                <mc:Choice Requires="wps">
                  <w:drawing>
                    <wp:inline distT="0" distB="0" distL="0" distR="0" wp14:anchorId="7D4249B7" wp14:editId="7312E923">
                      <wp:extent cx="241300" cy="120650"/>
                      <wp:effectExtent l="0" t="0" r="0" b="0"/>
                      <wp:docPr id="138" name="AutoShape 6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527DAE" id="AutoShape 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JC9CG/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361205">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361205" w:rsidRDefault="00FF73A3" w:rsidP="00FF73A3">
            <w:pPr>
              <w:spacing w:after="0" w:line="240" w:lineRule="auto"/>
              <w:jc w:val="center"/>
              <w:rPr>
                <w:rFonts w:ascii="Arial" w:eastAsia="Times New Roman" w:hAnsi="Arial" w:cs="Arial"/>
                <w:b/>
                <w:sz w:val="20"/>
                <w:szCs w:val="20"/>
              </w:rPr>
            </w:pPr>
            <w:r w:rsidRPr="00361205">
              <w:rPr>
                <w:rFonts w:ascii="Arial" w:eastAsia="MS Mincho" w:hAnsi="Arial" w:cs="Arial"/>
                <w:b/>
                <w:noProof/>
                <w:lang w:val="en-US"/>
              </w:rPr>
              <mc:AlternateContent>
                <mc:Choice Requires="wps">
                  <w:drawing>
                    <wp:inline distT="0" distB="0" distL="0" distR="0" wp14:anchorId="3786E711" wp14:editId="4D5B3AB0">
                      <wp:extent cx="241300" cy="120650"/>
                      <wp:effectExtent l="0" t="0" r="0" b="0"/>
                      <wp:docPr id="137" name="AutoShape 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00F9F6" id="AutoShape 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1DsEL/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361205">
              <w:rPr>
                <w:rFonts w:ascii="Arial" w:eastAsia="Times New Roman" w:hAnsi="Arial" w:cs="Arial"/>
                <w:b/>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525"/>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5.3.Оюуны өмчийн (патент, барааны тэмдэг, зохиогчийн эрх зэрэг) эрхийг хөндсөн зохицуулалт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3FE73EAA" wp14:editId="255BD999">
                      <wp:extent cx="241300" cy="120650"/>
                      <wp:effectExtent l="0" t="0" r="0" b="0"/>
                      <wp:docPr id="136" name="AutoShape 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4981DE" id="AutoShape 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Lr77h/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b/>
                <w:sz w:val="20"/>
                <w:szCs w:val="20"/>
              </w:rPr>
            </w:pPr>
            <w:r w:rsidRPr="00093BA6">
              <w:rPr>
                <w:rFonts w:ascii="Arial" w:eastAsia="MS Mincho" w:hAnsi="Arial" w:cs="Arial"/>
                <w:noProof/>
                <w:lang w:val="en-US"/>
              </w:rPr>
              <mc:AlternateContent>
                <mc:Choice Requires="wps">
                  <w:drawing>
                    <wp:inline distT="0" distB="0" distL="0" distR="0" wp14:anchorId="4FB79441" wp14:editId="50BF5B01">
                      <wp:extent cx="241300" cy="120650"/>
                      <wp:effectExtent l="0" t="0" r="0" b="0"/>
                      <wp:docPr id="135" name="AutoShape 6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E8A5F3" id="AutoShape 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5NIpN/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525"/>
        </w:trPr>
        <w:tc>
          <w:tcPr>
            <w:tcW w:w="2059" w:type="dxa"/>
            <w:vMerge w:val="restart"/>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ind w:right="410"/>
              <w:rPr>
                <w:rFonts w:ascii="Arial" w:eastAsia="Times New Roman" w:hAnsi="Arial" w:cs="Arial"/>
                <w:sz w:val="20"/>
                <w:szCs w:val="20"/>
              </w:rPr>
            </w:pPr>
            <w:r w:rsidRPr="00093BA6">
              <w:rPr>
                <w:rFonts w:ascii="Arial" w:eastAsia="Times New Roman" w:hAnsi="Arial" w:cs="Arial"/>
                <w:sz w:val="20"/>
                <w:szCs w:val="20"/>
              </w:rPr>
              <w:t>6.Инноваци болон судалгаа шинжилгээ</w:t>
            </w: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6.1.Судалгаа шинжилгээ, нээлт хийх, шинэ бүтээл гаргах асуудлыг дэмжих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FF73A3" w:rsidRDefault="00FF73A3" w:rsidP="00FF73A3">
            <w:pPr>
              <w:spacing w:after="0" w:line="240" w:lineRule="auto"/>
              <w:jc w:val="center"/>
              <w:rPr>
                <w:rFonts w:ascii="Arial" w:eastAsia="Times New Roman" w:hAnsi="Arial" w:cs="Arial"/>
                <w:sz w:val="20"/>
                <w:szCs w:val="20"/>
              </w:rPr>
            </w:pPr>
            <w:r w:rsidRPr="00FF73A3">
              <w:rPr>
                <w:rFonts w:ascii="Arial" w:eastAsia="MS Mincho" w:hAnsi="Arial" w:cs="Arial"/>
                <w:noProof/>
                <w:lang w:val="en-US"/>
              </w:rPr>
              <mc:AlternateContent>
                <mc:Choice Requires="wps">
                  <w:drawing>
                    <wp:inline distT="0" distB="0" distL="0" distR="0" wp14:anchorId="58130396" wp14:editId="6C7D839B">
                      <wp:extent cx="241300" cy="120650"/>
                      <wp:effectExtent l="0" t="0" r="0" b="0"/>
                      <wp:docPr id="134" name="AutoShape 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DB2A39" id="AutoShape 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HlfWn/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FF73A3">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262EC3A7" wp14:editId="6B149856">
                      <wp:extent cx="241300" cy="120650"/>
                      <wp:effectExtent l="0" t="0" r="0" b="0"/>
                      <wp:docPr id="133" name="AutoShape 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07F5D1" id="AutoShape 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Y/3xy/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525"/>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6.2.Үйлдвэрлэлийн шинэ технологи болон шинэ бүтээгдэхүүн нэвтрүүлэх, дэлгэрүүлэхийг илүү хялбар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FF73A3" w:rsidRDefault="00FF73A3" w:rsidP="00FF73A3">
            <w:pPr>
              <w:spacing w:after="0" w:line="240" w:lineRule="auto"/>
              <w:jc w:val="center"/>
              <w:rPr>
                <w:rFonts w:ascii="Arial" w:eastAsia="Times New Roman" w:hAnsi="Arial" w:cs="Arial"/>
                <w:sz w:val="20"/>
                <w:szCs w:val="20"/>
              </w:rPr>
            </w:pPr>
            <w:r w:rsidRPr="00FF73A3">
              <w:rPr>
                <w:rFonts w:ascii="Arial" w:eastAsia="MS Mincho" w:hAnsi="Arial" w:cs="Arial"/>
                <w:noProof/>
                <w:lang w:val="en-US"/>
              </w:rPr>
              <mc:AlternateContent>
                <mc:Choice Requires="wps">
                  <w:drawing>
                    <wp:inline distT="0" distB="0" distL="0" distR="0" wp14:anchorId="1024FDB4" wp14:editId="76258993">
                      <wp:extent cx="241300" cy="120650"/>
                      <wp:effectExtent l="0" t="0" r="0" b="0"/>
                      <wp:docPr id="132" name="AutoShape 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823E8A" id="AutoShape 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mXgOY/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FF73A3">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191BCC88" wp14:editId="5A824842">
                      <wp:extent cx="241300" cy="120650"/>
                      <wp:effectExtent l="0" t="0" r="0" b="0"/>
                      <wp:docPr id="131" name="AutoShape 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AB8CFE" id="AutoShape 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luvJ9/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525"/>
        </w:trPr>
        <w:tc>
          <w:tcPr>
            <w:tcW w:w="2059" w:type="dxa"/>
            <w:vMerge w:val="restart"/>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ind w:right="410"/>
              <w:rPr>
                <w:rFonts w:ascii="Arial" w:eastAsia="Times New Roman" w:hAnsi="Arial" w:cs="Arial"/>
                <w:sz w:val="20"/>
                <w:szCs w:val="20"/>
              </w:rPr>
            </w:pPr>
            <w:r w:rsidRPr="00093BA6">
              <w:rPr>
                <w:rFonts w:ascii="Arial" w:eastAsia="Times New Roman" w:hAnsi="Arial" w:cs="Arial"/>
                <w:sz w:val="20"/>
                <w:szCs w:val="20"/>
              </w:rPr>
              <w:t>7.Хэрэглэгч болон гэр бүлийн төсөв</w:t>
            </w: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7.1.Хэрэглээний үнийн түвшинд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FF73A3" w:rsidRDefault="00FF73A3" w:rsidP="00FF73A3">
            <w:pPr>
              <w:spacing w:after="0" w:line="240" w:lineRule="auto"/>
              <w:jc w:val="center"/>
              <w:rPr>
                <w:rFonts w:ascii="Arial" w:eastAsia="Times New Roman" w:hAnsi="Arial" w:cs="Arial"/>
                <w:sz w:val="20"/>
                <w:szCs w:val="20"/>
              </w:rPr>
            </w:pPr>
            <w:r w:rsidRPr="00FF73A3">
              <w:rPr>
                <w:rFonts w:ascii="Arial" w:eastAsia="MS Mincho" w:hAnsi="Arial" w:cs="Arial"/>
                <w:noProof/>
                <w:lang w:val="en-US"/>
              </w:rPr>
              <mc:AlternateContent>
                <mc:Choice Requires="wps">
                  <w:drawing>
                    <wp:inline distT="0" distB="0" distL="0" distR="0" wp14:anchorId="531AF76C" wp14:editId="4C92D635">
                      <wp:extent cx="241300" cy="120650"/>
                      <wp:effectExtent l="0" t="0" r="0" b="0"/>
                      <wp:docPr id="130" name="AutoShape 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6F846A" id="AutoShape 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NsbjZf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FF73A3">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38307F47" wp14:editId="378FA055">
                      <wp:extent cx="241300" cy="120650"/>
                      <wp:effectExtent l="0" t="0" r="0" b="0"/>
                      <wp:docPr id="129" name="AutoShape 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BFC7BB" id="AutoShape 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5xA/Q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F1LnED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FF73A3" w:rsidP="00FF73A3">
            <w:pPr>
              <w:spacing w:after="0" w:line="240" w:lineRule="auto"/>
              <w:jc w:val="both"/>
              <w:rPr>
                <w:rFonts w:ascii="Arial" w:eastAsia="Times New Roman" w:hAnsi="Arial" w:cs="Arial"/>
                <w:sz w:val="20"/>
                <w:szCs w:val="20"/>
              </w:rPr>
            </w:pPr>
          </w:p>
        </w:tc>
      </w:tr>
      <w:tr w:rsidR="00FF73A3" w:rsidRPr="00093BA6" w:rsidTr="00361205">
        <w:trPr>
          <w:trHeight w:val="525"/>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7.2.Хэрэглэгчдийн хувьд дотоодын зах зээлийг ашиглах боломж 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FF73A3" w:rsidRDefault="00FF73A3" w:rsidP="00FF73A3">
            <w:pPr>
              <w:spacing w:after="0" w:line="240" w:lineRule="auto"/>
              <w:jc w:val="center"/>
              <w:rPr>
                <w:rFonts w:ascii="Arial" w:eastAsia="Times New Roman" w:hAnsi="Arial" w:cs="Arial"/>
                <w:sz w:val="20"/>
                <w:szCs w:val="20"/>
              </w:rPr>
            </w:pPr>
            <w:r w:rsidRPr="00FF73A3">
              <w:rPr>
                <w:rFonts w:ascii="Arial" w:eastAsia="MS Mincho" w:hAnsi="Arial" w:cs="Arial"/>
                <w:noProof/>
                <w:lang w:val="en-US"/>
              </w:rPr>
              <mc:AlternateContent>
                <mc:Choice Requires="wps">
                  <w:drawing>
                    <wp:inline distT="0" distB="0" distL="0" distR="0" wp14:anchorId="1C06B90B" wp14:editId="48F59E82">
                      <wp:extent cx="241300" cy="120650"/>
                      <wp:effectExtent l="0" t="0" r="0" b="0"/>
                      <wp:docPr id="128" name="AutoShape 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584C96" id="AutoShape 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uOq/Q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OPq46r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FF73A3">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11CEADF5" wp14:editId="40F4437B">
                      <wp:extent cx="241300" cy="120650"/>
                      <wp:effectExtent l="0" t="0" r="0" b="0"/>
                      <wp:docPr id="127" name="AutoShape 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1ED693" id="AutoShape 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In/g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f7/In/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FF73A3" w:rsidP="00FF73A3">
            <w:pPr>
              <w:spacing w:after="0" w:line="240" w:lineRule="auto"/>
              <w:jc w:val="both"/>
              <w:rPr>
                <w:rFonts w:ascii="Arial" w:eastAsia="Times New Roman" w:hAnsi="Arial" w:cs="Arial"/>
                <w:sz w:val="20"/>
                <w:szCs w:val="20"/>
              </w:rPr>
            </w:pPr>
          </w:p>
        </w:tc>
      </w:tr>
      <w:tr w:rsidR="00FF73A3" w:rsidRPr="00093BA6" w:rsidTr="00361205">
        <w:trPr>
          <w:trHeight w:val="525"/>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7.3.Хэрэглэгчдийн эрх ашигт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75CD975A" wp14:editId="6B345772">
                      <wp:extent cx="241300" cy="120650"/>
                      <wp:effectExtent l="0" t="0" r="0" b="0"/>
                      <wp:docPr id="126" name="AutoShape 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29253E" id="AutoShape 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o3N/g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hTo3N/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520BA514" wp14:editId="23C8C310">
                      <wp:extent cx="241300" cy="120650"/>
                      <wp:effectExtent l="0" t="0" r="0" b="0"/>
                      <wp:docPr id="125" name="AutoShape 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F48F7B" id="AutoShape 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T1blh/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after="0" w:line="240" w:lineRule="auto"/>
              <w:jc w:val="both"/>
              <w:rPr>
                <w:rFonts w:ascii="Arial" w:eastAsia="Times New Roman" w:hAnsi="Arial" w:cs="Arial"/>
                <w:sz w:val="20"/>
                <w:szCs w:val="20"/>
              </w:rPr>
            </w:pPr>
            <w:r>
              <w:rPr>
                <w:rFonts w:ascii="Arial" w:eastAsia="Times New Roman" w:hAnsi="Arial" w:cs="Arial"/>
                <w:sz w:val="20"/>
                <w:szCs w:val="20"/>
              </w:rPr>
              <w:t>Эерэгээр нөлөөлнө.</w:t>
            </w:r>
          </w:p>
        </w:tc>
      </w:tr>
      <w:tr w:rsidR="00FF73A3" w:rsidRPr="00093BA6" w:rsidTr="00361205">
        <w:trPr>
          <w:trHeight w:val="525"/>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7.4.Хувь хүний/гэр бүлийн санхүүгийн байдалд (шууд буюу урт хугацааны туршид)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67F00BA3" wp14:editId="7EFB4959">
                      <wp:extent cx="241300" cy="120650"/>
                      <wp:effectExtent l="0" t="0" r="0" b="0"/>
                      <wp:docPr id="124" name="AutoShape 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621A98" id="AutoShape 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MaL/Q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G10xov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361205">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0939D312" wp14:editId="0A631735">
                      <wp:extent cx="241300" cy="120650"/>
                      <wp:effectExtent l="0" t="0" r="0" b="0"/>
                      <wp:docPr id="123" name="AutoShape 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ECAA07" id="AutoShape 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EkE9kz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361205" w:rsidRPr="00093BA6" w:rsidTr="00361205">
        <w:trPr>
          <w:trHeight w:val="525"/>
        </w:trPr>
        <w:tc>
          <w:tcPr>
            <w:tcW w:w="2059" w:type="dxa"/>
            <w:vMerge w:val="restart"/>
            <w:tcBorders>
              <w:top w:val="single" w:sz="4" w:space="0" w:color="000000"/>
              <w:left w:val="single" w:sz="4" w:space="0" w:color="000000"/>
              <w:bottom w:val="single" w:sz="4" w:space="0" w:color="000000"/>
              <w:right w:val="single" w:sz="4" w:space="0" w:color="000000"/>
            </w:tcBorders>
            <w:hideMark/>
          </w:tcPr>
          <w:p w:rsidR="00361205" w:rsidRPr="00093BA6" w:rsidRDefault="00361205" w:rsidP="00361205">
            <w:pPr>
              <w:spacing w:after="0" w:line="240" w:lineRule="auto"/>
              <w:ind w:right="410"/>
              <w:rPr>
                <w:rFonts w:ascii="Arial" w:eastAsia="Times New Roman" w:hAnsi="Arial" w:cs="Arial"/>
                <w:sz w:val="20"/>
                <w:szCs w:val="20"/>
              </w:rPr>
            </w:pPr>
            <w:r w:rsidRPr="00093BA6">
              <w:rPr>
                <w:rFonts w:ascii="Arial" w:eastAsia="Times New Roman" w:hAnsi="Arial" w:cs="Arial"/>
                <w:sz w:val="20"/>
                <w:szCs w:val="20"/>
              </w:rPr>
              <w:t>8.Тодорхой бүс нутаг, салбарууд</w:t>
            </w: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8.1.Тодорхой бүс нутагт буюу тодорхой нэг чиглэлд ажлын байрыг шинээр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center"/>
              <w:rPr>
                <w:rFonts w:ascii="Arial" w:eastAsia="Times New Roman" w:hAnsi="Arial" w:cs="Arial"/>
                <w:b/>
                <w:sz w:val="20"/>
                <w:szCs w:val="20"/>
              </w:rPr>
            </w:pPr>
            <w:r w:rsidRPr="00093BA6">
              <w:rPr>
                <w:rFonts w:ascii="Arial" w:eastAsia="MS Mincho" w:hAnsi="Arial" w:cs="Arial"/>
                <w:noProof/>
                <w:lang w:val="en-US"/>
              </w:rPr>
              <mc:AlternateContent>
                <mc:Choice Requires="wps">
                  <w:drawing>
                    <wp:inline distT="0" distB="0" distL="0" distR="0" wp14:anchorId="682F7521" wp14:editId="7FAD6B9F">
                      <wp:extent cx="241300" cy="120650"/>
                      <wp:effectExtent l="0" t="0" r="0" b="0"/>
                      <wp:docPr id="122" name="AutoShape 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3EA12E" id="AutoShape 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Ymm/Q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Peliab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3B069D89" wp14:editId="07D66478">
                      <wp:extent cx="241300" cy="120650"/>
                      <wp:effectExtent l="0" t="0" r="0" b="0"/>
                      <wp:docPr id="121" name="AutoShape 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8EEB1F" id="AutoShape 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XhD/Q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HRBeEP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tcPr>
          <w:p w:rsidR="00361205" w:rsidRDefault="00361205" w:rsidP="00361205">
            <w:r w:rsidRPr="002B2BB8">
              <w:rPr>
                <w:rFonts w:ascii="Arial" w:eastAsia="Times New Roman" w:hAnsi="Arial" w:cs="Arial"/>
                <w:sz w:val="20"/>
                <w:szCs w:val="20"/>
              </w:rPr>
              <w:t>Ямар нэгэн сөрөг нөлөө байхгүй</w:t>
            </w:r>
          </w:p>
        </w:tc>
      </w:tr>
      <w:tr w:rsidR="00361205" w:rsidRPr="00093BA6" w:rsidTr="00361205">
        <w:trPr>
          <w:trHeight w:val="525"/>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rPr>
                <w:rFonts w:ascii="Arial" w:eastAsia="Times New Roman" w:hAnsi="Arial" w:cs="Arial"/>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8.2.Тодорхой бүс нутагт буюу тодорхой нэг чиглэлд ажлын байр багасгах чиглэлээр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6D8FEF3" wp14:editId="0DB98254">
                      <wp:extent cx="241300" cy="120650"/>
                      <wp:effectExtent l="0" t="0" r="0" b="0"/>
                      <wp:docPr id="120" name="AutoShape 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B395D6" id="AutoShape 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MrgB6n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20C98006" wp14:editId="6D411FCC">
                      <wp:extent cx="241300" cy="120650"/>
                      <wp:effectExtent l="0" t="0" r="0" b="0"/>
                      <wp:docPr id="119" name="AutoShape 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9AACDE" id="AutoShape 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9l/Q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GatX2X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b/>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tcPr>
          <w:p w:rsidR="00361205" w:rsidRDefault="00361205" w:rsidP="00361205">
            <w:r w:rsidRPr="002B2BB8">
              <w:rPr>
                <w:rFonts w:ascii="Arial" w:eastAsia="Times New Roman" w:hAnsi="Arial" w:cs="Arial"/>
                <w:sz w:val="20"/>
                <w:szCs w:val="20"/>
              </w:rPr>
              <w:t>Ямар нэгэн сөрөг нөлөө байхгүй</w:t>
            </w:r>
          </w:p>
        </w:tc>
      </w:tr>
      <w:tr w:rsidR="00361205" w:rsidRPr="00093BA6" w:rsidTr="00361205">
        <w:trPr>
          <w:trHeight w:val="525"/>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rPr>
                <w:rFonts w:ascii="Arial" w:eastAsia="Times New Roman" w:hAnsi="Arial" w:cs="Arial"/>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8.3.Жижиг, дунд үйлдвэр, эсхүл аль нэг салбарт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766DC918" wp14:editId="6CC8A4D0">
                      <wp:extent cx="241300" cy="120650"/>
                      <wp:effectExtent l="0" t="0" r="0" b="0"/>
                      <wp:docPr id="118" name="AutoShape 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04DA6B" id="AutoShape 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CCP/Q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NgMII/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6867AC95" wp14:editId="6C54B50E">
                      <wp:extent cx="241300" cy="120650"/>
                      <wp:effectExtent l="0" t="0" r="0" b="0"/>
                      <wp:docPr id="117" name="AutoShape 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36F8C6" id="AutoShape 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EC/g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kCTEC/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tcPr>
          <w:p w:rsidR="00361205" w:rsidRDefault="00361205" w:rsidP="00361205">
            <w:r w:rsidRPr="002B2BB8">
              <w:rPr>
                <w:rFonts w:ascii="Arial" w:eastAsia="Times New Roman" w:hAnsi="Arial" w:cs="Arial"/>
                <w:sz w:val="20"/>
                <w:szCs w:val="20"/>
              </w:rPr>
              <w:t>Ямар нэгэн сөрөг нөлөө байхгүй</w:t>
            </w:r>
          </w:p>
        </w:tc>
      </w:tr>
      <w:tr w:rsidR="00361205" w:rsidRPr="00093BA6" w:rsidTr="00361205">
        <w:trPr>
          <w:trHeight w:val="525"/>
        </w:trPr>
        <w:tc>
          <w:tcPr>
            <w:tcW w:w="2059" w:type="dxa"/>
            <w:vMerge w:val="restart"/>
            <w:tcBorders>
              <w:top w:val="single" w:sz="4" w:space="0" w:color="000000"/>
              <w:left w:val="single" w:sz="4" w:space="0" w:color="000000"/>
              <w:bottom w:val="single" w:sz="4" w:space="0" w:color="000000"/>
              <w:right w:val="single" w:sz="4" w:space="0" w:color="000000"/>
            </w:tcBorders>
            <w:hideMark/>
          </w:tcPr>
          <w:p w:rsidR="00361205" w:rsidRPr="00093BA6" w:rsidRDefault="00361205" w:rsidP="00361205">
            <w:pPr>
              <w:spacing w:after="0" w:line="240" w:lineRule="auto"/>
              <w:ind w:right="410"/>
              <w:rPr>
                <w:rFonts w:ascii="Arial" w:eastAsia="Times New Roman" w:hAnsi="Arial" w:cs="Arial"/>
                <w:sz w:val="20"/>
                <w:szCs w:val="20"/>
              </w:rPr>
            </w:pPr>
            <w:r w:rsidRPr="00093BA6">
              <w:rPr>
                <w:rFonts w:ascii="Arial" w:eastAsia="Times New Roman" w:hAnsi="Arial" w:cs="Arial"/>
                <w:sz w:val="20"/>
                <w:szCs w:val="20"/>
              </w:rPr>
              <w:t>9.Төрийн захиргааны байгууллага</w:t>
            </w: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9.1.Улсын төсөвт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center"/>
              <w:rPr>
                <w:rFonts w:ascii="Arial" w:eastAsia="Times New Roman" w:hAnsi="Arial" w:cs="Arial"/>
                <w:b/>
                <w:sz w:val="20"/>
                <w:szCs w:val="20"/>
              </w:rPr>
            </w:pPr>
            <w:r w:rsidRPr="00093BA6">
              <w:rPr>
                <w:rFonts w:ascii="Arial" w:eastAsia="MS Mincho" w:hAnsi="Arial" w:cs="Arial"/>
                <w:noProof/>
                <w:lang w:val="en-US"/>
              </w:rPr>
              <mc:AlternateContent>
                <mc:Choice Requires="wps">
                  <w:drawing>
                    <wp:inline distT="0" distB="0" distL="0" distR="0" wp14:anchorId="08B2CDA1" wp14:editId="4E87508F">
                      <wp:extent cx="241300" cy="120650"/>
                      <wp:effectExtent l="0" t="0" r="0" b="0"/>
                      <wp:docPr id="116" name="AutoShape 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8F26D4" id="AutoShape 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7o/g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aqE7o/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361205">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382A6B32" wp14:editId="4E5F308F">
                      <wp:extent cx="241300" cy="120650"/>
                      <wp:effectExtent l="0" t="0" r="0" b="0"/>
                      <wp:docPr id="115" name="AutoShape 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5C8261" id="AutoShape 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3pE/Q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OgzekT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361205">
              <w:rPr>
                <w:rFonts w:ascii="Arial" w:eastAsia="Times New Roman" w:hAnsi="Arial" w:cs="Arial"/>
                <w:b/>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tcPr>
          <w:p w:rsidR="00361205" w:rsidRDefault="00361205" w:rsidP="00361205">
            <w:r w:rsidRPr="002B2BB8">
              <w:rPr>
                <w:rFonts w:ascii="Arial" w:eastAsia="Times New Roman" w:hAnsi="Arial" w:cs="Arial"/>
                <w:sz w:val="20"/>
                <w:szCs w:val="20"/>
              </w:rPr>
              <w:t>Ямар нэгэн сөрөг нөлөө байхгүй</w:t>
            </w:r>
          </w:p>
        </w:tc>
      </w:tr>
      <w:tr w:rsidR="00361205" w:rsidRPr="00093BA6" w:rsidTr="00361205">
        <w:trPr>
          <w:trHeight w:val="525"/>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rPr>
                <w:rFonts w:ascii="Arial" w:eastAsia="Times New Roman" w:hAnsi="Arial" w:cs="Arial"/>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9.2.Шинээр төрийн байгууллага байгуулах, эсхүл төрийн байгууллагад бүтцийн өөрчлөлт хийх шаардлага тавигдах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34D6BE28" wp14:editId="2D49E710">
                      <wp:extent cx="241300" cy="120650"/>
                      <wp:effectExtent l="0" t="0" r="0" b="0"/>
                      <wp:docPr id="114" name="AutoShape 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481506" id="AutoShape 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Wu/Q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FaSBa7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center"/>
              <w:rPr>
                <w:rFonts w:ascii="Arial" w:eastAsia="Times New Roman" w:hAnsi="Arial" w:cs="Arial"/>
                <w:b/>
                <w:sz w:val="20"/>
                <w:szCs w:val="20"/>
              </w:rPr>
            </w:pPr>
            <w:r w:rsidRPr="00093BA6">
              <w:rPr>
                <w:rFonts w:ascii="Arial" w:eastAsia="MS Mincho" w:hAnsi="Arial" w:cs="Arial"/>
                <w:noProof/>
                <w:lang w:val="en-US"/>
              </w:rPr>
              <mc:AlternateContent>
                <mc:Choice Requires="wps">
                  <w:drawing>
                    <wp:inline distT="0" distB="0" distL="0" distR="0" wp14:anchorId="07322530" wp14:editId="29C943C8">
                      <wp:extent cx="241300" cy="120650"/>
                      <wp:effectExtent l="0" t="0" r="0" b="0"/>
                      <wp:docPr id="113" name="AutoShape 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9D4023" id="AutoShape 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J+Ix7/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tcPr>
          <w:p w:rsidR="00361205" w:rsidRDefault="00361205" w:rsidP="00361205">
            <w:r w:rsidRPr="002B2BB8">
              <w:rPr>
                <w:rFonts w:ascii="Arial" w:eastAsia="Times New Roman" w:hAnsi="Arial" w:cs="Arial"/>
                <w:sz w:val="20"/>
                <w:szCs w:val="20"/>
              </w:rPr>
              <w:t>Ямар нэгэн сөрөг нөлөө байхгүй</w:t>
            </w:r>
          </w:p>
        </w:tc>
      </w:tr>
      <w:tr w:rsidR="00361205" w:rsidRPr="00093BA6" w:rsidTr="00361205">
        <w:trPr>
          <w:trHeight w:val="525"/>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rPr>
                <w:rFonts w:ascii="Arial" w:eastAsia="Times New Roman" w:hAnsi="Arial" w:cs="Arial"/>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9.3.Төрийн байгууллагад захиргааны шинэ чиг үүрэг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center"/>
              <w:rPr>
                <w:rFonts w:ascii="Arial" w:eastAsia="Times New Roman" w:hAnsi="Arial" w:cs="Arial"/>
                <w:b/>
                <w:sz w:val="20"/>
                <w:szCs w:val="20"/>
              </w:rPr>
            </w:pPr>
            <w:r w:rsidRPr="00093BA6">
              <w:rPr>
                <w:rFonts w:ascii="Arial" w:eastAsia="MS Mincho" w:hAnsi="Arial" w:cs="Arial"/>
                <w:noProof/>
                <w:lang w:val="en-US"/>
              </w:rPr>
              <mc:AlternateContent>
                <mc:Choice Requires="wps">
                  <w:drawing>
                    <wp:inline distT="0" distB="0" distL="0" distR="0" wp14:anchorId="293A22FA" wp14:editId="365CAA10">
                      <wp:extent cx="241300" cy="120650"/>
                      <wp:effectExtent l="0" t="0" r="0" b="0"/>
                      <wp:docPr id="112" name="AutoShape 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72E337" id="AutoShape 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fOR/Q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PdZ85H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1BF4E81A" wp14:editId="1D790171">
                      <wp:extent cx="241300" cy="120650"/>
                      <wp:effectExtent l="0" t="0" r="0" b="0"/>
                      <wp:docPr id="111" name="AutoShape 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75E4AC" id="AutoShape 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QJ0/Q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HS9AnT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tcPr>
          <w:p w:rsidR="00361205" w:rsidRDefault="00361205" w:rsidP="00361205">
            <w:r w:rsidRPr="002B2BB8">
              <w:rPr>
                <w:rFonts w:ascii="Arial" w:eastAsia="Times New Roman" w:hAnsi="Arial" w:cs="Arial"/>
                <w:sz w:val="20"/>
                <w:szCs w:val="20"/>
              </w:rPr>
              <w:t>Ямар нэгэн сөрөг нөлөө байхгүй</w:t>
            </w:r>
          </w:p>
        </w:tc>
      </w:tr>
      <w:tr w:rsidR="00361205" w:rsidRPr="00093BA6" w:rsidTr="00361205">
        <w:trPr>
          <w:trHeight w:val="525"/>
        </w:trPr>
        <w:tc>
          <w:tcPr>
            <w:tcW w:w="2059" w:type="dxa"/>
            <w:vMerge w:val="restart"/>
            <w:tcBorders>
              <w:top w:val="single" w:sz="4" w:space="0" w:color="000000"/>
              <w:left w:val="single" w:sz="4" w:space="0" w:color="000000"/>
              <w:bottom w:val="single" w:sz="4" w:space="0" w:color="000000"/>
              <w:right w:val="single" w:sz="4" w:space="0" w:color="000000"/>
            </w:tcBorders>
            <w:hideMark/>
          </w:tcPr>
          <w:p w:rsidR="00361205" w:rsidRPr="00093BA6" w:rsidRDefault="00361205" w:rsidP="00361205">
            <w:pPr>
              <w:spacing w:after="0" w:line="240" w:lineRule="auto"/>
              <w:ind w:right="410"/>
              <w:rPr>
                <w:rFonts w:ascii="Arial" w:eastAsia="Times New Roman" w:hAnsi="Arial" w:cs="Arial"/>
                <w:sz w:val="20"/>
                <w:szCs w:val="20"/>
              </w:rPr>
            </w:pPr>
            <w:r w:rsidRPr="00093BA6">
              <w:rPr>
                <w:rFonts w:ascii="Arial" w:eastAsia="Times New Roman" w:hAnsi="Arial" w:cs="Arial"/>
                <w:sz w:val="20"/>
                <w:szCs w:val="20"/>
              </w:rPr>
              <w:t>10.Макро эдийн засгийн хүрээнд</w:t>
            </w: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10.1.Эдийн засгийн өсөлт болон ажил эрхлэлтийн байдалд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6391747" wp14:editId="173EE6B9">
                      <wp:extent cx="241300" cy="120650"/>
                      <wp:effectExtent l="0" t="0" r="0" b="0"/>
                      <wp:docPr id="110" name="AutoShape 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EBCB8E" id="AutoShape 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KHH2e/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6325F835" wp14:editId="42B00184">
                      <wp:extent cx="241300" cy="120650"/>
                      <wp:effectExtent l="0" t="0" r="0" b="0"/>
                      <wp:docPr id="109" name="AutoShape 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DE8B5F" id="AutoShape 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ExMbEn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tcPr>
          <w:p w:rsidR="00361205" w:rsidRDefault="00361205" w:rsidP="00361205">
            <w:r w:rsidRPr="002B2BB8">
              <w:rPr>
                <w:rFonts w:ascii="Arial" w:eastAsia="Times New Roman" w:hAnsi="Arial" w:cs="Arial"/>
                <w:sz w:val="20"/>
                <w:szCs w:val="20"/>
              </w:rPr>
              <w:t>Ямар нэгэн сөрөг нөлөө байхгүй</w:t>
            </w:r>
          </w:p>
        </w:tc>
      </w:tr>
      <w:tr w:rsidR="00361205" w:rsidRPr="00093BA6" w:rsidTr="00361205">
        <w:trPr>
          <w:trHeight w:val="525"/>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rPr>
                <w:rFonts w:ascii="Arial" w:eastAsia="Times New Roman" w:hAnsi="Arial" w:cs="Arial"/>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10.2.Хөрөнгө оруулалтын нөхцөлийг сайжруулах, зах зээлийн тогтвортой хөгжлийг дэмжих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7536ECE2" wp14:editId="572A8253">
                      <wp:extent cx="241300" cy="120650"/>
                      <wp:effectExtent l="0" t="0" r="0" b="0"/>
                      <wp:docPr id="108" name="AutoShape 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50AC7C" id="AutoShape 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PLtE6P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361205">
              <w:rPr>
                <w:rFonts w:ascii="Arial" w:eastAsia="Times New Roman"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14D69D78" wp14:editId="0863CCFA">
                      <wp:extent cx="241300" cy="120650"/>
                      <wp:effectExtent l="0" t="0" r="0" b="0"/>
                      <wp:docPr id="107" name="AutoShape 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2AE242" id="AutoShape 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O6AIu/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361205">
              <w:rPr>
                <w:rFonts w:ascii="Arial" w:eastAsia="Times New Roman" w:hAnsi="Arial" w:cs="Arial"/>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tcPr>
          <w:p w:rsidR="00361205" w:rsidRDefault="00361205" w:rsidP="00361205">
            <w:r w:rsidRPr="002B2BB8">
              <w:rPr>
                <w:rFonts w:ascii="Arial" w:eastAsia="Times New Roman" w:hAnsi="Arial" w:cs="Arial"/>
                <w:sz w:val="20"/>
                <w:szCs w:val="20"/>
              </w:rPr>
              <w:t>Ямар нэгэн сөрөг нөлөө байхгүй</w:t>
            </w:r>
          </w:p>
        </w:tc>
      </w:tr>
      <w:tr w:rsidR="00361205" w:rsidRPr="00093BA6" w:rsidTr="00361205">
        <w:trPr>
          <w:trHeight w:val="525"/>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rPr>
                <w:rFonts w:ascii="Arial" w:eastAsia="Times New Roman" w:hAnsi="Arial" w:cs="Arial"/>
                <w:sz w:val="20"/>
                <w:szCs w:val="20"/>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10.3.Инфляци нэмэгдэх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77BB5820" wp14:editId="6930C480">
                      <wp:extent cx="241300" cy="120650"/>
                      <wp:effectExtent l="0" t="0" r="0" b="0"/>
                      <wp:docPr id="106" name="AutoShape 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C88E9D" id="AutoShape 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wSX3E/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0EEF4C87" wp14:editId="0D578B59">
                      <wp:extent cx="241300" cy="120650"/>
                      <wp:effectExtent l="0" t="0" r="0" b="0"/>
                      <wp:docPr id="105" name="AutoShape 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570A08" id="AutoShape 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MLSSWj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b/>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tcPr>
          <w:p w:rsidR="00361205" w:rsidRDefault="00361205" w:rsidP="00361205">
            <w:r w:rsidRPr="002B2BB8">
              <w:rPr>
                <w:rFonts w:ascii="Arial" w:eastAsia="Times New Roman" w:hAnsi="Arial" w:cs="Arial"/>
                <w:sz w:val="20"/>
                <w:szCs w:val="20"/>
              </w:rPr>
              <w:t>Ямар нэгэн сөрөг нөлөө байхгүй</w:t>
            </w:r>
          </w:p>
        </w:tc>
      </w:tr>
      <w:tr w:rsidR="00361205" w:rsidRPr="00093BA6" w:rsidTr="00361205">
        <w:trPr>
          <w:trHeight w:val="525"/>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ind w:right="410"/>
              <w:jc w:val="both"/>
              <w:rPr>
                <w:rFonts w:ascii="Arial" w:eastAsia="Times New Roman" w:hAnsi="Arial" w:cs="Arial"/>
                <w:sz w:val="20"/>
                <w:szCs w:val="20"/>
              </w:rPr>
            </w:pPr>
            <w:r w:rsidRPr="00093BA6">
              <w:rPr>
                <w:rFonts w:ascii="Arial" w:eastAsia="Times New Roman" w:hAnsi="Arial" w:cs="Arial"/>
                <w:sz w:val="20"/>
                <w:szCs w:val="20"/>
              </w:rPr>
              <w:t>11.Олон улсын харилцаа</w:t>
            </w: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both"/>
              <w:rPr>
                <w:rFonts w:ascii="Arial" w:eastAsia="Times New Roman" w:hAnsi="Arial" w:cs="Arial"/>
                <w:sz w:val="20"/>
                <w:szCs w:val="20"/>
              </w:rPr>
            </w:pPr>
            <w:r w:rsidRPr="00093BA6">
              <w:rPr>
                <w:rFonts w:ascii="Arial" w:eastAsia="Times New Roman" w:hAnsi="Arial" w:cs="Arial"/>
                <w:sz w:val="20"/>
                <w:szCs w:val="20"/>
              </w:rPr>
              <w:t>11.1.Монгол Улсын олон улсын гэрээтэй нийцэж байгаа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72898090" wp14:editId="20160D19">
                      <wp:extent cx="241300" cy="120650"/>
                      <wp:effectExtent l="0" t="0" r="0" b="0"/>
                      <wp:docPr id="104" name="AutoShape 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D71D84" id="AutoShape 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HxzNoL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361205" w:rsidRPr="00093BA6" w:rsidRDefault="00361205" w:rsidP="00361205">
            <w:pPr>
              <w:spacing w:after="0" w:line="240" w:lineRule="auto"/>
              <w:jc w:val="center"/>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09014A6F" wp14:editId="11912958">
                      <wp:extent cx="241300" cy="120650"/>
                      <wp:effectExtent l="0" t="0" r="0" b="0"/>
                      <wp:docPr id="103" name="AutoShape 1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B4C0EA" id="AutoShape 1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9FfwS/gIAACQ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Үгүй</w:t>
            </w:r>
          </w:p>
        </w:tc>
        <w:tc>
          <w:tcPr>
            <w:tcW w:w="3442" w:type="dxa"/>
            <w:tcBorders>
              <w:top w:val="single" w:sz="4" w:space="0" w:color="000000"/>
              <w:left w:val="single" w:sz="4" w:space="0" w:color="000000"/>
              <w:bottom w:val="single" w:sz="4" w:space="0" w:color="000000"/>
              <w:right w:val="single" w:sz="4" w:space="0" w:color="000000"/>
            </w:tcBorders>
          </w:tcPr>
          <w:p w:rsidR="00361205" w:rsidRDefault="00361205" w:rsidP="00361205">
            <w:r w:rsidRPr="002B2BB8">
              <w:rPr>
                <w:rFonts w:ascii="Arial" w:eastAsia="Times New Roman" w:hAnsi="Arial" w:cs="Arial"/>
                <w:sz w:val="20"/>
                <w:szCs w:val="20"/>
              </w:rPr>
              <w:t>Ямар нэгэн сөрөг нөлөө байхгүй</w:t>
            </w:r>
          </w:p>
        </w:tc>
      </w:tr>
    </w:tbl>
    <w:p w:rsidR="00FF73A3" w:rsidRPr="00093BA6" w:rsidRDefault="00FF73A3" w:rsidP="00FF73A3">
      <w:pPr>
        <w:spacing w:after="0" w:line="240" w:lineRule="auto"/>
        <w:jc w:val="center"/>
        <w:rPr>
          <w:rFonts w:ascii="Arial" w:eastAsia="Times New Roman" w:hAnsi="Arial" w:cs="Arial"/>
          <w:b/>
          <w:sz w:val="24"/>
          <w:szCs w:val="24"/>
        </w:rPr>
      </w:pPr>
    </w:p>
    <w:p w:rsidR="00FF73A3" w:rsidRPr="00FF73A3" w:rsidRDefault="00FF73A3" w:rsidP="00FF73A3">
      <w:pPr>
        <w:spacing w:after="0" w:line="240" w:lineRule="auto"/>
        <w:jc w:val="center"/>
        <w:rPr>
          <w:rFonts w:ascii="Arial" w:eastAsia="Times New Roman" w:hAnsi="Arial" w:cs="Arial"/>
          <w:b/>
        </w:rPr>
      </w:pPr>
      <w:r w:rsidRPr="00FF73A3">
        <w:rPr>
          <w:rFonts w:ascii="Arial" w:eastAsia="Times New Roman" w:hAnsi="Arial" w:cs="Arial"/>
          <w:b/>
        </w:rPr>
        <w:t>НИЙГЭМД ҮЗҮҮЛЭХ ҮР НӨЛӨӨ</w:t>
      </w:r>
    </w:p>
    <w:p w:rsidR="00FF73A3" w:rsidRPr="00FF73A3" w:rsidRDefault="00FF73A3" w:rsidP="00FF73A3">
      <w:pPr>
        <w:spacing w:after="0" w:line="240" w:lineRule="auto"/>
        <w:ind w:left="710" w:hanging="710"/>
        <w:rPr>
          <w:rFonts w:ascii="Arial" w:eastAsia="MS Mincho" w:hAnsi="Arial" w:cs="Arial"/>
          <w:lang w:eastAsia="ja-JP"/>
        </w:rPr>
      </w:pPr>
      <w:r>
        <w:rPr>
          <w:rFonts w:ascii="Arial" w:eastAsia="MS Mincho" w:hAnsi="Arial" w:cs="Arial"/>
          <w:lang w:eastAsia="ja-JP"/>
        </w:rPr>
        <w:t>Хүснэгт 4</w:t>
      </w:r>
    </w:p>
    <w:tbl>
      <w:tblPr>
        <w:tblW w:w="101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59"/>
        <w:gridCol w:w="3215"/>
        <w:gridCol w:w="900"/>
        <w:gridCol w:w="860"/>
        <w:gridCol w:w="3151"/>
      </w:tblGrid>
      <w:tr w:rsidR="00FF73A3" w:rsidRPr="00093BA6" w:rsidTr="00361205">
        <w:tc>
          <w:tcPr>
            <w:tcW w:w="205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rsidR="00FF73A3" w:rsidRPr="00093BA6" w:rsidRDefault="00FF73A3" w:rsidP="00FF73A3">
            <w:pPr>
              <w:spacing w:after="0" w:line="240" w:lineRule="auto"/>
              <w:jc w:val="center"/>
              <w:rPr>
                <w:rFonts w:ascii="Arial" w:eastAsia="Calibri" w:hAnsi="Arial" w:cs="Arial"/>
                <w:b/>
                <w:sz w:val="20"/>
                <w:szCs w:val="20"/>
              </w:rPr>
            </w:pPr>
            <w:r w:rsidRPr="00093BA6">
              <w:rPr>
                <w:rFonts w:ascii="Arial" w:eastAsia="Calibri" w:hAnsi="Arial" w:cs="Arial"/>
                <w:b/>
                <w:bCs/>
                <w:sz w:val="20"/>
                <w:szCs w:val="20"/>
              </w:rPr>
              <w:t>Үзүүлэх үр нөлөө:</w:t>
            </w:r>
          </w:p>
        </w:tc>
        <w:tc>
          <w:tcPr>
            <w:tcW w:w="3215"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rsidR="00FF73A3" w:rsidRPr="00093BA6" w:rsidRDefault="00FF73A3" w:rsidP="00FF73A3">
            <w:pPr>
              <w:spacing w:after="0" w:line="240" w:lineRule="auto"/>
              <w:jc w:val="center"/>
              <w:rPr>
                <w:rFonts w:ascii="Arial" w:eastAsia="Calibri" w:hAnsi="Arial" w:cs="Arial"/>
                <w:b/>
                <w:sz w:val="20"/>
                <w:szCs w:val="20"/>
              </w:rPr>
            </w:pPr>
            <w:r w:rsidRPr="00093BA6">
              <w:rPr>
                <w:rFonts w:ascii="Arial" w:eastAsia="Calibri" w:hAnsi="Arial" w:cs="Arial"/>
                <w:b/>
                <w:sz w:val="20"/>
                <w:szCs w:val="20"/>
              </w:rPr>
              <w:t xml:space="preserve">Холбогдох асуултууд </w:t>
            </w:r>
          </w:p>
        </w:tc>
        <w:tc>
          <w:tcPr>
            <w:tcW w:w="1760"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rsidR="00FF73A3" w:rsidRPr="00093BA6" w:rsidRDefault="00FF73A3" w:rsidP="00FF73A3">
            <w:pPr>
              <w:spacing w:after="0" w:line="240" w:lineRule="auto"/>
              <w:rPr>
                <w:rFonts w:ascii="Arial" w:eastAsia="Calibri" w:hAnsi="Arial" w:cs="Arial"/>
                <w:b/>
                <w:sz w:val="20"/>
                <w:szCs w:val="20"/>
              </w:rPr>
            </w:pPr>
            <w:r w:rsidRPr="00093BA6">
              <w:rPr>
                <w:rFonts w:ascii="Arial" w:eastAsia="Calibri" w:hAnsi="Arial" w:cs="Arial"/>
                <w:b/>
                <w:sz w:val="20"/>
                <w:szCs w:val="20"/>
              </w:rPr>
              <w:t xml:space="preserve">   Хариулт </w:t>
            </w:r>
          </w:p>
        </w:tc>
        <w:tc>
          <w:tcPr>
            <w:tcW w:w="3151" w:type="dxa"/>
            <w:tcBorders>
              <w:top w:val="single" w:sz="4" w:space="0" w:color="000000"/>
              <w:left w:val="single" w:sz="4" w:space="0" w:color="000000"/>
              <w:bottom w:val="single" w:sz="4" w:space="0" w:color="000000"/>
              <w:right w:val="single" w:sz="4" w:space="0" w:color="000000"/>
            </w:tcBorders>
            <w:shd w:val="clear" w:color="auto" w:fill="E7E6E6"/>
            <w:hideMark/>
          </w:tcPr>
          <w:p w:rsidR="00FF73A3" w:rsidRPr="00093BA6" w:rsidRDefault="00FF73A3" w:rsidP="00FF73A3">
            <w:pPr>
              <w:spacing w:after="0" w:line="240" w:lineRule="auto"/>
              <w:rPr>
                <w:rFonts w:ascii="Arial" w:eastAsia="Calibri" w:hAnsi="Arial" w:cs="Arial"/>
                <w:b/>
                <w:sz w:val="20"/>
                <w:szCs w:val="20"/>
              </w:rPr>
            </w:pPr>
            <w:r w:rsidRPr="00093BA6">
              <w:rPr>
                <w:rFonts w:ascii="Arial" w:eastAsia="Calibri" w:hAnsi="Arial" w:cs="Arial"/>
                <w:b/>
                <w:sz w:val="20"/>
                <w:szCs w:val="20"/>
              </w:rPr>
              <w:t xml:space="preserve">       Тайлбар</w:t>
            </w:r>
          </w:p>
        </w:tc>
      </w:tr>
      <w:tr w:rsidR="00FF73A3" w:rsidRPr="00093BA6" w:rsidTr="00361205">
        <w:trPr>
          <w:trHeight w:val="440"/>
        </w:trPr>
        <w:tc>
          <w:tcPr>
            <w:tcW w:w="2059" w:type="dxa"/>
            <w:vMerge w:val="restart"/>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before="100" w:beforeAutospacing="1" w:after="0" w:line="240" w:lineRule="auto"/>
              <w:rPr>
                <w:rFonts w:ascii="Arial" w:eastAsia="Times New Roman" w:hAnsi="Arial" w:cs="Arial"/>
                <w:sz w:val="20"/>
                <w:szCs w:val="20"/>
              </w:rPr>
            </w:pPr>
            <w:r w:rsidRPr="00093BA6">
              <w:rPr>
                <w:rFonts w:ascii="Arial" w:eastAsia="Times New Roman" w:hAnsi="Arial" w:cs="Arial"/>
                <w:sz w:val="20"/>
                <w:szCs w:val="20"/>
              </w:rPr>
              <w:t>1.Ажил эрхлэлтийн байдал, хөдөлмөрийн зах зээл</w:t>
            </w: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1.1.Шинээр ажлын байр бий болох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356762C2" wp14:editId="5A447A40">
                      <wp:extent cx="241300" cy="120650"/>
                      <wp:effectExtent l="0" t="0" r="0" b="0"/>
                      <wp:docPr id="102" name="AutoShape 1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E81BC8" id="AutoShape 1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ckcM8/gIAACQ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2B35D0">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2B35D0" w:rsidRDefault="00FF73A3" w:rsidP="00FF73A3">
            <w:pPr>
              <w:spacing w:before="100" w:beforeAutospacing="1" w:after="0" w:line="240" w:lineRule="auto"/>
              <w:jc w:val="both"/>
              <w:rPr>
                <w:rFonts w:ascii="Arial" w:eastAsia="Times New Roman" w:hAnsi="Arial" w:cs="Arial"/>
                <w:b/>
                <w:sz w:val="20"/>
                <w:szCs w:val="20"/>
              </w:rPr>
            </w:pPr>
            <w:r w:rsidRPr="002B35D0">
              <w:rPr>
                <w:rFonts w:ascii="Arial" w:eastAsia="MS Mincho" w:hAnsi="Arial" w:cs="Arial"/>
                <w:b/>
                <w:noProof/>
                <w:lang w:val="en-US"/>
              </w:rPr>
              <mc:AlternateContent>
                <mc:Choice Requires="wps">
                  <w:drawing>
                    <wp:inline distT="0" distB="0" distL="0" distR="0" wp14:anchorId="1012D7EC" wp14:editId="3DF23713">
                      <wp:extent cx="241300" cy="120650"/>
                      <wp:effectExtent l="0" t="0" r="0" b="0"/>
                      <wp:docPr id="101" name="AutoShape 1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FFF11E" id="AutoShape 1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HINO/gIAACQ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2B35D0">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2B35D0" w:rsidP="00FF73A3">
            <w:pPr>
              <w:spacing w:before="100" w:beforeAutospacing="1" w:after="0" w:line="240" w:lineRule="auto"/>
              <w:jc w:val="both"/>
              <w:rPr>
                <w:rFonts w:ascii="Arial" w:eastAsia="Times New Roman" w:hAnsi="Arial" w:cs="Arial"/>
                <w:sz w:val="20"/>
                <w:szCs w:val="20"/>
              </w:rPr>
            </w:pPr>
            <w:r>
              <w:rPr>
                <w:rFonts w:ascii="Arial" w:eastAsia="Times New Roman" w:hAnsi="Arial" w:cs="Arial"/>
                <w:sz w:val="20"/>
                <w:szCs w:val="20"/>
              </w:rPr>
              <w:t>Одоо байгаа бүтэц зохион байгуулалт хэвээр байна.</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1.2.Шууд болон шууд бусаар ажлын байрны цомхотгол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1037B28A" wp14:editId="43C91B6B">
                      <wp:extent cx="241300" cy="120650"/>
                      <wp:effectExtent l="0" t="0" r="0" b="0"/>
                      <wp:docPr id="100" name="AutoShape 1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2E2A32" id="AutoShape 1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emLxg/gIAACQ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152DB60F" wp14:editId="15AE1D4B">
                      <wp:extent cx="241300" cy="120650"/>
                      <wp:effectExtent l="0" t="0" r="0" b="0"/>
                      <wp:docPr id="99" name="AutoShape 1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09CEDB" id="AutoShape 1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oFXX9/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2B35D0" w:rsidP="00FF73A3">
            <w:pPr>
              <w:spacing w:before="100" w:beforeAutospacing="1" w:after="0" w:line="240" w:lineRule="auto"/>
              <w:jc w:val="both"/>
              <w:rPr>
                <w:rFonts w:ascii="Arial" w:eastAsia="Times New Roman" w:hAnsi="Arial" w:cs="Arial"/>
                <w:sz w:val="20"/>
                <w:szCs w:val="20"/>
              </w:rPr>
            </w:pPr>
            <w:r>
              <w:rPr>
                <w:rFonts w:ascii="Arial" w:eastAsia="Times New Roman" w:hAnsi="Arial" w:cs="Arial"/>
                <w:sz w:val="20"/>
                <w:szCs w:val="20"/>
              </w:rPr>
              <w:t>Одоо байгаа бүтэц зохион байгуулалт хэвээр байна.</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1.3.Тодорхой ажил мэргэжлийн хүмүүс болон хувиараа хөдөлмөр эрхлэгчдэд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53A6706E" wp14:editId="33340FEB">
                      <wp:extent cx="241300" cy="120650"/>
                      <wp:effectExtent l="0" t="0" r="0" b="0"/>
                      <wp:docPr id="98" name="AutoShape 1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ADDDF0" id="AutoShape 1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JkUrT/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6F5369AF" wp14:editId="6E0A4B11">
                      <wp:extent cx="241300" cy="120650"/>
                      <wp:effectExtent l="0" t="0" r="0" b="0"/>
                      <wp:docPr id="97" name="AutoShape 1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9F2890" id="AutoShape 1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WUrz6/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2B35D0"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1.4.Тодорхой насны хүмүүсийн ажил эрхлэлтийн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1BEECBFB" wp14:editId="331418F4">
                      <wp:extent cx="241300" cy="120650"/>
                      <wp:effectExtent l="0" t="0" r="0" b="0"/>
                      <wp:docPr id="96" name="AutoShape 1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8AF409" id="AutoShape 1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31oPU/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250E0808" wp14:editId="2656E802">
                      <wp:extent cx="241300" cy="120650"/>
                      <wp:effectExtent l="0" t="0" r="0" b="0"/>
                      <wp:docPr id="95" name="AutoShape 1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4AA2A1" id="AutoShape 1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KUkBu/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2B35D0"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val="restart"/>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before="100" w:beforeAutospacing="1" w:after="0" w:line="240" w:lineRule="auto"/>
              <w:rPr>
                <w:rFonts w:ascii="Arial" w:eastAsia="Times New Roman" w:hAnsi="Arial" w:cs="Arial"/>
                <w:sz w:val="20"/>
                <w:szCs w:val="20"/>
              </w:rPr>
            </w:pPr>
            <w:r w:rsidRPr="00093BA6">
              <w:rPr>
                <w:rFonts w:ascii="Arial" w:eastAsia="Times New Roman" w:hAnsi="Arial" w:cs="Arial"/>
                <w:sz w:val="20"/>
                <w:szCs w:val="20"/>
              </w:rPr>
              <w:t>2.Ажлын стандарт, хөдөлмөрлөх эрх</w:t>
            </w: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2.1.Ажлын чанар, стандартад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6F0F6B0B" wp14:editId="3D8A686D">
                      <wp:extent cx="241300" cy="120650"/>
                      <wp:effectExtent l="0" t="0" r="0" b="0"/>
                      <wp:docPr id="94" name="AutoShape 1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E93D58" id="AutoShape 1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EoDnB/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01D4F8F0" wp14:editId="625ED2C5">
                      <wp:extent cx="241300" cy="120650"/>
                      <wp:effectExtent l="0" t="0" r="0" b="0"/>
                      <wp:docPr id="93" name="AutoShape 1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0525A0" id="AutoShape 1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Mk/g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FO+Mk/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tcPr>
          <w:p w:rsidR="00FF73A3" w:rsidRPr="00093BA6" w:rsidRDefault="002B35D0"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2.2.Ажилчдын эрүүл мэнд, хөдөлмөрийн аюулгүй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6AC8C9A0" wp14:editId="33EBEBD9">
                      <wp:extent cx="241300" cy="120650"/>
                      <wp:effectExtent l="0" t="0" r="0" b="0"/>
                      <wp:docPr id="92" name="AutoShape 1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112822" id="AutoShape 1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kv9wK/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7CC3ACE2" wp14:editId="79CC5E1F">
                      <wp:extent cx="241300" cy="120650"/>
                      <wp:effectExtent l="0" t="0" r="0" b="0"/>
                      <wp:docPr id="91" name="AutoShape 1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FB5137" id="AutoShape 1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HMpx4/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tcPr>
          <w:p w:rsidR="00FF73A3" w:rsidRPr="00093BA6" w:rsidRDefault="002B35D0"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2.3.Ажилчдын эрх, үүрэгт шууд болон шууд бусаар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3043CD90" wp14:editId="3431E25B">
                      <wp:extent cx="241300" cy="120650"/>
                      <wp:effectExtent l="0" t="0" r="0" b="0"/>
                      <wp:docPr id="90" name="AutoShape 1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C301A2" id="AutoShape 1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qNW/g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mtqNW/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78C59D1D" wp14:editId="50295C7E">
                      <wp:extent cx="241300" cy="120650"/>
                      <wp:effectExtent l="0" t="0" r="0" b="0"/>
                      <wp:docPr id="89" name="AutoShape 1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14AEBC" id="AutoShape 1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pc/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SuYpc/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tcPr>
          <w:p w:rsidR="00FF73A3" w:rsidRPr="00093BA6" w:rsidRDefault="002B35D0"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2.4.Шинээр ажлын стандарт гаргах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5DCE2A75" wp14:editId="493FBECB">
                      <wp:extent cx="241300" cy="120650"/>
                      <wp:effectExtent l="0" t="0" r="0" b="0"/>
                      <wp:docPr id="88" name="AutoShape 1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16CB7F" id="AutoShape 1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Vy/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zPbVy/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2D8747FD" wp14:editId="39E1915F">
                      <wp:extent cx="241300" cy="120650"/>
                      <wp:effectExtent l="0" t="0" r="0" b="0"/>
                      <wp:docPr id="87" name="AutoShap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3D051D" id="AutoShap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Nb/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s/kNb/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tcPr>
          <w:p w:rsidR="00FF73A3" w:rsidRPr="00093BA6" w:rsidRDefault="002B35D0"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2.5.Ажлын байранд технологийн шинэчлэлийг хэрэгжүүлэхтэй холбогдсон өөрчлөлт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2B35D0" w:rsidRDefault="00FF73A3" w:rsidP="00FF73A3">
            <w:pPr>
              <w:spacing w:before="100" w:beforeAutospacing="1" w:after="0" w:line="240" w:lineRule="auto"/>
              <w:jc w:val="both"/>
              <w:rPr>
                <w:rFonts w:ascii="Arial" w:eastAsia="Times New Roman" w:hAnsi="Arial" w:cs="Arial"/>
                <w:b/>
                <w:sz w:val="20"/>
                <w:szCs w:val="20"/>
              </w:rPr>
            </w:pPr>
            <w:r w:rsidRPr="002B35D0">
              <w:rPr>
                <w:rFonts w:ascii="Arial" w:eastAsia="MS Mincho" w:hAnsi="Arial" w:cs="Arial"/>
                <w:b/>
                <w:noProof/>
                <w:lang w:val="en-US"/>
              </w:rPr>
              <mc:AlternateContent>
                <mc:Choice Requires="wps">
                  <w:drawing>
                    <wp:inline distT="0" distB="0" distL="0" distR="0" wp14:anchorId="1D92C8E6" wp14:editId="2331DBCD">
                      <wp:extent cx="241300" cy="120650"/>
                      <wp:effectExtent l="0" t="0" r="0" b="0"/>
                      <wp:docPr id="86" name="AutoShape 1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BE0D70" id="AutoShape 1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nx1/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Nenx1/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2B35D0">
              <w:rPr>
                <w:rFonts w:ascii="Arial" w:eastAsia="Times New Roman"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AC9FC72" wp14:editId="41E68B5D">
                      <wp:extent cx="241300" cy="120650"/>
                      <wp:effectExtent l="0" t="0" r="0" b="0"/>
                      <wp:docPr id="85" name="AutoShape 1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64FAE1" id="AutoShape 1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PlO/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fiPlO/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2B35D0">
              <w:rPr>
                <w:rFonts w:ascii="Arial" w:eastAsia="Times New Roman" w:hAnsi="Arial" w:cs="Arial"/>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tcPr>
          <w:p w:rsidR="00FF73A3" w:rsidRPr="00093BA6" w:rsidRDefault="002B35D0" w:rsidP="002B35D0">
            <w:pPr>
              <w:spacing w:after="0" w:line="240" w:lineRule="auto"/>
              <w:jc w:val="both"/>
              <w:rPr>
                <w:rFonts w:ascii="Arial" w:eastAsia="Calibri" w:hAnsi="Arial" w:cs="Arial"/>
                <w:sz w:val="20"/>
                <w:szCs w:val="20"/>
              </w:rPr>
            </w:pPr>
            <w:r>
              <w:rPr>
                <w:rFonts w:ascii="Arial" w:eastAsia="Calibri" w:hAnsi="Arial" w:cs="Arial"/>
                <w:sz w:val="20"/>
                <w:szCs w:val="20"/>
              </w:rPr>
              <w:t>Олон улсын туршилгыг нэвтрүүлэхтэй холбоотой шинэ техник технологи нэвтэрнэ.</w:t>
            </w:r>
          </w:p>
        </w:tc>
      </w:tr>
      <w:tr w:rsidR="00FF73A3" w:rsidRPr="00093BA6" w:rsidTr="00361205">
        <w:trPr>
          <w:trHeight w:val="440"/>
        </w:trPr>
        <w:tc>
          <w:tcPr>
            <w:tcW w:w="2059" w:type="dxa"/>
            <w:vMerge w:val="restart"/>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before="100" w:beforeAutospacing="1" w:after="0" w:line="240" w:lineRule="auto"/>
              <w:rPr>
                <w:rFonts w:ascii="Arial" w:eastAsia="Times New Roman" w:hAnsi="Arial" w:cs="Arial"/>
                <w:sz w:val="20"/>
                <w:szCs w:val="20"/>
              </w:rPr>
            </w:pPr>
            <w:r w:rsidRPr="00093BA6">
              <w:rPr>
                <w:rFonts w:ascii="Arial" w:eastAsia="Times New Roman" w:hAnsi="Arial" w:cs="Arial"/>
                <w:sz w:val="20"/>
                <w:szCs w:val="20"/>
              </w:rPr>
              <w:t>3.Нийгмийн тодорхой бүлгийг хамгаалах асуудал</w:t>
            </w: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3.1.Шууд болон шууд бусаар тэгш бус байдал үүсгэх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47D427B" wp14:editId="146C3E68">
                      <wp:extent cx="241300" cy="120650"/>
                      <wp:effectExtent l="0" t="0" r="0" b="0"/>
                      <wp:docPr id="84" name="AutoShape 1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1519CF" id="AutoShape 1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Zg/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DMZg/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17A2C778" wp14:editId="5ACAF619">
                      <wp:extent cx="241300" cy="120650"/>
                      <wp:effectExtent l="0" t="0" r="0" b="0"/>
                      <wp:docPr id="83" name="AutoShape 1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A9AD80" id="AutoShape 1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AFIMsb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tcPr>
          <w:p w:rsidR="00FF73A3" w:rsidRPr="00093BA6" w:rsidRDefault="002B35D0"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374FFD11" wp14:editId="12AC42CE">
                      <wp:extent cx="241300" cy="120650"/>
                      <wp:effectExtent l="0" t="0" r="0" b="0"/>
                      <wp:docPr id="82" name="AutoShape 1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4043D1" id="AutoShape 1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A3o/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gzA3o/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758B9334" wp14:editId="069B1ED7">
                      <wp:extent cx="241300" cy="120650"/>
                      <wp:effectExtent l="0" t="0" r="0" b="0"/>
                      <wp:docPr id="81" name="AutoShape 1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686A7B" id="AutoShape 1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U2a/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DQU2a/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tcPr>
          <w:p w:rsidR="00FF73A3" w:rsidRPr="00093BA6" w:rsidRDefault="002B35D0" w:rsidP="002B35D0">
            <w:pPr>
              <w:spacing w:after="0" w:line="240" w:lineRule="auto"/>
              <w:jc w:val="both"/>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r>
              <w:rPr>
                <w:rFonts w:ascii="Arial" w:eastAsia="Times New Roman" w:hAnsi="Arial" w:cs="Arial"/>
                <w:sz w:val="20"/>
                <w:szCs w:val="20"/>
              </w:rPr>
              <w:t>. Иргэдэд үзүүлэх төрийн үйлчилгээний чанар, хүртээмж сайжирна.</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3.3.Гадаадын иргэдэд илэрхий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07FAD5C8" wp14:editId="3CE80B8F">
                      <wp:extent cx="241300" cy="120650"/>
                      <wp:effectExtent l="0" t="0" r="0" b="0"/>
                      <wp:docPr id="80" name="AutoShape 1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88C41F" id="AutoShape 1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4sVytP8CAAAj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2D1045BE" wp14:editId="645046DD">
                      <wp:extent cx="241300" cy="120650"/>
                      <wp:effectExtent l="0" t="0" r="0" b="0"/>
                      <wp:docPr id="79" name="AutoShape 1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27A30C" id="AutoShape 1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qvR/Q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KRCq9H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tcPr>
          <w:p w:rsidR="00FF73A3" w:rsidRPr="00093BA6" w:rsidRDefault="002B35D0"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val="restart"/>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before="100" w:beforeAutospacing="1" w:after="0" w:line="240" w:lineRule="auto"/>
              <w:rPr>
                <w:rFonts w:ascii="Arial" w:eastAsia="Times New Roman" w:hAnsi="Arial" w:cs="Arial"/>
                <w:sz w:val="20"/>
                <w:szCs w:val="20"/>
              </w:rPr>
            </w:pPr>
            <w:r w:rsidRPr="00093BA6">
              <w:rPr>
                <w:rFonts w:ascii="Arial" w:eastAsia="Times New Roman" w:hAnsi="Arial" w:cs="Arial"/>
                <w:sz w:val="20"/>
                <w:szCs w:val="20"/>
              </w:rPr>
              <w:t xml:space="preserve">4.Төрийн удирдлага, сайн </w:t>
            </w:r>
            <w:r w:rsidRPr="00093BA6">
              <w:rPr>
                <w:rFonts w:ascii="Arial" w:eastAsia="Times New Roman" w:hAnsi="Arial" w:cs="Arial"/>
                <w:sz w:val="20"/>
                <w:szCs w:val="20"/>
              </w:rPr>
              <w:lastRenderedPageBreak/>
              <w:t>засаглал, шүүх эрх мэдэл, хэвлэл мэдээлэл, ёс суртахуун</w:t>
            </w: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lastRenderedPageBreak/>
              <w:t>4.1.Засаглалын харилцаанд оролцогчдод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76BB7901" wp14:editId="111E0AB6">
                      <wp:extent cx="241300" cy="120650"/>
                      <wp:effectExtent l="0" t="0" r="0" b="0"/>
                      <wp:docPr id="78" name="AutoShape 1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995AD4" id="AutoShape 1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FxpT//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88D9898" wp14:editId="7B23ED0F">
                      <wp:extent cx="241300" cy="120650"/>
                      <wp:effectExtent l="0" t="0" r="0" b="0"/>
                      <wp:docPr id="77" name="AutoShape 1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11D7EB" id="AutoShape 1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WLW/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aBWLW/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tcPr>
          <w:p w:rsidR="00FF73A3" w:rsidRPr="00093BA6" w:rsidRDefault="002B35D0"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4.2.Төрийн байгууллагуудын үүрэг, үйл ажиллагаанд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2C4A6398" wp14:editId="3CDB7D89">
                      <wp:extent cx="241300" cy="120650"/>
                      <wp:effectExtent l="0" t="0" r="0" b="0"/>
                      <wp:docPr id="76" name="AutoShape 1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F409FD" id="AutoShape 1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V34/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7gV34/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2B35D0">
              <w:rPr>
                <w:rFonts w:ascii="Arial" w:eastAsia="Times New Roman"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B6BB6E7" wp14:editId="7E54965A">
                      <wp:extent cx="241300" cy="120650"/>
                      <wp:effectExtent l="0" t="0" r="0" b="0"/>
                      <wp:docPr id="75" name="AutoShape 1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8DB14D" id="AutoShape 1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9jD/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pc9jD/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2B35D0" w:rsidP="00FF73A3">
            <w:pPr>
              <w:spacing w:before="100" w:beforeAutospacing="1" w:after="0" w:line="240" w:lineRule="auto"/>
              <w:jc w:val="both"/>
              <w:rPr>
                <w:rFonts w:ascii="Arial" w:eastAsia="Times New Roman" w:hAnsi="Arial" w:cs="Arial"/>
                <w:sz w:val="20"/>
                <w:szCs w:val="20"/>
              </w:rPr>
            </w:pPr>
            <w:r>
              <w:rPr>
                <w:rFonts w:ascii="Arial" w:eastAsia="Times New Roman" w:hAnsi="Arial" w:cs="Arial"/>
                <w:sz w:val="20"/>
                <w:szCs w:val="20"/>
              </w:rPr>
              <w:t>Давхардсан үйл ажиллагаа, мэдээллийн сангийн асуудал цэгцэрнэ. Дундын мэдээллийн сантай болсноор иргэдэд үзүүлэх төрийн үйлчилгээний чанар, хүртээмж сайжирна.</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4.3.Төрийн захиргааны албан хаагчдын эрх, үүрэг, харилцаанд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0E19041E" wp14:editId="70BFAB77">
                      <wp:extent cx="241300" cy="120650"/>
                      <wp:effectExtent l="0" t="0" r="0" b="0"/>
                      <wp:docPr id="74" name="AutoShape 1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CEBD11" id="AutoShape 1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t/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I9+ft/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0421F9C2" wp14:editId="26772EF7">
                      <wp:extent cx="241300" cy="120650"/>
                      <wp:effectExtent l="0" t="0" r="0" b="0"/>
                      <wp:docPr id="73" name="AutoShape 1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4DD003" id="AutoShape 1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D0I/g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JbD0I/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2B35D0" w:rsidP="00FF73A3">
            <w:pPr>
              <w:spacing w:before="100" w:beforeAutospacing="1" w:after="0" w:line="240" w:lineRule="auto"/>
              <w:jc w:val="both"/>
              <w:rPr>
                <w:rFonts w:ascii="Arial" w:eastAsia="Times New Roman" w:hAnsi="Arial" w:cs="Arial"/>
                <w:sz w:val="20"/>
                <w:szCs w:val="20"/>
              </w:rPr>
            </w:pPr>
            <w:r>
              <w:rPr>
                <w:rFonts w:ascii="Arial" w:eastAsia="Times New Roman" w:hAnsi="Arial" w:cs="Arial"/>
                <w:sz w:val="20"/>
                <w:szCs w:val="20"/>
              </w:rPr>
              <w:t>Давхардсан үйл ажиллагаа, мэдээллийн сангийн асуудал цэгцэрнэ.</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4.4.Иргэдийн шүүхэд хандах, асуудлаа шийдвэрлүүлэх эрхэд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5518901" wp14:editId="6401CBF2">
                      <wp:extent cx="241300" cy="120650"/>
                      <wp:effectExtent l="0" t="0" r="0" b="0"/>
                      <wp:docPr id="72" name="AutoShape 1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D2FBD0" id="AutoShape 1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AIm/g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o6AIm/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33F9E1ED" wp14:editId="145D00DD">
                      <wp:extent cx="241300" cy="120650"/>
                      <wp:effectExtent l="0" t="0" r="0" b="0"/>
                      <wp:docPr id="71" name="AutoShape 1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5552E8" id="AutoShape 1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UJU/g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LZUJU/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2B35D0"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4.5.Улс төрийн нам, төрийн бус байгууллагын үйл ажиллагаанд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EF6E7DD" wp14:editId="7129F15C">
                      <wp:extent cx="241300" cy="120650"/>
                      <wp:effectExtent l="0" t="0" r="0" b="0"/>
                      <wp:docPr id="70" name="AutoShape 1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7270C0" id="AutoShape 1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q4X16/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711D3BB9" wp14:editId="0989183A">
                      <wp:extent cx="241300" cy="120650"/>
                      <wp:effectExtent l="0" t="0" r="0" b="0"/>
                      <wp:docPr id="69" name="AutoShape 1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79D6FB" id="AutoShape 1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lRw/g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e7lRw/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2B35D0"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val="restart"/>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before="100" w:beforeAutospacing="1" w:after="0" w:line="240" w:lineRule="auto"/>
              <w:rPr>
                <w:rFonts w:ascii="Arial" w:eastAsia="Times New Roman" w:hAnsi="Arial" w:cs="Arial"/>
                <w:sz w:val="20"/>
                <w:szCs w:val="20"/>
              </w:rPr>
            </w:pPr>
            <w:r w:rsidRPr="00093BA6">
              <w:rPr>
                <w:rFonts w:ascii="Arial" w:eastAsia="Times New Roman" w:hAnsi="Arial" w:cs="Arial"/>
                <w:sz w:val="20"/>
                <w:szCs w:val="20"/>
              </w:rPr>
              <w:t>5.Нийтийн эрүүл мэнд, аюулгүй байдал</w:t>
            </w: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5.1.Хувь хүн/нийт хүн амын дундаж наслалт, өвчлөлт, нас баралтын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6B7331D3" wp14:editId="3D4B53CE">
                      <wp:extent cx="241300" cy="120650"/>
                      <wp:effectExtent l="0" t="0" r="0" b="0"/>
                      <wp:docPr id="68" name="AutoShape 1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3695EF" id="AutoShape 1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te/g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amte/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0DDACBE6" wp14:editId="1DCCE3AA">
                      <wp:extent cx="241300" cy="120650"/>
                      <wp:effectExtent l="0" t="0" r="0" b="0"/>
                      <wp:docPr id="67" name="AutoShape 1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309E63" id="AutoShape 1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13/w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4Kmdd/8CAAAj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093BA6">
              <w:rPr>
                <w:rFonts w:ascii="Arial" w:eastAsia="Times New Roman" w:hAnsi="Arial" w:cs="Arial"/>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2B35D0"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5.2.Зохицуулалтын хувилбарын улмаас үүсэх дуу чимээ, агаар, хөрсний чанарын өөрчлөлт хүн амын эрүүл мэндэд сөрөг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5846B192" wp14:editId="2B170C73">
                      <wp:extent cx="241300" cy="120650"/>
                      <wp:effectExtent l="0" t="0" r="0" b="0"/>
                      <wp:docPr id="66" name="AutoShape 1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20992B" id="AutoShape 1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aJZ/w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S2iWf8CAAAj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2E456C86" wp14:editId="386114DD">
                      <wp:extent cx="241300" cy="120650"/>
                      <wp:effectExtent l="0" t="0" r="0" b="0"/>
                      <wp:docPr id="65" name="AutoShape 1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0B002E" id="AutoShape 1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ydi/g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T3ydi/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tcPr>
          <w:p w:rsidR="00FF73A3" w:rsidRPr="00093BA6" w:rsidRDefault="002B35D0"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5.3.Хүмүүсийн амьдралын хэв маяг (хооллолт, хөдөлгөөн, архи, тамхины хэрэглээ)-т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7F6A475C" wp14:editId="2B4095E6">
                      <wp:extent cx="241300" cy="120650"/>
                      <wp:effectExtent l="0" t="0" r="0" b="0"/>
                      <wp:docPr id="64" name="AutoShape 1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603FEB" id="AutoShape 1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xhM/g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yWxhM/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67C36D99" wp14:editId="4F5066A4">
                      <wp:extent cx="241300" cy="120650"/>
                      <wp:effectExtent l="0" t="0" r="0" b="0"/>
                      <wp:docPr id="63" name="AutoShape 1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BDDC5A" id="AutoShape 1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bFs/g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xobFs/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tcPr>
          <w:p w:rsidR="00FF73A3" w:rsidRPr="00093BA6" w:rsidRDefault="002B35D0"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val="restart"/>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before="100" w:beforeAutospacing="1" w:after="0" w:line="240" w:lineRule="auto"/>
              <w:rPr>
                <w:rFonts w:ascii="Arial" w:eastAsia="Times New Roman" w:hAnsi="Arial" w:cs="Arial"/>
                <w:sz w:val="20"/>
                <w:szCs w:val="20"/>
              </w:rPr>
            </w:pPr>
            <w:r w:rsidRPr="00093BA6">
              <w:rPr>
                <w:rFonts w:ascii="Arial" w:eastAsia="Times New Roman" w:hAnsi="Arial" w:cs="Arial"/>
                <w:sz w:val="20"/>
                <w:szCs w:val="20"/>
              </w:rPr>
              <w:t>6.Нийгмийн хамгаалал, эрүүл мэнд, боловсролын систем</w:t>
            </w: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6.1.Нийгмийн үйлчилгээний чанар, хүртээмжид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5A7E762C" wp14:editId="40885299">
                      <wp:extent cx="241300" cy="120650"/>
                      <wp:effectExtent l="0" t="0" r="0" b="0"/>
                      <wp:docPr id="62" name="AutoShape 1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FCF8BC" id="AutoShape 1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Y5C/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QJY5C/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8D57E8A" wp14:editId="41644E7F">
                      <wp:extent cx="241300" cy="120650"/>
                      <wp:effectExtent l="0" t="0" r="0" b="0"/>
                      <wp:docPr id="61" name="AutoShape 1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7C6DE8" id="AutoShape 1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M4w/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zqM4w/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2B35D0" w:rsidP="00FF73A3">
            <w:pPr>
              <w:spacing w:before="100" w:beforeAutospacing="1" w:after="0" w:line="240" w:lineRule="auto"/>
              <w:jc w:val="both"/>
              <w:rPr>
                <w:rFonts w:ascii="Arial" w:eastAsia="Times New Roman" w:hAnsi="Arial" w:cs="Arial"/>
                <w:sz w:val="20"/>
                <w:szCs w:val="20"/>
              </w:rPr>
            </w:pPr>
            <w:r>
              <w:rPr>
                <w:rFonts w:ascii="Arial" w:eastAsia="Times New Roman" w:hAnsi="Arial" w:cs="Arial"/>
                <w:sz w:val="20"/>
                <w:szCs w:val="20"/>
              </w:rPr>
              <w:t>иргэдэд үзүүлэх төрийн үйлчилгээний чанар, хүртээмж сайжирна.</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6.2.Ажилчдын боловсрол, шилжилт хөдөлгөөнд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0243A39" wp14:editId="48DA7F9D">
                      <wp:extent cx="241300" cy="120650"/>
                      <wp:effectExtent l="0" t="0" r="0" b="0"/>
                      <wp:docPr id="60" name="AutoShape 1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E9B2D6" id="AutoShape 1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PEe/g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SLPEe/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015E7AE3" wp14:editId="209D0991">
                      <wp:extent cx="241300" cy="120650"/>
                      <wp:effectExtent l="0" t="0" r="0" b="0"/>
                      <wp:docPr id="59" name="AutoShape 1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0CEE00" id="AutoShape 1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3jP/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to3jP/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384D4DF" wp14:editId="59E74225">
                      <wp:extent cx="241300" cy="120650"/>
                      <wp:effectExtent l="0" t="0" r="0" b="0"/>
                      <wp:docPr id="58" name="AutoShape 1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E21D5D" id="AutoShape 1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MJ0fh/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17E16068" wp14:editId="3C3C3CE4">
                      <wp:extent cx="241300" cy="120650"/>
                      <wp:effectExtent l="0" t="0" r="0" b="0"/>
                      <wp:docPr id="57" name="AutoShape 1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DEEF18" id="AutoShape 1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LHI/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T5LHI/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6.4.Нийгмийн болон эрүүл мэндийн үйлчилгээ авахад сөрөг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6DF8B8C3" wp14:editId="79D50B0B">
                      <wp:extent cx="241300" cy="120650"/>
                      <wp:effectExtent l="0" t="0" r="0" b="0"/>
                      <wp:docPr id="56" name="AutoShape 1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D048DC" id="AutoShape 1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I7m/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yYI7m/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7D15AF16" wp14:editId="43EAD634">
                      <wp:extent cx="241300" cy="120650"/>
                      <wp:effectExtent l="0" t="0" r="0" b="0"/>
                      <wp:docPr id="55" name="AutoShape 1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A38820" id="AutoShape 1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gkgvd/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6.5.Их, дээд сургуулиудын үйл ажиллагаа, өөрийн удирдлагад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2328626F" wp14:editId="5F54F21F">
                      <wp:extent cx="241300" cy="120650"/>
                      <wp:effectExtent l="0" t="0" r="0" b="0"/>
                      <wp:docPr id="54" name="AutoShape 1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747394" id="AutoShape 1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BFjTz/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58D97922" wp14:editId="2A090071">
                      <wp:extent cx="241300" cy="120650"/>
                      <wp:effectExtent l="0" t="0" r="0" b="0"/>
                      <wp:docPr id="53" name="AutoShape 1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B741B6" id="AutoShape 1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ACN7hb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val="restart"/>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before="100" w:beforeAutospacing="1" w:after="0" w:line="240" w:lineRule="auto"/>
              <w:rPr>
                <w:rFonts w:ascii="Arial" w:eastAsia="Times New Roman" w:hAnsi="Arial" w:cs="Arial"/>
                <w:sz w:val="20"/>
                <w:szCs w:val="20"/>
              </w:rPr>
            </w:pPr>
            <w:r w:rsidRPr="00093BA6">
              <w:rPr>
                <w:rFonts w:ascii="Arial" w:eastAsia="Times New Roman" w:hAnsi="Arial" w:cs="Arial"/>
                <w:sz w:val="20"/>
                <w:szCs w:val="20"/>
              </w:rPr>
              <w:t>7.Гэмт хэрэг, нийгмийн аюулгүй байдал</w:t>
            </w: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7.1.Нийгмийн аюулгүй байдал, гэмт хэргийн нөхцөл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3662C8E4" wp14:editId="06C1A481">
                      <wp:extent cx="241300" cy="120650"/>
                      <wp:effectExtent l="0" t="0" r="0" b="0"/>
                      <wp:docPr id="52" name="AutoShape 1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6479D5" id="AutoShape 1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hCdE4/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DD09BE4" wp14:editId="56F9480D">
                      <wp:extent cx="241300" cy="120650"/>
                      <wp:effectExtent l="0" t="0" r="0" b="0"/>
                      <wp:docPr id="51" name="AutoShape 1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E7B3CC" id="AutoShape 1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ChJFK/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7.2.Хуулийг албадан хэрэгжүүлэхэд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344E0CD7" wp14:editId="314F6015">
                      <wp:extent cx="241300" cy="120650"/>
                      <wp:effectExtent l="0" t="0" r="0" b="0"/>
                      <wp:docPr id="50" name="AutoShape 1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B121AF" id="AutoShape 1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OMArmT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D25E683" wp14:editId="4209041C">
                      <wp:extent cx="241300" cy="120650"/>
                      <wp:effectExtent l="0" t="0" r="0" b="0"/>
                      <wp:docPr id="49" name="AutoShape 1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35BD4E" id="AutoShape 1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XD4du/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361205">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7.3.Гэмт хэргийн илрүүлэлтэд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6EEF7BD0" wp14:editId="746DCC00">
                      <wp:extent cx="241300" cy="120650"/>
                      <wp:effectExtent l="0" t="0" r="0" b="0"/>
                      <wp:docPr id="48" name="AutoShape 1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1C0AC2" id="AutoShape 1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2i7hA/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33381C81" wp14:editId="0AAA4820">
                      <wp:extent cx="241300" cy="120650"/>
                      <wp:effectExtent l="0" t="0" r="0" b="0"/>
                      <wp:docPr id="47" name="AutoShape 1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D4AFA5" id="AutoShape 1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E5p/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pSE5p/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7.4.Гэмт хэргийн хохирогчид, гэрчийн эрхэд сөрөг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19D9D23" wp14:editId="56A21351">
                      <wp:extent cx="241300" cy="120650"/>
                      <wp:effectExtent l="0" t="0" r="0" b="0"/>
                      <wp:docPr id="46" name="AutoShape 1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2846E5" id="AutoShape 1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HFH/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IzHFH/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22CBEED5" wp14:editId="04962425">
                      <wp:extent cx="241300" cy="120650"/>
                      <wp:effectExtent l="0" t="0" r="0" b="0"/>
                      <wp:docPr id="45" name="AutoShape 1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F2B4EB" id="AutoShape 1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aPvR8/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val="restart"/>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before="100" w:beforeAutospacing="1" w:after="0" w:line="240" w:lineRule="auto"/>
              <w:rPr>
                <w:rFonts w:ascii="Arial" w:eastAsia="Times New Roman" w:hAnsi="Arial" w:cs="Arial"/>
                <w:sz w:val="20"/>
                <w:szCs w:val="20"/>
              </w:rPr>
            </w:pPr>
            <w:r w:rsidRPr="00093BA6">
              <w:rPr>
                <w:rFonts w:ascii="Arial" w:eastAsia="Times New Roman" w:hAnsi="Arial" w:cs="Arial"/>
                <w:sz w:val="20"/>
                <w:szCs w:val="20"/>
              </w:rPr>
              <w:t>8.Соёл</w:t>
            </w: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8.1.Соёлын өвийг хамгаалахад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0EF54CDA" wp14:editId="7391FD84">
                      <wp:extent cx="241300" cy="120650"/>
                      <wp:effectExtent l="0" t="0" r="0" b="0"/>
                      <wp:docPr id="44" name="AutoShape 1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BC518F" id="AutoShape 1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7ustS/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2B7A53E" wp14:editId="1A4B11C5">
                      <wp:extent cx="241300" cy="120650"/>
                      <wp:effectExtent l="0" t="0" r="0" b="0"/>
                      <wp:docPr id="43" name="AutoShape 1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E7D3C9" id="AutoShape 1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0/g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E/j/0/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vAlign w:val="center"/>
          </w:tcPr>
          <w:p w:rsidR="00FF73A3" w:rsidRPr="00093BA6" w:rsidRDefault="00361205"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8.2.Хэл, соёлын ялгаатай байдал бий болгох эсэх, эсхүл уг ялгаатай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CF568AA" wp14:editId="7DBD2123">
                      <wp:extent cx="241300" cy="120650"/>
                      <wp:effectExtent l="0" t="0" r="0" b="0"/>
                      <wp:docPr id="42" name="AutoShape 1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2497E3" id="AutoShape 1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gDa/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legDa/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5BAD44AF" wp14:editId="2130C8EA">
                      <wp:extent cx="241300" cy="120650"/>
                      <wp:effectExtent l="0" t="0" r="0" b="0"/>
                      <wp:docPr id="41" name="AutoShape 1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E9E176" id="AutoShape 1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0Co/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G90Co/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8.3.Иргэдийн түүх, соёлоо хамгаалах оролцоонд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67987C97" wp14:editId="5FF0A6E9">
                      <wp:extent cx="241300" cy="120650"/>
                      <wp:effectExtent l="0" t="0" r="0" b="0"/>
                      <wp:docPr id="40" name="AutoShap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6094A8" id="AutoShap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3+G/g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nc3+G/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2E4034BA" wp14:editId="7033959D">
                      <wp:extent cx="241300" cy="120650"/>
                      <wp:effectExtent l="0" t="0" r="0" b="0"/>
                      <wp:docPr id="39" name="AutoShape 1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90B094" id="AutoShape 1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Y7/g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P+8Y7/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151" w:type="dxa"/>
            <w:tcBorders>
              <w:top w:val="single" w:sz="4" w:space="0" w:color="000000"/>
              <w:left w:val="single" w:sz="4" w:space="0" w:color="000000"/>
              <w:bottom w:val="single" w:sz="4" w:space="0" w:color="000000"/>
              <w:right w:val="single" w:sz="4" w:space="0" w:color="000000"/>
            </w:tcBorders>
          </w:tcPr>
          <w:p w:rsidR="00FF73A3" w:rsidRPr="00093BA6" w:rsidRDefault="00361205"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bl>
    <w:p w:rsidR="00FF73A3" w:rsidRPr="00093BA6" w:rsidRDefault="00FF73A3" w:rsidP="00FF73A3">
      <w:pPr>
        <w:spacing w:after="0" w:line="240" w:lineRule="auto"/>
        <w:jc w:val="center"/>
        <w:rPr>
          <w:rFonts w:ascii="Arial" w:eastAsia="Times New Roman" w:hAnsi="Arial" w:cs="Arial"/>
          <w:b/>
          <w:sz w:val="24"/>
          <w:szCs w:val="24"/>
        </w:rPr>
      </w:pPr>
    </w:p>
    <w:p w:rsidR="00361205" w:rsidRDefault="00361205" w:rsidP="00FF73A3">
      <w:pPr>
        <w:spacing w:after="0" w:line="240" w:lineRule="auto"/>
        <w:jc w:val="center"/>
        <w:rPr>
          <w:rFonts w:ascii="Arial" w:eastAsia="Times New Roman" w:hAnsi="Arial" w:cs="Arial"/>
          <w:b/>
          <w:sz w:val="24"/>
          <w:szCs w:val="24"/>
        </w:rPr>
      </w:pPr>
    </w:p>
    <w:p w:rsidR="00FF73A3" w:rsidRPr="00FF73A3" w:rsidRDefault="00FF73A3" w:rsidP="00FF73A3">
      <w:pPr>
        <w:spacing w:after="0" w:line="240" w:lineRule="auto"/>
        <w:jc w:val="center"/>
        <w:rPr>
          <w:rFonts w:ascii="Arial" w:eastAsia="Times New Roman" w:hAnsi="Arial" w:cs="Arial"/>
          <w:b/>
        </w:rPr>
      </w:pPr>
      <w:r w:rsidRPr="00FF73A3">
        <w:rPr>
          <w:rFonts w:ascii="Arial" w:eastAsia="Times New Roman" w:hAnsi="Arial" w:cs="Arial"/>
          <w:b/>
        </w:rPr>
        <w:t>БАЙГАЛЬ ОРЧИНД ҮЗҮҮЛЭХ ҮР НӨЛӨӨ</w:t>
      </w:r>
    </w:p>
    <w:p w:rsidR="00FF73A3" w:rsidRPr="00FF73A3" w:rsidRDefault="00FF73A3" w:rsidP="00FF73A3">
      <w:pPr>
        <w:spacing w:after="0" w:line="240" w:lineRule="auto"/>
        <w:ind w:left="710" w:hanging="710"/>
        <w:rPr>
          <w:rFonts w:ascii="Arial" w:eastAsia="MS Mincho" w:hAnsi="Arial" w:cs="Arial"/>
          <w:lang w:eastAsia="ja-JP"/>
        </w:rPr>
      </w:pPr>
      <w:r>
        <w:rPr>
          <w:rFonts w:ascii="Arial" w:eastAsia="MS Mincho" w:hAnsi="Arial" w:cs="Arial"/>
          <w:lang w:eastAsia="ja-JP"/>
        </w:rPr>
        <w:t>Хүснэгт 5</w:t>
      </w:r>
    </w:p>
    <w:tbl>
      <w:tblPr>
        <w:tblW w:w="1023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59"/>
        <w:gridCol w:w="3215"/>
        <w:gridCol w:w="900"/>
        <w:gridCol w:w="860"/>
        <w:gridCol w:w="3201"/>
      </w:tblGrid>
      <w:tr w:rsidR="00FF73A3" w:rsidRPr="00093BA6" w:rsidTr="00361205">
        <w:tc>
          <w:tcPr>
            <w:tcW w:w="205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rsidR="00FF73A3" w:rsidRPr="00093BA6" w:rsidRDefault="00FF73A3" w:rsidP="00FF73A3">
            <w:pPr>
              <w:spacing w:after="0" w:line="240" w:lineRule="auto"/>
              <w:jc w:val="center"/>
              <w:rPr>
                <w:rFonts w:ascii="Arial" w:eastAsia="Calibri" w:hAnsi="Arial" w:cs="Arial"/>
                <w:b/>
                <w:sz w:val="20"/>
                <w:szCs w:val="20"/>
              </w:rPr>
            </w:pPr>
            <w:r w:rsidRPr="00093BA6">
              <w:rPr>
                <w:rFonts w:ascii="Arial" w:eastAsia="Calibri" w:hAnsi="Arial" w:cs="Arial"/>
                <w:b/>
                <w:bCs/>
                <w:sz w:val="20"/>
                <w:szCs w:val="20"/>
              </w:rPr>
              <w:t>Үзүүлэх үр нөлөө:</w:t>
            </w:r>
          </w:p>
        </w:tc>
        <w:tc>
          <w:tcPr>
            <w:tcW w:w="3215"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rsidR="00FF73A3" w:rsidRPr="00093BA6" w:rsidRDefault="00FF73A3" w:rsidP="00FF73A3">
            <w:pPr>
              <w:spacing w:after="0" w:line="240" w:lineRule="auto"/>
              <w:jc w:val="center"/>
              <w:rPr>
                <w:rFonts w:ascii="Arial" w:eastAsia="Calibri" w:hAnsi="Arial" w:cs="Arial"/>
                <w:b/>
                <w:sz w:val="20"/>
                <w:szCs w:val="20"/>
              </w:rPr>
            </w:pPr>
            <w:r w:rsidRPr="00093BA6">
              <w:rPr>
                <w:rFonts w:ascii="Arial" w:eastAsia="Calibri" w:hAnsi="Arial" w:cs="Arial"/>
                <w:b/>
                <w:sz w:val="20"/>
                <w:szCs w:val="20"/>
              </w:rPr>
              <w:t xml:space="preserve">Холбогдох асуултууд </w:t>
            </w:r>
          </w:p>
        </w:tc>
        <w:tc>
          <w:tcPr>
            <w:tcW w:w="1760"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rsidR="00FF73A3" w:rsidRPr="00093BA6" w:rsidRDefault="00FF73A3" w:rsidP="00FF73A3">
            <w:pPr>
              <w:spacing w:after="0" w:line="240" w:lineRule="auto"/>
              <w:rPr>
                <w:rFonts w:ascii="Arial" w:eastAsia="Calibri" w:hAnsi="Arial" w:cs="Arial"/>
                <w:b/>
                <w:sz w:val="20"/>
                <w:szCs w:val="20"/>
              </w:rPr>
            </w:pPr>
            <w:r w:rsidRPr="00093BA6">
              <w:rPr>
                <w:rFonts w:ascii="Arial" w:eastAsia="Calibri" w:hAnsi="Arial" w:cs="Arial"/>
                <w:b/>
                <w:sz w:val="20"/>
                <w:szCs w:val="20"/>
              </w:rPr>
              <w:t xml:space="preserve">   Хариулт </w:t>
            </w:r>
          </w:p>
        </w:tc>
        <w:tc>
          <w:tcPr>
            <w:tcW w:w="3201" w:type="dxa"/>
            <w:tcBorders>
              <w:top w:val="single" w:sz="4" w:space="0" w:color="000000"/>
              <w:left w:val="single" w:sz="4" w:space="0" w:color="000000"/>
              <w:bottom w:val="single" w:sz="4" w:space="0" w:color="000000"/>
              <w:right w:val="single" w:sz="4" w:space="0" w:color="000000"/>
            </w:tcBorders>
            <w:shd w:val="clear" w:color="auto" w:fill="E7E6E6"/>
            <w:hideMark/>
          </w:tcPr>
          <w:p w:rsidR="00FF73A3" w:rsidRPr="00093BA6" w:rsidRDefault="00FF73A3" w:rsidP="00FF73A3">
            <w:pPr>
              <w:spacing w:after="0" w:line="240" w:lineRule="auto"/>
              <w:rPr>
                <w:rFonts w:ascii="Arial" w:eastAsia="Calibri" w:hAnsi="Arial" w:cs="Arial"/>
                <w:b/>
                <w:sz w:val="20"/>
                <w:szCs w:val="20"/>
              </w:rPr>
            </w:pPr>
            <w:r w:rsidRPr="00093BA6">
              <w:rPr>
                <w:rFonts w:ascii="Arial" w:eastAsia="Calibri" w:hAnsi="Arial" w:cs="Arial"/>
                <w:b/>
                <w:sz w:val="20"/>
                <w:szCs w:val="20"/>
              </w:rPr>
              <w:t xml:space="preserve">       Тайлбар</w:t>
            </w:r>
          </w:p>
        </w:tc>
      </w:tr>
      <w:tr w:rsidR="00FF73A3" w:rsidRPr="00093BA6" w:rsidTr="00361205">
        <w:trPr>
          <w:trHeight w:val="440"/>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1.Агаар</w:t>
            </w: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1.1.Зохицуулалтын хувилбарын үр дүнд агаарын бохирдлыг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9BCFD66" wp14:editId="725210D6">
                      <wp:extent cx="241300" cy="120650"/>
                      <wp:effectExtent l="0" t="0" r="0" b="0"/>
                      <wp:docPr id="38" name="AutoShape 16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86F697" id="AutoShape 1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V/g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uf/kV/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515CD954" wp14:editId="720A4175">
                      <wp:extent cx="241300" cy="120650"/>
                      <wp:effectExtent l="0" t="0" r="0" b="0"/>
                      <wp:docPr id="37" name="AutoShap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717E43" id="AutoShap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A88/w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MbwPPP8CAAAj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093BA6">
              <w:rPr>
                <w:rFonts w:ascii="Arial" w:eastAsia="Times New Roman" w:hAnsi="Arial" w:cs="Arial"/>
                <w:b/>
                <w:sz w:val="20"/>
                <w:szCs w:val="20"/>
              </w:rPr>
              <w:t>Үгүй</w:t>
            </w:r>
          </w:p>
        </w:tc>
        <w:tc>
          <w:tcPr>
            <w:tcW w:w="3201"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2.Зам тээвэр, түлш, эрчим хүч</w:t>
            </w: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2.1.Тээврийн хэрэгслийн түлшний хэрэглээг нэмэгдүүлэх/бууруулах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0E7E0C75" wp14:editId="14B0AE03">
                      <wp:extent cx="241300" cy="120650"/>
                      <wp:effectExtent l="0" t="0" r="0" b="0"/>
                      <wp:docPr id="36" name="AutoShap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62C1F5" id="AutoShap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DAS/w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DgwEv8CAAAj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591063D5" wp14:editId="64D2CBCD">
                      <wp:extent cx="241300" cy="120650"/>
                      <wp:effectExtent l="0" t="0" r="0" b="0"/>
                      <wp:docPr id="35" name="AutoShape 16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2E0898" id="AutoShape 1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rUp/g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CyrUp/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201"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2.2.Эрчим хүчний хэрэглээг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05E1671F" wp14:editId="333DB61A">
                      <wp:extent cx="241300" cy="120650"/>
                      <wp:effectExtent l="0" t="0" r="0" b="0"/>
                      <wp:docPr id="34" name="AutoShap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C2099A" id="AutoShap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ooH/g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jTooH/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617FD2DE" wp14:editId="7FC97D2A">
                      <wp:extent cx="241300" cy="120650"/>
                      <wp:effectExtent l="0" t="0" r="0" b="0"/>
                      <wp:docPr id="33" name="AutoShap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9F7FEA" id="AutoShap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i1VDi/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201"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2.3.Эрчим хүчний үйлдвэрлэлд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6FD3B163" wp14:editId="274909D8">
                      <wp:extent cx="241300" cy="120650"/>
                      <wp:effectExtent l="0" t="0" r="0" b="0"/>
                      <wp:docPr id="32" name="AutoShap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07A5E0" id="AutoShap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W/M/g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DUW/M/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380B6615" wp14:editId="2857F977">
                      <wp:extent cx="241300" cy="120650"/>
                      <wp:effectExtent l="0" t="0" r="0" b="0"/>
                      <wp:docPr id="31" name="AutoShap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AB51F4" id="AutoShap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C++/g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g3C++/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201"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2.4.Тээврийн хэрэгслийн агаарын бохирдлыг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520A08CB" wp14:editId="66004749">
                      <wp:extent cx="241300" cy="120650"/>
                      <wp:effectExtent l="0" t="0" r="0" b="0"/>
                      <wp:docPr id="30" name="AutoShap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0C968E" id="AutoShap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BWBCQ/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33BB98CE" wp14:editId="3EE1F625">
                      <wp:extent cx="241300" cy="120650"/>
                      <wp:effectExtent l="0" t="0" r="0" b="0"/>
                      <wp:docPr id="29" name="AutoShap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D60D60" id="AutoShap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zma/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1Vzma/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201"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3.Ан амьтан, ургамлыг хамгаалах</w:t>
            </w: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3.1.Ан амьтны тоо хэмжээг бууруулах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7DACC513" wp14:editId="68116FB9">
                      <wp:extent cx="241300" cy="120650"/>
                      <wp:effectExtent l="0" t="0" r="0" b="0"/>
                      <wp:docPr id="28" name="AutoShape 1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6D5105" id="AutoShape 1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wa0/Q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NTTBrT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7FF7F5C7" wp14:editId="669CD0DF">
                      <wp:extent cx="241300" cy="120650"/>
                      <wp:effectExtent l="0" t="0" r="0" b="0"/>
                      <wp:docPr id="27" name="AutoShap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86D401" id="AutoShap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PCd/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LEPCd/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201"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3.2.Ховордсон болон нэн ховор амьтан, ургамалд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2905E556" wp14:editId="623BE46A">
                      <wp:extent cx="241300" cy="120650"/>
                      <wp:effectExtent l="0" t="0" r="0" b="0"/>
                      <wp:docPr id="26" name="AutoShap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8C54DE" id="AutoShap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M+z/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qlM+z/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2EB69DFC" wp14:editId="2ED7A078">
                      <wp:extent cx="241300" cy="120650"/>
                      <wp:effectExtent l="0" t="0" r="0" b="0"/>
                      <wp:docPr id="25" name="AutoShap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5CD20B" id="AutoShap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4ZkqI/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201"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3.3.Ан амьтдын нүүдэл, суурьшилд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2133DFDB" wp14:editId="5E1F9A3E">
                      <wp:extent cx="241300" cy="120650"/>
                      <wp:effectExtent l="0" t="0" r="0" b="0"/>
                      <wp:docPr id="24" name="AutoShap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595C8C" id="AutoShap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nWm/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Z4nWm/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7D6D1383" wp14:editId="5C92845F">
                      <wp:extent cx="241300" cy="120650"/>
                      <wp:effectExtent l="0" t="0" r="0" b="0"/>
                      <wp:docPr id="23" name="AutoShap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570CE8" id="AutoShap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xZR/gIAACM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jYxZR/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201"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3.4.Тусгай хамгаалалттай газар нутагт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7BED0D0B" wp14:editId="501A6BB6">
                      <wp:extent cx="241300" cy="120650"/>
                      <wp:effectExtent l="0" t="0" r="0" b="0"/>
                      <wp:docPr id="22" name="AutoShap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16D372" id="AutoShap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yl//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C5yl//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20A3039B" wp14:editId="28CE06A9">
                      <wp:extent cx="241300" cy="120650"/>
                      <wp:effectExtent l="0" t="0" r="0" b="0"/>
                      <wp:docPr id="21" name="AutoShape 1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F871D1" id="AutoShape 1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mkN/gIAACM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hamkN/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201" w:type="dxa"/>
            <w:tcBorders>
              <w:top w:val="single" w:sz="4" w:space="0" w:color="000000"/>
              <w:left w:val="single" w:sz="4" w:space="0" w:color="000000"/>
              <w:bottom w:val="single" w:sz="4" w:space="0" w:color="000000"/>
              <w:right w:val="single" w:sz="4" w:space="0" w:color="000000"/>
            </w:tcBorders>
            <w:hideMark/>
          </w:tcPr>
          <w:p w:rsidR="00FF73A3" w:rsidRPr="00093BA6" w:rsidRDefault="002B35D0" w:rsidP="002B35D0">
            <w:pPr>
              <w:spacing w:after="0" w:line="240" w:lineRule="auto"/>
              <w:jc w:val="both"/>
              <w:rPr>
                <w:rFonts w:ascii="Arial" w:eastAsia="Calibri" w:hAnsi="Arial" w:cs="Arial"/>
                <w:sz w:val="20"/>
                <w:szCs w:val="20"/>
              </w:rPr>
            </w:pPr>
            <w:r>
              <w:rPr>
                <w:rFonts w:ascii="Arial" w:eastAsia="Times New Roman" w:hAnsi="Arial" w:cs="Arial"/>
                <w:sz w:val="20"/>
                <w:szCs w:val="20"/>
              </w:rPr>
              <w:t>Тусгай хамгаалалттай газрын бүртгэл, мэдээлэл сайжирч нэгж талбарт суурилсан кадастрын мэдээллийн системд нэгтгэгдэнэ.</w:t>
            </w:r>
          </w:p>
        </w:tc>
      </w:tr>
      <w:tr w:rsidR="00FF73A3" w:rsidRPr="00093BA6" w:rsidTr="00361205">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4.Усны нөөц</w:t>
            </w: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4.1.Газрын дээрх ус болон гүний ус, цэвэр усны нөөцөд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02E24176" wp14:editId="3CF60AF5">
                      <wp:extent cx="241300" cy="120650"/>
                      <wp:effectExtent l="0" t="0" r="0" b="0"/>
                      <wp:docPr id="20" name="AutoShap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54B7B0" id="AutoShap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A7lYj/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60F3099" wp14:editId="4FC83506">
                      <wp:extent cx="241300" cy="120650"/>
                      <wp:effectExtent l="0" t="0" r="0" b="0"/>
                      <wp:docPr id="1" name="AutoShape 1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5C60BA" id="AutoShape 1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" filled="f" stroked="f">
                      <o:lock v:ext="edit" aspectratio="t"/>
                      <w10:anchorlock/>
                    </v:rect>
                  </w:pict>
                </mc:Fallback>
              </mc:AlternateContent>
            </w:r>
            <w:r w:rsidRPr="00093BA6">
              <w:rPr>
                <w:rFonts w:ascii="Arial" w:eastAsia="Times New Roman" w:hAnsi="Arial" w:cs="Arial"/>
                <w:b/>
                <w:sz w:val="20"/>
                <w:szCs w:val="20"/>
              </w:rPr>
              <w:t>Үгүй</w:t>
            </w:r>
          </w:p>
        </w:tc>
        <w:tc>
          <w:tcPr>
            <w:tcW w:w="3201"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4.2.Усны бохирдлыг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EA7000B" wp14:editId="77B9902B">
                      <wp:extent cx="241300" cy="120650"/>
                      <wp:effectExtent l="0" t="0" r="0" b="0"/>
                      <wp:docPr id="2" name="AutoShap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F77B23" id="AutoShap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L1/QIAACI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P+y8vX9AgAAIg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24DCAA39" wp14:editId="407B1610">
                      <wp:extent cx="241300" cy="120650"/>
                      <wp:effectExtent l="0" t="0" r="0" b="0"/>
                      <wp:docPr id="3" name="AutoShap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A7F122" id="AutoShap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2Ivuc/gIAACI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201"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4.3.Ундны усны чанарт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4D0A36FC" wp14:editId="1BEC2CDA">
                      <wp:extent cx="241300" cy="120650"/>
                      <wp:effectExtent l="0" t="0" r="0" b="0"/>
                      <wp:docPr id="4" name="AutoShap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608951" id="AutoShap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f/QIAACI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OmBH5/9AgAAIg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b/>
                <w:sz w:val="20"/>
                <w:szCs w:val="20"/>
              </w:rPr>
            </w:pPr>
            <w:r w:rsidRPr="00093BA6">
              <w:rPr>
                <w:rFonts w:ascii="Arial" w:eastAsia="MS Mincho" w:hAnsi="Arial" w:cs="Arial"/>
                <w:noProof/>
                <w:lang w:val="en-US"/>
              </w:rPr>
              <mc:AlternateContent>
                <mc:Choice Requires="wps">
                  <w:drawing>
                    <wp:inline distT="0" distB="0" distL="0" distR="0" wp14:anchorId="4E816FBA" wp14:editId="56A805D1">
                      <wp:extent cx="241300" cy="120650"/>
                      <wp:effectExtent l="0" t="0" r="0" b="0"/>
                      <wp:docPr id="15" name="AutoShap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421F6A" id="AutoShap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Kzg/Q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LJQrOD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b/>
                <w:sz w:val="20"/>
                <w:szCs w:val="20"/>
              </w:rPr>
              <w:t>Үгүй</w:t>
            </w:r>
          </w:p>
        </w:tc>
        <w:tc>
          <w:tcPr>
            <w:tcW w:w="3201"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5.Хөрсний бохирдол</w:t>
            </w: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5.1.Хөрсний бохирдолтод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06F3F533" wp14:editId="581269F0">
                      <wp:extent cx="241300" cy="120650"/>
                      <wp:effectExtent l="0" t="0" r="0" b="0"/>
                      <wp:docPr id="14" name="AutoShap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A73683" id="AutoShap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JPO/QIAACM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BPUk879AgAAIw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b/>
                <w:sz w:val="20"/>
                <w:szCs w:val="20"/>
              </w:rPr>
            </w:pPr>
            <w:r w:rsidRPr="00093BA6">
              <w:rPr>
                <w:rFonts w:ascii="Arial" w:eastAsia="MS Mincho" w:hAnsi="Arial" w:cs="Arial"/>
                <w:noProof/>
                <w:lang w:val="en-US"/>
              </w:rPr>
              <mc:AlternateContent>
                <mc:Choice Requires="wps">
                  <w:drawing>
                    <wp:inline distT="0" distB="0" distL="0" distR="0" wp14:anchorId="5576EFCE" wp14:editId="4EDAA6F3">
                      <wp:extent cx="241300" cy="120650"/>
                      <wp:effectExtent l="0" t="0" r="0" b="0"/>
                      <wp:docPr id="13" name="AutoShape 1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A4DD90" id="AutoShape 1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ST0kr/gIAACM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201"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5.2.Хөрсийг эвдэх, ашиглагдсан талбайн хэмжээг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35438E72" wp14:editId="7BBC80E7">
                      <wp:extent cx="241300" cy="120650"/>
                      <wp:effectExtent l="0" t="0" r="0" b="0"/>
                      <wp:docPr id="5" name="AutoShap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CAA124" id="AutoShap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HZ6/QIAACI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Htcdnr9AgAAIg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b/>
                <w:sz w:val="20"/>
                <w:szCs w:val="20"/>
              </w:rPr>
            </w:pPr>
            <w:r w:rsidRPr="00093BA6">
              <w:rPr>
                <w:rFonts w:ascii="Arial" w:eastAsia="MS Mincho" w:hAnsi="Arial" w:cs="Arial"/>
                <w:noProof/>
                <w:lang w:val="en-US"/>
              </w:rPr>
              <mc:AlternateContent>
                <mc:Choice Requires="wps">
                  <w:drawing>
                    <wp:inline distT="0" distB="0" distL="0" distR="0" wp14:anchorId="09AA27CA" wp14:editId="5FC52C40">
                      <wp:extent cx="241300" cy="120650"/>
                      <wp:effectExtent l="0" t="0" r="0" b="0"/>
                      <wp:docPr id="6" name="AutoShap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C479F1" id="AutoShap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JjRNgj9AgAAIg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b/>
                <w:sz w:val="20"/>
                <w:szCs w:val="20"/>
              </w:rPr>
              <w:t>Үгүй</w:t>
            </w:r>
          </w:p>
        </w:tc>
        <w:tc>
          <w:tcPr>
            <w:tcW w:w="3201"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6.Газрын ашиглалт</w:t>
            </w: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6.1.Ашиглагдаагүй байсан газрыг ашиглах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2A3F721C" wp14:editId="5F09745C">
                      <wp:extent cx="241300" cy="120650"/>
                      <wp:effectExtent l="0" t="0" r="0" b="0"/>
                      <wp:docPr id="163" name="AutoShap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8D4CD0" id="AutoShap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7mJw3/gIAACQ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b/>
                <w:sz w:val="20"/>
                <w:szCs w:val="20"/>
              </w:rPr>
            </w:pPr>
            <w:r w:rsidRPr="00093BA6">
              <w:rPr>
                <w:rFonts w:ascii="Arial" w:eastAsia="MS Mincho" w:hAnsi="Arial" w:cs="Arial"/>
                <w:noProof/>
                <w:lang w:val="en-US"/>
              </w:rPr>
              <mc:AlternateContent>
                <mc:Choice Requires="wps">
                  <w:drawing>
                    <wp:inline distT="0" distB="0" distL="0" distR="0" wp14:anchorId="08C1E59C" wp14:editId="119252A3">
                      <wp:extent cx="241300" cy="120650"/>
                      <wp:effectExtent l="0" t="0" r="0" b="0"/>
                      <wp:docPr id="166" name="AutoShap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11ADC8" id="AutoShap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mvm/gIAACQ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2Gmvm/gIAACQ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201" w:type="dxa"/>
            <w:tcBorders>
              <w:top w:val="single" w:sz="4" w:space="0" w:color="000000"/>
              <w:left w:val="single" w:sz="4" w:space="0" w:color="000000"/>
              <w:bottom w:val="single" w:sz="4" w:space="0" w:color="000000"/>
              <w:right w:val="single" w:sz="4" w:space="0" w:color="000000"/>
            </w:tcBorders>
            <w:hideMark/>
          </w:tcPr>
          <w:p w:rsidR="00FF73A3" w:rsidRPr="00093BA6" w:rsidRDefault="002B35D0" w:rsidP="002B35D0">
            <w:pPr>
              <w:spacing w:after="0" w:line="240" w:lineRule="auto"/>
              <w:jc w:val="both"/>
              <w:rPr>
                <w:rFonts w:ascii="Arial" w:eastAsia="Calibri" w:hAnsi="Arial" w:cs="Arial"/>
                <w:sz w:val="20"/>
                <w:szCs w:val="20"/>
              </w:rPr>
            </w:pPr>
            <w:r>
              <w:rPr>
                <w:rFonts w:ascii="Arial" w:eastAsia="Calibri" w:hAnsi="Arial" w:cs="Arial"/>
                <w:sz w:val="20"/>
                <w:szCs w:val="20"/>
              </w:rPr>
              <w:t>Иргэн, аж ахуйн нэгжид олгогдсоноос бусад газар төрийн өмчид бүртгэгдэж кадастрын нэгдсэн мэдээллийн системд орно.</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6.2.Газрын зориулалтыг өөрчлөх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3578FD33" wp14:editId="7D965A07">
                      <wp:extent cx="241300" cy="120650"/>
                      <wp:effectExtent l="0" t="0" r="0" b="0"/>
                      <wp:docPr id="167" name="AutoShap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20838C" id="AutoShap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lTI/gIAACQ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XnlTI/gIAACQ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b/>
                <w:sz w:val="20"/>
                <w:szCs w:val="20"/>
              </w:rPr>
            </w:pPr>
            <w:r w:rsidRPr="00093BA6">
              <w:rPr>
                <w:rFonts w:ascii="Arial" w:eastAsia="MS Mincho" w:hAnsi="Arial" w:cs="Arial"/>
                <w:noProof/>
                <w:lang w:val="en-US"/>
              </w:rPr>
              <mc:AlternateContent>
                <mc:Choice Requires="wps">
                  <w:drawing>
                    <wp:inline distT="0" distB="0" distL="0" distR="0" wp14:anchorId="0C08A9D8" wp14:editId="43687B24">
                      <wp:extent cx="241300" cy="120650"/>
                      <wp:effectExtent l="0" t="0" r="0" b="0"/>
                      <wp:docPr id="169" name="AutoShap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4E4036" id="AutoShap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wbs/gIAACQ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d0wbs/gIAACQ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201" w:type="dxa"/>
            <w:tcBorders>
              <w:top w:val="single" w:sz="4" w:space="0" w:color="000000"/>
              <w:left w:val="single" w:sz="4" w:space="0" w:color="000000"/>
              <w:bottom w:val="single" w:sz="4" w:space="0" w:color="000000"/>
              <w:right w:val="single" w:sz="4" w:space="0" w:color="000000"/>
            </w:tcBorders>
            <w:hideMark/>
          </w:tcPr>
          <w:p w:rsidR="00FF73A3" w:rsidRPr="00093BA6" w:rsidRDefault="002B35D0" w:rsidP="002B35D0">
            <w:pPr>
              <w:spacing w:after="0" w:line="240" w:lineRule="auto"/>
              <w:jc w:val="both"/>
              <w:rPr>
                <w:rFonts w:ascii="Arial" w:eastAsia="Calibri" w:hAnsi="Arial" w:cs="Arial"/>
                <w:sz w:val="20"/>
                <w:szCs w:val="20"/>
              </w:rPr>
            </w:pPr>
            <w:r>
              <w:rPr>
                <w:rFonts w:ascii="Arial" w:eastAsia="Times New Roman" w:hAnsi="Arial" w:cs="Arial"/>
                <w:sz w:val="20"/>
                <w:szCs w:val="20"/>
              </w:rPr>
              <w:t xml:space="preserve">Газрын нэгдмэл сангийн үндсэн болон дэд ангилалд өөрчлөлт орвол ангилал өөрчлөгдөх асуудал гарч болзошгүй. </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6.3.Экологийн зориулалтаар хамгаалагдсан газрын зориулалтыг өөрчлөх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1A48EC59" wp14:editId="7A9FC4C1">
                      <wp:extent cx="241300" cy="120650"/>
                      <wp:effectExtent l="0" t="0" r="0" b="0"/>
                      <wp:docPr id="170" name="AutoShap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3CB4FD" id="AutoShap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HUv/gIAACQ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R4HUv/gIAACQ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b/>
                <w:sz w:val="20"/>
                <w:szCs w:val="20"/>
              </w:rPr>
            </w:pPr>
            <w:r w:rsidRPr="00093BA6">
              <w:rPr>
                <w:rFonts w:ascii="Arial" w:eastAsia="MS Mincho" w:hAnsi="Arial" w:cs="Arial"/>
                <w:noProof/>
                <w:lang w:val="en-US"/>
              </w:rPr>
              <mc:AlternateContent>
                <mc:Choice Requires="wps">
                  <w:drawing>
                    <wp:inline distT="0" distB="0" distL="0" distR="0" wp14:anchorId="5E4C29AE" wp14:editId="2AE7E4EF">
                      <wp:extent cx="241300" cy="120650"/>
                      <wp:effectExtent l="0" t="0" r="0" b="0"/>
                      <wp:docPr id="171" name="AutoShap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51B20A" id="AutoShap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7kP/gIAACQ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pD7kP/gIAACQ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201"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7.Нөхөн сэргээгдэх/нөхөн сэргээгдэхгүй байгалийн баялаг</w:t>
            </w: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7.1.Нөхөн сэргээгдэх байгалийн баялгийг өөрөө нөхөн сэргээгдэх чадавхийг нь алдагдуулахгүйгээр зохистой ашиглах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1D466DCF" wp14:editId="31EF4E87">
                      <wp:extent cx="241300" cy="120650"/>
                      <wp:effectExtent l="0" t="0" r="0" b="0"/>
                      <wp:docPr id="172" name="AutoShap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C7FE81" id="AutoShap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s86/gIAACQ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ils86/gIAACQ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b/>
                <w:sz w:val="20"/>
                <w:szCs w:val="20"/>
              </w:rPr>
            </w:pPr>
            <w:r w:rsidRPr="00093BA6">
              <w:rPr>
                <w:rFonts w:ascii="Arial" w:eastAsia="MS Mincho" w:hAnsi="Arial" w:cs="Arial"/>
                <w:noProof/>
                <w:lang w:val="en-US"/>
              </w:rPr>
              <mc:AlternateContent>
                <mc:Choice Requires="wps">
                  <w:drawing>
                    <wp:inline distT="0" distB="0" distL="0" distR="0" wp14:anchorId="44A470F4" wp14:editId="738E074C">
                      <wp:extent cx="241300" cy="120650"/>
                      <wp:effectExtent l="0" t="0" r="0" b="0"/>
                      <wp:docPr id="173" name="AutoShap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5D0011" id="AutoShap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yGgXJ/gIAACQ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201"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r w:rsidR="00FF73A3" w:rsidRPr="00093BA6" w:rsidTr="00361205">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after="0" w:line="240" w:lineRule="auto"/>
              <w:rPr>
                <w:rFonts w:ascii="Arial" w:eastAsia="Times New Roman" w:hAnsi="Arial" w:cs="Arial"/>
                <w:sz w:val="20"/>
                <w:szCs w:val="20"/>
              </w:rPr>
            </w:pPr>
          </w:p>
        </w:tc>
        <w:tc>
          <w:tcPr>
            <w:tcW w:w="3215"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Times New Roman" w:hAnsi="Arial" w:cs="Arial"/>
                <w:sz w:val="20"/>
                <w:szCs w:val="20"/>
              </w:rPr>
              <w:t>7.2.Нөхөн сэргээгдэхгүй байгалийн баялгийн ашиглалт нэмэгдэх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sz w:val="20"/>
                <w:szCs w:val="20"/>
              </w:rPr>
            </w:pPr>
            <w:r w:rsidRPr="00093BA6">
              <w:rPr>
                <w:rFonts w:ascii="Arial" w:eastAsia="MS Mincho" w:hAnsi="Arial" w:cs="Arial"/>
                <w:noProof/>
                <w:lang w:val="en-US"/>
              </w:rPr>
              <mc:AlternateContent>
                <mc:Choice Requires="wps">
                  <w:drawing>
                    <wp:inline distT="0" distB="0" distL="0" distR="0" wp14:anchorId="2ABAD377" wp14:editId="5C4F4270">
                      <wp:extent cx="241300" cy="120650"/>
                      <wp:effectExtent l="0" t="0" r="0" b="0"/>
                      <wp:docPr id="174" name="AutoShap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B9FC9A" id="AutoShap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K254cr9AgAAJA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093BA6">
              <w:rPr>
                <w:rFonts w:ascii="Arial" w:eastAsia="Times New Roman" w:hAnsi="Arial" w:cs="Arial"/>
                <w:sz w:val="20"/>
                <w:szCs w:val="20"/>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rsidR="00FF73A3" w:rsidRPr="00093BA6" w:rsidRDefault="00FF73A3" w:rsidP="00FF73A3">
            <w:pPr>
              <w:spacing w:before="100" w:beforeAutospacing="1" w:after="0" w:line="240" w:lineRule="auto"/>
              <w:jc w:val="both"/>
              <w:rPr>
                <w:rFonts w:ascii="Arial" w:eastAsia="Times New Roman" w:hAnsi="Arial" w:cs="Arial"/>
                <w:b/>
                <w:sz w:val="20"/>
                <w:szCs w:val="20"/>
              </w:rPr>
            </w:pPr>
            <w:r w:rsidRPr="00093BA6">
              <w:rPr>
                <w:rFonts w:ascii="Arial" w:eastAsia="MS Mincho" w:hAnsi="Arial" w:cs="Arial"/>
                <w:noProof/>
                <w:lang w:val="en-US"/>
              </w:rPr>
              <mc:AlternateContent>
                <mc:Choice Requires="wps">
                  <w:drawing>
                    <wp:inline distT="0" distB="0" distL="0" distR="0" wp14:anchorId="67B4A418" wp14:editId="18080BA8">
                      <wp:extent cx="241300" cy="120650"/>
                      <wp:effectExtent l="0" t="0" r="0" b="0"/>
                      <wp:docPr id="175" name="AutoShap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13C250" id="AutoShap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kKeij/gIAACQ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093BA6">
              <w:rPr>
                <w:rFonts w:ascii="Arial" w:eastAsia="Times New Roman" w:hAnsi="Arial" w:cs="Arial"/>
                <w:b/>
                <w:sz w:val="20"/>
                <w:szCs w:val="20"/>
              </w:rPr>
              <w:t>Үгүй</w:t>
            </w:r>
          </w:p>
        </w:tc>
        <w:tc>
          <w:tcPr>
            <w:tcW w:w="3201" w:type="dxa"/>
            <w:tcBorders>
              <w:top w:val="single" w:sz="4" w:space="0" w:color="000000"/>
              <w:left w:val="single" w:sz="4" w:space="0" w:color="000000"/>
              <w:bottom w:val="single" w:sz="4" w:space="0" w:color="000000"/>
              <w:right w:val="single" w:sz="4" w:space="0" w:color="000000"/>
            </w:tcBorders>
            <w:hideMark/>
          </w:tcPr>
          <w:p w:rsidR="00FF73A3" w:rsidRPr="00093BA6" w:rsidRDefault="00FF73A3" w:rsidP="00FF73A3">
            <w:pPr>
              <w:spacing w:after="0" w:line="240" w:lineRule="auto"/>
              <w:rPr>
                <w:rFonts w:ascii="Arial" w:eastAsia="Calibri" w:hAnsi="Arial" w:cs="Arial"/>
                <w:sz w:val="20"/>
                <w:szCs w:val="20"/>
              </w:rPr>
            </w:pPr>
            <w:r w:rsidRPr="00093BA6">
              <w:rPr>
                <w:rFonts w:ascii="Arial" w:eastAsia="Times New Roman" w:hAnsi="Arial" w:cs="Arial"/>
                <w:sz w:val="20"/>
                <w:szCs w:val="20"/>
              </w:rPr>
              <w:t>Ямар нэгэн сөрөг нөлөө байхгүй</w:t>
            </w:r>
          </w:p>
        </w:tc>
      </w:tr>
    </w:tbl>
    <w:p w:rsidR="00AB0948" w:rsidRPr="00C32930" w:rsidRDefault="00AB0948" w:rsidP="00AB0948">
      <w:pPr>
        <w:spacing w:after="0" w:line="240" w:lineRule="auto"/>
        <w:ind w:left="710" w:hanging="710"/>
        <w:jc w:val="center"/>
        <w:rPr>
          <w:rFonts w:ascii="Arial" w:eastAsia="MS Mincho" w:hAnsi="Arial" w:cs="Arial"/>
          <w:b/>
          <w:lang w:eastAsia="ja-JP"/>
        </w:rPr>
      </w:pPr>
    </w:p>
    <w:p w:rsidR="00AB0948" w:rsidRPr="00C32930" w:rsidRDefault="00AB0948" w:rsidP="00AB0948">
      <w:pPr>
        <w:spacing w:after="0" w:line="240" w:lineRule="auto"/>
        <w:ind w:left="710" w:hanging="710"/>
        <w:jc w:val="center"/>
        <w:rPr>
          <w:rFonts w:ascii="Arial" w:eastAsia="MS Mincho" w:hAnsi="Arial" w:cs="Arial"/>
          <w:b/>
          <w:lang w:eastAsia="ja-JP"/>
        </w:rPr>
      </w:pPr>
    </w:p>
    <w:p w:rsidR="00AB0948" w:rsidRPr="00C32930" w:rsidRDefault="00AB0948" w:rsidP="00AB0948">
      <w:pPr>
        <w:spacing w:after="0" w:line="240" w:lineRule="auto"/>
        <w:ind w:left="710" w:hanging="710"/>
        <w:jc w:val="center"/>
        <w:rPr>
          <w:rFonts w:ascii="Arial" w:eastAsia="MS Mincho" w:hAnsi="Arial" w:cs="Arial"/>
          <w:b/>
          <w:lang w:eastAsia="ja-JP"/>
        </w:rPr>
      </w:pPr>
    </w:p>
    <w:p w:rsidR="00AB0948" w:rsidRPr="00C32930" w:rsidRDefault="00AB0948" w:rsidP="00AB0948">
      <w:pPr>
        <w:spacing w:after="0" w:line="240" w:lineRule="auto"/>
        <w:ind w:left="710" w:hanging="710"/>
        <w:jc w:val="center"/>
        <w:rPr>
          <w:rFonts w:ascii="Arial" w:eastAsia="MS Mincho" w:hAnsi="Arial" w:cs="Arial"/>
          <w:b/>
          <w:lang w:eastAsia="ja-JP"/>
        </w:rPr>
      </w:pPr>
    </w:p>
    <w:p w:rsidR="00B37A5D" w:rsidRPr="00F47867" w:rsidRDefault="00B37A5D" w:rsidP="000F1176">
      <w:pPr>
        <w:spacing w:after="0" w:line="240" w:lineRule="auto"/>
      </w:pPr>
    </w:p>
    <w:sectPr w:rsidR="00B37A5D" w:rsidRPr="00F47867" w:rsidSect="00617B43">
      <w:pgSz w:w="11906" w:h="16838"/>
      <w:pgMar w:top="993" w:right="707" w:bottom="42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3BD4" w:rsidRDefault="00C33BD4" w:rsidP="00AF35B6">
      <w:pPr>
        <w:spacing w:after="0" w:line="240" w:lineRule="auto"/>
      </w:pPr>
      <w:r>
        <w:separator/>
      </w:r>
    </w:p>
  </w:endnote>
  <w:endnote w:type="continuationSeparator" w:id="0">
    <w:p w:rsidR="00C33BD4" w:rsidRDefault="00C33BD4" w:rsidP="00AF3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3BD4" w:rsidRDefault="00C33BD4" w:rsidP="00AF35B6">
      <w:pPr>
        <w:spacing w:after="0" w:line="240" w:lineRule="auto"/>
      </w:pPr>
      <w:r>
        <w:separator/>
      </w:r>
    </w:p>
  </w:footnote>
  <w:footnote w:type="continuationSeparator" w:id="0">
    <w:p w:rsidR="00C33BD4" w:rsidRDefault="00C33BD4" w:rsidP="00AF35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5D6E"/>
    <w:multiLevelType w:val="hybridMultilevel"/>
    <w:tmpl w:val="0EF08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B5B02"/>
    <w:multiLevelType w:val="hybridMultilevel"/>
    <w:tmpl w:val="605C257A"/>
    <w:lvl w:ilvl="0" w:tplc="4DD4231C">
      <w:start w:val="1"/>
      <w:numFmt w:val="bullet"/>
      <w:lvlText w:val="-"/>
      <w:lvlJc w:val="left"/>
      <w:pPr>
        <w:ind w:left="928" w:hanging="360"/>
      </w:pPr>
      <w:rPr>
        <w:rFonts w:ascii="Arial" w:eastAsia="MS Mincho" w:hAnsi="Arial" w:cs="Aria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 w15:restartNumberingAfterBreak="0">
    <w:nsid w:val="088A3451"/>
    <w:multiLevelType w:val="hybridMultilevel"/>
    <w:tmpl w:val="8AE4EF32"/>
    <w:lvl w:ilvl="0" w:tplc="63481C28">
      <w:start w:val="1"/>
      <w:numFmt w:val="decimal"/>
      <w:lvlText w:val="%1."/>
      <w:lvlJc w:val="left"/>
      <w:pPr>
        <w:ind w:left="1069" w:hanging="360"/>
      </w:pPr>
      <w:rPr>
        <w:rFonts w:hint="default"/>
      </w:rPr>
    </w:lvl>
    <w:lvl w:ilvl="1" w:tplc="04500019" w:tentative="1">
      <w:start w:val="1"/>
      <w:numFmt w:val="lowerLetter"/>
      <w:lvlText w:val="%2."/>
      <w:lvlJc w:val="left"/>
      <w:pPr>
        <w:ind w:left="1789" w:hanging="360"/>
      </w:pPr>
    </w:lvl>
    <w:lvl w:ilvl="2" w:tplc="0450001B" w:tentative="1">
      <w:start w:val="1"/>
      <w:numFmt w:val="lowerRoman"/>
      <w:lvlText w:val="%3."/>
      <w:lvlJc w:val="right"/>
      <w:pPr>
        <w:ind w:left="2509" w:hanging="180"/>
      </w:pPr>
    </w:lvl>
    <w:lvl w:ilvl="3" w:tplc="0450000F" w:tentative="1">
      <w:start w:val="1"/>
      <w:numFmt w:val="decimal"/>
      <w:lvlText w:val="%4."/>
      <w:lvlJc w:val="left"/>
      <w:pPr>
        <w:ind w:left="3229" w:hanging="360"/>
      </w:pPr>
    </w:lvl>
    <w:lvl w:ilvl="4" w:tplc="04500019" w:tentative="1">
      <w:start w:val="1"/>
      <w:numFmt w:val="lowerLetter"/>
      <w:lvlText w:val="%5."/>
      <w:lvlJc w:val="left"/>
      <w:pPr>
        <w:ind w:left="3949" w:hanging="360"/>
      </w:pPr>
    </w:lvl>
    <w:lvl w:ilvl="5" w:tplc="0450001B" w:tentative="1">
      <w:start w:val="1"/>
      <w:numFmt w:val="lowerRoman"/>
      <w:lvlText w:val="%6."/>
      <w:lvlJc w:val="right"/>
      <w:pPr>
        <w:ind w:left="4669" w:hanging="180"/>
      </w:pPr>
    </w:lvl>
    <w:lvl w:ilvl="6" w:tplc="0450000F" w:tentative="1">
      <w:start w:val="1"/>
      <w:numFmt w:val="decimal"/>
      <w:lvlText w:val="%7."/>
      <w:lvlJc w:val="left"/>
      <w:pPr>
        <w:ind w:left="5389" w:hanging="360"/>
      </w:pPr>
    </w:lvl>
    <w:lvl w:ilvl="7" w:tplc="04500019" w:tentative="1">
      <w:start w:val="1"/>
      <w:numFmt w:val="lowerLetter"/>
      <w:lvlText w:val="%8."/>
      <w:lvlJc w:val="left"/>
      <w:pPr>
        <w:ind w:left="6109" w:hanging="360"/>
      </w:pPr>
    </w:lvl>
    <w:lvl w:ilvl="8" w:tplc="0450001B" w:tentative="1">
      <w:start w:val="1"/>
      <w:numFmt w:val="lowerRoman"/>
      <w:lvlText w:val="%9."/>
      <w:lvlJc w:val="right"/>
      <w:pPr>
        <w:ind w:left="6829" w:hanging="180"/>
      </w:pPr>
    </w:lvl>
  </w:abstractNum>
  <w:abstractNum w:abstractNumId="3" w15:restartNumberingAfterBreak="0">
    <w:nsid w:val="0B643AE7"/>
    <w:multiLevelType w:val="hybridMultilevel"/>
    <w:tmpl w:val="EF2C01A4"/>
    <w:lvl w:ilvl="0" w:tplc="7F68550A">
      <w:start w:val="1"/>
      <w:numFmt w:val="decimal"/>
      <w:lvlText w:val="%1."/>
      <w:lvlJc w:val="left"/>
      <w:pPr>
        <w:ind w:left="925" w:hanging="360"/>
      </w:pPr>
      <w:rPr>
        <w:rFonts w:hint="default"/>
      </w:rPr>
    </w:lvl>
    <w:lvl w:ilvl="1" w:tplc="04500019" w:tentative="1">
      <w:start w:val="1"/>
      <w:numFmt w:val="lowerLetter"/>
      <w:lvlText w:val="%2."/>
      <w:lvlJc w:val="left"/>
      <w:pPr>
        <w:ind w:left="1645" w:hanging="360"/>
      </w:pPr>
    </w:lvl>
    <w:lvl w:ilvl="2" w:tplc="0450001B" w:tentative="1">
      <w:start w:val="1"/>
      <w:numFmt w:val="lowerRoman"/>
      <w:lvlText w:val="%3."/>
      <w:lvlJc w:val="right"/>
      <w:pPr>
        <w:ind w:left="2365" w:hanging="180"/>
      </w:pPr>
    </w:lvl>
    <w:lvl w:ilvl="3" w:tplc="0450000F" w:tentative="1">
      <w:start w:val="1"/>
      <w:numFmt w:val="decimal"/>
      <w:lvlText w:val="%4."/>
      <w:lvlJc w:val="left"/>
      <w:pPr>
        <w:ind w:left="3085" w:hanging="360"/>
      </w:pPr>
    </w:lvl>
    <w:lvl w:ilvl="4" w:tplc="04500019" w:tentative="1">
      <w:start w:val="1"/>
      <w:numFmt w:val="lowerLetter"/>
      <w:lvlText w:val="%5."/>
      <w:lvlJc w:val="left"/>
      <w:pPr>
        <w:ind w:left="3805" w:hanging="360"/>
      </w:pPr>
    </w:lvl>
    <w:lvl w:ilvl="5" w:tplc="0450001B" w:tentative="1">
      <w:start w:val="1"/>
      <w:numFmt w:val="lowerRoman"/>
      <w:lvlText w:val="%6."/>
      <w:lvlJc w:val="right"/>
      <w:pPr>
        <w:ind w:left="4525" w:hanging="180"/>
      </w:pPr>
    </w:lvl>
    <w:lvl w:ilvl="6" w:tplc="0450000F" w:tentative="1">
      <w:start w:val="1"/>
      <w:numFmt w:val="decimal"/>
      <w:lvlText w:val="%7."/>
      <w:lvlJc w:val="left"/>
      <w:pPr>
        <w:ind w:left="5245" w:hanging="360"/>
      </w:pPr>
    </w:lvl>
    <w:lvl w:ilvl="7" w:tplc="04500019" w:tentative="1">
      <w:start w:val="1"/>
      <w:numFmt w:val="lowerLetter"/>
      <w:lvlText w:val="%8."/>
      <w:lvlJc w:val="left"/>
      <w:pPr>
        <w:ind w:left="5965" w:hanging="360"/>
      </w:pPr>
    </w:lvl>
    <w:lvl w:ilvl="8" w:tplc="0450001B" w:tentative="1">
      <w:start w:val="1"/>
      <w:numFmt w:val="lowerRoman"/>
      <w:lvlText w:val="%9."/>
      <w:lvlJc w:val="right"/>
      <w:pPr>
        <w:ind w:left="6685" w:hanging="180"/>
      </w:pPr>
    </w:lvl>
  </w:abstractNum>
  <w:abstractNum w:abstractNumId="4" w15:restartNumberingAfterBreak="0">
    <w:nsid w:val="106B06D9"/>
    <w:multiLevelType w:val="hybridMultilevel"/>
    <w:tmpl w:val="FCDC1AF8"/>
    <w:lvl w:ilvl="0" w:tplc="3042DA36">
      <w:start w:val="1"/>
      <w:numFmt w:val="decimal"/>
      <w:lvlText w:val="%1."/>
      <w:lvlJc w:val="left"/>
      <w:pPr>
        <w:ind w:left="925" w:hanging="360"/>
      </w:pPr>
      <w:rPr>
        <w:rFonts w:hint="default"/>
      </w:rPr>
    </w:lvl>
    <w:lvl w:ilvl="1" w:tplc="04500019" w:tentative="1">
      <w:start w:val="1"/>
      <w:numFmt w:val="lowerLetter"/>
      <w:lvlText w:val="%2."/>
      <w:lvlJc w:val="left"/>
      <w:pPr>
        <w:ind w:left="1645" w:hanging="360"/>
      </w:pPr>
    </w:lvl>
    <w:lvl w:ilvl="2" w:tplc="0450001B" w:tentative="1">
      <w:start w:val="1"/>
      <w:numFmt w:val="lowerRoman"/>
      <w:lvlText w:val="%3."/>
      <w:lvlJc w:val="right"/>
      <w:pPr>
        <w:ind w:left="2365" w:hanging="180"/>
      </w:pPr>
    </w:lvl>
    <w:lvl w:ilvl="3" w:tplc="0450000F" w:tentative="1">
      <w:start w:val="1"/>
      <w:numFmt w:val="decimal"/>
      <w:lvlText w:val="%4."/>
      <w:lvlJc w:val="left"/>
      <w:pPr>
        <w:ind w:left="3085" w:hanging="360"/>
      </w:pPr>
    </w:lvl>
    <w:lvl w:ilvl="4" w:tplc="04500019" w:tentative="1">
      <w:start w:val="1"/>
      <w:numFmt w:val="lowerLetter"/>
      <w:lvlText w:val="%5."/>
      <w:lvlJc w:val="left"/>
      <w:pPr>
        <w:ind w:left="3805" w:hanging="360"/>
      </w:pPr>
    </w:lvl>
    <w:lvl w:ilvl="5" w:tplc="0450001B" w:tentative="1">
      <w:start w:val="1"/>
      <w:numFmt w:val="lowerRoman"/>
      <w:lvlText w:val="%6."/>
      <w:lvlJc w:val="right"/>
      <w:pPr>
        <w:ind w:left="4525" w:hanging="180"/>
      </w:pPr>
    </w:lvl>
    <w:lvl w:ilvl="6" w:tplc="0450000F" w:tentative="1">
      <w:start w:val="1"/>
      <w:numFmt w:val="decimal"/>
      <w:lvlText w:val="%7."/>
      <w:lvlJc w:val="left"/>
      <w:pPr>
        <w:ind w:left="5245" w:hanging="360"/>
      </w:pPr>
    </w:lvl>
    <w:lvl w:ilvl="7" w:tplc="04500019" w:tentative="1">
      <w:start w:val="1"/>
      <w:numFmt w:val="lowerLetter"/>
      <w:lvlText w:val="%8."/>
      <w:lvlJc w:val="left"/>
      <w:pPr>
        <w:ind w:left="5965" w:hanging="360"/>
      </w:pPr>
    </w:lvl>
    <w:lvl w:ilvl="8" w:tplc="0450001B" w:tentative="1">
      <w:start w:val="1"/>
      <w:numFmt w:val="lowerRoman"/>
      <w:lvlText w:val="%9."/>
      <w:lvlJc w:val="right"/>
      <w:pPr>
        <w:ind w:left="6685" w:hanging="180"/>
      </w:pPr>
    </w:lvl>
  </w:abstractNum>
  <w:abstractNum w:abstractNumId="5" w15:restartNumberingAfterBreak="0">
    <w:nsid w:val="11EF2838"/>
    <w:multiLevelType w:val="hybridMultilevel"/>
    <w:tmpl w:val="8D9C1BC6"/>
    <w:lvl w:ilvl="0" w:tplc="A5F06BB6">
      <w:start w:val="1"/>
      <w:numFmt w:val="decimal"/>
      <w:lvlText w:val="%1."/>
      <w:lvlJc w:val="left"/>
      <w:pPr>
        <w:ind w:left="730" w:hanging="360"/>
      </w:pPr>
      <w:rPr>
        <w:rFonts w:hint="default"/>
      </w:rPr>
    </w:lvl>
    <w:lvl w:ilvl="1" w:tplc="04500019" w:tentative="1">
      <w:start w:val="1"/>
      <w:numFmt w:val="lowerLetter"/>
      <w:lvlText w:val="%2."/>
      <w:lvlJc w:val="left"/>
      <w:pPr>
        <w:ind w:left="1450" w:hanging="360"/>
      </w:pPr>
    </w:lvl>
    <w:lvl w:ilvl="2" w:tplc="0450001B" w:tentative="1">
      <w:start w:val="1"/>
      <w:numFmt w:val="lowerRoman"/>
      <w:lvlText w:val="%3."/>
      <w:lvlJc w:val="right"/>
      <w:pPr>
        <w:ind w:left="2170" w:hanging="180"/>
      </w:pPr>
    </w:lvl>
    <w:lvl w:ilvl="3" w:tplc="0450000F" w:tentative="1">
      <w:start w:val="1"/>
      <w:numFmt w:val="decimal"/>
      <w:lvlText w:val="%4."/>
      <w:lvlJc w:val="left"/>
      <w:pPr>
        <w:ind w:left="2890" w:hanging="360"/>
      </w:pPr>
    </w:lvl>
    <w:lvl w:ilvl="4" w:tplc="04500019" w:tentative="1">
      <w:start w:val="1"/>
      <w:numFmt w:val="lowerLetter"/>
      <w:lvlText w:val="%5."/>
      <w:lvlJc w:val="left"/>
      <w:pPr>
        <w:ind w:left="3610" w:hanging="360"/>
      </w:pPr>
    </w:lvl>
    <w:lvl w:ilvl="5" w:tplc="0450001B" w:tentative="1">
      <w:start w:val="1"/>
      <w:numFmt w:val="lowerRoman"/>
      <w:lvlText w:val="%6."/>
      <w:lvlJc w:val="right"/>
      <w:pPr>
        <w:ind w:left="4330" w:hanging="180"/>
      </w:pPr>
    </w:lvl>
    <w:lvl w:ilvl="6" w:tplc="0450000F" w:tentative="1">
      <w:start w:val="1"/>
      <w:numFmt w:val="decimal"/>
      <w:lvlText w:val="%7."/>
      <w:lvlJc w:val="left"/>
      <w:pPr>
        <w:ind w:left="5050" w:hanging="360"/>
      </w:pPr>
    </w:lvl>
    <w:lvl w:ilvl="7" w:tplc="04500019" w:tentative="1">
      <w:start w:val="1"/>
      <w:numFmt w:val="lowerLetter"/>
      <w:lvlText w:val="%8."/>
      <w:lvlJc w:val="left"/>
      <w:pPr>
        <w:ind w:left="5770" w:hanging="360"/>
      </w:pPr>
    </w:lvl>
    <w:lvl w:ilvl="8" w:tplc="0450001B" w:tentative="1">
      <w:start w:val="1"/>
      <w:numFmt w:val="lowerRoman"/>
      <w:lvlText w:val="%9."/>
      <w:lvlJc w:val="right"/>
      <w:pPr>
        <w:ind w:left="6490" w:hanging="180"/>
      </w:pPr>
    </w:lvl>
  </w:abstractNum>
  <w:abstractNum w:abstractNumId="6" w15:restartNumberingAfterBreak="0">
    <w:nsid w:val="1A555ECE"/>
    <w:multiLevelType w:val="multilevel"/>
    <w:tmpl w:val="89E0C27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4A4EC4"/>
    <w:multiLevelType w:val="hybridMultilevel"/>
    <w:tmpl w:val="8D7C2F8C"/>
    <w:lvl w:ilvl="0" w:tplc="E88614CE">
      <w:start w:val="1"/>
      <w:numFmt w:val="decimal"/>
      <w:lvlText w:val="%1."/>
      <w:lvlJc w:val="left"/>
      <w:pPr>
        <w:ind w:left="925" w:hanging="360"/>
      </w:pPr>
      <w:rPr>
        <w:rFonts w:hint="default"/>
      </w:rPr>
    </w:lvl>
    <w:lvl w:ilvl="1" w:tplc="04500019" w:tentative="1">
      <w:start w:val="1"/>
      <w:numFmt w:val="lowerLetter"/>
      <w:lvlText w:val="%2."/>
      <w:lvlJc w:val="left"/>
      <w:pPr>
        <w:ind w:left="1645" w:hanging="360"/>
      </w:pPr>
    </w:lvl>
    <w:lvl w:ilvl="2" w:tplc="0450001B" w:tentative="1">
      <w:start w:val="1"/>
      <w:numFmt w:val="lowerRoman"/>
      <w:lvlText w:val="%3."/>
      <w:lvlJc w:val="right"/>
      <w:pPr>
        <w:ind w:left="2365" w:hanging="180"/>
      </w:pPr>
    </w:lvl>
    <w:lvl w:ilvl="3" w:tplc="0450000F" w:tentative="1">
      <w:start w:val="1"/>
      <w:numFmt w:val="decimal"/>
      <w:lvlText w:val="%4."/>
      <w:lvlJc w:val="left"/>
      <w:pPr>
        <w:ind w:left="3085" w:hanging="360"/>
      </w:pPr>
    </w:lvl>
    <w:lvl w:ilvl="4" w:tplc="04500019" w:tentative="1">
      <w:start w:val="1"/>
      <w:numFmt w:val="lowerLetter"/>
      <w:lvlText w:val="%5."/>
      <w:lvlJc w:val="left"/>
      <w:pPr>
        <w:ind w:left="3805" w:hanging="360"/>
      </w:pPr>
    </w:lvl>
    <w:lvl w:ilvl="5" w:tplc="0450001B" w:tentative="1">
      <w:start w:val="1"/>
      <w:numFmt w:val="lowerRoman"/>
      <w:lvlText w:val="%6."/>
      <w:lvlJc w:val="right"/>
      <w:pPr>
        <w:ind w:left="4525" w:hanging="180"/>
      </w:pPr>
    </w:lvl>
    <w:lvl w:ilvl="6" w:tplc="0450000F" w:tentative="1">
      <w:start w:val="1"/>
      <w:numFmt w:val="decimal"/>
      <w:lvlText w:val="%7."/>
      <w:lvlJc w:val="left"/>
      <w:pPr>
        <w:ind w:left="5245" w:hanging="360"/>
      </w:pPr>
    </w:lvl>
    <w:lvl w:ilvl="7" w:tplc="04500019" w:tentative="1">
      <w:start w:val="1"/>
      <w:numFmt w:val="lowerLetter"/>
      <w:lvlText w:val="%8."/>
      <w:lvlJc w:val="left"/>
      <w:pPr>
        <w:ind w:left="5965" w:hanging="360"/>
      </w:pPr>
    </w:lvl>
    <w:lvl w:ilvl="8" w:tplc="0450001B" w:tentative="1">
      <w:start w:val="1"/>
      <w:numFmt w:val="lowerRoman"/>
      <w:lvlText w:val="%9."/>
      <w:lvlJc w:val="right"/>
      <w:pPr>
        <w:ind w:left="6685" w:hanging="180"/>
      </w:pPr>
    </w:lvl>
  </w:abstractNum>
  <w:abstractNum w:abstractNumId="8" w15:restartNumberingAfterBreak="0">
    <w:nsid w:val="1E624CF7"/>
    <w:multiLevelType w:val="multilevel"/>
    <w:tmpl w:val="E04E9A80"/>
    <w:lvl w:ilvl="0">
      <w:start w:val="1"/>
      <w:numFmt w:val="decimal"/>
      <w:lvlText w:val="%1."/>
      <w:lvlJc w:val="left"/>
      <w:pPr>
        <w:ind w:left="360" w:hanging="360"/>
      </w:pPr>
    </w:lvl>
    <w:lvl w:ilvl="1">
      <w:start w:val="2"/>
      <w:numFmt w:val="decimal"/>
      <w:isLgl/>
      <w:lvlText w:val="%1.%2."/>
      <w:lvlJc w:val="left"/>
      <w:pPr>
        <w:ind w:left="675" w:hanging="495"/>
      </w:pPr>
    </w:lvl>
    <w:lvl w:ilvl="2">
      <w:start w:val="3"/>
      <w:numFmt w:val="decimal"/>
      <w:isLgl/>
      <w:lvlText w:val="%1.%2.%3."/>
      <w:lvlJc w:val="left"/>
      <w:pPr>
        <w:ind w:left="1080" w:hanging="720"/>
      </w:pPr>
    </w:lvl>
    <w:lvl w:ilvl="3">
      <w:start w:val="1"/>
      <w:numFmt w:val="decimal"/>
      <w:isLgl/>
      <w:lvlText w:val="%1.%2.%3.%4."/>
      <w:lvlJc w:val="left"/>
      <w:pPr>
        <w:ind w:left="1260" w:hanging="720"/>
      </w:pPr>
    </w:lvl>
    <w:lvl w:ilvl="4">
      <w:start w:val="1"/>
      <w:numFmt w:val="decimal"/>
      <w:isLgl/>
      <w:lvlText w:val="%1.%2.%3.%4.%5."/>
      <w:lvlJc w:val="left"/>
      <w:pPr>
        <w:ind w:left="1800" w:hanging="1080"/>
      </w:pPr>
    </w:lvl>
    <w:lvl w:ilvl="5">
      <w:start w:val="1"/>
      <w:numFmt w:val="decimal"/>
      <w:isLgl/>
      <w:lvlText w:val="%1.%2.%3.%4.%5.%6."/>
      <w:lvlJc w:val="left"/>
      <w:pPr>
        <w:ind w:left="1980" w:hanging="1080"/>
      </w:pPr>
    </w:lvl>
    <w:lvl w:ilvl="6">
      <w:start w:val="1"/>
      <w:numFmt w:val="decimal"/>
      <w:isLgl/>
      <w:lvlText w:val="%1.%2.%3.%4.%5.%6.%7."/>
      <w:lvlJc w:val="left"/>
      <w:pPr>
        <w:ind w:left="2520" w:hanging="1440"/>
      </w:pPr>
    </w:lvl>
    <w:lvl w:ilvl="7">
      <w:start w:val="1"/>
      <w:numFmt w:val="decimal"/>
      <w:isLgl/>
      <w:lvlText w:val="%1.%2.%3.%4.%5.%6.%7.%8."/>
      <w:lvlJc w:val="left"/>
      <w:pPr>
        <w:ind w:left="2700" w:hanging="1440"/>
      </w:pPr>
    </w:lvl>
    <w:lvl w:ilvl="8">
      <w:start w:val="1"/>
      <w:numFmt w:val="decimal"/>
      <w:isLgl/>
      <w:lvlText w:val="%1.%2.%3.%4.%5.%6.%7.%8.%9."/>
      <w:lvlJc w:val="left"/>
      <w:pPr>
        <w:ind w:left="3240" w:hanging="1800"/>
      </w:pPr>
    </w:lvl>
  </w:abstractNum>
  <w:abstractNum w:abstractNumId="9" w15:restartNumberingAfterBreak="0">
    <w:nsid w:val="2778554E"/>
    <w:multiLevelType w:val="hybridMultilevel"/>
    <w:tmpl w:val="C99C1998"/>
    <w:lvl w:ilvl="0" w:tplc="2A6A77AC">
      <w:start w:val="1"/>
      <w:numFmt w:val="bullet"/>
      <w:lvlText w:val="-"/>
      <w:lvlJc w:val="left"/>
      <w:pPr>
        <w:ind w:left="1146" w:hanging="360"/>
      </w:pPr>
      <w:rPr>
        <w:rFonts w:ascii="Times New Roman" w:eastAsia="MS Mincho" w:hAnsi="Times New Roman" w:cs="Times New Roman" w:hint="default"/>
      </w:rPr>
    </w:lvl>
    <w:lvl w:ilvl="1" w:tplc="04500003">
      <w:start w:val="1"/>
      <w:numFmt w:val="bullet"/>
      <w:lvlText w:val="o"/>
      <w:lvlJc w:val="left"/>
      <w:pPr>
        <w:ind w:left="1866" w:hanging="360"/>
      </w:pPr>
      <w:rPr>
        <w:rFonts w:ascii="Courier New" w:hAnsi="Courier New" w:cs="Courier New" w:hint="default"/>
      </w:rPr>
    </w:lvl>
    <w:lvl w:ilvl="2" w:tplc="04500005">
      <w:start w:val="1"/>
      <w:numFmt w:val="bullet"/>
      <w:lvlText w:val=""/>
      <w:lvlJc w:val="left"/>
      <w:pPr>
        <w:ind w:left="2586" w:hanging="360"/>
      </w:pPr>
      <w:rPr>
        <w:rFonts w:ascii="Wingdings" w:hAnsi="Wingdings" w:hint="default"/>
      </w:rPr>
    </w:lvl>
    <w:lvl w:ilvl="3" w:tplc="04500001">
      <w:start w:val="1"/>
      <w:numFmt w:val="bullet"/>
      <w:lvlText w:val=""/>
      <w:lvlJc w:val="left"/>
      <w:pPr>
        <w:ind w:left="3306" w:hanging="360"/>
      </w:pPr>
      <w:rPr>
        <w:rFonts w:ascii="Symbol" w:hAnsi="Symbol" w:hint="default"/>
      </w:rPr>
    </w:lvl>
    <w:lvl w:ilvl="4" w:tplc="04500003">
      <w:start w:val="1"/>
      <w:numFmt w:val="bullet"/>
      <w:lvlText w:val="o"/>
      <w:lvlJc w:val="left"/>
      <w:pPr>
        <w:ind w:left="4026" w:hanging="360"/>
      </w:pPr>
      <w:rPr>
        <w:rFonts w:ascii="Courier New" w:hAnsi="Courier New" w:cs="Courier New" w:hint="default"/>
      </w:rPr>
    </w:lvl>
    <w:lvl w:ilvl="5" w:tplc="04500005">
      <w:start w:val="1"/>
      <w:numFmt w:val="bullet"/>
      <w:lvlText w:val=""/>
      <w:lvlJc w:val="left"/>
      <w:pPr>
        <w:ind w:left="4746" w:hanging="360"/>
      </w:pPr>
      <w:rPr>
        <w:rFonts w:ascii="Wingdings" w:hAnsi="Wingdings" w:hint="default"/>
      </w:rPr>
    </w:lvl>
    <w:lvl w:ilvl="6" w:tplc="04500001">
      <w:start w:val="1"/>
      <w:numFmt w:val="bullet"/>
      <w:lvlText w:val=""/>
      <w:lvlJc w:val="left"/>
      <w:pPr>
        <w:ind w:left="5466" w:hanging="360"/>
      </w:pPr>
      <w:rPr>
        <w:rFonts w:ascii="Symbol" w:hAnsi="Symbol" w:hint="default"/>
      </w:rPr>
    </w:lvl>
    <w:lvl w:ilvl="7" w:tplc="04500003">
      <w:start w:val="1"/>
      <w:numFmt w:val="bullet"/>
      <w:lvlText w:val="o"/>
      <w:lvlJc w:val="left"/>
      <w:pPr>
        <w:ind w:left="6186" w:hanging="360"/>
      </w:pPr>
      <w:rPr>
        <w:rFonts w:ascii="Courier New" w:hAnsi="Courier New" w:cs="Courier New" w:hint="default"/>
      </w:rPr>
    </w:lvl>
    <w:lvl w:ilvl="8" w:tplc="04500005">
      <w:start w:val="1"/>
      <w:numFmt w:val="bullet"/>
      <w:lvlText w:val=""/>
      <w:lvlJc w:val="left"/>
      <w:pPr>
        <w:ind w:left="6906" w:hanging="360"/>
      </w:pPr>
      <w:rPr>
        <w:rFonts w:ascii="Wingdings" w:hAnsi="Wingdings" w:hint="default"/>
      </w:rPr>
    </w:lvl>
  </w:abstractNum>
  <w:abstractNum w:abstractNumId="10" w15:restartNumberingAfterBreak="0">
    <w:nsid w:val="28643601"/>
    <w:multiLevelType w:val="hybridMultilevel"/>
    <w:tmpl w:val="37B455CE"/>
    <w:lvl w:ilvl="0" w:tplc="EF8C7378">
      <w:start w:val="1"/>
      <w:numFmt w:val="decimal"/>
      <w:lvlText w:val="%1."/>
      <w:lvlJc w:val="left"/>
      <w:pPr>
        <w:ind w:left="925" w:hanging="360"/>
      </w:pPr>
      <w:rPr>
        <w:rFonts w:hint="default"/>
      </w:rPr>
    </w:lvl>
    <w:lvl w:ilvl="1" w:tplc="04500019" w:tentative="1">
      <w:start w:val="1"/>
      <w:numFmt w:val="lowerLetter"/>
      <w:lvlText w:val="%2."/>
      <w:lvlJc w:val="left"/>
      <w:pPr>
        <w:ind w:left="1645" w:hanging="360"/>
      </w:pPr>
    </w:lvl>
    <w:lvl w:ilvl="2" w:tplc="0450001B" w:tentative="1">
      <w:start w:val="1"/>
      <w:numFmt w:val="lowerRoman"/>
      <w:lvlText w:val="%3."/>
      <w:lvlJc w:val="right"/>
      <w:pPr>
        <w:ind w:left="2365" w:hanging="180"/>
      </w:pPr>
    </w:lvl>
    <w:lvl w:ilvl="3" w:tplc="0450000F" w:tentative="1">
      <w:start w:val="1"/>
      <w:numFmt w:val="decimal"/>
      <w:lvlText w:val="%4."/>
      <w:lvlJc w:val="left"/>
      <w:pPr>
        <w:ind w:left="3085" w:hanging="360"/>
      </w:pPr>
    </w:lvl>
    <w:lvl w:ilvl="4" w:tplc="04500019" w:tentative="1">
      <w:start w:val="1"/>
      <w:numFmt w:val="lowerLetter"/>
      <w:lvlText w:val="%5."/>
      <w:lvlJc w:val="left"/>
      <w:pPr>
        <w:ind w:left="3805" w:hanging="360"/>
      </w:pPr>
    </w:lvl>
    <w:lvl w:ilvl="5" w:tplc="0450001B" w:tentative="1">
      <w:start w:val="1"/>
      <w:numFmt w:val="lowerRoman"/>
      <w:lvlText w:val="%6."/>
      <w:lvlJc w:val="right"/>
      <w:pPr>
        <w:ind w:left="4525" w:hanging="180"/>
      </w:pPr>
    </w:lvl>
    <w:lvl w:ilvl="6" w:tplc="0450000F" w:tentative="1">
      <w:start w:val="1"/>
      <w:numFmt w:val="decimal"/>
      <w:lvlText w:val="%7."/>
      <w:lvlJc w:val="left"/>
      <w:pPr>
        <w:ind w:left="5245" w:hanging="360"/>
      </w:pPr>
    </w:lvl>
    <w:lvl w:ilvl="7" w:tplc="04500019" w:tentative="1">
      <w:start w:val="1"/>
      <w:numFmt w:val="lowerLetter"/>
      <w:lvlText w:val="%8."/>
      <w:lvlJc w:val="left"/>
      <w:pPr>
        <w:ind w:left="5965" w:hanging="360"/>
      </w:pPr>
    </w:lvl>
    <w:lvl w:ilvl="8" w:tplc="0450001B" w:tentative="1">
      <w:start w:val="1"/>
      <w:numFmt w:val="lowerRoman"/>
      <w:lvlText w:val="%9."/>
      <w:lvlJc w:val="right"/>
      <w:pPr>
        <w:ind w:left="6685" w:hanging="180"/>
      </w:pPr>
    </w:lvl>
  </w:abstractNum>
  <w:abstractNum w:abstractNumId="11" w15:restartNumberingAfterBreak="0">
    <w:nsid w:val="29C06A99"/>
    <w:multiLevelType w:val="hybridMultilevel"/>
    <w:tmpl w:val="5F7A6AA2"/>
    <w:lvl w:ilvl="0" w:tplc="7D14019E">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12" w15:restartNumberingAfterBreak="0">
    <w:nsid w:val="38B00552"/>
    <w:multiLevelType w:val="hybridMultilevel"/>
    <w:tmpl w:val="3642D820"/>
    <w:lvl w:ilvl="0" w:tplc="E4D43D54">
      <w:start w:val="1"/>
      <w:numFmt w:val="decimal"/>
      <w:lvlText w:val="%1."/>
      <w:lvlJc w:val="left"/>
      <w:pPr>
        <w:ind w:left="925" w:hanging="360"/>
      </w:pPr>
      <w:rPr>
        <w:rFonts w:hint="default"/>
      </w:rPr>
    </w:lvl>
    <w:lvl w:ilvl="1" w:tplc="04500019" w:tentative="1">
      <w:start w:val="1"/>
      <w:numFmt w:val="lowerLetter"/>
      <w:lvlText w:val="%2."/>
      <w:lvlJc w:val="left"/>
      <w:pPr>
        <w:ind w:left="1645" w:hanging="360"/>
      </w:pPr>
    </w:lvl>
    <w:lvl w:ilvl="2" w:tplc="0450001B" w:tentative="1">
      <w:start w:val="1"/>
      <w:numFmt w:val="lowerRoman"/>
      <w:lvlText w:val="%3."/>
      <w:lvlJc w:val="right"/>
      <w:pPr>
        <w:ind w:left="2365" w:hanging="180"/>
      </w:pPr>
    </w:lvl>
    <w:lvl w:ilvl="3" w:tplc="0450000F" w:tentative="1">
      <w:start w:val="1"/>
      <w:numFmt w:val="decimal"/>
      <w:lvlText w:val="%4."/>
      <w:lvlJc w:val="left"/>
      <w:pPr>
        <w:ind w:left="3085" w:hanging="360"/>
      </w:pPr>
    </w:lvl>
    <w:lvl w:ilvl="4" w:tplc="04500019" w:tentative="1">
      <w:start w:val="1"/>
      <w:numFmt w:val="lowerLetter"/>
      <w:lvlText w:val="%5."/>
      <w:lvlJc w:val="left"/>
      <w:pPr>
        <w:ind w:left="3805" w:hanging="360"/>
      </w:pPr>
    </w:lvl>
    <w:lvl w:ilvl="5" w:tplc="0450001B" w:tentative="1">
      <w:start w:val="1"/>
      <w:numFmt w:val="lowerRoman"/>
      <w:lvlText w:val="%6."/>
      <w:lvlJc w:val="right"/>
      <w:pPr>
        <w:ind w:left="4525" w:hanging="180"/>
      </w:pPr>
    </w:lvl>
    <w:lvl w:ilvl="6" w:tplc="0450000F" w:tentative="1">
      <w:start w:val="1"/>
      <w:numFmt w:val="decimal"/>
      <w:lvlText w:val="%7."/>
      <w:lvlJc w:val="left"/>
      <w:pPr>
        <w:ind w:left="5245" w:hanging="360"/>
      </w:pPr>
    </w:lvl>
    <w:lvl w:ilvl="7" w:tplc="04500019" w:tentative="1">
      <w:start w:val="1"/>
      <w:numFmt w:val="lowerLetter"/>
      <w:lvlText w:val="%8."/>
      <w:lvlJc w:val="left"/>
      <w:pPr>
        <w:ind w:left="5965" w:hanging="360"/>
      </w:pPr>
    </w:lvl>
    <w:lvl w:ilvl="8" w:tplc="0450001B" w:tentative="1">
      <w:start w:val="1"/>
      <w:numFmt w:val="lowerRoman"/>
      <w:lvlText w:val="%9."/>
      <w:lvlJc w:val="right"/>
      <w:pPr>
        <w:ind w:left="6685" w:hanging="180"/>
      </w:pPr>
    </w:lvl>
  </w:abstractNum>
  <w:abstractNum w:abstractNumId="13" w15:restartNumberingAfterBreak="0">
    <w:nsid w:val="4B8D1D71"/>
    <w:multiLevelType w:val="multilevel"/>
    <w:tmpl w:val="B178B83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color w:val="000000" w:themeColor="text1"/>
      </w:rPr>
    </w:lvl>
    <w:lvl w:ilvl="2">
      <w:start w:val="1"/>
      <w:numFmt w:val="decimal"/>
      <w:isLgl/>
      <w:lvlText w:val="%1.%2.%3."/>
      <w:lvlJc w:val="left"/>
      <w:pPr>
        <w:ind w:left="1440" w:hanging="720"/>
      </w:pPr>
      <w:rPr>
        <w:rFonts w:hint="default"/>
        <w:color w:val="000000" w:themeColor="text1"/>
      </w:rPr>
    </w:lvl>
    <w:lvl w:ilvl="3">
      <w:start w:val="1"/>
      <w:numFmt w:val="decimal"/>
      <w:isLgl/>
      <w:lvlText w:val="%1.%2.%3.%4."/>
      <w:lvlJc w:val="left"/>
      <w:pPr>
        <w:ind w:left="1800" w:hanging="1080"/>
      </w:pPr>
      <w:rPr>
        <w:rFonts w:hint="default"/>
        <w:color w:val="000000" w:themeColor="text1"/>
      </w:rPr>
    </w:lvl>
    <w:lvl w:ilvl="4">
      <w:start w:val="1"/>
      <w:numFmt w:val="decimal"/>
      <w:isLgl/>
      <w:lvlText w:val="%1.%2.%3.%4.%5."/>
      <w:lvlJc w:val="left"/>
      <w:pPr>
        <w:ind w:left="1800" w:hanging="1080"/>
      </w:pPr>
      <w:rPr>
        <w:rFonts w:hint="default"/>
        <w:color w:val="000000" w:themeColor="text1"/>
      </w:rPr>
    </w:lvl>
    <w:lvl w:ilvl="5">
      <w:start w:val="1"/>
      <w:numFmt w:val="decimal"/>
      <w:isLgl/>
      <w:lvlText w:val="%1.%2.%3.%4.%5.%6."/>
      <w:lvlJc w:val="left"/>
      <w:pPr>
        <w:ind w:left="2160" w:hanging="1440"/>
      </w:pPr>
      <w:rPr>
        <w:rFonts w:hint="default"/>
        <w:color w:val="000000" w:themeColor="text1"/>
      </w:rPr>
    </w:lvl>
    <w:lvl w:ilvl="6">
      <w:start w:val="1"/>
      <w:numFmt w:val="decimal"/>
      <w:isLgl/>
      <w:lvlText w:val="%1.%2.%3.%4.%5.%6.%7."/>
      <w:lvlJc w:val="left"/>
      <w:pPr>
        <w:ind w:left="2160" w:hanging="1440"/>
      </w:pPr>
      <w:rPr>
        <w:rFonts w:hint="default"/>
        <w:color w:val="000000" w:themeColor="text1"/>
      </w:rPr>
    </w:lvl>
    <w:lvl w:ilvl="7">
      <w:start w:val="1"/>
      <w:numFmt w:val="decimal"/>
      <w:isLgl/>
      <w:lvlText w:val="%1.%2.%3.%4.%5.%6.%7.%8."/>
      <w:lvlJc w:val="left"/>
      <w:pPr>
        <w:ind w:left="2520" w:hanging="1800"/>
      </w:pPr>
      <w:rPr>
        <w:rFonts w:hint="default"/>
        <w:color w:val="000000" w:themeColor="text1"/>
      </w:rPr>
    </w:lvl>
    <w:lvl w:ilvl="8">
      <w:start w:val="1"/>
      <w:numFmt w:val="decimal"/>
      <w:isLgl/>
      <w:lvlText w:val="%1.%2.%3.%4.%5.%6.%7.%8.%9."/>
      <w:lvlJc w:val="left"/>
      <w:pPr>
        <w:ind w:left="2880" w:hanging="2160"/>
      </w:pPr>
      <w:rPr>
        <w:rFonts w:hint="default"/>
        <w:color w:val="000000" w:themeColor="text1"/>
      </w:rPr>
    </w:lvl>
  </w:abstractNum>
  <w:abstractNum w:abstractNumId="14" w15:restartNumberingAfterBreak="0">
    <w:nsid w:val="51CC53BE"/>
    <w:multiLevelType w:val="hybridMultilevel"/>
    <w:tmpl w:val="BDF4E0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5BB20A9E"/>
    <w:multiLevelType w:val="hybridMultilevel"/>
    <w:tmpl w:val="A92EF752"/>
    <w:lvl w:ilvl="0" w:tplc="134A438C">
      <w:start w:val="8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76F499B"/>
    <w:multiLevelType w:val="hybridMultilevel"/>
    <w:tmpl w:val="4D902264"/>
    <w:lvl w:ilvl="0" w:tplc="10CCBD28">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17" w15:restartNumberingAfterBreak="0">
    <w:nsid w:val="67DF1BBA"/>
    <w:multiLevelType w:val="hybridMultilevel"/>
    <w:tmpl w:val="46442722"/>
    <w:lvl w:ilvl="0" w:tplc="E0664D10">
      <w:start w:val="2"/>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AB44BA3"/>
    <w:multiLevelType w:val="hybridMultilevel"/>
    <w:tmpl w:val="22EE833C"/>
    <w:lvl w:ilvl="0" w:tplc="E9642E28">
      <w:start w:val="1"/>
      <w:numFmt w:val="decimal"/>
      <w:lvlText w:val="%1."/>
      <w:lvlJc w:val="left"/>
      <w:pPr>
        <w:ind w:left="925" w:hanging="360"/>
      </w:pPr>
      <w:rPr>
        <w:rFonts w:hint="default"/>
      </w:rPr>
    </w:lvl>
    <w:lvl w:ilvl="1" w:tplc="04500019" w:tentative="1">
      <w:start w:val="1"/>
      <w:numFmt w:val="lowerLetter"/>
      <w:lvlText w:val="%2."/>
      <w:lvlJc w:val="left"/>
      <w:pPr>
        <w:ind w:left="1645" w:hanging="360"/>
      </w:pPr>
    </w:lvl>
    <w:lvl w:ilvl="2" w:tplc="0450001B" w:tentative="1">
      <w:start w:val="1"/>
      <w:numFmt w:val="lowerRoman"/>
      <w:lvlText w:val="%3."/>
      <w:lvlJc w:val="right"/>
      <w:pPr>
        <w:ind w:left="2365" w:hanging="180"/>
      </w:pPr>
    </w:lvl>
    <w:lvl w:ilvl="3" w:tplc="0450000F" w:tentative="1">
      <w:start w:val="1"/>
      <w:numFmt w:val="decimal"/>
      <w:lvlText w:val="%4."/>
      <w:lvlJc w:val="left"/>
      <w:pPr>
        <w:ind w:left="3085" w:hanging="360"/>
      </w:pPr>
    </w:lvl>
    <w:lvl w:ilvl="4" w:tplc="04500019" w:tentative="1">
      <w:start w:val="1"/>
      <w:numFmt w:val="lowerLetter"/>
      <w:lvlText w:val="%5."/>
      <w:lvlJc w:val="left"/>
      <w:pPr>
        <w:ind w:left="3805" w:hanging="360"/>
      </w:pPr>
    </w:lvl>
    <w:lvl w:ilvl="5" w:tplc="0450001B" w:tentative="1">
      <w:start w:val="1"/>
      <w:numFmt w:val="lowerRoman"/>
      <w:lvlText w:val="%6."/>
      <w:lvlJc w:val="right"/>
      <w:pPr>
        <w:ind w:left="4525" w:hanging="180"/>
      </w:pPr>
    </w:lvl>
    <w:lvl w:ilvl="6" w:tplc="0450000F" w:tentative="1">
      <w:start w:val="1"/>
      <w:numFmt w:val="decimal"/>
      <w:lvlText w:val="%7."/>
      <w:lvlJc w:val="left"/>
      <w:pPr>
        <w:ind w:left="5245" w:hanging="360"/>
      </w:pPr>
    </w:lvl>
    <w:lvl w:ilvl="7" w:tplc="04500019" w:tentative="1">
      <w:start w:val="1"/>
      <w:numFmt w:val="lowerLetter"/>
      <w:lvlText w:val="%8."/>
      <w:lvlJc w:val="left"/>
      <w:pPr>
        <w:ind w:left="5965" w:hanging="360"/>
      </w:pPr>
    </w:lvl>
    <w:lvl w:ilvl="8" w:tplc="0450001B" w:tentative="1">
      <w:start w:val="1"/>
      <w:numFmt w:val="lowerRoman"/>
      <w:lvlText w:val="%9."/>
      <w:lvlJc w:val="right"/>
      <w:pPr>
        <w:ind w:left="6685" w:hanging="180"/>
      </w:pPr>
    </w:lvl>
  </w:abstractNum>
  <w:abstractNum w:abstractNumId="19" w15:restartNumberingAfterBreak="0">
    <w:nsid w:val="6C0007BF"/>
    <w:multiLevelType w:val="hybridMultilevel"/>
    <w:tmpl w:val="97E83A0E"/>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5AA4AAC"/>
    <w:multiLevelType w:val="hybridMultilevel"/>
    <w:tmpl w:val="C1A4428E"/>
    <w:lvl w:ilvl="0" w:tplc="F0F0D39C">
      <w:start w:val="1"/>
      <w:numFmt w:val="decimal"/>
      <w:lvlText w:val="%1."/>
      <w:lvlJc w:val="left"/>
      <w:pPr>
        <w:ind w:left="925" w:hanging="360"/>
      </w:pPr>
      <w:rPr>
        <w:rFonts w:hint="default"/>
      </w:rPr>
    </w:lvl>
    <w:lvl w:ilvl="1" w:tplc="04500019" w:tentative="1">
      <w:start w:val="1"/>
      <w:numFmt w:val="lowerLetter"/>
      <w:lvlText w:val="%2."/>
      <w:lvlJc w:val="left"/>
      <w:pPr>
        <w:ind w:left="1645" w:hanging="360"/>
      </w:pPr>
    </w:lvl>
    <w:lvl w:ilvl="2" w:tplc="0450001B" w:tentative="1">
      <w:start w:val="1"/>
      <w:numFmt w:val="lowerRoman"/>
      <w:lvlText w:val="%3."/>
      <w:lvlJc w:val="right"/>
      <w:pPr>
        <w:ind w:left="2365" w:hanging="180"/>
      </w:pPr>
    </w:lvl>
    <w:lvl w:ilvl="3" w:tplc="0450000F" w:tentative="1">
      <w:start w:val="1"/>
      <w:numFmt w:val="decimal"/>
      <w:lvlText w:val="%4."/>
      <w:lvlJc w:val="left"/>
      <w:pPr>
        <w:ind w:left="3085" w:hanging="360"/>
      </w:pPr>
    </w:lvl>
    <w:lvl w:ilvl="4" w:tplc="04500019" w:tentative="1">
      <w:start w:val="1"/>
      <w:numFmt w:val="lowerLetter"/>
      <w:lvlText w:val="%5."/>
      <w:lvlJc w:val="left"/>
      <w:pPr>
        <w:ind w:left="3805" w:hanging="360"/>
      </w:pPr>
    </w:lvl>
    <w:lvl w:ilvl="5" w:tplc="0450001B" w:tentative="1">
      <w:start w:val="1"/>
      <w:numFmt w:val="lowerRoman"/>
      <w:lvlText w:val="%6."/>
      <w:lvlJc w:val="right"/>
      <w:pPr>
        <w:ind w:left="4525" w:hanging="180"/>
      </w:pPr>
    </w:lvl>
    <w:lvl w:ilvl="6" w:tplc="0450000F" w:tentative="1">
      <w:start w:val="1"/>
      <w:numFmt w:val="decimal"/>
      <w:lvlText w:val="%7."/>
      <w:lvlJc w:val="left"/>
      <w:pPr>
        <w:ind w:left="5245" w:hanging="360"/>
      </w:pPr>
    </w:lvl>
    <w:lvl w:ilvl="7" w:tplc="04500019" w:tentative="1">
      <w:start w:val="1"/>
      <w:numFmt w:val="lowerLetter"/>
      <w:lvlText w:val="%8."/>
      <w:lvlJc w:val="left"/>
      <w:pPr>
        <w:ind w:left="5965" w:hanging="360"/>
      </w:pPr>
    </w:lvl>
    <w:lvl w:ilvl="8" w:tplc="0450001B" w:tentative="1">
      <w:start w:val="1"/>
      <w:numFmt w:val="lowerRoman"/>
      <w:lvlText w:val="%9."/>
      <w:lvlJc w:val="right"/>
      <w:pPr>
        <w:ind w:left="6685" w:hanging="180"/>
      </w:pPr>
    </w:lvl>
  </w:abstractNum>
  <w:abstractNum w:abstractNumId="21" w15:restartNumberingAfterBreak="0">
    <w:nsid w:val="7BEC6275"/>
    <w:multiLevelType w:val="hybridMultilevel"/>
    <w:tmpl w:val="DD4A0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01403E"/>
    <w:multiLevelType w:val="hybridMultilevel"/>
    <w:tmpl w:val="BA0275C2"/>
    <w:lvl w:ilvl="0" w:tplc="239C6A18">
      <w:start w:val="1"/>
      <w:numFmt w:val="decimal"/>
      <w:lvlText w:val="%1."/>
      <w:lvlJc w:val="left"/>
      <w:pPr>
        <w:ind w:left="925" w:hanging="360"/>
      </w:pPr>
      <w:rPr>
        <w:rFonts w:hint="default"/>
      </w:rPr>
    </w:lvl>
    <w:lvl w:ilvl="1" w:tplc="04500019" w:tentative="1">
      <w:start w:val="1"/>
      <w:numFmt w:val="lowerLetter"/>
      <w:lvlText w:val="%2."/>
      <w:lvlJc w:val="left"/>
      <w:pPr>
        <w:ind w:left="1645" w:hanging="360"/>
      </w:pPr>
    </w:lvl>
    <w:lvl w:ilvl="2" w:tplc="0450001B" w:tentative="1">
      <w:start w:val="1"/>
      <w:numFmt w:val="lowerRoman"/>
      <w:lvlText w:val="%3."/>
      <w:lvlJc w:val="right"/>
      <w:pPr>
        <w:ind w:left="2365" w:hanging="180"/>
      </w:pPr>
    </w:lvl>
    <w:lvl w:ilvl="3" w:tplc="0450000F" w:tentative="1">
      <w:start w:val="1"/>
      <w:numFmt w:val="decimal"/>
      <w:lvlText w:val="%4."/>
      <w:lvlJc w:val="left"/>
      <w:pPr>
        <w:ind w:left="3085" w:hanging="360"/>
      </w:pPr>
    </w:lvl>
    <w:lvl w:ilvl="4" w:tplc="04500019" w:tentative="1">
      <w:start w:val="1"/>
      <w:numFmt w:val="lowerLetter"/>
      <w:lvlText w:val="%5."/>
      <w:lvlJc w:val="left"/>
      <w:pPr>
        <w:ind w:left="3805" w:hanging="360"/>
      </w:pPr>
    </w:lvl>
    <w:lvl w:ilvl="5" w:tplc="0450001B" w:tentative="1">
      <w:start w:val="1"/>
      <w:numFmt w:val="lowerRoman"/>
      <w:lvlText w:val="%6."/>
      <w:lvlJc w:val="right"/>
      <w:pPr>
        <w:ind w:left="4525" w:hanging="180"/>
      </w:pPr>
    </w:lvl>
    <w:lvl w:ilvl="6" w:tplc="0450000F" w:tentative="1">
      <w:start w:val="1"/>
      <w:numFmt w:val="decimal"/>
      <w:lvlText w:val="%7."/>
      <w:lvlJc w:val="left"/>
      <w:pPr>
        <w:ind w:left="5245" w:hanging="360"/>
      </w:pPr>
    </w:lvl>
    <w:lvl w:ilvl="7" w:tplc="04500019" w:tentative="1">
      <w:start w:val="1"/>
      <w:numFmt w:val="lowerLetter"/>
      <w:lvlText w:val="%8."/>
      <w:lvlJc w:val="left"/>
      <w:pPr>
        <w:ind w:left="5965" w:hanging="360"/>
      </w:pPr>
    </w:lvl>
    <w:lvl w:ilvl="8" w:tplc="0450001B" w:tentative="1">
      <w:start w:val="1"/>
      <w:numFmt w:val="lowerRoman"/>
      <w:lvlText w:val="%9."/>
      <w:lvlJc w:val="right"/>
      <w:pPr>
        <w:ind w:left="6685" w:hanging="180"/>
      </w:pPr>
    </w:lvl>
  </w:abstractNum>
  <w:num w:numId="1">
    <w:abstractNumId w:val="11"/>
  </w:num>
  <w:num w:numId="2">
    <w:abstractNumId w:val="15"/>
  </w:num>
  <w:num w:numId="3">
    <w:abstractNumId w:val="19"/>
  </w:num>
  <w:num w:numId="4">
    <w:abstractNumId w:val="16"/>
  </w:num>
  <w:num w:numId="5">
    <w:abstractNumId w:val="2"/>
  </w:num>
  <w:num w:numId="6">
    <w:abstractNumId w:val="18"/>
  </w:num>
  <w:num w:numId="7">
    <w:abstractNumId w:val="7"/>
  </w:num>
  <w:num w:numId="8">
    <w:abstractNumId w:val="12"/>
  </w:num>
  <w:num w:numId="9">
    <w:abstractNumId w:val="22"/>
  </w:num>
  <w:num w:numId="10">
    <w:abstractNumId w:val="3"/>
  </w:num>
  <w:num w:numId="11">
    <w:abstractNumId w:val="10"/>
  </w:num>
  <w:num w:numId="12">
    <w:abstractNumId w:val="20"/>
  </w:num>
  <w:num w:numId="13">
    <w:abstractNumId w:val="4"/>
  </w:num>
  <w:num w:numId="14">
    <w:abstractNumId w:val="5"/>
  </w:num>
  <w:num w:numId="15">
    <w:abstractNumId w:val="9"/>
  </w:num>
  <w:num w:numId="16">
    <w:abstractNumId w:val="1"/>
  </w:num>
  <w:num w:numId="17">
    <w:abstractNumId w:val="13"/>
  </w:num>
  <w:num w:numId="18">
    <w:abstractNumId w:val="21"/>
  </w:num>
  <w:num w:numId="19">
    <w:abstractNumId w:val="6"/>
  </w:num>
  <w:num w:numId="20">
    <w:abstractNumId w:val="0"/>
  </w:num>
  <w:num w:numId="21">
    <w:abstractNumId w:val="8"/>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D47"/>
    <w:rsid w:val="00006F3C"/>
    <w:rsid w:val="00042810"/>
    <w:rsid w:val="00055284"/>
    <w:rsid w:val="000A1955"/>
    <w:rsid w:val="000B206F"/>
    <w:rsid w:val="000C3D71"/>
    <w:rsid w:val="000D5F39"/>
    <w:rsid w:val="000E3E4A"/>
    <w:rsid w:val="000F1176"/>
    <w:rsid w:val="00101810"/>
    <w:rsid w:val="0012253E"/>
    <w:rsid w:val="00146266"/>
    <w:rsid w:val="001621F6"/>
    <w:rsid w:val="001804A5"/>
    <w:rsid w:val="001B47CB"/>
    <w:rsid w:val="001B5186"/>
    <w:rsid w:val="00220FEE"/>
    <w:rsid w:val="00254F40"/>
    <w:rsid w:val="002A6B30"/>
    <w:rsid w:val="002B35D0"/>
    <w:rsid w:val="002F6A48"/>
    <w:rsid w:val="0033290A"/>
    <w:rsid w:val="00344D32"/>
    <w:rsid w:val="00352D47"/>
    <w:rsid w:val="00361205"/>
    <w:rsid w:val="00377EA5"/>
    <w:rsid w:val="00394CBA"/>
    <w:rsid w:val="003B52FA"/>
    <w:rsid w:val="003C246E"/>
    <w:rsid w:val="003C4E83"/>
    <w:rsid w:val="003F1EF7"/>
    <w:rsid w:val="00410E3B"/>
    <w:rsid w:val="004379A7"/>
    <w:rsid w:val="004E308F"/>
    <w:rsid w:val="004F5B6E"/>
    <w:rsid w:val="00502CD5"/>
    <w:rsid w:val="00554417"/>
    <w:rsid w:val="00586393"/>
    <w:rsid w:val="005A22CA"/>
    <w:rsid w:val="005D40E7"/>
    <w:rsid w:val="006025E2"/>
    <w:rsid w:val="006048BC"/>
    <w:rsid w:val="00607C1B"/>
    <w:rsid w:val="00617B43"/>
    <w:rsid w:val="00640797"/>
    <w:rsid w:val="00657333"/>
    <w:rsid w:val="00666A68"/>
    <w:rsid w:val="006D76A9"/>
    <w:rsid w:val="00704CF0"/>
    <w:rsid w:val="00705F6E"/>
    <w:rsid w:val="00787D1C"/>
    <w:rsid w:val="007914C2"/>
    <w:rsid w:val="00796C50"/>
    <w:rsid w:val="007B7976"/>
    <w:rsid w:val="007C46AB"/>
    <w:rsid w:val="00801F91"/>
    <w:rsid w:val="0082537A"/>
    <w:rsid w:val="0084300F"/>
    <w:rsid w:val="008812C3"/>
    <w:rsid w:val="0088317A"/>
    <w:rsid w:val="008B0017"/>
    <w:rsid w:val="008D0B61"/>
    <w:rsid w:val="008F1E70"/>
    <w:rsid w:val="008F5F85"/>
    <w:rsid w:val="009210D5"/>
    <w:rsid w:val="009234B9"/>
    <w:rsid w:val="009524B3"/>
    <w:rsid w:val="00980108"/>
    <w:rsid w:val="009852B9"/>
    <w:rsid w:val="009A2754"/>
    <w:rsid w:val="009B7F30"/>
    <w:rsid w:val="009D1E5B"/>
    <w:rsid w:val="009D2135"/>
    <w:rsid w:val="009E258B"/>
    <w:rsid w:val="009E7289"/>
    <w:rsid w:val="00A07166"/>
    <w:rsid w:val="00A67907"/>
    <w:rsid w:val="00AA7D8D"/>
    <w:rsid w:val="00AB0948"/>
    <w:rsid w:val="00AC5A34"/>
    <w:rsid w:val="00AD266F"/>
    <w:rsid w:val="00AF35B6"/>
    <w:rsid w:val="00B31B5E"/>
    <w:rsid w:val="00B3364F"/>
    <w:rsid w:val="00B37A5D"/>
    <w:rsid w:val="00B76FBA"/>
    <w:rsid w:val="00B919BD"/>
    <w:rsid w:val="00B92301"/>
    <w:rsid w:val="00BB5FD3"/>
    <w:rsid w:val="00BC00A5"/>
    <w:rsid w:val="00BC490C"/>
    <w:rsid w:val="00BD60BC"/>
    <w:rsid w:val="00C04A9C"/>
    <w:rsid w:val="00C32930"/>
    <w:rsid w:val="00C33BD4"/>
    <w:rsid w:val="00C70FF1"/>
    <w:rsid w:val="00CC26FB"/>
    <w:rsid w:val="00D82B62"/>
    <w:rsid w:val="00D85CC3"/>
    <w:rsid w:val="00DC165D"/>
    <w:rsid w:val="00E116F6"/>
    <w:rsid w:val="00E83BF4"/>
    <w:rsid w:val="00EA6928"/>
    <w:rsid w:val="00EC59EC"/>
    <w:rsid w:val="00EF6FED"/>
    <w:rsid w:val="00F0338F"/>
    <w:rsid w:val="00F10BED"/>
    <w:rsid w:val="00F30DE6"/>
    <w:rsid w:val="00F45F3A"/>
    <w:rsid w:val="00F47867"/>
    <w:rsid w:val="00FA4CA0"/>
    <w:rsid w:val="00FF07F0"/>
    <w:rsid w:val="00FF73A3"/>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C4081"/>
  <w15:docId w15:val="{938BB90E-DF95-4931-8F11-F1866E39E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52D47"/>
    <w:pPr>
      <w:spacing w:before="100" w:beforeAutospacing="1" w:after="100" w:afterAutospacing="1" w:line="240" w:lineRule="auto"/>
    </w:pPr>
    <w:rPr>
      <w:rFonts w:ascii="Times New Roman" w:eastAsiaTheme="minorEastAsia" w:hAnsi="Times New Roman" w:cs="Times New Roman"/>
      <w:sz w:val="24"/>
      <w:szCs w:val="24"/>
      <w:lang w:eastAsia="mn-MN"/>
    </w:rPr>
  </w:style>
  <w:style w:type="paragraph" w:styleId="Title">
    <w:name w:val="Title"/>
    <w:basedOn w:val="Normal"/>
    <w:next w:val="Normal"/>
    <w:link w:val="TitleChar"/>
    <w:uiPriority w:val="10"/>
    <w:qFormat/>
    <w:rsid w:val="009E7289"/>
    <w:pPr>
      <w:spacing w:after="0" w:line="240" w:lineRule="auto"/>
      <w:contextualSpacing/>
      <w:jc w:val="center"/>
    </w:pPr>
    <w:rPr>
      <w:rFonts w:asciiTheme="majorHAnsi" w:eastAsiaTheme="majorEastAsia" w:hAnsiTheme="majorHAnsi" w:cstheme="majorBidi"/>
      <w:b/>
      <w:bCs/>
      <w:spacing w:val="-7"/>
      <w:sz w:val="24"/>
      <w:szCs w:val="48"/>
      <w:lang w:val="en-US"/>
    </w:rPr>
  </w:style>
  <w:style w:type="character" w:customStyle="1" w:styleId="TitleChar">
    <w:name w:val="Title Char"/>
    <w:basedOn w:val="DefaultParagraphFont"/>
    <w:link w:val="Title"/>
    <w:uiPriority w:val="10"/>
    <w:rsid w:val="009E7289"/>
    <w:rPr>
      <w:rFonts w:asciiTheme="majorHAnsi" w:eastAsiaTheme="majorEastAsia" w:hAnsiTheme="majorHAnsi" w:cstheme="majorBidi"/>
      <w:b/>
      <w:bCs/>
      <w:spacing w:val="-7"/>
      <w:sz w:val="24"/>
      <w:szCs w:val="48"/>
      <w:lang w:val="en-US"/>
    </w:rPr>
  </w:style>
  <w:style w:type="character" w:customStyle="1" w:styleId="FontStyle13">
    <w:name w:val="Font Style13"/>
    <w:basedOn w:val="DefaultParagraphFont"/>
    <w:uiPriority w:val="99"/>
    <w:rsid w:val="009E7289"/>
    <w:rPr>
      <w:rFonts w:ascii="Arial" w:hAnsi="Arial" w:cs="Arial"/>
      <w:b/>
      <w:bCs/>
      <w:sz w:val="22"/>
      <w:szCs w:val="22"/>
    </w:rPr>
  </w:style>
  <w:style w:type="character" w:styleId="CommentReference">
    <w:name w:val="annotation reference"/>
    <w:basedOn w:val="DefaultParagraphFont"/>
    <w:uiPriority w:val="99"/>
    <w:semiHidden/>
    <w:unhideWhenUsed/>
    <w:rsid w:val="0033290A"/>
    <w:rPr>
      <w:sz w:val="16"/>
      <w:szCs w:val="16"/>
    </w:rPr>
  </w:style>
  <w:style w:type="paragraph" w:styleId="CommentText">
    <w:name w:val="annotation text"/>
    <w:basedOn w:val="Normal"/>
    <w:link w:val="CommentTextChar"/>
    <w:uiPriority w:val="99"/>
    <w:semiHidden/>
    <w:unhideWhenUsed/>
    <w:rsid w:val="0033290A"/>
    <w:pPr>
      <w:spacing w:line="240" w:lineRule="auto"/>
    </w:pPr>
    <w:rPr>
      <w:sz w:val="20"/>
      <w:szCs w:val="20"/>
    </w:rPr>
  </w:style>
  <w:style w:type="character" w:customStyle="1" w:styleId="CommentTextChar">
    <w:name w:val="Comment Text Char"/>
    <w:basedOn w:val="DefaultParagraphFont"/>
    <w:link w:val="CommentText"/>
    <w:uiPriority w:val="99"/>
    <w:semiHidden/>
    <w:rsid w:val="0033290A"/>
    <w:rPr>
      <w:sz w:val="20"/>
      <w:szCs w:val="20"/>
    </w:rPr>
  </w:style>
  <w:style w:type="paragraph" w:styleId="CommentSubject">
    <w:name w:val="annotation subject"/>
    <w:basedOn w:val="CommentText"/>
    <w:next w:val="CommentText"/>
    <w:link w:val="CommentSubjectChar"/>
    <w:uiPriority w:val="99"/>
    <w:semiHidden/>
    <w:unhideWhenUsed/>
    <w:rsid w:val="0033290A"/>
    <w:rPr>
      <w:b/>
      <w:bCs/>
    </w:rPr>
  </w:style>
  <w:style w:type="character" w:customStyle="1" w:styleId="CommentSubjectChar">
    <w:name w:val="Comment Subject Char"/>
    <w:basedOn w:val="CommentTextChar"/>
    <w:link w:val="CommentSubject"/>
    <w:uiPriority w:val="99"/>
    <w:semiHidden/>
    <w:rsid w:val="0033290A"/>
    <w:rPr>
      <w:b/>
      <w:bCs/>
      <w:sz w:val="20"/>
      <w:szCs w:val="20"/>
    </w:rPr>
  </w:style>
  <w:style w:type="paragraph" w:styleId="BalloonText">
    <w:name w:val="Balloon Text"/>
    <w:basedOn w:val="Normal"/>
    <w:link w:val="BalloonTextChar"/>
    <w:uiPriority w:val="99"/>
    <w:semiHidden/>
    <w:unhideWhenUsed/>
    <w:rsid w:val="003329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90A"/>
    <w:rPr>
      <w:rFonts w:ascii="Segoe UI" w:hAnsi="Segoe UI" w:cs="Segoe UI"/>
      <w:sz w:val="18"/>
      <w:szCs w:val="18"/>
    </w:rPr>
  </w:style>
  <w:style w:type="paragraph" w:styleId="ListParagraph">
    <w:name w:val="List Paragraph"/>
    <w:aliases w:val="Хүснэгт"/>
    <w:basedOn w:val="Normal"/>
    <w:link w:val="ListParagraphChar"/>
    <w:uiPriority w:val="34"/>
    <w:qFormat/>
    <w:rsid w:val="009852B9"/>
    <w:pPr>
      <w:ind w:left="720"/>
      <w:contextualSpacing/>
    </w:pPr>
  </w:style>
  <w:style w:type="table" w:styleId="TableGrid">
    <w:name w:val="Table Grid"/>
    <w:basedOn w:val="TableNormal"/>
    <w:uiPriority w:val="39"/>
    <w:rsid w:val="00985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Хүснэгт Char"/>
    <w:basedOn w:val="DefaultParagraphFont"/>
    <w:link w:val="ListParagraph"/>
    <w:uiPriority w:val="34"/>
    <w:rsid w:val="00502CD5"/>
  </w:style>
  <w:style w:type="paragraph" w:customStyle="1" w:styleId="Style10">
    <w:name w:val="Style10"/>
    <w:basedOn w:val="Normal"/>
    <w:uiPriority w:val="99"/>
    <w:rsid w:val="00502CD5"/>
    <w:pPr>
      <w:widowControl w:val="0"/>
      <w:autoSpaceDE w:val="0"/>
      <w:autoSpaceDN w:val="0"/>
      <w:adjustRightInd w:val="0"/>
      <w:spacing w:after="0" w:line="274" w:lineRule="exact"/>
      <w:ind w:firstLine="370"/>
      <w:jc w:val="both"/>
    </w:pPr>
    <w:rPr>
      <w:rFonts w:ascii="Arial" w:eastAsiaTheme="minorEastAsia" w:hAnsi="Arial" w:cs="Arial"/>
      <w:sz w:val="24"/>
      <w:szCs w:val="24"/>
      <w:lang w:val="en-US"/>
    </w:rPr>
  </w:style>
  <w:style w:type="character" w:customStyle="1" w:styleId="FontStyle14">
    <w:name w:val="Font Style14"/>
    <w:basedOn w:val="DefaultParagraphFont"/>
    <w:uiPriority w:val="99"/>
    <w:rsid w:val="00502CD5"/>
    <w:rPr>
      <w:rFonts w:ascii="Arial" w:hAnsi="Arial" w:cs="Arial"/>
      <w:b/>
      <w:bCs/>
      <w:sz w:val="22"/>
      <w:szCs w:val="22"/>
    </w:rPr>
  </w:style>
  <w:style w:type="paragraph" w:customStyle="1" w:styleId="Style5">
    <w:name w:val="Style5"/>
    <w:basedOn w:val="Normal"/>
    <w:uiPriority w:val="99"/>
    <w:rsid w:val="009D1E5B"/>
    <w:pPr>
      <w:widowControl w:val="0"/>
      <w:autoSpaceDE w:val="0"/>
      <w:autoSpaceDN w:val="0"/>
      <w:adjustRightInd w:val="0"/>
      <w:spacing w:after="0" w:line="276" w:lineRule="exact"/>
      <w:ind w:firstLine="725"/>
      <w:jc w:val="both"/>
    </w:pPr>
    <w:rPr>
      <w:rFonts w:ascii="Arial" w:eastAsiaTheme="minorEastAsia" w:hAnsi="Arial" w:cs="Arial"/>
      <w:sz w:val="24"/>
      <w:szCs w:val="24"/>
      <w:lang w:val="en-US"/>
    </w:rPr>
  </w:style>
  <w:style w:type="character" w:customStyle="1" w:styleId="FontStyle15">
    <w:name w:val="Font Style15"/>
    <w:basedOn w:val="DefaultParagraphFont"/>
    <w:uiPriority w:val="99"/>
    <w:rsid w:val="00410E3B"/>
    <w:rPr>
      <w:rFonts w:ascii="Arial" w:hAnsi="Arial" w:cs="Arial"/>
      <w:sz w:val="22"/>
      <w:szCs w:val="22"/>
    </w:rPr>
  </w:style>
  <w:style w:type="character" w:customStyle="1" w:styleId="FontStyle12">
    <w:name w:val="Font Style12"/>
    <w:basedOn w:val="DefaultParagraphFont"/>
    <w:uiPriority w:val="99"/>
    <w:rsid w:val="00D82B62"/>
    <w:rPr>
      <w:rFonts w:ascii="Times New Roman" w:hAnsi="Times New Roman" w:cs="Times New Roman"/>
      <w:sz w:val="18"/>
      <w:szCs w:val="18"/>
    </w:rPr>
  </w:style>
  <w:style w:type="paragraph" w:styleId="Caption">
    <w:name w:val="caption"/>
    <w:basedOn w:val="Normal"/>
    <w:next w:val="Normal"/>
    <w:uiPriority w:val="35"/>
    <w:unhideWhenUsed/>
    <w:qFormat/>
    <w:rsid w:val="00B37A5D"/>
    <w:pPr>
      <w:spacing w:line="252" w:lineRule="auto"/>
      <w:jc w:val="both"/>
    </w:pPr>
    <w:rPr>
      <w:rFonts w:eastAsiaTheme="minorEastAsia"/>
      <w:b/>
      <w:bCs/>
      <w:sz w:val="18"/>
      <w:szCs w:val="18"/>
      <w:lang w:val="en-US"/>
    </w:rPr>
  </w:style>
  <w:style w:type="paragraph" w:styleId="FootnoteText">
    <w:name w:val="footnote text"/>
    <w:basedOn w:val="Normal"/>
    <w:link w:val="FootnoteTextChar"/>
    <w:uiPriority w:val="99"/>
    <w:semiHidden/>
    <w:unhideWhenUsed/>
    <w:rsid w:val="00AF35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35B6"/>
    <w:rPr>
      <w:sz w:val="20"/>
      <w:szCs w:val="20"/>
    </w:rPr>
  </w:style>
  <w:style w:type="character" w:customStyle="1" w:styleId="hps">
    <w:name w:val="hps"/>
    <w:basedOn w:val="DefaultParagraphFont"/>
    <w:rsid w:val="00AF35B6"/>
  </w:style>
  <w:style w:type="paragraph" w:styleId="Header">
    <w:name w:val="header"/>
    <w:basedOn w:val="Normal"/>
    <w:link w:val="HeaderChar"/>
    <w:uiPriority w:val="99"/>
    <w:unhideWhenUsed/>
    <w:rsid w:val="00AB09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0948"/>
  </w:style>
  <w:style w:type="paragraph" w:styleId="Footer">
    <w:name w:val="footer"/>
    <w:basedOn w:val="Normal"/>
    <w:link w:val="FooterChar"/>
    <w:uiPriority w:val="99"/>
    <w:unhideWhenUsed/>
    <w:rsid w:val="00AB09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0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09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A4AD2-17C3-45C5-AEE0-BA2EFDD45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24</Pages>
  <Words>9204</Words>
  <Characters>52466</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Oyuntungalag M</dc:creator>
  <cp:keywords/>
  <dc:description/>
  <cp:lastModifiedBy>Mongoljingoo Damdinjamts</cp:lastModifiedBy>
  <cp:revision>6</cp:revision>
  <cp:lastPrinted>2021-03-26T10:00:00Z</cp:lastPrinted>
  <dcterms:created xsi:type="dcterms:W3CDTF">2021-09-27T04:28:00Z</dcterms:created>
  <dcterms:modified xsi:type="dcterms:W3CDTF">2021-11-02T06:17:00Z</dcterms:modified>
</cp:coreProperties>
</file>