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AD451" w14:textId="07BED415" w:rsidR="00A6723F" w:rsidRPr="005043C7" w:rsidRDefault="00A6723F" w:rsidP="009A2824">
      <w:pPr>
        <w:spacing w:line="360" w:lineRule="auto"/>
        <w:ind w:left="1701" w:right="1134"/>
        <w:rPr>
          <w:rFonts w:ascii="Arial" w:hAnsi="Arial" w:cs="Arial"/>
          <w:b/>
          <w:bCs/>
          <w:sz w:val="24"/>
          <w:szCs w:val="24"/>
          <w:lang w:val="mn-MN"/>
        </w:rPr>
      </w:pPr>
    </w:p>
    <w:p w14:paraId="517B52E7" w14:textId="77777777" w:rsidR="00A6723F" w:rsidRPr="005E370F" w:rsidRDefault="00A6723F" w:rsidP="00E628B9">
      <w:pPr>
        <w:spacing w:line="360" w:lineRule="auto"/>
        <w:jc w:val="center"/>
        <w:rPr>
          <w:rFonts w:ascii="Arial" w:hAnsi="Arial" w:cs="Arial"/>
          <w:b/>
          <w:bCs/>
          <w:sz w:val="24"/>
          <w:szCs w:val="24"/>
          <w:lang w:val="mn-MN"/>
        </w:rPr>
      </w:pPr>
    </w:p>
    <w:p w14:paraId="3BA31350" w14:textId="77777777" w:rsidR="00A6723F" w:rsidRPr="005E370F" w:rsidRDefault="00A6723F" w:rsidP="00E628B9">
      <w:pPr>
        <w:spacing w:line="360" w:lineRule="auto"/>
        <w:jc w:val="center"/>
        <w:rPr>
          <w:rFonts w:ascii="Arial" w:hAnsi="Arial" w:cs="Arial"/>
          <w:b/>
          <w:bCs/>
          <w:sz w:val="24"/>
          <w:szCs w:val="24"/>
          <w:lang w:val="mn-MN"/>
        </w:rPr>
      </w:pPr>
    </w:p>
    <w:p w14:paraId="0521B118" w14:textId="77777777" w:rsidR="00A6723F" w:rsidRPr="005E370F" w:rsidRDefault="00A6723F" w:rsidP="00E628B9">
      <w:pPr>
        <w:spacing w:line="360" w:lineRule="auto"/>
        <w:jc w:val="center"/>
        <w:rPr>
          <w:rFonts w:ascii="Arial" w:hAnsi="Arial" w:cs="Arial"/>
          <w:b/>
          <w:bCs/>
          <w:sz w:val="24"/>
          <w:szCs w:val="24"/>
          <w:lang w:val="mn-MN"/>
        </w:rPr>
      </w:pPr>
    </w:p>
    <w:p w14:paraId="0AC5E2AA" w14:textId="77777777" w:rsidR="00A6723F" w:rsidRPr="005E370F" w:rsidRDefault="00A6723F" w:rsidP="00E628B9">
      <w:pPr>
        <w:spacing w:line="360" w:lineRule="auto"/>
        <w:jc w:val="center"/>
        <w:rPr>
          <w:rFonts w:ascii="Arial" w:hAnsi="Arial" w:cs="Arial"/>
          <w:b/>
          <w:bCs/>
          <w:sz w:val="24"/>
          <w:szCs w:val="24"/>
          <w:lang w:val="mn-MN"/>
        </w:rPr>
      </w:pPr>
    </w:p>
    <w:p w14:paraId="4FC90439" w14:textId="77777777" w:rsidR="00A6723F" w:rsidRPr="005E370F" w:rsidRDefault="00A6723F" w:rsidP="00E628B9">
      <w:pPr>
        <w:spacing w:line="360" w:lineRule="auto"/>
        <w:jc w:val="center"/>
        <w:rPr>
          <w:rFonts w:ascii="Arial" w:hAnsi="Arial" w:cs="Arial"/>
          <w:b/>
          <w:bCs/>
          <w:sz w:val="24"/>
          <w:szCs w:val="24"/>
          <w:lang w:val="mn-MN"/>
        </w:rPr>
      </w:pPr>
    </w:p>
    <w:p w14:paraId="618D9EAB" w14:textId="13D40F89" w:rsidR="00A6723F" w:rsidRPr="00622BCA" w:rsidRDefault="00A6723F" w:rsidP="00E628B9">
      <w:pPr>
        <w:spacing w:line="360" w:lineRule="auto"/>
        <w:ind w:left="1701" w:right="1134"/>
        <w:jc w:val="center"/>
        <w:rPr>
          <w:rFonts w:ascii="Arial" w:hAnsi="Arial" w:cs="Arial"/>
          <w:b/>
          <w:bCs/>
          <w:sz w:val="24"/>
          <w:szCs w:val="24"/>
          <w:lang w:val="mn-MN"/>
        </w:rPr>
      </w:pPr>
      <w:r w:rsidRPr="005E370F">
        <w:rPr>
          <w:rFonts w:ascii="Arial" w:hAnsi="Arial" w:cs="Arial"/>
          <w:b/>
          <w:bCs/>
          <w:sz w:val="24"/>
          <w:szCs w:val="24"/>
          <w:lang w:val="mn-MN"/>
        </w:rPr>
        <w:t>НИЙГМИЙН ЭРҮҮЛ МЭНДИЙН</w:t>
      </w:r>
      <w:r w:rsidR="00E73A1E" w:rsidRPr="005E370F">
        <w:rPr>
          <w:rFonts w:ascii="Arial" w:hAnsi="Arial" w:cs="Arial"/>
          <w:b/>
          <w:bCs/>
          <w:sz w:val="24"/>
          <w:szCs w:val="24"/>
          <w:lang w:val="mn-MN"/>
        </w:rPr>
        <w:t xml:space="preserve"> ТУСЛАМЖ, ҮЙЛЧИЛГЭЭНИЙ</w:t>
      </w:r>
      <w:r w:rsidRPr="005E370F">
        <w:rPr>
          <w:rFonts w:ascii="Arial" w:hAnsi="Arial" w:cs="Arial"/>
          <w:b/>
          <w:bCs/>
          <w:sz w:val="24"/>
          <w:szCs w:val="24"/>
          <w:lang w:val="mn-MN"/>
        </w:rPr>
        <w:t xml:space="preserve"> ТУХАЙ ХУУЛИЙН ХЭРЭГЦЭЭ, ШААРДЛАГЫГ УРЬДЧИЛАН ТАНДАН СУДЛАХ СУДАЛГААНЫ ТАЙЛАН</w:t>
      </w:r>
    </w:p>
    <w:p w14:paraId="614A8464" w14:textId="77777777" w:rsidR="005B4C64" w:rsidRPr="005E370F" w:rsidRDefault="005B4C64" w:rsidP="00E628B9">
      <w:pPr>
        <w:spacing w:line="360" w:lineRule="auto"/>
        <w:rPr>
          <w:rFonts w:ascii="Arial" w:hAnsi="Arial" w:cs="Arial"/>
          <w:b/>
          <w:bCs/>
          <w:sz w:val="24"/>
          <w:szCs w:val="24"/>
          <w:lang w:val="mn-MN"/>
        </w:rPr>
      </w:pPr>
    </w:p>
    <w:p w14:paraId="52F3C01F" w14:textId="77777777" w:rsidR="005B4C64" w:rsidRPr="005E370F" w:rsidRDefault="005B4C64" w:rsidP="00E628B9">
      <w:pPr>
        <w:spacing w:line="360" w:lineRule="auto"/>
        <w:jc w:val="center"/>
        <w:rPr>
          <w:rFonts w:ascii="Arial" w:hAnsi="Arial" w:cs="Arial"/>
          <w:b/>
          <w:bCs/>
          <w:sz w:val="24"/>
          <w:szCs w:val="24"/>
          <w:lang w:val="mn-MN"/>
        </w:rPr>
      </w:pPr>
    </w:p>
    <w:p w14:paraId="09AF85A7" w14:textId="77777777" w:rsidR="005B4C64" w:rsidRPr="005E370F" w:rsidRDefault="005B4C64" w:rsidP="00E628B9">
      <w:pPr>
        <w:spacing w:line="360" w:lineRule="auto"/>
        <w:rPr>
          <w:rFonts w:ascii="Arial" w:hAnsi="Arial" w:cs="Arial"/>
          <w:b/>
          <w:bCs/>
          <w:sz w:val="24"/>
          <w:szCs w:val="24"/>
          <w:lang w:val="mn-MN"/>
        </w:rPr>
      </w:pPr>
      <w:r w:rsidRPr="005E370F">
        <w:rPr>
          <w:rFonts w:ascii="Arial" w:hAnsi="Arial" w:cs="Arial"/>
          <w:b/>
          <w:bCs/>
          <w:sz w:val="24"/>
          <w:szCs w:val="24"/>
          <w:lang w:val="mn-MN"/>
        </w:rPr>
        <w:t xml:space="preserve">Судалгааг захиалагч: </w:t>
      </w:r>
    </w:p>
    <w:p w14:paraId="1F955D6D" w14:textId="39486FEB" w:rsidR="00E73A1E" w:rsidRPr="005E370F" w:rsidRDefault="005B4C64" w:rsidP="00E628B9">
      <w:pPr>
        <w:spacing w:line="360" w:lineRule="auto"/>
        <w:rPr>
          <w:rFonts w:ascii="Arial" w:hAnsi="Arial" w:cs="Arial"/>
          <w:sz w:val="24"/>
          <w:szCs w:val="24"/>
          <w:lang w:val="mn-MN"/>
        </w:rPr>
      </w:pPr>
      <w:r w:rsidRPr="005E370F">
        <w:rPr>
          <w:rFonts w:ascii="Arial" w:hAnsi="Arial" w:cs="Arial"/>
          <w:b/>
          <w:bCs/>
          <w:sz w:val="24"/>
          <w:szCs w:val="24"/>
          <w:lang w:val="mn-MN"/>
        </w:rPr>
        <w:tab/>
      </w:r>
      <w:r w:rsidRPr="005E370F">
        <w:rPr>
          <w:rFonts w:ascii="Arial" w:hAnsi="Arial" w:cs="Arial"/>
          <w:b/>
          <w:bCs/>
          <w:sz w:val="24"/>
          <w:szCs w:val="24"/>
          <w:lang w:val="mn-MN"/>
        </w:rPr>
        <w:tab/>
      </w:r>
      <w:r w:rsidRPr="005E370F">
        <w:rPr>
          <w:rFonts w:ascii="Arial" w:hAnsi="Arial" w:cs="Arial"/>
          <w:b/>
          <w:bCs/>
          <w:sz w:val="24"/>
          <w:szCs w:val="24"/>
          <w:lang w:val="mn-MN"/>
        </w:rPr>
        <w:tab/>
      </w:r>
      <w:r w:rsidRPr="005E370F">
        <w:rPr>
          <w:rFonts w:ascii="Arial" w:hAnsi="Arial" w:cs="Arial"/>
          <w:b/>
          <w:bCs/>
          <w:sz w:val="24"/>
          <w:szCs w:val="24"/>
          <w:lang w:val="mn-MN"/>
        </w:rPr>
        <w:tab/>
      </w:r>
      <w:r w:rsidRPr="005E370F">
        <w:rPr>
          <w:rFonts w:ascii="Arial" w:hAnsi="Arial" w:cs="Arial"/>
          <w:sz w:val="24"/>
          <w:szCs w:val="24"/>
          <w:lang w:val="mn-MN"/>
        </w:rPr>
        <w:tab/>
      </w:r>
      <w:r w:rsidR="00E73A1E" w:rsidRPr="005E370F">
        <w:rPr>
          <w:rFonts w:ascii="Arial" w:hAnsi="Arial" w:cs="Arial"/>
          <w:sz w:val="24"/>
          <w:szCs w:val="24"/>
          <w:lang w:val="mn-MN"/>
        </w:rPr>
        <w:t>ЭРҮҮЛ МЭНДИЙН ЯАМ</w:t>
      </w:r>
    </w:p>
    <w:p w14:paraId="2DA71496" w14:textId="63957545" w:rsidR="005B4C64" w:rsidRPr="005E370F" w:rsidRDefault="00E73A1E" w:rsidP="00E73A1E">
      <w:pPr>
        <w:spacing w:line="360" w:lineRule="auto"/>
        <w:ind w:left="2880" w:firstLine="720"/>
        <w:rPr>
          <w:rFonts w:ascii="Arial" w:hAnsi="Arial" w:cs="Arial"/>
          <w:sz w:val="24"/>
          <w:szCs w:val="24"/>
          <w:lang w:val="mn-MN"/>
        </w:rPr>
      </w:pPr>
      <w:r w:rsidRPr="005E370F">
        <w:rPr>
          <w:rFonts w:ascii="Arial" w:hAnsi="Arial" w:cs="Arial"/>
          <w:sz w:val="24"/>
          <w:szCs w:val="24"/>
          <w:lang w:val="mn-MN"/>
        </w:rPr>
        <w:t>НИЙГМИЙН ЭРҮҮЛ МЭНДИЙН ҮНДЭСНИЙ ТӨВ</w:t>
      </w:r>
    </w:p>
    <w:p w14:paraId="7DCD8BD1" w14:textId="77777777" w:rsidR="005B4C64" w:rsidRPr="005E370F" w:rsidRDefault="005B4C64" w:rsidP="00E628B9">
      <w:pPr>
        <w:spacing w:line="360" w:lineRule="auto"/>
        <w:rPr>
          <w:rFonts w:ascii="Arial" w:hAnsi="Arial" w:cs="Arial"/>
          <w:b/>
          <w:bCs/>
          <w:sz w:val="24"/>
          <w:szCs w:val="24"/>
          <w:lang w:val="mn-MN"/>
        </w:rPr>
      </w:pPr>
    </w:p>
    <w:p w14:paraId="5179BC26" w14:textId="1C634C61" w:rsidR="005B4C64" w:rsidRPr="005E370F" w:rsidRDefault="005B4C64" w:rsidP="00E628B9">
      <w:pPr>
        <w:spacing w:line="360" w:lineRule="auto"/>
        <w:rPr>
          <w:rFonts w:ascii="Arial" w:hAnsi="Arial" w:cs="Arial"/>
          <w:b/>
          <w:bCs/>
          <w:sz w:val="24"/>
          <w:szCs w:val="24"/>
          <w:lang w:val="mn-MN"/>
        </w:rPr>
      </w:pPr>
      <w:r w:rsidRPr="005E370F">
        <w:rPr>
          <w:rFonts w:ascii="Arial" w:hAnsi="Arial" w:cs="Arial"/>
          <w:b/>
          <w:bCs/>
          <w:sz w:val="24"/>
          <w:szCs w:val="24"/>
          <w:lang w:val="mn-MN"/>
        </w:rPr>
        <w:t xml:space="preserve">Судалгааг гүйцэтгэсэн: </w:t>
      </w:r>
    </w:p>
    <w:p w14:paraId="2875F903" w14:textId="77777777" w:rsidR="00E73A1E" w:rsidRPr="005E370F" w:rsidRDefault="00E73A1E" w:rsidP="00E628B9">
      <w:pPr>
        <w:spacing w:line="360" w:lineRule="auto"/>
        <w:rPr>
          <w:rFonts w:ascii="Arial" w:hAnsi="Arial" w:cs="Arial"/>
          <w:b/>
          <w:bCs/>
          <w:sz w:val="24"/>
          <w:szCs w:val="24"/>
          <w:lang w:val="mn-MN"/>
        </w:rPr>
      </w:pPr>
    </w:p>
    <w:p w14:paraId="4633D4F2" w14:textId="6FEC630E" w:rsidR="005B4C64" w:rsidRPr="005E370F" w:rsidRDefault="005B4C64" w:rsidP="00E628B9">
      <w:pPr>
        <w:spacing w:line="360" w:lineRule="auto"/>
        <w:rPr>
          <w:rFonts w:ascii="Arial" w:hAnsi="Arial" w:cs="Arial"/>
          <w:sz w:val="24"/>
          <w:szCs w:val="24"/>
          <w:lang w:val="mn-MN"/>
        </w:rPr>
      </w:pPr>
      <w:r w:rsidRPr="005E370F">
        <w:rPr>
          <w:rFonts w:ascii="Arial" w:hAnsi="Arial" w:cs="Arial"/>
          <w:b/>
          <w:bCs/>
          <w:sz w:val="24"/>
          <w:szCs w:val="24"/>
          <w:lang w:val="mn-MN"/>
        </w:rPr>
        <w:tab/>
      </w:r>
      <w:r w:rsidRPr="005E370F">
        <w:rPr>
          <w:rFonts w:ascii="Arial" w:hAnsi="Arial" w:cs="Arial"/>
          <w:b/>
          <w:bCs/>
          <w:sz w:val="24"/>
          <w:szCs w:val="24"/>
          <w:lang w:val="mn-MN"/>
        </w:rPr>
        <w:tab/>
      </w:r>
      <w:r w:rsidR="00E73A1E" w:rsidRPr="005E370F">
        <w:rPr>
          <w:rFonts w:ascii="Arial" w:hAnsi="Arial" w:cs="Arial"/>
          <w:b/>
          <w:bCs/>
          <w:sz w:val="24"/>
          <w:szCs w:val="24"/>
          <w:lang w:val="mn-MN"/>
        </w:rPr>
        <w:tab/>
      </w:r>
      <w:r w:rsidR="00E73A1E" w:rsidRPr="005E370F">
        <w:rPr>
          <w:rFonts w:ascii="Arial" w:hAnsi="Arial" w:cs="Arial"/>
          <w:b/>
          <w:bCs/>
          <w:sz w:val="24"/>
          <w:szCs w:val="24"/>
          <w:lang w:val="mn-MN"/>
        </w:rPr>
        <w:tab/>
      </w:r>
      <w:r w:rsidR="00E73A1E" w:rsidRPr="005E370F">
        <w:rPr>
          <w:rFonts w:ascii="Arial" w:hAnsi="Arial" w:cs="Arial"/>
          <w:b/>
          <w:bCs/>
          <w:sz w:val="24"/>
          <w:szCs w:val="24"/>
          <w:lang w:val="mn-MN"/>
        </w:rPr>
        <w:tab/>
      </w:r>
      <w:r w:rsidR="00E73A1E" w:rsidRPr="005E370F">
        <w:rPr>
          <w:rFonts w:ascii="Arial" w:hAnsi="Arial" w:cs="Arial"/>
          <w:sz w:val="24"/>
          <w:szCs w:val="24"/>
          <w:lang w:val="mn-MN"/>
        </w:rPr>
        <w:t>“Богд” судалгааны хүрээлэн</w:t>
      </w:r>
    </w:p>
    <w:p w14:paraId="5B47FC0D" w14:textId="503C6E2C" w:rsidR="009F18C2" w:rsidRPr="005E370F" w:rsidRDefault="00E73A1E" w:rsidP="009F18C2">
      <w:pPr>
        <w:spacing w:line="360" w:lineRule="auto"/>
        <w:ind w:left="3600"/>
        <w:jc w:val="both"/>
        <w:rPr>
          <w:rFonts w:ascii="Arial" w:hAnsi="Arial" w:cs="Arial"/>
          <w:sz w:val="24"/>
          <w:szCs w:val="24"/>
          <w:lang w:val="mn-MN"/>
        </w:rPr>
      </w:pPr>
      <w:r w:rsidRPr="005E370F">
        <w:rPr>
          <w:rFonts w:ascii="Arial" w:hAnsi="Arial" w:cs="Arial"/>
          <w:sz w:val="24"/>
          <w:szCs w:val="24"/>
          <w:lang w:val="mn-MN"/>
        </w:rPr>
        <w:t>Монгол Улсын Эрүүл мэндийн сайдын 202</w:t>
      </w:r>
      <w:r w:rsidR="009F18C2">
        <w:rPr>
          <w:rFonts w:ascii="Arial" w:hAnsi="Arial" w:cs="Arial"/>
          <w:sz w:val="24"/>
          <w:szCs w:val="24"/>
          <w:lang w:val="mn-MN"/>
        </w:rPr>
        <w:t>2</w:t>
      </w:r>
      <w:r w:rsidRPr="005E370F">
        <w:rPr>
          <w:rFonts w:ascii="Arial" w:hAnsi="Arial" w:cs="Arial"/>
          <w:sz w:val="24"/>
          <w:szCs w:val="24"/>
          <w:lang w:val="mn-MN"/>
        </w:rPr>
        <w:t xml:space="preserve"> оны </w:t>
      </w:r>
      <w:r w:rsidR="009F18C2">
        <w:rPr>
          <w:rFonts w:ascii="Arial" w:hAnsi="Arial" w:cs="Arial"/>
          <w:sz w:val="24"/>
          <w:szCs w:val="24"/>
          <w:lang w:val="mn-MN"/>
        </w:rPr>
        <w:t>01</w:t>
      </w:r>
      <w:r w:rsidRPr="005E370F">
        <w:rPr>
          <w:rFonts w:ascii="Arial" w:hAnsi="Arial" w:cs="Arial"/>
          <w:sz w:val="24"/>
          <w:szCs w:val="24"/>
          <w:lang w:val="mn-MN"/>
        </w:rPr>
        <w:t xml:space="preserve"> дүгээр сарын </w:t>
      </w:r>
      <w:r w:rsidR="009F18C2">
        <w:rPr>
          <w:rFonts w:ascii="Arial" w:hAnsi="Arial" w:cs="Arial"/>
          <w:sz w:val="24"/>
          <w:szCs w:val="24"/>
          <w:lang w:val="mn-MN"/>
        </w:rPr>
        <w:t>28</w:t>
      </w:r>
      <w:r w:rsidRPr="005E370F">
        <w:rPr>
          <w:rFonts w:ascii="Arial" w:hAnsi="Arial" w:cs="Arial"/>
          <w:sz w:val="24"/>
          <w:szCs w:val="24"/>
          <w:lang w:val="mn-MN"/>
        </w:rPr>
        <w:t>-н</w:t>
      </w:r>
      <w:r w:rsidR="009F18C2">
        <w:rPr>
          <w:rFonts w:ascii="Arial" w:hAnsi="Arial" w:cs="Arial"/>
          <w:sz w:val="24"/>
          <w:szCs w:val="24"/>
          <w:lang w:val="mn-MN"/>
        </w:rPr>
        <w:t>ы</w:t>
      </w:r>
      <w:r w:rsidRPr="005E370F">
        <w:rPr>
          <w:rFonts w:ascii="Arial" w:hAnsi="Arial" w:cs="Arial"/>
          <w:sz w:val="24"/>
          <w:szCs w:val="24"/>
          <w:lang w:val="mn-MN"/>
        </w:rPr>
        <w:t xml:space="preserve"> өдрийн А/</w:t>
      </w:r>
      <w:r w:rsidR="009F18C2">
        <w:rPr>
          <w:rFonts w:ascii="Arial" w:hAnsi="Arial" w:cs="Arial"/>
          <w:sz w:val="24"/>
          <w:szCs w:val="24"/>
          <w:lang w:val="mn-MN"/>
        </w:rPr>
        <w:t>58</w:t>
      </w:r>
      <w:r w:rsidRPr="005E370F">
        <w:rPr>
          <w:rFonts w:ascii="Arial" w:hAnsi="Arial" w:cs="Arial"/>
          <w:sz w:val="24"/>
          <w:szCs w:val="24"/>
          <w:lang w:val="mn-MN"/>
        </w:rPr>
        <w:t xml:space="preserve"> дугаар тушаалаар байгуулагдсан “Ажлын хэсэг” </w:t>
      </w:r>
    </w:p>
    <w:p w14:paraId="5EEEFA57" w14:textId="77777777" w:rsidR="00E73A1E" w:rsidRPr="005E370F" w:rsidRDefault="00E73A1E" w:rsidP="00E628B9">
      <w:pPr>
        <w:spacing w:line="360" w:lineRule="auto"/>
        <w:rPr>
          <w:rFonts w:ascii="Arial" w:hAnsi="Arial" w:cs="Arial"/>
          <w:b/>
          <w:bCs/>
          <w:sz w:val="24"/>
          <w:szCs w:val="24"/>
          <w:lang w:val="mn-MN"/>
        </w:rPr>
      </w:pPr>
    </w:p>
    <w:p w14:paraId="2276B0C0" w14:textId="4964B630" w:rsidR="00A6723F" w:rsidRPr="005E370F" w:rsidRDefault="00A6723F" w:rsidP="00E73A1E">
      <w:pPr>
        <w:spacing w:line="360" w:lineRule="auto"/>
        <w:rPr>
          <w:rFonts w:ascii="Arial" w:hAnsi="Arial" w:cs="Arial"/>
          <w:b/>
          <w:bCs/>
          <w:sz w:val="24"/>
          <w:szCs w:val="24"/>
          <w:lang w:val="mn-MN"/>
        </w:rPr>
      </w:pPr>
    </w:p>
    <w:p w14:paraId="37AE2ADA" w14:textId="77777777" w:rsidR="00E73A1E" w:rsidRPr="005E370F" w:rsidRDefault="00E73A1E" w:rsidP="00E73A1E">
      <w:pPr>
        <w:spacing w:line="360" w:lineRule="auto"/>
        <w:rPr>
          <w:rFonts w:ascii="Arial" w:hAnsi="Arial" w:cs="Arial"/>
          <w:b/>
          <w:bCs/>
          <w:sz w:val="24"/>
          <w:szCs w:val="24"/>
          <w:lang w:val="mn-MN"/>
        </w:rPr>
      </w:pPr>
    </w:p>
    <w:p w14:paraId="00F1DBB8" w14:textId="1CEC7620" w:rsidR="00A6723F" w:rsidRPr="005E370F" w:rsidRDefault="00A6723F" w:rsidP="00E628B9">
      <w:pPr>
        <w:spacing w:line="360" w:lineRule="auto"/>
        <w:jc w:val="center"/>
        <w:rPr>
          <w:rFonts w:ascii="Arial" w:hAnsi="Arial" w:cs="Arial"/>
          <w:b/>
          <w:bCs/>
          <w:sz w:val="24"/>
          <w:szCs w:val="24"/>
          <w:lang w:val="mn-MN"/>
        </w:rPr>
      </w:pPr>
      <w:r w:rsidRPr="005E370F">
        <w:rPr>
          <w:rFonts w:ascii="Arial" w:hAnsi="Arial" w:cs="Arial"/>
          <w:b/>
          <w:bCs/>
          <w:sz w:val="24"/>
          <w:szCs w:val="24"/>
          <w:lang w:val="mn-MN"/>
        </w:rPr>
        <w:t>Улаанбаатар хот</w:t>
      </w:r>
    </w:p>
    <w:p w14:paraId="37B994D5" w14:textId="4BE12BC3" w:rsidR="00A6723F" w:rsidRPr="005E370F" w:rsidRDefault="00A6723F" w:rsidP="00E628B9">
      <w:pPr>
        <w:spacing w:line="360" w:lineRule="auto"/>
        <w:jc w:val="center"/>
        <w:rPr>
          <w:rFonts w:ascii="Arial" w:hAnsi="Arial" w:cs="Arial"/>
          <w:b/>
          <w:bCs/>
          <w:sz w:val="24"/>
          <w:szCs w:val="24"/>
          <w:lang w:val="mn-MN"/>
        </w:rPr>
      </w:pPr>
      <w:r w:rsidRPr="005E370F">
        <w:rPr>
          <w:rFonts w:ascii="Arial" w:hAnsi="Arial" w:cs="Arial"/>
          <w:b/>
          <w:bCs/>
          <w:sz w:val="24"/>
          <w:szCs w:val="24"/>
          <w:lang w:val="mn-MN"/>
        </w:rPr>
        <w:t>202</w:t>
      </w:r>
      <w:r w:rsidR="00E73A1E" w:rsidRPr="005E370F">
        <w:rPr>
          <w:rFonts w:ascii="Arial" w:hAnsi="Arial" w:cs="Arial"/>
          <w:b/>
          <w:bCs/>
          <w:sz w:val="24"/>
          <w:szCs w:val="24"/>
          <w:lang w:val="mn-MN"/>
        </w:rPr>
        <w:t>2</w:t>
      </w:r>
      <w:r w:rsidRPr="005E370F">
        <w:rPr>
          <w:rFonts w:ascii="Arial" w:hAnsi="Arial" w:cs="Arial"/>
          <w:b/>
          <w:bCs/>
          <w:sz w:val="24"/>
          <w:szCs w:val="24"/>
          <w:lang w:val="mn-MN"/>
        </w:rPr>
        <w:t xml:space="preserve"> он</w:t>
      </w:r>
    </w:p>
    <w:p w14:paraId="13488AB3" w14:textId="2C79C482" w:rsidR="005B4C64" w:rsidRPr="005E370F" w:rsidRDefault="005B4C64" w:rsidP="00E73A1E">
      <w:pPr>
        <w:spacing w:line="360" w:lineRule="auto"/>
        <w:jc w:val="center"/>
        <w:rPr>
          <w:rFonts w:ascii="Arial" w:hAnsi="Arial" w:cs="Arial"/>
          <w:b/>
          <w:bCs/>
          <w:sz w:val="24"/>
          <w:szCs w:val="24"/>
          <w:lang w:val="mn-MN"/>
        </w:rPr>
      </w:pPr>
      <w:r w:rsidRPr="005E370F">
        <w:rPr>
          <w:rFonts w:ascii="Arial" w:hAnsi="Arial" w:cs="Arial"/>
          <w:b/>
          <w:bCs/>
          <w:sz w:val="24"/>
          <w:szCs w:val="24"/>
          <w:lang w:val="mn-MN"/>
        </w:rPr>
        <w:lastRenderedPageBreak/>
        <w:t>АГУУЛГА</w:t>
      </w:r>
    </w:p>
    <w:p w14:paraId="31266A50" w14:textId="5208A2C4" w:rsidR="005B4C64" w:rsidRPr="005E370F" w:rsidRDefault="00415664" w:rsidP="00E628B9">
      <w:pPr>
        <w:spacing w:line="360" w:lineRule="auto"/>
        <w:jc w:val="both"/>
        <w:rPr>
          <w:rFonts w:ascii="Arial" w:hAnsi="Arial" w:cs="Arial"/>
          <w:sz w:val="24"/>
          <w:szCs w:val="24"/>
          <w:lang w:val="mn-MN"/>
        </w:rPr>
      </w:pPr>
      <w:r w:rsidRPr="005E370F">
        <w:rPr>
          <w:rFonts w:ascii="Arial" w:hAnsi="Arial" w:cs="Arial"/>
          <w:sz w:val="24"/>
          <w:szCs w:val="24"/>
          <w:lang w:val="mn-MN"/>
        </w:rPr>
        <w:t xml:space="preserve">УДИРТГАЛ </w:t>
      </w:r>
    </w:p>
    <w:p w14:paraId="5E54DE16" w14:textId="7A0FD4F2" w:rsidR="005B4C64" w:rsidRPr="005E370F" w:rsidRDefault="00415664" w:rsidP="00E628B9">
      <w:pPr>
        <w:spacing w:line="360" w:lineRule="auto"/>
        <w:jc w:val="both"/>
        <w:rPr>
          <w:rFonts w:ascii="Arial" w:hAnsi="Arial" w:cs="Arial"/>
          <w:sz w:val="24"/>
          <w:szCs w:val="24"/>
          <w:lang w:val="mn-MN"/>
        </w:rPr>
      </w:pPr>
      <w:r w:rsidRPr="005E370F">
        <w:rPr>
          <w:rFonts w:ascii="Arial" w:hAnsi="Arial" w:cs="Arial"/>
          <w:sz w:val="24"/>
          <w:szCs w:val="24"/>
          <w:lang w:val="mn-MN"/>
        </w:rPr>
        <w:t>НЭГ. АСУУДАЛД ДҮН ШИНЖИЛГЭЭ ХИЙСЭН БАЙДАЛ</w:t>
      </w:r>
    </w:p>
    <w:p w14:paraId="20537DB9" w14:textId="58EF8C14" w:rsidR="005B4C64" w:rsidRPr="005E370F" w:rsidRDefault="00D20EDE" w:rsidP="00E72F6F">
      <w:pPr>
        <w:pStyle w:val="ListParagraph"/>
        <w:numPr>
          <w:ilvl w:val="0"/>
          <w:numId w:val="1"/>
        </w:numPr>
        <w:spacing w:line="360" w:lineRule="auto"/>
        <w:jc w:val="both"/>
        <w:rPr>
          <w:rFonts w:ascii="Arial" w:hAnsi="Arial" w:cs="Arial"/>
          <w:sz w:val="24"/>
          <w:szCs w:val="24"/>
          <w:lang w:val="mn-MN"/>
        </w:rPr>
      </w:pPr>
      <w:r w:rsidRPr="005E370F">
        <w:rPr>
          <w:rFonts w:ascii="Arial" w:hAnsi="Arial" w:cs="Arial"/>
          <w:sz w:val="24"/>
          <w:szCs w:val="24"/>
          <w:lang w:val="mn-MN"/>
        </w:rPr>
        <w:t>Асуудлын мөн чанар, цар хүрээг тодорхойлсон байдал</w:t>
      </w:r>
    </w:p>
    <w:p w14:paraId="78DDB46D" w14:textId="10CD6B2A" w:rsidR="00D20EDE" w:rsidRPr="005E370F" w:rsidRDefault="00D20EDE" w:rsidP="00E72F6F">
      <w:pPr>
        <w:pStyle w:val="ListParagraph"/>
        <w:numPr>
          <w:ilvl w:val="0"/>
          <w:numId w:val="1"/>
        </w:numPr>
        <w:spacing w:line="360" w:lineRule="auto"/>
        <w:ind w:left="1418" w:hanging="698"/>
        <w:jc w:val="both"/>
        <w:rPr>
          <w:rFonts w:ascii="Arial" w:hAnsi="Arial" w:cs="Arial"/>
          <w:sz w:val="24"/>
          <w:szCs w:val="24"/>
          <w:lang w:val="mn-MN"/>
        </w:rPr>
      </w:pPr>
      <w:r w:rsidRPr="005E370F">
        <w:rPr>
          <w:rFonts w:ascii="Arial" w:hAnsi="Arial" w:cs="Arial"/>
          <w:sz w:val="24"/>
          <w:szCs w:val="24"/>
          <w:lang w:val="mn-MN"/>
        </w:rPr>
        <w:t>Эрх, хууль ёсны ашиг сонирхол нь хөндөгдөж байгаа нийгмийн бүлэг, иргэд</w:t>
      </w:r>
      <w:r w:rsidR="00443CF2" w:rsidRPr="005E370F">
        <w:rPr>
          <w:rFonts w:ascii="Arial" w:hAnsi="Arial" w:cs="Arial"/>
          <w:sz w:val="24"/>
          <w:szCs w:val="24"/>
          <w:lang w:val="mn-MN"/>
        </w:rPr>
        <w:t>, аж ахуйн нэгж, байгууллага, бусад этгээдийг</w:t>
      </w:r>
      <w:r w:rsidRPr="005E370F">
        <w:rPr>
          <w:rFonts w:ascii="Arial" w:hAnsi="Arial" w:cs="Arial"/>
          <w:sz w:val="24"/>
          <w:szCs w:val="24"/>
          <w:lang w:val="mn-MN"/>
        </w:rPr>
        <w:t xml:space="preserve"> тодорхойлох</w:t>
      </w:r>
    </w:p>
    <w:p w14:paraId="797BAD38" w14:textId="0DE2FC68" w:rsidR="00D20EDE" w:rsidRPr="005E370F" w:rsidRDefault="00D20EDE" w:rsidP="00E72F6F">
      <w:pPr>
        <w:pStyle w:val="ListParagraph"/>
        <w:numPr>
          <w:ilvl w:val="0"/>
          <w:numId w:val="1"/>
        </w:numPr>
        <w:spacing w:line="360" w:lineRule="auto"/>
        <w:jc w:val="both"/>
        <w:rPr>
          <w:rFonts w:ascii="Arial" w:hAnsi="Arial" w:cs="Arial"/>
          <w:sz w:val="24"/>
          <w:szCs w:val="24"/>
          <w:lang w:val="mn-MN"/>
        </w:rPr>
      </w:pPr>
      <w:r w:rsidRPr="005E370F">
        <w:rPr>
          <w:rFonts w:ascii="Arial" w:hAnsi="Arial" w:cs="Arial"/>
          <w:sz w:val="24"/>
          <w:szCs w:val="24"/>
          <w:lang w:val="mn-MN"/>
        </w:rPr>
        <w:t>Асуудлыг үүсгэж буй шалтгаан, нөхцөл</w:t>
      </w:r>
    </w:p>
    <w:p w14:paraId="57F9DF25" w14:textId="5876CF93" w:rsidR="00D20EDE" w:rsidRPr="005E370F" w:rsidRDefault="00415664" w:rsidP="00E628B9">
      <w:pPr>
        <w:spacing w:line="360" w:lineRule="auto"/>
        <w:jc w:val="both"/>
        <w:rPr>
          <w:rFonts w:ascii="Arial" w:hAnsi="Arial" w:cs="Arial"/>
          <w:sz w:val="24"/>
          <w:szCs w:val="24"/>
          <w:lang w:val="mn-MN"/>
        </w:rPr>
      </w:pPr>
      <w:bookmarkStart w:id="0" w:name="_Hlk85793835"/>
      <w:r w:rsidRPr="005E370F">
        <w:rPr>
          <w:rFonts w:ascii="Arial" w:hAnsi="Arial" w:cs="Arial"/>
          <w:sz w:val="24"/>
          <w:szCs w:val="24"/>
          <w:lang w:val="mn-MN"/>
        </w:rPr>
        <w:t>ХОЁР. АСУУДЛЫГ ШИЙДВЭРЛЭХ ЗОРИЛГЫГ ТОДОРХОЙЛСОН БАЙДАЛ</w:t>
      </w:r>
    </w:p>
    <w:bookmarkEnd w:id="0"/>
    <w:p w14:paraId="1E6576AB" w14:textId="607770CF" w:rsidR="00D20EDE" w:rsidRPr="005E370F" w:rsidRDefault="00415664" w:rsidP="00E628B9">
      <w:pPr>
        <w:spacing w:line="360" w:lineRule="auto"/>
        <w:jc w:val="both"/>
        <w:rPr>
          <w:rFonts w:ascii="Arial" w:hAnsi="Arial" w:cs="Arial"/>
          <w:sz w:val="24"/>
          <w:szCs w:val="24"/>
          <w:lang w:val="mn-MN"/>
        </w:rPr>
      </w:pPr>
      <w:r w:rsidRPr="005E370F">
        <w:rPr>
          <w:rFonts w:ascii="Arial" w:hAnsi="Arial" w:cs="Arial"/>
          <w:sz w:val="24"/>
          <w:szCs w:val="24"/>
          <w:lang w:val="mn-MN"/>
        </w:rPr>
        <w:t>ГУРАВ. АСУУДЛЫГ ЗОХИЦУУЛАХ ХУВИЛБАРУУДЫГ ТОГТООЖ, ТЭДГЭЭРИЙН ЭЕРЭГ БОЛОН СӨРӨГ ТАЛЫГ ХАРЬЦУУЛСАН БАЙДАЛ</w:t>
      </w:r>
    </w:p>
    <w:p w14:paraId="0DD890A5" w14:textId="3FB5548D" w:rsidR="00D20EDE" w:rsidRPr="005E370F" w:rsidRDefault="00415664" w:rsidP="00E628B9">
      <w:pPr>
        <w:spacing w:line="360" w:lineRule="auto"/>
        <w:jc w:val="both"/>
        <w:rPr>
          <w:rFonts w:ascii="Arial" w:hAnsi="Arial" w:cs="Arial"/>
          <w:sz w:val="24"/>
          <w:szCs w:val="24"/>
          <w:lang w:val="mn-MN"/>
        </w:rPr>
      </w:pPr>
      <w:r w:rsidRPr="005E370F">
        <w:rPr>
          <w:rFonts w:ascii="Arial" w:hAnsi="Arial" w:cs="Arial"/>
          <w:sz w:val="24"/>
          <w:szCs w:val="24"/>
          <w:lang w:val="mn-MN"/>
        </w:rPr>
        <w:t>ДӨРӨВ. ЗОХИЦУУЛАЛТЫН ХУВИЛБАРУУДЫН ҮР НӨЛӨӨГ ТАНДАН СУДАЛСАН БАЙДАЛ</w:t>
      </w:r>
    </w:p>
    <w:p w14:paraId="2D956AD2" w14:textId="5CFB0906" w:rsidR="00D20EDE" w:rsidRPr="005E370F" w:rsidRDefault="00D20EDE" w:rsidP="00E72F6F">
      <w:pPr>
        <w:pStyle w:val="ListParagraph"/>
        <w:numPr>
          <w:ilvl w:val="0"/>
          <w:numId w:val="2"/>
        </w:numPr>
        <w:spacing w:line="360" w:lineRule="auto"/>
        <w:jc w:val="both"/>
        <w:rPr>
          <w:rFonts w:ascii="Arial" w:hAnsi="Arial" w:cs="Arial"/>
          <w:sz w:val="24"/>
          <w:szCs w:val="24"/>
          <w:lang w:val="mn-MN"/>
        </w:rPr>
      </w:pPr>
      <w:r w:rsidRPr="005E370F">
        <w:rPr>
          <w:rFonts w:ascii="Arial" w:hAnsi="Arial" w:cs="Arial"/>
          <w:sz w:val="24"/>
          <w:szCs w:val="24"/>
          <w:lang w:val="mn-MN"/>
        </w:rPr>
        <w:t>Хүний эрхэд үзүүлэх нөлөө</w:t>
      </w:r>
    </w:p>
    <w:p w14:paraId="25961CD9" w14:textId="4FB8DE5A" w:rsidR="00D20EDE" w:rsidRPr="005E370F" w:rsidRDefault="00D20EDE" w:rsidP="00E72F6F">
      <w:pPr>
        <w:pStyle w:val="ListParagraph"/>
        <w:numPr>
          <w:ilvl w:val="0"/>
          <w:numId w:val="2"/>
        </w:numPr>
        <w:spacing w:line="360" w:lineRule="auto"/>
        <w:jc w:val="both"/>
        <w:rPr>
          <w:rFonts w:ascii="Arial" w:hAnsi="Arial" w:cs="Arial"/>
          <w:sz w:val="24"/>
          <w:szCs w:val="24"/>
          <w:lang w:val="mn-MN"/>
        </w:rPr>
      </w:pPr>
      <w:r w:rsidRPr="005E370F">
        <w:rPr>
          <w:rFonts w:ascii="Arial" w:hAnsi="Arial" w:cs="Arial"/>
          <w:sz w:val="24"/>
          <w:szCs w:val="24"/>
          <w:lang w:val="mn-MN"/>
        </w:rPr>
        <w:t>Эдийн засагт үзүүлэх нөлөө</w:t>
      </w:r>
    </w:p>
    <w:p w14:paraId="02370C20" w14:textId="4B5A31F9" w:rsidR="00D20EDE" w:rsidRPr="005E370F" w:rsidRDefault="00D20EDE" w:rsidP="00E72F6F">
      <w:pPr>
        <w:pStyle w:val="ListParagraph"/>
        <w:numPr>
          <w:ilvl w:val="0"/>
          <w:numId w:val="2"/>
        </w:numPr>
        <w:spacing w:line="360" w:lineRule="auto"/>
        <w:jc w:val="both"/>
        <w:rPr>
          <w:rFonts w:ascii="Arial" w:hAnsi="Arial" w:cs="Arial"/>
          <w:sz w:val="24"/>
          <w:szCs w:val="24"/>
          <w:lang w:val="mn-MN"/>
        </w:rPr>
      </w:pPr>
      <w:r w:rsidRPr="005E370F">
        <w:rPr>
          <w:rFonts w:ascii="Arial" w:hAnsi="Arial" w:cs="Arial"/>
          <w:sz w:val="24"/>
          <w:szCs w:val="24"/>
          <w:lang w:val="mn-MN"/>
        </w:rPr>
        <w:t xml:space="preserve">Нийгэмд үзүүлэх нөлөө </w:t>
      </w:r>
    </w:p>
    <w:p w14:paraId="5E3BF7F8" w14:textId="76A3A99D" w:rsidR="00D20EDE" w:rsidRPr="005E370F" w:rsidRDefault="00D20EDE" w:rsidP="00E72F6F">
      <w:pPr>
        <w:pStyle w:val="ListParagraph"/>
        <w:numPr>
          <w:ilvl w:val="0"/>
          <w:numId w:val="2"/>
        </w:numPr>
        <w:spacing w:line="360" w:lineRule="auto"/>
        <w:jc w:val="both"/>
        <w:rPr>
          <w:rFonts w:ascii="Arial" w:hAnsi="Arial" w:cs="Arial"/>
          <w:sz w:val="24"/>
          <w:szCs w:val="24"/>
          <w:lang w:val="mn-MN"/>
        </w:rPr>
      </w:pPr>
      <w:r w:rsidRPr="005E370F">
        <w:rPr>
          <w:rFonts w:ascii="Arial" w:hAnsi="Arial" w:cs="Arial"/>
          <w:sz w:val="24"/>
          <w:szCs w:val="24"/>
          <w:lang w:val="mn-MN"/>
        </w:rPr>
        <w:t xml:space="preserve">Байгаль орчинд үзүүлэх нөлөө </w:t>
      </w:r>
    </w:p>
    <w:p w14:paraId="288E8218" w14:textId="7235AABF" w:rsidR="00D20EDE" w:rsidRPr="005E370F" w:rsidRDefault="00415664" w:rsidP="00E628B9">
      <w:pPr>
        <w:spacing w:line="360" w:lineRule="auto"/>
        <w:jc w:val="both"/>
        <w:rPr>
          <w:rFonts w:ascii="Arial" w:hAnsi="Arial" w:cs="Arial"/>
          <w:sz w:val="24"/>
          <w:szCs w:val="24"/>
          <w:lang w:val="mn-MN"/>
        </w:rPr>
      </w:pPr>
      <w:r w:rsidRPr="005E370F">
        <w:rPr>
          <w:rFonts w:ascii="Arial" w:hAnsi="Arial" w:cs="Arial"/>
          <w:sz w:val="24"/>
          <w:szCs w:val="24"/>
          <w:lang w:val="mn-MN"/>
        </w:rPr>
        <w:t>ТАВ. ЗОХИЦУУЛАЛТЫН ХУВИЛБАРЫН ХАРЬЦУУЛСАН ДҮГНЭЛТ</w:t>
      </w:r>
    </w:p>
    <w:p w14:paraId="7503077C" w14:textId="6D797A7F" w:rsidR="00D20EDE" w:rsidRPr="005E370F" w:rsidRDefault="00415664" w:rsidP="00E628B9">
      <w:pPr>
        <w:spacing w:line="360" w:lineRule="auto"/>
        <w:jc w:val="both"/>
        <w:rPr>
          <w:rFonts w:ascii="Arial" w:hAnsi="Arial" w:cs="Arial"/>
          <w:sz w:val="24"/>
          <w:szCs w:val="24"/>
          <w:lang w:val="mn-MN"/>
        </w:rPr>
      </w:pPr>
      <w:r w:rsidRPr="005E370F">
        <w:rPr>
          <w:rFonts w:ascii="Arial" w:hAnsi="Arial" w:cs="Arial"/>
          <w:sz w:val="24"/>
          <w:szCs w:val="24"/>
          <w:lang w:val="mn-MN"/>
        </w:rPr>
        <w:t>ЗУРГАА. ОЛОН УЛСЫН БОЛОН БУСАД УЛСЫН ЭРХ ЗҮЙН ЗОХИЦУУЛАЛТЫН ХАРЬЦУУЛСАН СУДАЛГАА</w:t>
      </w:r>
    </w:p>
    <w:p w14:paraId="548EC1DF" w14:textId="4C17FCDF" w:rsidR="00415664" w:rsidRPr="005E370F" w:rsidRDefault="00415664" w:rsidP="00E628B9">
      <w:pPr>
        <w:spacing w:line="360" w:lineRule="auto"/>
        <w:jc w:val="both"/>
        <w:rPr>
          <w:rFonts w:ascii="Arial" w:hAnsi="Arial" w:cs="Arial"/>
          <w:sz w:val="24"/>
          <w:szCs w:val="24"/>
          <w:lang w:val="mn-MN"/>
        </w:rPr>
      </w:pPr>
      <w:r w:rsidRPr="005E370F">
        <w:rPr>
          <w:rFonts w:ascii="Arial" w:hAnsi="Arial" w:cs="Arial"/>
          <w:sz w:val="24"/>
          <w:szCs w:val="24"/>
          <w:lang w:val="mn-MN"/>
        </w:rPr>
        <w:t>ДОЛОО. ДҮГНЭЛТ, ЗӨВЛӨМЖ</w:t>
      </w:r>
    </w:p>
    <w:p w14:paraId="6B74CD69" w14:textId="0FB83A7B" w:rsidR="00415664" w:rsidRPr="005E370F" w:rsidRDefault="00415664" w:rsidP="00E628B9">
      <w:pPr>
        <w:spacing w:line="360" w:lineRule="auto"/>
        <w:jc w:val="both"/>
        <w:rPr>
          <w:rFonts w:ascii="Arial" w:hAnsi="Arial" w:cs="Arial"/>
          <w:sz w:val="24"/>
          <w:szCs w:val="24"/>
          <w:lang w:val="mn-MN"/>
        </w:rPr>
      </w:pPr>
      <w:r w:rsidRPr="005E370F">
        <w:rPr>
          <w:rFonts w:ascii="Arial" w:hAnsi="Arial" w:cs="Arial"/>
          <w:sz w:val="24"/>
          <w:szCs w:val="24"/>
          <w:lang w:val="mn-MN"/>
        </w:rPr>
        <w:t>АШИГЛАСАН ЭХ СУРВАЛЖ</w:t>
      </w:r>
    </w:p>
    <w:p w14:paraId="29A82D45" w14:textId="33DD6677" w:rsidR="00DF5BD2" w:rsidRPr="005E370F" w:rsidRDefault="00DF5BD2" w:rsidP="00E628B9">
      <w:pPr>
        <w:spacing w:line="360" w:lineRule="auto"/>
        <w:jc w:val="both"/>
        <w:rPr>
          <w:rFonts w:ascii="Arial" w:hAnsi="Arial" w:cs="Arial"/>
          <w:sz w:val="24"/>
          <w:szCs w:val="24"/>
          <w:lang w:val="mn-MN"/>
        </w:rPr>
      </w:pPr>
    </w:p>
    <w:p w14:paraId="4FB0B820" w14:textId="499475BF" w:rsidR="00DF5BD2" w:rsidRPr="005E370F" w:rsidRDefault="00DF5BD2" w:rsidP="00E628B9">
      <w:pPr>
        <w:spacing w:line="360" w:lineRule="auto"/>
        <w:jc w:val="both"/>
        <w:rPr>
          <w:rFonts w:ascii="Arial" w:hAnsi="Arial" w:cs="Arial"/>
          <w:sz w:val="24"/>
          <w:szCs w:val="24"/>
          <w:lang w:val="mn-MN"/>
        </w:rPr>
      </w:pPr>
    </w:p>
    <w:p w14:paraId="5F75FD39" w14:textId="4C804F92" w:rsidR="00DF5BD2" w:rsidRPr="005E370F" w:rsidRDefault="00DF5BD2" w:rsidP="00E628B9">
      <w:pPr>
        <w:spacing w:line="360" w:lineRule="auto"/>
        <w:jc w:val="both"/>
        <w:rPr>
          <w:rFonts w:ascii="Arial" w:hAnsi="Arial" w:cs="Arial"/>
          <w:sz w:val="24"/>
          <w:szCs w:val="24"/>
          <w:lang w:val="mn-MN"/>
        </w:rPr>
      </w:pPr>
    </w:p>
    <w:p w14:paraId="71796209" w14:textId="58B2F6D8" w:rsidR="00DF5BD2" w:rsidRPr="005E370F" w:rsidRDefault="00DF5BD2" w:rsidP="00E628B9">
      <w:pPr>
        <w:spacing w:line="360" w:lineRule="auto"/>
        <w:jc w:val="both"/>
        <w:rPr>
          <w:rFonts w:ascii="Arial" w:hAnsi="Arial" w:cs="Arial"/>
          <w:sz w:val="24"/>
          <w:szCs w:val="24"/>
          <w:lang w:val="mn-MN"/>
        </w:rPr>
      </w:pPr>
    </w:p>
    <w:p w14:paraId="64B494CF" w14:textId="7EBDA8F4" w:rsidR="00DF5BD2" w:rsidRPr="005E370F" w:rsidRDefault="00DF5BD2" w:rsidP="00E628B9">
      <w:pPr>
        <w:spacing w:line="360" w:lineRule="auto"/>
        <w:jc w:val="both"/>
        <w:rPr>
          <w:rFonts w:ascii="Arial" w:hAnsi="Arial" w:cs="Arial"/>
          <w:sz w:val="24"/>
          <w:szCs w:val="24"/>
          <w:lang w:val="mn-MN"/>
        </w:rPr>
      </w:pPr>
    </w:p>
    <w:p w14:paraId="4D079E16" w14:textId="38489F2A" w:rsidR="00DF5BD2" w:rsidRPr="005E370F" w:rsidRDefault="00DF5BD2" w:rsidP="00E628B9">
      <w:pPr>
        <w:spacing w:line="360" w:lineRule="auto"/>
        <w:jc w:val="both"/>
        <w:rPr>
          <w:rFonts w:ascii="Arial" w:hAnsi="Arial" w:cs="Arial"/>
          <w:sz w:val="24"/>
          <w:szCs w:val="24"/>
          <w:lang w:val="mn-MN"/>
        </w:rPr>
      </w:pPr>
    </w:p>
    <w:p w14:paraId="6EFF0780" w14:textId="26FD2C40" w:rsidR="000A31D9" w:rsidRPr="005E370F" w:rsidRDefault="000A31D9" w:rsidP="00E628B9">
      <w:pPr>
        <w:spacing w:line="360" w:lineRule="auto"/>
        <w:jc w:val="both"/>
        <w:rPr>
          <w:rFonts w:ascii="Arial" w:hAnsi="Arial" w:cs="Arial"/>
          <w:sz w:val="24"/>
          <w:szCs w:val="24"/>
          <w:lang w:val="mn-MN"/>
        </w:rPr>
      </w:pPr>
    </w:p>
    <w:p w14:paraId="4BBC9217" w14:textId="209AFAD8" w:rsidR="00DF5BD2" w:rsidRPr="005E370F" w:rsidRDefault="00F16D8A" w:rsidP="00307906">
      <w:pPr>
        <w:spacing w:line="360" w:lineRule="auto"/>
        <w:jc w:val="center"/>
        <w:rPr>
          <w:rFonts w:ascii="Arial" w:hAnsi="Arial" w:cs="Arial"/>
          <w:b/>
          <w:bCs/>
          <w:sz w:val="24"/>
          <w:szCs w:val="24"/>
          <w:lang w:val="mn-MN"/>
        </w:rPr>
      </w:pPr>
      <w:r w:rsidRPr="005E370F">
        <w:rPr>
          <w:rFonts w:ascii="Arial" w:hAnsi="Arial" w:cs="Arial"/>
          <w:b/>
          <w:bCs/>
          <w:sz w:val="24"/>
          <w:szCs w:val="24"/>
          <w:lang w:val="mn-MN"/>
        </w:rPr>
        <w:lastRenderedPageBreak/>
        <w:t>УДИРТГАЛ</w:t>
      </w:r>
    </w:p>
    <w:p w14:paraId="3DDB7E4D" w14:textId="36C509C8" w:rsidR="00D939BD" w:rsidRPr="005E370F" w:rsidRDefault="004C3DB0" w:rsidP="00E628B9">
      <w:pPr>
        <w:spacing w:line="360" w:lineRule="auto"/>
        <w:jc w:val="both"/>
        <w:rPr>
          <w:rFonts w:ascii="Arial" w:hAnsi="Arial" w:cs="Arial"/>
          <w:sz w:val="24"/>
          <w:szCs w:val="24"/>
          <w:lang w:val="mn-MN"/>
        </w:rPr>
      </w:pPr>
      <w:r w:rsidRPr="005E370F">
        <w:rPr>
          <w:rFonts w:ascii="Arial" w:hAnsi="Arial" w:cs="Arial"/>
          <w:sz w:val="24"/>
          <w:szCs w:val="24"/>
          <w:lang w:val="mn-MN"/>
        </w:rPr>
        <w:tab/>
      </w:r>
      <w:r w:rsidR="00011C2E" w:rsidRPr="005E370F">
        <w:rPr>
          <w:rFonts w:ascii="Arial" w:hAnsi="Arial" w:cs="Arial"/>
          <w:sz w:val="24"/>
          <w:szCs w:val="24"/>
          <w:lang w:val="mn-MN"/>
        </w:rPr>
        <w:t xml:space="preserve">Манай улс 1992 онд ардчилсан Үндсэн хуулиа батлан, </w:t>
      </w:r>
      <w:r w:rsidR="007C0909" w:rsidRPr="005E370F">
        <w:rPr>
          <w:rFonts w:ascii="Arial" w:hAnsi="Arial" w:cs="Arial"/>
          <w:sz w:val="24"/>
          <w:szCs w:val="24"/>
          <w:lang w:val="mn-MN"/>
        </w:rPr>
        <w:t xml:space="preserve">улсынхаа тусгаар  тогтнол, бүрэн эрхт байдлыг бататган бэхжүүлж, </w:t>
      </w:r>
      <w:r w:rsidR="00011C2E" w:rsidRPr="005E370F">
        <w:rPr>
          <w:rFonts w:ascii="Arial" w:hAnsi="Arial" w:cs="Arial"/>
          <w:sz w:val="24"/>
          <w:szCs w:val="24"/>
          <w:lang w:val="mn-MN"/>
        </w:rPr>
        <w:t>хүний эрх, эрх чөлөө, шударга ёс, үндэснийхээ</w:t>
      </w:r>
      <w:r w:rsidR="007C0909" w:rsidRPr="005E370F">
        <w:rPr>
          <w:rFonts w:ascii="Arial" w:hAnsi="Arial" w:cs="Arial"/>
          <w:sz w:val="24"/>
          <w:szCs w:val="24"/>
          <w:lang w:val="mn-MN"/>
        </w:rPr>
        <w:t xml:space="preserve"> эв нэгдлийг эрхэмлэн дээдэлж, эх орондоо хүмүүнлэг, иргэний ардчилсан нийгэм цогцлуулан хөгжүүлэхийг эрхэм зорилго болго</w:t>
      </w:r>
      <w:r w:rsidR="004766F5" w:rsidRPr="005E370F">
        <w:rPr>
          <w:rFonts w:ascii="Arial" w:hAnsi="Arial" w:cs="Arial"/>
          <w:sz w:val="24"/>
          <w:szCs w:val="24"/>
          <w:lang w:val="mn-MN"/>
        </w:rPr>
        <w:t>сон. Монго</w:t>
      </w:r>
      <w:r w:rsidR="00011C2E" w:rsidRPr="005E370F">
        <w:rPr>
          <w:rFonts w:ascii="Arial" w:hAnsi="Arial" w:cs="Arial"/>
          <w:sz w:val="24"/>
          <w:szCs w:val="24"/>
          <w:lang w:val="mn-MN"/>
        </w:rPr>
        <w:t>л Улсын Үндсэн хуулийн 16 дугаар зүйлд Монгол Улсын иргэний баталгаатай эдлэх эрх, эрх чөлөөний тухай зохицуулж өгсөн бөгөөд 16 дугаар зүйлийн 16.1-д “эрүүл, аюулгүй орчинд амьдрах, орчны бохирдол, байгалийн тэнцэл алдагдахаас хамгаалуулах эрхтэй;”, 16.6-д “эрүүл мэндээ хамгаалуулах, эмнэлгийн тусламж авах эрхтэй. Иргэдэд эмнэлгийн төлбөргүй туслам</w:t>
      </w:r>
      <w:r w:rsidR="007C0909" w:rsidRPr="005E370F">
        <w:rPr>
          <w:rFonts w:ascii="Arial" w:hAnsi="Arial" w:cs="Arial"/>
          <w:sz w:val="24"/>
          <w:szCs w:val="24"/>
          <w:lang w:val="mn-MN"/>
        </w:rPr>
        <w:t>ж үзүүлэх болзол, журмыг хуулиар тогтооно;</w:t>
      </w:r>
      <w:r w:rsidR="00011C2E" w:rsidRPr="005E370F">
        <w:rPr>
          <w:rFonts w:ascii="Arial" w:hAnsi="Arial" w:cs="Arial"/>
          <w:sz w:val="24"/>
          <w:szCs w:val="24"/>
          <w:lang w:val="mn-MN"/>
        </w:rPr>
        <w:t>”</w:t>
      </w:r>
      <w:r w:rsidR="007C0909" w:rsidRPr="005E370F">
        <w:rPr>
          <w:rFonts w:ascii="Arial" w:hAnsi="Arial" w:cs="Arial"/>
          <w:sz w:val="24"/>
          <w:szCs w:val="24"/>
          <w:lang w:val="mn-MN"/>
        </w:rPr>
        <w:t>, түүнчлэн мөн хуулийн 17 дугаар зүйлийн 17.2-т “</w:t>
      </w:r>
      <w:r w:rsidR="008A32E5" w:rsidRPr="005E370F">
        <w:rPr>
          <w:rFonts w:ascii="Arial" w:hAnsi="Arial" w:cs="Arial"/>
          <w:sz w:val="24"/>
          <w:szCs w:val="24"/>
          <w:lang w:val="mn-MN"/>
        </w:rPr>
        <w:t>...эрүүл мэндээ хамгаалах... нь иргэний журамт үүрэг мөн</w:t>
      </w:r>
      <w:r w:rsidR="007C0909" w:rsidRPr="005E370F">
        <w:rPr>
          <w:rFonts w:ascii="Arial" w:hAnsi="Arial" w:cs="Arial"/>
          <w:sz w:val="24"/>
          <w:szCs w:val="24"/>
          <w:lang w:val="mn-MN"/>
        </w:rPr>
        <w:t>”</w:t>
      </w:r>
      <w:r w:rsidR="00ED6579" w:rsidRPr="005E370F">
        <w:rPr>
          <w:rFonts w:ascii="Arial" w:hAnsi="Arial" w:cs="Arial"/>
          <w:sz w:val="24"/>
          <w:szCs w:val="24"/>
          <w:lang w:val="mn-MN"/>
        </w:rPr>
        <w:t xml:space="preserve"> </w:t>
      </w:r>
      <w:r w:rsidR="00ED6579" w:rsidRPr="005E370F">
        <w:rPr>
          <w:rFonts w:ascii="Arial" w:hAnsi="Arial" w:cs="Arial"/>
          <w:color w:val="000000" w:themeColor="text1"/>
          <w:sz w:val="24"/>
          <w:szCs w:val="24"/>
          <w:lang w:val="mn-MN"/>
        </w:rPr>
        <w:t>г</w:t>
      </w:r>
      <w:r w:rsidR="008A32E5" w:rsidRPr="005E370F">
        <w:rPr>
          <w:rFonts w:ascii="Arial" w:hAnsi="Arial" w:cs="Arial"/>
          <w:sz w:val="24"/>
          <w:szCs w:val="24"/>
          <w:lang w:val="mn-MN"/>
        </w:rPr>
        <w:t xml:space="preserve">эж тус тус </w:t>
      </w:r>
      <w:r w:rsidR="00ED6579" w:rsidRPr="005E370F">
        <w:rPr>
          <w:rFonts w:ascii="Arial" w:hAnsi="Arial" w:cs="Arial"/>
          <w:sz w:val="24"/>
          <w:szCs w:val="24"/>
          <w:lang w:val="mn-MN"/>
        </w:rPr>
        <w:t>заасан байдаг</w:t>
      </w:r>
      <w:r w:rsidR="008A32E5" w:rsidRPr="005E370F">
        <w:rPr>
          <w:rFonts w:ascii="Arial" w:hAnsi="Arial" w:cs="Arial"/>
          <w:sz w:val="24"/>
          <w:szCs w:val="24"/>
          <w:lang w:val="mn-MN"/>
        </w:rPr>
        <w:t xml:space="preserve">. </w:t>
      </w:r>
      <w:r w:rsidR="00ED6579" w:rsidRPr="005E370F">
        <w:rPr>
          <w:rFonts w:ascii="Arial" w:hAnsi="Arial" w:cs="Arial"/>
          <w:sz w:val="24"/>
          <w:szCs w:val="24"/>
          <w:lang w:val="mn-MN"/>
        </w:rPr>
        <w:t>Эдгээр</w:t>
      </w:r>
      <w:r w:rsidR="008A32E5" w:rsidRPr="005E370F">
        <w:rPr>
          <w:rFonts w:ascii="Arial" w:hAnsi="Arial" w:cs="Arial"/>
          <w:sz w:val="24"/>
          <w:szCs w:val="24"/>
          <w:lang w:val="mn-MN"/>
        </w:rPr>
        <w:t xml:space="preserve"> зохицуулалтуудаас үзвэл иргэн бүр эрүүл, аюулгүй орчинд амьдрах, эрүүл мэндээ хамгаалуулах үндсэн эрхтэй бөгөөд нөгөө талаараа эрүүл мэндээ хамгаалах нь тэдгээрийн журамт үүрэг байна. Гэсэн хэдий ч иргэний </w:t>
      </w:r>
      <w:r w:rsidR="00CB5E80" w:rsidRPr="005E370F">
        <w:rPr>
          <w:rFonts w:ascii="Arial" w:hAnsi="Arial" w:cs="Arial"/>
          <w:sz w:val="24"/>
          <w:szCs w:val="24"/>
          <w:lang w:val="mn-MN"/>
        </w:rPr>
        <w:t xml:space="preserve">энэхүү </w:t>
      </w:r>
      <w:r w:rsidR="008A32E5" w:rsidRPr="005E370F">
        <w:rPr>
          <w:rFonts w:ascii="Arial" w:hAnsi="Arial" w:cs="Arial"/>
          <w:sz w:val="24"/>
          <w:szCs w:val="24"/>
          <w:lang w:val="mn-MN"/>
        </w:rPr>
        <w:t>үндсэн эрхийг баталгаатай эдлэх боломжоор хангаж өгөх үүргийг төр хүлээх бөгөөд Монгол Улсын Үндсэн хуулийн 1 дүгээр зүйлийн 1.2-т “Ардчилсан ёс, шударга ёс, эрх чөлөө, тэгш байдал, үндэсний эв нэгдлийг хангах, хууль дээдлэх нь төрийн үйл ажиллагааны үндсэн зарчим мөн”</w:t>
      </w:r>
      <w:r w:rsidR="00ED6579" w:rsidRPr="005E370F">
        <w:rPr>
          <w:rFonts w:ascii="Arial" w:hAnsi="Arial" w:cs="Arial"/>
          <w:sz w:val="24"/>
          <w:szCs w:val="24"/>
          <w:lang w:val="mn-MN"/>
        </w:rPr>
        <w:t xml:space="preserve">, тус хуулийн </w:t>
      </w:r>
      <w:r w:rsidR="00ED6579" w:rsidRPr="005E370F">
        <w:rPr>
          <w:rFonts w:ascii="Arial" w:hAnsi="Arial" w:cs="Arial"/>
          <w:color w:val="000000" w:themeColor="text1"/>
          <w:sz w:val="24"/>
          <w:szCs w:val="24"/>
          <w:lang w:val="mn-MN"/>
        </w:rPr>
        <w:t>19 дүгээр зүйлийн 19.1-д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008A32E5" w:rsidRPr="005E370F">
        <w:rPr>
          <w:rFonts w:ascii="Arial" w:hAnsi="Arial" w:cs="Arial"/>
          <w:sz w:val="24"/>
          <w:szCs w:val="24"/>
          <w:lang w:val="mn-MN"/>
        </w:rPr>
        <w:t xml:space="preserve"> </w:t>
      </w:r>
      <w:r w:rsidR="00ED6579" w:rsidRPr="005E370F">
        <w:rPr>
          <w:rFonts w:ascii="Arial" w:hAnsi="Arial" w:cs="Arial"/>
          <w:sz w:val="24"/>
          <w:szCs w:val="24"/>
          <w:lang w:val="mn-MN"/>
        </w:rPr>
        <w:t xml:space="preserve">хэмээн иргэний эрхээ эдлэх эрх зүйн баталгааг төр бүрдүүлэхээр тусгасан. </w:t>
      </w:r>
      <w:r w:rsidR="008A32E5" w:rsidRPr="005E370F">
        <w:rPr>
          <w:rFonts w:ascii="Arial" w:hAnsi="Arial" w:cs="Arial"/>
          <w:sz w:val="24"/>
          <w:szCs w:val="24"/>
          <w:lang w:val="mn-MN"/>
        </w:rPr>
        <w:t xml:space="preserve"> </w:t>
      </w:r>
    </w:p>
    <w:p w14:paraId="622F4E85" w14:textId="655C23EC" w:rsidR="00CB5E80" w:rsidRPr="005E370F" w:rsidRDefault="00CB5E80" w:rsidP="00E628B9">
      <w:pPr>
        <w:spacing w:line="360" w:lineRule="auto"/>
        <w:jc w:val="both"/>
        <w:rPr>
          <w:rFonts w:ascii="Arial" w:hAnsi="Arial" w:cs="Arial"/>
          <w:sz w:val="24"/>
          <w:szCs w:val="24"/>
          <w:lang w:val="mn-MN"/>
        </w:rPr>
      </w:pPr>
      <w:r w:rsidRPr="005E370F">
        <w:rPr>
          <w:rFonts w:ascii="Arial" w:hAnsi="Arial" w:cs="Arial"/>
          <w:sz w:val="24"/>
          <w:szCs w:val="24"/>
          <w:lang w:val="mn-MN"/>
        </w:rPr>
        <w:tab/>
        <w:t xml:space="preserve">Энэ ч хүрээнд төрийн үйл ажиллагаа нь эрүүл мэндийн салбарын хөгжил, түүний бодлогыг тодорхойлох, хүн амын эрүүл мэндэд сөргөөр нөлөөлж буй өвчин, эмгэг, осол, гэмтэлд хүргэж буй нийгэм, эдийн засаг, орчны хүчин зүйлээс сэргийлэх, тэдгээрийн шалтгаан, үр дагаврыг арилгах, </w:t>
      </w:r>
      <w:r w:rsidR="00610A29" w:rsidRPr="005E370F">
        <w:rPr>
          <w:rFonts w:ascii="Arial" w:hAnsi="Arial" w:cs="Arial"/>
          <w:sz w:val="24"/>
          <w:szCs w:val="24"/>
          <w:lang w:val="mn-MN"/>
        </w:rPr>
        <w:t>эрүүл, аюулгүй орчинд амьдрах, ажиллах, суралцах нөхц</w:t>
      </w:r>
      <w:r w:rsidR="00DB3E21">
        <w:rPr>
          <w:rFonts w:ascii="Arial" w:hAnsi="Arial" w:cs="Arial"/>
          <w:sz w:val="24"/>
          <w:szCs w:val="24"/>
          <w:lang w:val="mn-MN"/>
        </w:rPr>
        <w:t>ө</w:t>
      </w:r>
      <w:r w:rsidR="00610A29" w:rsidRPr="005E370F">
        <w:rPr>
          <w:rFonts w:ascii="Arial" w:hAnsi="Arial" w:cs="Arial"/>
          <w:sz w:val="24"/>
          <w:szCs w:val="24"/>
          <w:lang w:val="mn-MN"/>
        </w:rPr>
        <w:t xml:space="preserve">лөөр хангах, </w:t>
      </w:r>
      <w:r w:rsidRPr="005E370F">
        <w:rPr>
          <w:rFonts w:ascii="Arial" w:hAnsi="Arial" w:cs="Arial"/>
          <w:sz w:val="24"/>
          <w:szCs w:val="24"/>
          <w:lang w:val="mn-MN"/>
        </w:rPr>
        <w:t>нийгмийн эрүүл мэндийн тусламж</w:t>
      </w:r>
      <w:r w:rsidR="00A60232" w:rsidRPr="005E370F">
        <w:rPr>
          <w:rFonts w:ascii="Arial" w:hAnsi="Arial" w:cs="Arial"/>
          <w:sz w:val="24"/>
          <w:szCs w:val="24"/>
          <w:lang w:val="mn-MN"/>
        </w:rPr>
        <w:t>,</w:t>
      </w:r>
      <w:r w:rsidRPr="005E370F">
        <w:rPr>
          <w:rFonts w:ascii="Arial" w:hAnsi="Arial" w:cs="Arial"/>
          <w:sz w:val="24"/>
          <w:szCs w:val="24"/>
          <w:lang w:val="mn-MN"/>
        </w:rPr>
        <w:t xml:space="preserve"> үйлчилгээг сайжруулах,  хүн амын </w:t>
      </w:r>
      <w:r w:rsidR="005F504D">
        <w:rPr>
          <w:rFonts w:ascii="Arial" w:hAnsi="Arial" w:cs="Arial"/>
          <w:sz w:val="24"/>
          <w:szCs w:val="24"/>
          <w:lang w:val="mn-MN"/>
        </w:rPr>
        <w:t xml:space="preserve">эрэгтэй, эмэгтэй насны зөрүүг тавь хувиар багасгахад </w:t>
      </w:r>
      <w:r w:rsidR="00610A29" w:rsidRPr="005E370F">
        <w:rPr>
          <w:rFonts w:ascii="Arial" w:hAnsi="Arial" w:cs="Arial"/>
          <w:sz w:val="24"/>
          <w:szCs w:val="24"/>
          <w:lang w:val="mn-MN"/>
        </w:rPr>
        <w:t xml:space="preserve">чиглэгдэх ёстой байдаг. </w:t>
      </w:r>
    </w:p>
    <w:p w14:paraId="3F1376FE" w14:textId="1ADB0D4C" w:rsidR="00610A29" w:rsidRPr="005E370F" w:rsidRDefault="008A32E5" w:rsidP="00E628B9">
      <w:pPr>
        <w:spacing w:line="360" w:lineRule="auto"/>
        <w:jc w:val="both"/>
        <w:rPr>
          <w:rFonts w:ascii="Arial" w:hAnsi="Arial" w:cs="Arial"/>
          <w:color w:val="000000" w:themeColor="text1"/>
          <w:sz w:val="24"/>
          <w:szCs w:val="24"/>
          <w:lang w:val="mn-MN"/>
        </w:rPr>
      </w:pPr>
      <w:r w:rsidRPr="005E370F">
        <w:rPr>
          <w:rFonts w:ascii="Arial" w:hAnsi="Arial" w:cs="Arial"/>
          <w:sz w:val="24"/>
          <w:szCs w:val="24"/>
          <w:lang w:val="mn-MN"/>
        </w:rPr>
        <w:tab/>
      </w:r>
      <w:r w:rsidR="005F499F" w:rsidRPr="005E370F">
        <w:rPr>
          <w:rFonts w:ascii="Arial" w:hAnsi="Arial" w:cs="Arial"/>
          <w:sz w:val="24"/>
          <w:szCs w:val="24"/>
          <w:lang w:val="mn-MN"/>
        </w:rPr>
        <w:t>Монгол Улсын Их Хурлын 2001 оны 11 дүгээр сарын 08-ны өдрийн 81 дугаар тогтоолын хавсралтаар “Нийгмийн эрүүл мэндийн талаар төрөөс баримтлах бодлого”-ыг баталсан</w:t>
      </w:r>
      <w:r w:rsidR="00610A29" w:rsidRPr="005E370F">
        <w:rPr>
          <w:rStyle w:val="FootnoteReference"/>
          <w:rFonts w:ascii="Arial" w:hAnsi="Arial" w:cs="Arial"/>
          <w:sz w:val="24"/>
          <w:szCs w:val="24"/>
          <w:lang w:val="mn-MN"/>
        </w:rPr>
        <w:footnoteReference w:id="1"/>
      </w:r>
      <w:r w:rsidR="005F499F" w:rsidRPr="005E370F">
        <w:rPr>
          <w:rFonts w:ascii="Arial" w:hAnsi="Arial" w:cs="Arial"/>
          <w:sz w:val="24"/>
          <w:szCs w:val="24"/>
          <w:lang w:val="mn-MN"/>
        </w:rPr>
        <w:t>.</w:t>
      </w:r>
      <w:r w:rsidR="00610A29" w:rsidRPr="005E370F">
        <w:rPr>
          <w:rFonts w:ascii="Arial" w:hAnsi="Arial" w:cs="Arial"/>
          <w:sz w:val="24"/>
          <w:szCs w:val="24"/>
          <w:lang w:val="mn-MN"/>
        </w:rPr>
        <w:t xml:space="preserve"> </w:t>
      </w:r>
      <w:r w:rsidR="007B43E7" w:rsidRPr="005E370F">
        <w:rPr>
          <w:rFonts w:ascii="Arial" w:hAnsi="Arial" w:cs="Arial"/>
          <w:sz w:val="24"/>
          <w:szCs w:val="24"/>
          <w:lang w:val="mn-MN"/>
        </w:rPr>
        <w:t>Уг</w:t>
      </w:r>
      <w:r w:rsidR="00610A29" w:rsidRPr="005E370F">
        <w:rPr>
          <w:rFonts w:ascii="Arial" w:hAnsi="Arial" w:cs="Arial"/>
          <w:sz w:val="24"/>
          <w:szCs w:val="24"/>
          <w:lang w:val="mn-MN"/>
        </w:rPr>
        <w:t xml:space="preserve"> бодлогын зорилго нь байгаль, хүн, нийгмийн зохицлыг </w:t>
      </w:r>
      <w:r w:rsidR="00610A29" w:rsidRPr="005E370F">
        <w:rPr>
          <w:rFonts w:ascii="Arial" w:hAnsi="Arial" w:cs="Arial"/>
          <w:sz w:val="24"/>
          <w:szCs w:val="24"/>
          <w:lang w:val="mn-MN"/>
        </w:rPr>
        <w:lastRenderedPageBreak/>
        <w:t>хангаснаар хүн амын эрүүл мэндийг хамгаалах, дэмжих, хүн эрүүл, аюулгүй орчинд амьдрах, ажиллах, суралцах таатай нөхц</w:t>
      </w:r>
      <w:r w:rsidR="00DB3E21">
        <w:rPr>
          <w:rFonts w:ascii="Arial" w:hAnsi="Arial" w:cs="Arial"/>
          <w:sz w:val="24"/>
          <w:szCs w:val="24"/>
          <w:lang w:val="mn-MN"/>
        </w:rPr>
        <w:t>ө</w:t>
      </w:r>
      <w:r w:rsidR="00610A29" w:rsidRPr="005E370F">
        <w:rPr>
          <w:rFonts w:ascii="Arial" w:hAnsi="Arial" w:cs="Arial"/>
          <w:sz w:val="24"/>
          <w:szCs w:val="24"/>
          <w:lang w:val="mn-MN"/>
        </w:rPr>
        <w:t>лийг бүрдүүлэх</w:t>
      </w:r>
      <w:r w:rsidR="002041E7" w:rsidRPr="005E370F">
        <w:rPr>
          <w:rFonts w:ascii="Arial" w:hAnsi="Arial" w:cs="Arial"/>
          <w:sz w:val="24"/>
          <w:szCs w:val="24"/>
          <w:lang w:val="mn-MN"/>
        </w:rPr>
        <w:t xml:space="preserve"> явдал юм</w:t>
      </w:r>
      <w:r w:rsidR="00610A29" w:rsidRPr="005E370F">
        <w:rPr>
          <w:rFonts w:ascii="Arial" w:hAnsi="Arial" w:cs="Arial"/>
          <w:sz w:val="24"/>
          <w:szCs w:val="24"/>
          <w:lang w:val="mn-MN"/>
        </w:rPr>
        <w:t xml:space="preserve">. </w:t>
      </w:r>
      <w:r w:rsidR="000B098A" w:rsidRPr="005E370F">
        <w:rPr>
          <w:rFonts w:ascii="Arial" w:hAnsi="Arial" w:cs="Arial"/>
          <w:sz w:val="24"/>
          <w:szCs w:val="24"/>
          <w:lang w:val="mn-MN"/>
        </w:rPr>
        <w:t>Энэхүү нийгмийн эрүүл мэндийн талаар төрөөс баримтлах бодлого хэрэгжиж эхлээд өдгөө хэдийнээ 20 жил өнгөрсөн бай</w:t>
      </w:r>
      <w:r w:rsidR="00A60232" w:rsidRPr="005E370F">
        <w:rPr>
          <w:rFonts w:ascii="Arial" w:hAnsi="Arial" w:cs="Arial"/>
          <w:sz w:val="24"/>
          <w:szCs w:val="24"/>
          <w:lang w:val="mn-MN"/>
        </w:rPr>
        <w:t>на.</w:t>
      </w:r>
      <w:r w:rsidR="000B098A" w:rsidRPr="005E370F">
        <w:rPr>
          <w:rFonts w:ascii="Arial" w:hAnsi="Arial" w:cs="Arial"/>
          <w:sz w:val="24"/>
          <w:szCs w:val="24"/>
          <w:lang w:val="mn-MN"/>
        </w:rPr>
        <w:t xml:space="preserve"> </w:t>
      </w:r>
    </w:p>
    <w:p w14:paraId="6B750FF4" w14:textId="62B6433B" w:rsidR="00F85973" w:rsidRPr="00163293" w:rsidRDefault="00F85973" w:rsidP="00163293">
      <w:pPr>
        <w:spacing w:line="360" w:lineRule="auto"/>
        <w:jc w:val="both"/>
        <w:rPr>
          <w:rFonts w:ascii="Arial" w:hAnsi="Arial" w:cs="Arial"/>
          <w:color w:val="000000" w:themeColor="text1"/>
          <w:sz w:val="24"/>
          <w:szCs w:val="24"/>
          <w:lang w:val="mn-MN"/>
        </w:rPr>
      </w:pPr>
      <w:r w:rsidRPr="005E370F">
        <w:rPr>
          <w:rFonts w:ascii="Arial" w:hAnsi="Arial" w:cs="Arial"/>
          <w:color w:val="000000" w:themeColor="text1"/>
          <w:sz w:val="24"/>
          <w:szCs w:val="24"/>
          <w:lang w:val="mn-MN"/>
        </w:rPr>
        <w:tab/>
        <w:t>Түүнчлэн Монгол Улсын Үндэсний аюулгүй байдлын үзэл баримтлалын 3.4-т “Хүний аюулгүй байдлыг хангах”, 3.4.1.1-д “</w:t>
      </w:r>
      <w:r w:rsidRPr="005F504D">
        <w:rPr>
          <w:rFonts w:ascii="Arial" w:eastAsia="Times New Roman" w:hAnsi="Arial" w:cs="Arial"/>
          <w:color w:val="000000" w:themeColor="text1"/>
          <w:sz w:val="24"/>
          <w:szCs w:val="24"/>
          <w:lang w:val="mn-MN" w:eastAsia="ko-KR"/>
        </w:rPr>
        <w:t xml:space="preserve">Нийгмийн эрүүл мэндийн салбарын хөгжлийг дэмжиж, эрүүл аж төрөх ёсыг хэвшүүлэх, иргэний эрүүл мэндийн боловсролыг </w:t>
      </w:r>
      <w:r w:rsidRPr="00163293">
        <w:rPr>
          <w:rFonts w:ascii="Arial" w:eastAsia="Times New Roman" w:hAnsi="Arial" w:cs="Arial"/>
          <w:color w:val="000000" w:themeColor="text1"/>
          <w:sz w:val="24"/>
          <w:szCs w:val="24"/>
          <w:lang w:val="mn-MN" w:eastAsia="ko-KR"/>
        </w:rPr>
        <w:t>дээшлүүлэх ажлыг бүх шатны боловсролын байгууллага, хэвлэл мэдээллээр дамжуулан хэрэгжүүлэх”-ээр заасан</w:t>
      </w:r>
      <w:r w:rsidR="0002574E" w:rsidRPr="00163293">
        <w:rPr>
          <w:rFonts w:ascii="Arial" w:eastAsia="Times New Roman" w:hAnsi="Arial" w:cs="Arial"/>
          <w:color w:val="000000" w:themeColor="text1"/>
          <w:sz w:val="24"/>
          <w:szCs w:val="24"/>
          <w:lang w:val="mn-MN" w:eastAsia="ko-KR"/>
        </w:rPr>
        <w:t xml:space="preserve"> нь нийгмийн эрүүл мэндийн тусламж, үйлчилгээг нь үндэсний аюулгүй байдлын түвшинд авч үзэх шаардлагатай илтгэж буй юм. </w:t>
      </w:r>
    </w:p>
    <w:p w14:paraId="08B2C889" w14:textId="2A389A30" w:rsidR="0038286D" w:rsidRPr="00163293" w:rsidRDefault="0038286D" w:rsidP="00163293">
      <w:pPr>
        <w:spacing w:line="360" w:lineRule="auto"/>
        <w:jc w:val="both"/>
        <w:rPr>
          <w:rFonts w:ascii="Arial" w:hAnsi="Arial" w:cs="Arial"/>
          <w:sz w:val="24"/>
          <w:szCs w:val="24"/>
          <w:lang w:val="mn-MN"/>
        </w:rPr>
      </w:pPr>
      <w:r w:rsidRPr="00163293">
        <w:rPr>
          <w:rFonts w:ascii="Arial" w:hAnsi="Arial" w:cs="Arial"/>
          <w:sz w:val="24"/>
          <w:szCs w:val="24"/>
          <w:lang w:val="mn-MN"/>
        </w:rPr>
        <w:tab/>
        <w:t>Монгол Улс 2050 онд нийгмийн хөгжил, эдийн засгийн өсөлт, иргэдийн амьдралын чанараар Азид тэргүүлэгч орнуудын нэг болох</w:t>
      </w:r>
      <w:r w:rsidRPr="00163293">
        <w:rPr>
          <w:rStyle w:val="FootnoteReference"/>
          <w:rFonts w:ascii="Arial" w:hAnsi="Arial" w:cs="Arial"/>
          <w:sz w:val="24"/>
          <w:szCs w:val="24"/>
          <w:lang w:val="mn-MN"/>
        </w:rPr>
        <w:footnoteReference w:id="2"/>
      </w:r>
      <w:r w:rsidR="00250CFF" w:rsidRPr="00163293">
        <w:rPr>
          <w:rFonts w:ascii="Arial" w:hAnsi="Arial" w:cs="Arial"/>
          <w:sz w:val="24"/>
          <w:szCs w:val="24"/>
          <w:lang w:val="mn-MN"/>
        </w:rPr>
        <w:t xml:space="preserve"> алсын хараатайгаар Монгол Улсын Их Хурлын 2020 оны 5 дугаар сарын 13-ны өдрийн 52 дугаар тогтоолоор “Алсын хараа-2050 Монгол Улсын урт хугацааны хөгжлийн бодлого”-ыг баталсан. Тус бодлогын </w:t>
      </w:r>
      <w:r w:rsidR="006A4B91" w:rsidRPr="00163293">
        <w:rPr>
          <w:rFonts w:ascii="Arial" w:hAnsi="Arial" w:cs="Arial"/>
          <w:sz w:val="24"/>
          <w:szCs w:val="24"/>
          <w:lang w:val="mn-MN"/>
        </w:rPr>
        <w:t>Зорилт 2.2-т “Эрүүл дадал хэвшилтэй, идэвхтэй амьдралын хэв маягтай иргэнийг төлөвшүүлэн эрүүл мэндийн чанар, хүртээмж, үр дүнтэй тогтолцоог хөгжүүлнэ.” хэмээн тусгаж, зорилтыг хэрэгжүүлэх 1 дүгээр үе шат болох “Эрүүл мэндийн чанар, хүртээмжтэй тогтолцооны шинэчлэлийн үе”-ийн 1 дэх хэсэгт “Иргэн, гэр бүл, ажил олгогчийн оролцоонд тулгуурласан нийгмийн эрүүл мэндийн тогтолцоо бэхэжсэн байна” гэж зохицуулж өгчээ. Манай улсад хүчин төгөлдөр мөрдөгдөж буй хууль тогтоомж, төрийн бодлого, холбогдох дүрэм, журмуудын хүрээнд дээрх томьёолсон зорилтдоо тогтоосон хугацаанд бүрэн хүрч чадах эсэх асуудал мөн хөндөгдөж байна.</w:t>
      </w:r>
    </w:p>
    <w:p w14:paraId="477062FC" w14:textId="75D18BF4" w:rsidR="00163293" w:rsidRPr="00163293" w:rsidRDefault="00163293" w:rsidP="00163293">
      <w:pPr>
        <w:spacing w:line="360" w:lineRule="auto"/>
        <w:ind w:firstLine="720"/>
        <w:jc w:val="both"/>
        <w:rPr>
          <w:rFonts w:ascii="Arial" w:hAnsi="Arial" w:cs="Arial"/>
          <w:color w:val="000000" w:themeColor="text1"/>
          <w:sz w:val="24"/>
          <w:szCs w:val="24"/>
          <w:shd w:val="clear" w:color="auto" w:fill="FFFFFF"/>
          <w:lang w:val="mn-MN"/>
        </w:rPr>
      </w:pPr>
      <w:r w:rsidRPr="00163293">
        <w:rPr>
          <w:rFonts w:ascii="Arial" w:hAnsi="Arial" w:cs="Arial"/>
          <w:color w:val="000000" w:themeColor="text1"/>
          <w:sz w:val="24"/>
          <w:szCs w:val="24"/>
          <w:lang w:val="mn-MN"/>
        </w:rPr>
        <w:t>Монгол Улсын Их Хурлын 2021 оны “Монгол Улсын Хууль тогтоомжийг 2024 он хүртэл боловсронгуй болгох үндсэн чиглэл батлах тухай” 12 дугаар тогтоолын</w:t>
      </w:r>
      <w:r w:rsidRPr="00163293">
        <w:rPr>
          <w:rStyle w:val="FootnoteReference"/>
          <w:rFonts w:ascii="Arial" w:hAnsi="Arial" w:cs="Arial"/>
          <w:color w:val="000000" w:themeColor="text1"/>
          <w:sz w:val="24"/>
          <w:szCs w:val="24"/>
          <w:lang w:val="mn-MN"/>
        </w:rPr>
        <w:footnoteReference w:id="3"/>
      </w:r>
      <w:r w:rsidRPr="00163293">
        <w:rPr>
          <w:rFonts w:ascii="Arial" w:hAnsi="Arial" w:cs="Arial"/>
          <w:color w:val="000000" w:themeColor="text1"/>
          <w:sz w:val="24"/>
          <w:szCs w:val="24"/>
          <w:lang w:val="mn-MN"/>
        </w:rPr>
        <w:t xml:space="preserve"> хавсралтын 151-д “Нийгмийн эрүүл мэндийн тусламж, үйлчилгээний тухай” хуулийн төслийг Засгийн газар санаачлан Эрүүл мэндийн яам хуулийн төслийг хариуцан боловсруулж, 2022 онд өргөн барихаар тусгасан. Тус тогтоолын хуулийн төсөл боловсруулах үндэслэл болон харилцааны товч утгад “</w:t>
      </w:r>
      <w:r w:rsidRPr="00163293">
        <w:rPr>
          <w:rFonts w:ascii="Arial" w:hAnsi="Arial" w:cs="Arial"/>
          <w:color w:val="000000" w:themeColor="text1"/>
          <w:sz w:val="24"/>
          <w:szCs w:val="24"/>
          <w:shd w:val="clear" w:color="auto" w:fill="FFFFFF"/>
          <w:lang w:val="mn-MN"/>
        </w:rPr>
        <w:t xml:space="preserve">Эрүүл мэндийн тусламж, үйлчилгээ нь эмнэлгийн болон нийгмийн эрүүл мэндийн тусламж, үйлчилгээ гэсэн хоёр төрөлтэйг зааснаар эмнэлгийн тусламж, үйлчилгээний </w:t>
      </w:r>
      <w:r w:rsidRPr="00163293">
        <w:rPr>
          <w:rFonts w:ascii="Arial" w:hAnsi="Arial" w:cs="Arial"/>
          <w:color w:val="000000" w:themeColor="text1"/>
          <w:sz w:val="24"/>
          <w:szCs w:val="24"/>
          <w:shd w:val="clear" w:color="auto" w:fill="FFFFFF"/>
          <w:lang w:val="mn-MN"/>
        </w:rPr>
        <w:lastRenderedPageBreak/>
        <w:t>зохицуулалтыг 2016 оноос эхлэн бие даасан Эмнэлгийн тусламж, үйлчилгээний тухай хуулиар зохицуулах болсон тул энэ хуулиар нийгмийн эрүүл мэндийн тусламж, үйлчилгээний санхүүжилтийн эх үүсвэр болон бусад олон харилцааны тодорхойгүй байгаа эрх зүйн зохицуулалтыг боловсронгуй болгох” шаардлагатайг онцолжээ.</w:t>
      </w:r>
    </w:p>
    <w:p w14:paraId="2BF972EF" w14:textId="02F30475" w:rsidR="00163293" w:rsidRPr="00163293" w:rsidRDefault="00163293" w:rsidP="00163293">
      <w:pPr>
        <w:spacing w:line="360" w:lineRule="auto"/>
        <w:ind w:firstLine="720"/>
        <w:jc w:val="both"/>
        <w:rPr>
          <w:rStyle w:val="Strong"/>
          <w:rFonts w:ascii="Arial" w:hAnsi="Arial" w:cs="Arial"/>
          <w:b w:val="0"/>
          <w:bCs w:val="0"/>
          <w:color w:val="000000" w:themeColor="text1"/>
          <w:sz w:val="24"/>
          <w:szCs w:val="24"/>
          <w:lang w:val="mn-MN"/>
        </w:rPr>
      </w:pPr>
      <w:r w:rsidRPr="00163293">
        <w:rPr>
          <w:rStyle w:val="Emphasis"/>
          <w:rFonts w:ascii="Arial" w:hAnsi="Arial" w:cs="Arial"/>
          <w:i w:val="0"/>
          <w:iCs w:val="0"/>
          <w:color w:val="000000" w:themeColor="text1"/>
          <w:sz w:val="24"/>
          <w:szCs w:val="24"/>
          <w:lang w:val="mn-MN"/>
        </w:rPr>
        <w:t>Мөн, Монгол Улсын Их Хурлын 2020 оны “Алсын хараа – 2050” Монгол Улсын урт хугацааны хөгжлийн бодлого батлах тухай” 52 дугаар тогтоолын</w:t>
      </w:r>
      <w:r w:rsidRPr="00163293">
        <w:rPr>
          <w:rStyle w:val="FootnoteReference"/>
          <w:rFonts w:ascii="Arial" w:hAnsi="Arial" w:cs="Arial"/>
          <w:i/>
          <w:iCs/>
          <w:color w:val="000000" w:themeColor="text1"/>
          <w:sz w:val="24"/>
          <w:szCs w:val="24"/>
          <w:lang w:val="mn-MN"/>
        </w:rPr>
        <w:footnoteReference w:id="4"/>
      </w:r>
      <w:r w:rsidRPr="00163293">
        <w:rPr>
          <w:rStyle w:val="Emphasis"/>
          <w:rFonts w:ascii="Arial" w:hAnsi="Arial" w:cs="Arial"/>
          <w:i w:val="0"/>
          <w:iCs w:val="0"/>
          <w:color w:val="000000" w:themeColor="text1"/>
          <w:sz w:val="24"/>
          <w:szCs w:val="24"/>
          <w:lang w:val="mn-MN"/>
        </w:rPr>
        <w:t xml:space="preserve"> нэгдүгээр хавсралтаар батлагдсан</w:t>
      </w:r>
      <w:r w:rsidRPr="00163293">
        <w:rPr>
          <w:rStyle w:val="Emphasis"/>
          <w:rFonts w:ascii="Arial" w:hAnsi="Arial" w:cs="Arial"/>
          <w:color w:val="000000" w:themeColor="text1"/>
          <w:sz w:val="24"/>
          <w:szCs w:val="24"/>
          <w:lang w:val="mn-MN"/>
        </w:rPr>
        <w:t xml:space="preserve"> </w:t>
      </w:r>
      <w:r w:rsidRPr="00163293">
        <w:rPr>
          <w:rStyle w:val="Emphasis"/>
          <w:rFonts w:ascii="Arial" w:hAnsi="Arial" w:cs="Arial"/>
          <w:i w:val="0"/>
          <w:iCs w:val="0"/>
          <w:color w:val="000000" w:themeColor="text1"/>
          <w:sz w:val="24"/>
          <w:szCs w:val="24"/>
          <w:lang w:val="mn-MN"/>
        </w:rPr>
        <w:t>“Алсын хараа-2050</w:t>
      </w:r>
      <w:r w:rsidRPr="00163293">
        <w:rPr>
          <w:rStyle w:val="Strong"/>
          <w:rFonts w:ascii="Arial" w:hAnsi="Arial" w:cs="Arial"/>
          <w:b w:val="0"/>
          <w:bCs w:val="0"/>
          <w:i/>
          <w:iCs/>
          <w:color w:val="000000" w:themeColor="text1"/>
          <w:sz w:val="24"/>
          <w:szCs w:val="24"/>
          <w:lang w:val="mn-MN"/>
        </w:rPr>
        <w:t>”</w:t>
      </w:r>
      <w:r w:rsidRPr="00163293">
        <w:rPr>
          <w:rStyle w:val="Strong"/>
          <w:rFonts w:ascii="Arial" w:hAnsi="Arial" w:cs="Arial"/>
          <w:b w:val="0"/>
          <w:bCs w:val="0"/>
          <w:color w:val="000000" w:themeColor="text1"/>
          <w:sz w:val="24"/>
          <w:szCs w:val="24"/>
          <w:lang w:val="mn-MN"/>
        </w:rPr>
        <w:t xml:space="preserve"> Монгол Улсын урт хугацааны хөгжлийн бодлогын 2.2 дахь хэсэгт “Эрүүл дадал хэвшилтэй, идэвхтэй амьдралын хэв маягтай иргэн төлөвшүүлэн эрүүл мэндийн чанар, хүртээмж, үр дүнтэй тогтолцоог хөгжүүлэх”-ээр заасан. Энэхүү тогтоолын хавсралтаар батлагдсан урт хугацааны хөгжлийн бодлогод “I үе шат  (2021-2030): Эрүүл мэндийн чанар, хүртээмжтэй тогтолцооны шинэчлэлийн үеийн хүрээнд 1. Иргэн, гэр бүл, ажил олгогчийн оролцоонд тулгуурласан нийгмийн эрүүл мэндийн тогтолцоо бэхэжсэн байна.” хэмээн зааж, 2021-2030 онд хэрэгжүүлэх үйл ажиллагааны 2 дугаар зүйлийн 2.2.4 дэх хэсэгт “Аймаг, дүүргийн түвшинд хүн амд нийгмийн эрүүл мэндийн тусламж, үйлчилгээ үзүүлэх, нийгмийн эрүүл мэндийн төвийг байгуулна.”, мөн зүйлийн 2.2.10 дахь хэсэгт “Нийгмийн эрүүл мэндийн ноцтой байдал, гамшиг, онцгой байдлын үеийн эрүүл мэндийн байгууллагын нөөцийн бэлэн байдал, хариу арга хэмжээ авах чадавхыг бэхжүүлэх” арга хэмжээг авч хэрэгжүүлэхээр заасан.  </w:t>
      </w:r>
    </w:p>
    <w:p w14:paraId="587FFBA0" w14:textId="50D36EC6" w:rsidR="00163293" w:rsidRDefault="00163293" w:rsidP="00163293">
      <w:pPr>
        <w:pStyle w:val="PlainText"/>
        <w:spacing w:line="360" w:lineRule="auto"/>
        <w:ind w:firstLine="720"/>
        <w:jc w:val="both"/>
        <w:rPr>
          <w:rStyle w:val="Strong"/>
          <w:rFonts w:ascii="Arial" w:hAnsi="Arial" w:cs="Arial"/>
          <w:b w:val="0"/>
          <w:bCs w:val="0"/>
          <w:sz w:val="24"/>
          <w:szCs w:val="24"/>
          <w:lang w:val="mn-MN"/>
        </w:rPr>
      </w:pPr>
      <w:r w:rsidRPr="00163293">
        <w:rPr>
          <w:rStyle w:val="Strong"/>
          <w:rFonts w:ascii="Arial" w:hAnsi="Arial" w:cs="Arial"/>
          <w:b w:val="0"/>
          <w:bCs w:val="0"/>
          <w:sz w:val="24"/>
          <w:szCs w:val="24"/>
          <w:lang w:val="mn-MN"/>
        </w:rPr>
        <w:t>Энэхүү зорилгыг хэрэгжүүлэхээр Монгол Улсын Их Хурлын 2020  оны “Монгол Улсын Засгийн газрын 2020-2024 оны үйл ажиллагааны хөтөлбөр батлах тухай” 24 дүгээр тогтоолын</w:t>
      </w:r>
      <w:r w:rsidRPr="00163293">
        <w:rPr>
          <w:rStyle w:val="FootnoteReference"/>
          <w:rFonts w:ascii="Arial" w:hAnsi="Arial" w:cs="Arial"/>
          <w:sz w:val="24"/>
          <w:szCs w:val="24"/>
          <w:lang w:val="mn-MN"/>
        </w:rPr>
        <w:footnoteReference w:id="5"/>
      </w:r>
      <w:r w:rsidRPr="00163293">
        <w:rPr>
          <w:rStyle w:val="Strong"/>
          <w:rFonts w:ascii="Arial" w:hAnsi="Arial" w:cs="Arial"/>
          <w:b w:val="0"/>
          <w:bCs w:val="0"/>
          <w:sz w:val="24"/>
          <w:szCs w:val="24"/>
          <w:lang w:val="mn-MN"/>
        </w:rPr>
        <w:t xml:space="preserve"> хавсралтаар батлагдсан Монгол Улсын Засгийн газрын 2020-2024 оны үйл ажиллагааны хөтөлбөрийн 2.1.5-д (“Нийгмийн эрүүл мэндийн тусламж, үйлчилгээний тухай”) хуулийн төслийг батлуулахаар тус тус заасан тул энэхүү </w:t>
      </w:r>
      <w:r>
        <w:rPr>
          <w:rStyle w:val="Strong"/>
          <w:rFonts w:ascii="Arial" w:hAnsi="Arial" w:cs="Arial"/>
          <w:b w:val="0"/>
          <w:bCs w:val="0"/>
          <w:sz w:val="24"/>
          <w:szCs w:val="24"/>
          <w:lang w:val="mn-MN"/>
        </w:rPr>
        <w:t xml:space="preserve">судалгааг </w:t>
      </w:r>
      <w:r w:rsidRPr="00163293">
        <w:rPr>
          <w:rStyle w:val="Strong"/>
          <w:rFonts w:ascii="Arial" w:hAnsi="Arial" w:cs="Arial"/>
          <w:b w:val="0"/>
          <w:bCs w:val="0"/>
          <w:sz w:val="24"/>
          <w:szCs w:val="24"/>
          <w:lang w:val="mn-MN"/>
        </w:rPr>
        <w:t xml:space="preserve">боловсруулах хууль </w:t>
      </w:r>
      <w:r>
        <w:rPr>
          <w:rStyle w:val="Strong"/>
          <w:rFonts w:ascii="Arial" w:hAnsi="Arial" w:cs="Arial"/>
          <w:b w:val="0"/>
          <w:bCs w:val="0"/>
          <w:sz w:val="24"/>
          <w:szCs w:val="24"/>
          <w:lang w:val="mn-MN"/>
        </w:rPr>
        <w:t>эрх зүйн</w:t>
      </w:r>
      <w:r w:rsidRPr="00163293">
        <w:rPr>
          <w:rStyle w:val="Strong"/>
          <w:rFonts w:ascii="Arial" w:hAnsi="Arial" w:cs="Arial"/>
          <w:b w:val="0"/>
          <w:bCs w:val="0"/>
          <w:sz w:val="24"/>
          <w:szCs w:val="24"/>
          <w:lang w:val="mn-MN"/>
        </w:rPr>
        <w:t xml:space="preserve"> үндэслэл болж байна.  </w:t>
      </w:r>
    </w:p>
    <w:p w14:paraId="5A4D7878" w14:textId="77777777" w:rsidR="00163293" w:rsidRPr="00163293" w:rsidRDefault="00163293" w:rsidP="00163293">
      <w:pPr>
        <w:pStyle w:val="PlainText"/>
        <w:spacing w:line="360" w:lineRule="auto"/>
        <w:ind w:firstLine="720"/>
        <w:jc w:val="both"/>
        <w:rPr>
          <w:rFonts w:ascii="Arial" w:hAnsi="Arial" w:cs="Arial"/>
          <w:sz w:val="24"/>
          <w:szCs w:val="24"/>
          <w:lang w:val="mn-MN"/>
        </w:rPr>
      </w:pPr>
    </w:p>
    <w:p w14:paraId="71837BEB" w14:textId="69138BED" w:rsidR="005F504D" w:rsidRDefault="006A4B91" w:rsidP="00E628B9">
      <w:pPr>
        <w:spacing w:line="360" w:lineRule="auto"/>
        <w:jc w:val="both"/>
        <w:rPr>
          <w:rFonts w:ascii="Arial" w:hAnsi="Arial" w:cs="Arial"/>
          <w:sz w:val="24"/>
          <w:szCs w:val="24"/>
          <w:lang w:val="mn-MN"/>
        </w:rPr>
      </w:pPr>
      <w:r w:rsidRPr="00163293">
        <w:rPr>
          <w:rFonts w:ascii="Arial" w:hAnsi="Arial" w:cs="Arial"/>
          <w:sz w:val="24"/>
          <w:szCs w:val="24"/>
          <w:lang w:val="mn-MN"/>
        </w:rPr>
        <w:tab/>
      </w:r>
      <w:r w:rsidR="00FD0FA7" w:rsidRPr="00163293">
        <w:rPr>
          <w:rFonts w:ascii="Arial" w:hAnsi="Arial" w:cs="Arial"/>
          <w:sz w:val="24"/>
          <w:szCs w:val="24"/>
          <w:lang w:val="mn-MN"/>
        </w:rPr>
        <w:t>Иймд төрөөс иргэдийн эрүүл мэндийг хамгаалах, эрүүл аюулгүй орчинд амьдр</w:t>
      </w:r>
      <w:r w:rsidR="007B43E7" w:rsidRPr="00163293">
        <w:rPr>
          <w:rFonts w:ascii="Arial" w:hAnsi="Arial" w:cs="Arial"/>
          <w:sz w:val="24"/>
          <w:szCs w:val="24"/>
          <w:lang w:val="mn-MN"/>
        </w:rPr>
        <w:t>ах эрхийг хангах</w:t>
      </w:r>
      <w:r w:rsidR="00FD0FA7" w:rsidRPr="00163293">
        <w:rPr>
          <w:rFonts w:ascii="Arial" w:hAnsi="Arial" w:cs="Arial"/>
          <w:sz w:val="24"/>
          <w:szCs w:val="24"/>
          <w:lang w:val="mn-MN"/>
        </w:rPr>
        <w:t xml:space="preserve">, </w:t>
      </w:r>
      <w:r w:rsidR="007B43E7" w:rsidRPr="00163293">
        <w:rPr>
          <w:rFonts w:ascii="Arial" w:hAnsi="Arial" w:cs="Arial"/>
          <w:sz w:val="24"/>
          <w:szCs w:val="24"/>
          <w:lang w:val="mn-MN"/>
        </w:rPr>
        <w:t xml:space="preserve">эрүүл мэндийн </w:t>
      </w:r>
      <w:r w:rsidR="00FD0FA7" w:rsidRPr="00163293">
        <w:rPr>
          <w:rFonts w:ascii="Arial" w:hAnsi="Arial" w:cs="Arial"/>
          <w:sz w:val="24"/>
          <w:szCs w:val="24"/>
          <w:lang w:val="mn-MN"/>
        </w:rPr>
        <w:t>тусламж</w:t>
      </w:r>
      <w:r w:rsidR="007B43E7" w:rsidRPr="00163293">
        <w:rPr>
          <w:rFonts w:ascii="Arial" w:hAnsi="Arial" w:cs="Arial"/>
          <w:sz w:val="24"/>
          <w:szCs w:val="24"/>
          <w:lang w:val="mn-MN"/>
        </w:rPr>
        <w:t>,</w:t>
      </w:r>
      <w:r w:rsidR="00FD0FA7" w:rsidRPr="00163293">
        <w:rPr>
          <w:rFonts w:ascii="Arial" w:hAnsi="Arial" w:cs="Arial"/>
          <w:sz w:val="24"/>
          <w:szCs w:val="24"/>
          <w:lang w:val="mn-MN"/>
        </w:rPr>
        <w:t xml:space="preserve"> үйлчилгээ үзүүлэх тэр дундаа нийгмийн эрүүл</w:t>
      </w:r>
      <w:r w:rsidR="00707D92" w:rsidRPr="00163293">
        <w:rPr>
          <w:rFonts w:ascii="Arial" w:hAnsi="Arial" w:cs="Arial"/>
          <w:sz w:val="24"/>
          <w:szCs w:val="24"/>
          <w:lang w:val="mn-MN"/>
        </w:rPr>
        <w:t xml:space="preserve"> мэндийн тусламж</w:t>
      </w:r>
      <w:r w:rsidR="007B43E7" w:rsidRPr="00163293">
        <w:rPr>
          <w:rFonts w:ascii="Arial" w:hAnsi="Arial" w:cs="Arial"/>
          <w:sz w:val="24"/>
          <w:szCs w:val="24"/>
          <w:lang w:val="mn-MN"/>
        </w:rPr>
        <w:t>,</w:t>
      </w:r>
      <w:r w:rsidR="00707D92" w:rsidRPr="00163293">
        <w:rPr>
          <w:rFonts w:ascii="Arial" w:hAnsi="Arial" w:cs="Arial"/>
          <w:sz w:val="24"/>
          <w:szCs w:val="24"/>
          <w:lang w:val="mn-MN"/>
        </w:rPr>
        <w:t xml:space="preserve"> үйлчилгээ үзүүлэх</w:t>
      </w:r>
      <w:r w:rsidR="00FD0FA7" w:rsidRPr="00163293">
        <w:rPr>
          <w:rFonts w:ascii="Arial" w:hAnsi="Arial" w:cs="Arial"/>
          <w:sz w:val="24"/>
          <w:szCs w:val="24"/>
          <w:lang w:val="mn-MN"/>
        </w:rPr>
        <w:t xml:space="preserve"> талаар баримтлах бодлого, </w:t>
      </w:r>
      <w:r w:rsidR="00707D92" w:rsidRPr="00163293">
        <w:rPr>
          <w:rFonts w:ascii="Arial" w:hAnsi="Arial" w:cs="Arial"/>
          <w:sz w:val="24"/>
          <w:szCs w:val="24"/>
          <w:lang w:val="mn-MN"/>
        </w:rPr>
        <w:t>түүнийг хэрэгжүүлэх</w:t>
      </w:r>
      <w:r w:rsidR="007B43E7" w:rsidRPr="00163293">
        <w:rPr>
          <w:rFonts w:ascii="Arial" w:hAnsi="Arial" w:cs="Arial"/>
          <w:sz w:val="24"/>
          <w:szCs w:val="24"/>
          <w:lang w:val="mn-MN"/>
        </w:rPr>
        <w:t xml:space="preserve"> хууль эрх зүйн орчин бүрэн бүрдсэн</w:t>
      </w:r>
      <w:r w:rsidR="00707D92" w:rsidRPr="00163293">
        <w:rPr>
          <w:rFonts w:ascii="Arial" w:hAnsi="Arial" w:cs="Arial"/>
          <w:sz w:val="24"/>
          <w:szCs w:val="24"/>
          <w:lang w:val="mn-MN"/>
        </w:rPr>
        <w:t xml:space="preserve"> эсэхэд</w:t>
      </w:r>
      <w:r w:rsidR="00A60232" w:rsidRPr="00163293">
        <w:rPr>
          <w:rFonts w:ascii="Arial" w:hAnsi="Arial" w:cs="Arial"/>
          <w:sz w:val="24"/>
          <w:szCs w:val="24"/>
          <w:lang w:val="mn-MN"/>
        </w:rPr>
        <w:t xml:space="preserve"> үнэлэлт, дүгнэлт өгөх, </w:t>
      </w:r>
      <w:r w:rsidR="00ED3C10" w:rsidRPr="00163293">
        <w:rPr>
          <w:rFonts w:ascii="Arial" w:hAnsi="Arial" w:cs="Arial"/>
          <w:sz w:val="24"/>
          <w:szCs w:val="24"/>
          <w:lang w:val="mn-MN"/>
        </w:rPr>
        <w:t>нийгмийн эрүүл мэндийн тусламж</w:t>
      </w:r>
      <w:r w:rsidR="00ED3C10" w:rsidRPr="00651C44">
        <w:rPr>
          <w:rFonts w:ascii="Arial" w:hAnsi="Arial" w:cs="Arial"/>
          <w:sz w:val="24"/>
          <w:szCs w:val="24"/>
          <w:lang w:val="mn-MN"/>
        </w:rPr>
        <w:t>, үйлчилгээ</w:t>
      </w:r>
      <w:r w:rsidR="00474B4E" w:rsidRPr="00651C44">
        <w:rPr>
          <w:rFonts w:ascii="Arial" w:hAnsi="Arial" w:cs="Arial"/>
          <w:sz w:val="24"/>
          <w:szCs w:val="24"/>
          <w:lang w:val="mn-MN"/>
        </w:rPr>
        <w:t xml:space="preserve"> үзүүлэхэд</w:t>
      </w:r>
      <w:r w:rsidR="00ED3C10" w:rsidRPr="00651C44">
        <w:rPr>
          <w:rFonts w:ascii="Arial" w:hAnsi="Arial" w:cs="Arial"/>
          <w:sz w:val="24"/>
          <w:szCs w:val="24"/>
          <w:lang w:val="mn-MN"/>
        </w:rPr>
        <w:t xml:space="preserve"> тулгамдаж буй </w:t>
      </w:r>
      <w:r w:rsidR="00ED3C10" w:rsidRPr="00651C44">
        <w:rPr>
          <w:rFonts w:ascii="Arial" w:hAnsi="Arial" w:cs="Arial"/>
          <w:sz w:val="24"/>
          <w:szCs w:val="24"/>
          <w:lang w:val="mn-MN"/>
        </w:rPr>
        <w:lastRenderedPageBreak/>
        <w:t xml:space="preserve">асуудал, түүний хууль, эрх зүйн орчныг судлах, </w:t>
      </w:r>
      <w:r w:rsidR="00BF33F9" w:rsidRPr="00651C44">
        <w:rPr>
          <w:rFonts w:ascii="Arial" w:hAnsi="Arial" w:cs="Arial"/>
          <w:sz w:val="24"/>
          <w:szCs w:val="24"/>
          <w:lang w:val="mn-MN"/>
        </w:rPr>
        <w:t xml:space="preserve">хуулийн төсөл боловсруулах </w:t>
      </w:r>
      <w:r w:rsidR="00ED3C10" w:rsidRPr="00651C44">
        <w:rPr>
          <w:rFonts w:ascii="Arial" w:hAnsi="Arial" w:cs="Arial"/>
          <w:sz w:val="24"/>
          <w:szCs w:val="24"/>
          <w:lang w:val="mn-MN"/>
        </w:rPr>
        <w:t xml:space="preserve">хэрэгцээ </w:t>
      </w:r>
      <w:r w:rsidR="00BF33F9" w:rsidRPr="00651C44">
        <w:rPr>
          <w:rFonts w:ascii="Arial" w:hAnsi="Arial" w:cs="Arial"/>
          <w:sz w:val="24"/>
          <w:szCs w:val="24"/>
          <w:lang w:val="mn-MN"/>
        </w:rPr>
        <w:t>шаардлага</w:t>
      </w:r>
      <w:r w:rsidR="00707D92" w:rsidRPr="00651C44">
        <w:rPr>
          <w:rFonts w:ascii="Arial" w:hAnsi="Arial" w:cs="Arial"/>
          <w:sz w:val="24"/>
          <w:szCs w:val="24"/>
          <w:lang w:val="mn-MN"/>
        </w:rPr>
        <w:t>тай</w:t>
      </w:r>
      <w:r w:rsidR="00BF33F9" w:rsidRPr="00651C44">
        <w:rPr>
          <w:rFonts w:ascii="Arial" w:hAnsi="Arial" w:cs="Arial"/>
          <w:sz w:val="24"/>
          <w:szCs w:val="24"/>
          <w:lang w:val="mn-MN"/>
        </w:rPr>
        <w:t xml:space="preserve"> эсэхийг тодруулахыг зорилоо.</w:t>
      </w:r>
      <w:r w:rsidR="00BF33F9" w:rsidRPr="005E370F">
        <w:rPr>
          <w:rFonts w:ascii="Arial" w:hAnsi="Arial" w:cs="Arial"/>
          <w:sz w:val="24"/>
          <w:szCs w:val="24"/>
          <w:lang w:val="mn-MN"/>
        </w:rPr>
        <w:t xml:space="preserve"> </w:t>
      </w:r>
    </w:p>
    <w:p w14:paraId="6F81FE61" w14:textId="5C317C89" w:rsidR="00BF33F9" w:rsidRPr="005E370F" w:rsidRDefault="00BF33F9" w:rsidP="00E628B9">
      <w:pPr>
        <w:spacing w:line="360" w:lineRule="auto"/>
        <w:jc w:val="both"/>
        <w:rPr>
          <w:rFonts w:ascii="Arial" w:hAnsi="Arial" w:cs="Arial"/>
          <w:b/>
          <w:bCs/>
          <w:sz w:val="24"/>
          <w:szCs w:val="24"/>
          <w:lang w:val="mn-MN"/>
        </w:rPr>
      </w:pPr>
      <w:r w:rsidRPr="005E370F">
        <w:rPr>
          <w:rFonts w:ascii="Arial" w:hAnsi="Arial" w:cs="Arial"/>
          <w:sz w:val="24"/>
          <w:szCs w:val="24"/>
          <w:lang w:val="mn-MN"/>
        </w:rPr>
        <w:tab/>
      </w:r>
      <w:r w:rsidRPr="005E370F">
        <w:rPr>
          <w:rFonts w:ascii="Arial" w:hAnsi="Arial" w:cs="Arial"/>
          <w:b/>
          <w:bCs/>
          <w:sz w:val="24"/>
          <w:szCs w:val="24"/>
          <w:lang w:val="mn-MN"/>
        </w:rPr>
        <w:t>Судалгааны аргачлал:</w:t>
      </w:r>
    </w:p>
    <w:p w14:paraId="6CA69D3D" w14:textId="6FAE3E33" w:rsidR="00BF33F9" w:rsidRPr="005E370F" w:rsidRDefault="00BF33F9" w:rsidP="00E628B9">
      <w:pPr>
        <w:spacing w:line="360" w:lineRule="auto"/>
        <w:jc w:val="both"/>
        <w:rPr>
          <w:rFonts w:ascii="Arial" w:hAnsi="Arial" w:cs="Arial"/>
          <w:sz w:val="24"/>
          <w:szCs w:val="24"/>
          <w:lang w:val="mn-MN"/>
        </w:rPr>
      </w:pPr>
      <w:r w:rsidRPr="005E370F">
        <w:rPr>
          <w:rFonts w:ascii="Arial" w:hAnsi="Arial" w:cs="Arial"/>
          <w:sz w:val="24"/>
          <w:szCs w:val="24"/>
          <w:lang w:val="mn-MN"/>
        </w:rPr>
        <w:tab/>
        <w:t>Энэхүү судалгааг Монгол Улсын Засгийн газрын 2016 оны 01 дүгээр сарын 25-ны өдрийн 59 дугаар  “Аргачлал батлах тухай” тогтоолын 01 дүгээр хавсралтад заасан “Хууль тогтоомжийн хэрэгцээ, шаардлагыг урьдчилан тандах судлах аргачлал”-ын дагуу хийж гүйцэтгэв. Үүнд:</w:t>
      </w:r>
    </w:p>
    <w:p w14:paraId="1DBF18FA" w14:textId="293AC15E" w:rsidR="00BF33F9" w:rsidRPr="005E370F" w:rsidRDefault="00BF33F9" w:rsidP="00E72F6F">
      <w:pPr>
        <w:pStyle w:val="ListParagraph"/>
        <w:numPr>
          <w:ilvl w:val="0"/>
          <w:numId w:val="3"/>
        </w:numPr>
        <w:spacing w:line="360" w:lineRule="auto"/>
        <w:jc w:val="both"/>
        <w:rPr>
          <w:rFonts w:ascii="Arial" w:hAnsi="Arial" w:cs="Arial"/>
          <w:sz w:val="24"/>
          <w:szCs w:val="24"/>
          <w:lang w:val="mn-MN"/>
        </w:rPr>
      </w:pPr>
      <w:r w:rsidRPr="005E370F">
        <w:rPr>
          <w:rFonts w:ascii="Arial" w:hAnsi="Arial" w:cs="Arial"/>
          <w:sz w:val="24"/>
          <w:szCs w:val="24"/>
          <w:lang w:val="mn-MN"/>
        </w:rPr>
        <w:t>Асуудалд дүн шинжилгээ хийх;</w:t>
      </w:r>
    </w:p>
    <w:p w14:paraId="4E18E9EC" w14:textId="0FFF6040" w:rsidR="00BF33F9" w:rsidRPr="005E370F" w:rsidRDefault="00BF33F9" w:rsidP="00E72F6F">
      <w:pPr>
        <w:pStyle w:val="ListParagraph"/>
        <w:numPr>
          <w:ilvl w:val="0"/>
          <w:numId w:val="3"/>
        </w:numPr>
        <w:spacing w:line="360" w:lineRule="auto"/>
        <w:jc w:val="both"/>
        <w:rPr>
          <w:rFonts w:ascii="Arial" w:hAnsi="Arial" w:cs="Arial"/>
          <w:sz w:val="24"/>
          <w:szCs w:val="24"/>
          <w:lang w:val="mn-MN"/>
        </w:rPr>
      </w:pPr>
      <w:r w:rsidRPr="005E370F">
        <w:rPr>
          <w:rFonts w:ascii="Arial" w:hAnsi="Arial" w:cs="Arial"/>
          <w:sz w:val="24"/>
          <w:szCs w:val="24"/>
          <w:lang w:val="mn-MN"/>
        </w:rPr>
        <w:t>Асуудлыг шийдвэрлэх зорилгыг томьёолох;</w:t>
      </w:r>
    </w:p>
    <w:p w14:paraId="531C3511" w14:textId="5532863B" w:rsidR="00BF33F9" w:rsidRPr="005E370F" w:rsidRDefault="00BF33F9" w:rsidP="00E72F6F">
      <w:pPr>
        <w:pStyle w:val="ListParagraph"/>
        <w:numPr>
          <w:ilvl w:val="0"/>
          <w:numId w:val="3"/>
        </w:numPr>
        <w:spacing w:line="360" w:lineRule="auto"/>
        <w:jc w:val="both"/>
        <w:rPr>
          <w:rFonts w:ascii="Arial" w:hAnsi="Arial" w:cs="Arial"/>
          <w:sz w:val="24"/>
          <w:szCs w:val="24"/>
          <w:lang w:val="mn-MN"/>
        </w:rPr>
      </w:pPr>
      <w:r w:rsidRPr="005E370F">
        <w:rPr>
          <w:rFonts w:ascii="Arial" w:hAnsi="Arial" w:cs="Arial"/>
          <w:sz w:val="24"/>
          <w:szCs w:val="24"/>
          <w:lang w:val="mn-MN"/>
        </w:rPr>
        <w:t>Тухайн асуудлыг зохицуулах хувилбаруудыг тогтоож, тэдгээрийн эерэг болон сөрөг талыг харьцуулан судлах;</w:t>
      </w:r>
    </w:p>
    <w:p w14:paraId="0E545D41" w14:textId="64EC7FE2" w:rsidR="00BF33F9" w:rsidRPr="005E370F" w:rsidRDefault="00BF33F9" w:rsidP="00E72F6F">
      <w:pPr>
        <w:pStyle w:val="ListParagraph"/>
        <w:numPr>
          <w:ilvl w:val="0"/>
          <w:numId w:val="3"/>
        </w:numPr>
        <w:spacing w:line="360" w:lineRule="auto"/>
        <w:jc w:val="both"/>
        <w:rPr>
          <w:rFonts w:ascii="Arial" w:hAnsi="Arial" w:cs="Arial"/>
          <w:sz w:val="24"/>
          <w:szCs w:val="24"/>
          <w:lang w:val="mn-MN"/>
        </w:rPr>
      </w:pPr>
      <w:r w:rsidRPr="005E370F">
        <w:rPr>
          <w:rFonts w:ascii="Arial" w:hAnsi="Arial" w:cs="Arial"/>
          <w:sz w:val="24"/>
          <w:szCs w:val="24"/>
          <w:lang w:val="mn-MN"/>
        </w:rPr>
        <w:t>Зохицуулалтын хувилбаруудын үр нөлөөг тандан судлах;</w:t>
      </w:r>
    </w:p>
    <w:p w14:paraId="5FF2DBC3" w14:textId="7908E910" w:rsidR="00BF33F9" w:rsidRPr="005E370F" w:rsidRDefault="00BF33F9" w:rsidP="00E72F6F">
      <w:pPr>
        <w:pStyle w:val="ListParagraph"/>
        <w:numPr>
          <w:ilvl w:val="0"/>
          <w:numId w:val="3"/>
        </w:numPr>
        <w:spacing w:line="360" w:lineRule="auto"/>
        <w:jc w:val="both"/>
        <w:rPr>
          <w:rFonts w:ascii="Arial" w:hAnsi="Arial" w:cs="Arial"/>
          <w:sz w:val="24"/>
          <w:szCs w:val="24"/>
          <w:lang w:val="mn-MN"/>
        </w:rPr>
      </w:pPr>
      <w:r w:rsidRPr="005E370F">
        <w:rPr>
          <w:rFonts w:ascii="Arial" w:hAnsi="Arial" w:cs="Arial"/>
          <w:sz w:val="24"/>
          <w:szCs w:val="24"/>
          <w:lang w:val="mn-MN"/>
        </w:rPr>
        <w:t>Зохицуулалтын хувилбаруудыг харьцуулж дүгнэлт хийх;</w:t>
      </w:r>
    </w:p>
    <w:p w14:paraId="65E200F9" w14:textId="2B48BF6C" w:rsidR="00BF33F9" w:rsidRPr="005E370F" w:rsidRDefault="00BF33F9" w:rsidP="00E72F6F">
      <w:pPr>
        <w:pStyle w:val="ListParagraph"/>
        <w:numPr>
          <w:ilvl w:val="0"/>
          <w:numId w:val="3"/>
        </w:numPr>
        <w:spacing w:line="360" w:lineRule="auto"/>
        <w:jc w:val="both"/>
        <w:rPr>
          <w:rFonts w:ascii="Arial" w:hAnsi="Arial" w:cs="Arial"/>
          <w:sz w:val="24"/>
          <w:szCs w:val="24"/>
          <w:lang w:val="mn-MN"/>
        </w:rPr>
      </w:pPr>
      <w:r w:rsidRPr="005E370F">
        <w:rPr>
          <w:rFonts w:ascii="Arial" w:hAnsi="Arial" w:cs="Arial"/>
          <w:sz w:val="24"/>
          <w:szCs w:val="24"/>
          <w:lang w:val="mn-MN"/>
        </w:rPr>
        <w:t>Тухайн зохицуулалтын талаарх олон улсын болон бусад улсын эрх зүйн зохицуулалтын харьцуулсан судалгаа хийх;</w:t>
      </w:r>
    </w:p>
    <w:p w14:paraId="20E4634F" w14:textId="062C7236" w:rsidR="00BF33F9" w:rsidRPr="005E370F" w:rsidRDefault="00BF33F9" w:rsidP="00E72F6F">
      <w:pPr>
        <w:pStyle w:val="ListParagraph"/>
        <w:numPr>
          <w:ilvl w:val="0"/>
          <w:numId w:val="3"/>
        </w:numPr>
        <w:spacing w:line="360" w:lineRule="auto"/>
        <w:jc w:val="both"/>
        <w:rPr>
          <w:rFonts w:ascii="Arial" w:hAnsi="Arial" w:cs="Arial"/>
          <w:sz w:val="24"/>
          <w:szCs w:val="24"/>
          <w:lang w:val="mn-MN"/>
        </w:rPr>
      </w:pPr>
      <w:r w:rsidRPr="005E370F">
        <w:rPr>
          <w:rFonts w:ascii="Arial" w:hAnsi="Arial" w:cs="Arial"/>
          <w:sz w:val="24"/>
          <w:szCs w:val="24"/>
          <w:lang w:val="mn-MN"/>
        </w:rPr>
        <w:t>Зөвлөмж боловсруулах.</w:t>
      </w:r>
    </w:p>
    <w:p w14:paraId="7018338E" w14:textId="33799BF2" w:rsidR="00D939BD" w:rsidRPr="005E370F" w:rsidRDefault="00F57F1A" w:rsidP="00E628B9">
      <w:pPr>
        <w:spacing w:line="360" w:lineRule="auto"/>
        <w:jc w:val="center"/>
        <w:rPr>
          <w:rFonts w:ascii="Arial" w:hAnsi="Arial" w:cs="Arial"/>
          <w:b/>
          <w:bCs/>
          <w:sz w:val="24"/>
          <w:szCs w:val="24"/>
          <w:lang w:val="mn-MN"/>
        </w:rPr>
      </w:pPr>
      <w:r w:rsidRPr="005E370F">
        <w:rPr>
          <w:rFonts w:ascii="Arial" w:hAnsi="Arial" w:cs="Arial"/>
          <w:b/>
          <w:bCs/>
          <w:sz w:val="24"/>
          <w:szCs w:val="24"/>
          <w:lang w:val="mn-MN"/>
        </w:rPr>
        <w:t>НЭГ. АСУУДАЛД ДҮН ШИНЖИЛГЭЭ ХИЙСЭН БАЙДАЛ</w:t>
      </w:r>
    </w:p>
    <w:p w14:paraId="5B607392" w14:textId="7E3106F7" w:rsidR="00651726" w:rsidRPr="005E370F" w:rsidRDefault="0053261C" w:rsidP="00E628B9">
      <w:pPr>
        <w:spacing w:line="360" w:lineRule="auto"/>
        <w:jc w:val="both"/>
        <w:rPr>
          <w:rFonts w:ascii="Arial" w:hAnsi="Arial" w:cs="Arial"/>
          <w:sz w:val="24"/>
          <w:szCs w:val="24"/>
          <w:lang w:val="mn-MN"/>
        </w:rPr>
      </w:pPr>
      <w:r w:rsidRPr="005E370F">
        <w:rPr>
          <w:rFonts w:ascii="Arial" w:hAnsi="Arial" w:cs="Arial"/>
          <w:sz w:val="24"/>
          <w:szCs w:val="24"/>
          <w:lang w:val="mn-MN"/>
        </w:rPr>
        <w:tab/>
      </w:r>
      <w:r w:rsidR="00A13FD5" w:rsidRPr="005E370F">
        <w:rPr>
          <w:rFonts w:ascii="Arial" w:hAnsi="Arial" w:cs="Arial"/>
          <w:sz w:val="24"/>
          <w:szCs w:val="24"/>
          <w:lang w:val="mn-MN"/>
        </w:rPr>
        <w:t>Дэлхийн улс орнуудын нэн тэргүүний зорилтуудын нэг бол нийт хүн амынхаа эрүүл мэндийг сахин хамгаалах, эрүүл мэндийг дэмжих, аливаа өвчлөл, нас баралтаас урьдчилан сэргийлэх, хүн амын эрүүл мэндийн түвшинг дээшлүүлэхэд оршдог. Нийгмийн эрүүл мэндийн талаарх ойлголт, түүний судлах зүйлийн талаар эрдэмтэн, судлаачид өөр өөрсдийн байр суур</w:t>
      </w:r>
      <w:r w:rsidR="00063B5B">
        <w:rPr>
          <w:rFonts w:ascii="Arial" w:hAnsi="Arial" w:cs="Arial"/>
          <w:sz w:val="24"/>
          <w:szCs w:val="24"/>
          <w:lang w:val="mn-MN"/>
        </w:rPr>
        <w:t>и</w:t>
      </w:r>
      <w:r w:rsidR="00A13FD5" w:rsidRPr="005E370F">
        <w:rPr>
          <w:rFonts w:ascii="Arial" w:hAnsi="Arial" w:cs="Arial"/>
          <w:sz w:val="24"/>
          <w:szCs w:val="24"/>
          <w:lang w:val="mn-MN"/>
        </w:rPr>
        <w:t xml:space="preserve">наас тайлбарлан томъёолсон байна. </w:t>
      </w:r>
      <w:r w:rsidR="007B43E7" w:rsidRPr="005E370F">
        <w:rPr>
          <w:rFonts w:ascii="Arial" w:hAnsi="Arial" w:cs="Arial"/>
          <w:sz w:val="24"/>
          <w:szCs w:val="24"/>
          <w:lang w:val="mn-MN"/>
        </w:rPr>
        <w:t>Дэлгэрүүлбэ</w:t>
      </w:r>
      <w:r w:rsidR="00A13FD5" w:rsidRPr="005E370F">
        <w:rPr>
          <w:rFonts w:ascii="Arial" w:hAnsi="Arial" w:cs="Arial"/>
          <w:sz w:val="24"/>
          <w:szCs w:val="24"/>
          <w:lang w:val="mn-MN"/>
        </w:rPr>
        <w:t>л, 1920-иод онд АНУ-ын эрдэмтэн</w:t>
      </w:r>
      <w:r w:rsidR="00031EFD" w:rsidRPr="005E370F">
        <w:rPr>
          <w:rFonts w:ascii="Arial" w:hAnsi="Arial" w:cs="Arial"/>
          <w:sz w:val="24"/>
          <w:szCs w:val="24"/>
          <w:lang w:val="mn-MN"/>
        </w:rPr>
        <w:t xml:space="preserve"> Винслоу (C.E.Winslow): “Нийгмийн эрүүл мэнд (Public health) бол өвчнөөс урьдчилан сэргийлэх, амьдралыг уртасгах, эрүүл мэндийг дэмжих болон зохион байгуулалттай хамт олны дараах чиглэлийн хүчин чармайлтыг үр дүнтэй болгох шинжлэх ухаан ба урлаг буюу ур чадвар юм” гэж тодорхойлоод, тэрхүү зохион байгуулалттай хамт олны дараах чиглэлийн хүчин чармайлт гэдэгтээ: Орчны ариун цэвэр, халдварт өвчнүүдийн хяналт, хүмүүст хувийн ариун цэвэр, эрүүл ахуйн мэдлэг, хандлага эзэмшүүлэх; анагаах болон сувилахуйн үйлчилгээг зохион байгуулах; эрүүл мэндийг дэмжсэн </w:t>
      </w:r>
      <w:r w:rsidR="00031EFD" w:rsidRPr="005E370F">
        <w:rPr>
          <w:rFonts w:ascii="Arial" w:hAnsi="Arial" w:cs="Arial"/>
          <w:sz w:val="24"/>
          <w:szCs w:val="24"/>
          <w:lang w:val="mn-MN"/>
        </w:rPr>
        <w:lastRenderedPageBreak/>
        <w:t>зохистой амьдралын стандартыг хангахуйцаар нийгмийн машиныг хөдөлгөх зэрэг үйл ажиллагааны чиглэлүүдийг хамааруулсан</w:t>
      </w:r>
      <w:r w:rsidR="00031EFD" w:rsidRPr="005E370F">
        <w:rPr>
          <w:rStyle w:val="FootnoteReference"/>
          <w:rFonts w:ascii="Arial" w:hAnsi="Arial" w:cs="Arial"/>
          <w:sz w:val="24"/>
          <w:szCs w:val="24"/>
          <w:lang w:val="mn-MN"/>
        </w:rPr>
        <w:footnoteReference w:id="6"/>
      </w:r>
      <w:r w:rsidR="00B32531" w:rsidRPr="005E370F">
        <w:rPr>
          <w:rFonts w:ascii="Arial" w:hAnsi="Arial" w:cs="Arial"/>
          <w:sz w:val="24"/>
          <w:szCs w:val="24"/>
          <w:lang w:val="mn-MN"/>
        </w:rPr>
        <w:t xml:space="preserve"> байна. </w:t>
      </w:r>
      <w:r w:rsidR="004068B4" w:rsidRPr="005E370F">
        <w:rPr>
          <w:rFonts w:ascii="Arial" w:hAnsi="Arial" w:cs="Arial"/>
          <w:sz w:val="24"/>
          <w:szCs w:val="24"/>
          <w:lang w:val="mn-MN"/>
        </w:rPr>
        <w:t xml:space="preserve"> </w:t>
      </w:r>
    </w:p>
    <w:p w14:paraId="1C1011C6" w14:textId="5E6E2736" w:rsidR="00B24D97" w:rsidRPr="005E370F" w:rsidRDefault="004068B4" w:rsidP="00E628B9">
      <w:pPr>
        <w:spacing w:line="360" w:lineRule="auto"/>
        <w:jc w:val="both"/>
        <w:rPr>
          <w:rFonts w:ascii="Arial" w:hAnsi="Arial" w:cs="Arial"/>
          <w:sz w:val="24"/>
          <w:szCs w:val="24"/>
          <w:lang w:val="mn-MN"/>
        </w:rPr>
      </w:pPr>
      <w:r w:rsidRPr="005E370F">
        <w:rPr>
          <w:rFonts w:ascii="Arial" w:hAnsi="Arial" w:cs="Arial"/>
          <w:sz w:val="24"/>
          <w:szCs w:val="24"/>
          <w:lang w:val="mn-MN"/>
        </w:rPr>
        <w:tab/>
        <w:t>Мөн т</w:t>
      </w:r>
      <w:r w:rsidR="00B32531" w:rsidRPr="005E370F">
        <w:rPr>
          <w:rFonts w:ascii="Arial" w:hAnsi="Arial" w:cs="Arial"/>
          <w:sz w:val="24"/>
          <w:szCs w:val="24"/>
          <w:lang w:val="mn-MN"/>
        </w:rPr>
        <w:t>ухайн</w:t>
      </w:r>
      <w:r w:rsidRPr="005E370F">
        <w:rPr>
          <w:rFonts w:ascii="Arial" w:hAnsi="Arial" w:cs="Arial"/>
          <w:sz w:val="24"/>
          <w:szCs w:val="24"/>
          <w:lang w:val="mn-MN"/>
        </w:rPr>
        <w:t xml:space="preserve"> үеийн З</w:t>
      </w:r>
      <w:r w:rsidR="00B32531" w:rsidRPr="005E370F">
        <w:rPr>
          <w:rFonts w:ascii="Arial" w:hAnsi="Arial" w:cs="Arial"/>
          <w:sz w:val="24"/>
          <w:szCs w:val="24"/>
          <w:lang w:val="mn-MN"/>
        </w:rPr>
        <w:t>өвлөлт холбоот улс</w:t>
      </w:r>
      <w:r w:rsidRPr="005E370F">
        <w:rPr>
          <w:rFonts w:ascii="Arial" w:hAnsi="Arial" w:cs="Arial"/>
          <w:sz w:val="24"/>
          <w:szCs w:val="24"/>
          <w:lang w:val="mn-MN"/>
        </w:rPr>
        <w:t xml:space="preserve"> дахь нийгмийн эрүүл мэнд судлалы</w:t>
      </w:r>
      <w:r w:rsidR="00B32531" w:rsidRPr="005E370F">
        <w:rPr>
          <w:rFonts w:ascii="Arial" w:hAnsi="Arial" w:cs="Arial"/>
          <w:sz w:val="24"/>
          <w:szCs w:val="24"/>
          <w:lang w:val="mn-MN"/>
        </w:rPr>
        <w:t>г</w:t>
      </w:r>
      <w:r w:rsidRPr="005E370F">
        <w:rPr>
          <w:rFonts w:ascii="Arial" w:hAnsi="Arial" w:cs="Arial"/>
          <w:sz w:val="24"/>
          <w:szCs w:val="24"/>
          <w:lang w:val="mn-MN"/>
        </w:rPr>
        <w:t xml:space="preserve"> үнд</w:t>
      </w:r>
      <w:r w:rsidR="00B32531" w:rsidRPr="005E370F">
        <w:rPr>
          <w:rFonts w:ascii="Arial" w:hAnsi="Arial" w:cs="Arial"/>
          <w:sz w:val="24"/>
          <w:szCs w:val="24"/>
          <w:lang w:val="mn-MN"/>
        </w:rPr>
        <w:t>эслэгч</w:t>
      </w:r>
      <w:r w:rsidRPr="005E370F">
        <w:rPr>
          <w:rFonts w:ascii="Arial" w:hAnsi="Arial" w:cs="Arial"/>
          <w:sz w:val="24"/>
          <w:szCs w:val="24"/>
          <w:lang w:val="mn-MN"/>
        </w:rPr>
        <w:t xml:space="preserve"> Н.А.Семашко: “Нийгмийн эрүүл ахуйн шинжлэх ухааны үндсэн зорилт нь хүний эрүүл мэндэд нийгмийн орчны үзүүлэх нөлөөг гүнзгий судалж, уг орчны хортой нөлөөг арилгах үр дүнтэй арга хэмжээг боловсруулахад оршино” хэмээн тодорхойлсон байна.</w:t>
      </w:r>
      <w:r w:rsidRPr="005E370F">
        <w:rPr>
          <w:rStyle w:val="FootnoteReference"/>
          <w:rFonts w:ascii="Arial" w:hAnsi="Arial" w:cs="Arial"/>
          <w:sz w:val="24"/>
          <w:szCs w:val="24"/>
          <w:lang w:val="mn-MN"/>
        </w:rPr>
        <w:footnoteReference w:id="7"/>
      </w:r>
      <w:r w:rsidRPr="005E370F">
        <w:rPr>
          <w:rFonts w:ascii="Arial" w:hAnsi="Arial" w:cs="Arial"/>
          <w:sz w:val="24"/>
          <w:szCs w:val="24"/>
          <w:lang w:val="mn-MN"/>
        </w:rPr>
        <w:t xml:space="preserve"> Орчин үеийн нэрт эрдэмтэн Ю.П.Лисицын: “Нийгмийн эрүүл мэнд бол хүн амын эрүүл мэндийг сахин хамгаалахад чиглэгдсэн олон нийтийн, төрийн, нийгэм-эдийн засгийн болон анагаах ухааны арга хэмжээнүүдийн тогтолцоо мөн. Өөрөөр хэлбэл, нийгмийн </w:t>
      </w:r>
      <w:r w:rsidR="0050159B" w:rsidRPr="005E370F">
        <w:rPr>
          <w:rFonts w:ascii="Arial" w:hAnsi="Arial" w:cs="Arial"/>
          <w:sz w:val="24"/>
          <w:szCs w:val="24"/>
          <w:lang w:val="mn-MN"/>
        </w:rPr>
        <w:t>эрүүл мэнд гэдэг бол нийт хүн амын эрүүл мэндийг сахин хамгаалах (санаа тавих, анхаарах, хамгаалах, сайжруулах,бэхжүүлэх) үйл ажиллагааг хэлнэ</w:t>
      </w:r>
      <w:r w:rsidRPr="005E370F">
        <w:rPr>
          <w:rFonts w:ascii="Arial" w:hAnsi="Arial" w:cs="Arial"/>
          <w:sz w:val="24"/>
          <w:szCs w:val="24"/>
          <w:lang w:val="mn-MN"/>
        </w:rPr>
        <w:t>”</w:t>
      </w:r>
      <w:r w:rsidR="0050159B" w:rsidRPr="005E370F">
        <w:rPr>
          <w:rFonts w:ascii="Arial" w:hAnsi="Arial" w:cs="Arial"/>
          <w:sz w:val="24"/>
          <w:szCs w:val="24"/>
          <w:lang w:val="mn-MN"/>
        </w:rPr>
        <w:t xml:space="preserve"> гэжээ. </w:t>
      </w:r>
    </w:p>
    <w:p w14:paraId="129731A3" w14:textId="2D3DDC61" w:rsidR="00B24D97" w:rsidRPr="005E370F" w:rsidRDefault="00B24D97" w:rsidP="00E628B9">
      <w:pPr>
        <w:spacing w:line="360" w:lineRule="auto"/>
        <w:jc w:val="both"/>
        <w:rPr>
          <w:rFonts w:ascii="Arial" w:hAnsi="Arial" w:cs="Arial"/>
          <w:sz w:val="24"/>
          <w:szCs w:val="24"/>
          <w:lang w:val="mn-MN"/>
        </w:rPr>
      </w:pPr>
      <w:r w:rsidRPr="005E370F">
        <w:rPr>
          <w:rFonts w:ascii="Arial" w:hAnsi="Arial" w:cs="Arial"/>
          <w:sz w:val="24"/>
          <w:szCs w:val="24"/>
          <w:lang w:val="mn-MN"/>
        </w:rPr>
        <w:tab/>
        <w:t>Дэлхийн Эрүүл мэндийн байгууллага (World Health Organization)-аас нийгмийн эрүүл мэнд гэж</w:t>
      </w:r>
      <w:r w:rsidR="007C0AB5" w:rsidRPr="005E370F">
        <w:rPr>
          <w:rFonts w:ascii="Arial" w:hAnsi="Arial" w:cs="Arial"/>
          <w:sz w:val="24"/>
          <w:szCs w:val="24"/>
          <w:lang w:val="mn-MN"/>
        </w:rPr>
        <w:t xml:space="preserve"> “нийт хүн амын өвчлөлөөс урьдчилан сэргийлэх, эрүүл мэндийг дэмжих, насжилтыг уртасгах зорилгоор авч хэрэгжүүлж буй зохион байгуулалттай бүх арга хэмжээг (төрийн болон хувийн хэвшлийн) хэлнэ. Түүний үйл ажиллагаа нь хүмүүс эрүүл саруул байх нөхцөлийг бүрдүүлэхэд чиглэгдэж, өвчтөн, өвчин тус бүрд бус харин нийт хүн амд анхаарлаа төвлөрүүлэх зорилготой юм.”</w:t>
      </w:r>
      <w:r w:rsidR="007C0AB5" w:rsidRPr="005E370F">
        <w:rPr>
          <w:rStyle w:val="FootnoteReference"/>
          <w:rFonts w:ascii="Arial" w:hAnsi="Arial" w:cs="Arial"/>
          <w:sz w:val="24"/>
          <w:szCs w:val="24"/>
          <w:lang w:val="mn-MN"/>
        </w:rPr>
        <w:footnoteReference w:id="8"/>
      </w:r>
      <w:r w:rsidR="00B32531" w:rsidRPr="005E370F">
        <w:rPr>
          <w:rFonts w:ascii="Arial" w:hAnsi="Arial" w:cs="Arial"/>
          <w:sz w:val="24"/>
          <w:szCs w:val="24"/>
          <w:lang w:val="mn-MN"/>
        </w:rPr>
        <w:t xml:space="preserve"> гэжээ. </w:t>
      </w:r>
      <w:r w:rsidR="007C0AB5" w:rsidRPr="005E370F">
        <w:rPr>
          <w:rFonts w:ascii="Arial" w:hAnsi="Arial" w:cs="Arial"/>
          <w:sz w:val="24"/>
          <w:szCs w:val="24"/>
          <w:lang w:val="mn-MN"/>
        </w:rPr>
        <w:t xml:space="preserve"> </w:t>
      </w:r>
    </w:p>
    <w:p w14:paraId="45D64A90" w14:textId="1DB17FBE" w:rsidR="001326C9" w:rsidRPr="005E370F" w:rsidRDefault="00B24D97" w:rsidP="00E628B9">
      <w:pPr>
        <w:spacing w:line="360" w:lineRule="auto"/>
        <w:ind w:firstLine="720"/>
        <w:jc w:val="both"/>
        <w:rPr>
          <w:rFonts w:ascii="Arial" w:hAnsi="Arial" w:cs="Arial"/>
          <w:sz w:val="24"/>
          <w:szCs w:val="24"/>
          <w:lang w:val="mn-MN"/>
        </w:rPr>
      </w:pPr>
      <w:r w:rsidRPr="005E370F">
        <w:rPr>
          <w:rFonts w:ascii="Arial" w:hAnsi="Arial" w:cs="Arial"/>
          <w:sz w:val="24"/>
          <w:szCs w:val="24"/>
          <w:lang w:val="mn-MN"/>
        </w:rPr>
        <w:t>М</w:t>
      </w:r>
      <w:r w:rsidR="001E031F" w:rsidRPr="005E370F">
        <w:rPr>
          <w:rFonts w:ascii="Arial" w:hAnsi="Arial" w:cs="Arial"/>
          <w:sz w:val="24"/>
          <w:szCs w:val="24"/>
          <w:lang w:val="mn-MN"/>
        </w:rPr>
        <w:t xml:space="preserve">анай улсын эрдэмтэн, профессор Ц.Мухар “Нийгмийн эрүүл мэнд бол янз бүрийн нас, хүйс, ажил амьдралын бүлэг хүмүүс (нийгэм)-ийн эрүүл мэндийг гадаад, дотоод ба нийгмийн орчинтой нь холбон, цэгнэн, дүгнэж, оношилдог, эмчилдэг, сэргийлдэг түгээмэл шинжлэх ухаан юм. Нийгмийн эрүүл мэнд нь нийгэм, эдийн засаг, аж төрөх ёс болон анагаах ухааны дөрвөн замын уулзвар” хэмээн томъёолсон байна. </w:t>
      </w:r>
      <w:r w:rsidR="001E031F" w:rsidRPr="005E370F">
        <w:rPr>
          <w:rStyle w:val="FootnoteReference"/>
          <w:rFonts w:ascii="Arial" w:hAnsi="Arial" w:cs="Arial"/>
          <w:sz w:val="24"/>
          <w:szCs w:val="24"/>
          <w:lang w:val="mn-MN"/>
        </w:rPr>
        <w:footnoteReference w:id="9"/>
      </w:r>
      <w:r w:rsidR="001E031F" w:rsidRPr="005E370F">
        <w:rPr>
          <w:rFonts w:ascii="Arial" w:hAnsi="Arial" w:cs="Arial"/>
          <w:sz w:val="24"/>
          <w:szCs w:val="24"/>
          <w:lang w:val="mn-MN"/>
        </w:rPr>
        <w:t xml:space="preserve"> </w:t>
      </w:r>
    </w:p>
    <w:p w14:paraId="1055ABAB" w14:textId="229EB459" w:rsidR="009571FA" w:rsidRDefault="001E031F" w:rsidP="00E628B9">
      <w:pPr>
        <w:spacing w:line="360" w:lineRule="auto"/>
        <w:jc w:val="both"/>
        <w:rPr>
          <w:rFonts w:ascii="Arial" w:hAnsi="Arial" w:cs="Arial"/>
          <w:sz w:val="24"/>
          <w:szCs w:val="24"/>
          <w:lang w:val="mn-MN"/>
        </w:rPr>
      </w:pPr>
      <w:r w:rsidRPr="005E370F">
        <w:rPr>
          <w:rFonts w:ascii="Arial" w:hAnsi="Arial" w:cs="Arial"/>
          <w:sz w:val="24"/>
          <w:szCs w:val="24"/>
          <w:lang w:val="mn-MN"/>
        </w:rPr>
        <w:tab/>
        <w:t xml:space="preserve">Дээрхээс үзвэл нийгмийн эрүүл мэнд гэдэг нь </w:t>
      </w:r>
      <w:r w:rsidR="0023251D" w:rsidRPr="005E370F">
        <w:rPr>
          <w:rFonts w:ascii="Arial" w:hAnsi="Arial" w:cs="Arial"/>
          <w:sz w:val="24"/>
          <w:szCs w:val="24"/>
          <w:lang w:val="mn-MN"/>
        </w:rPr>
        <w:t xml:space="preserve">нийгэм, хамт олны зохион байгуулалттай </w:t>
      </w:r>
      <w:r w:rsidR="002D37DB" w:rsidRPr="005E370F">
        <w:rPr>
          <w:rFonts w:ascii="Arial" w:hAnsi="Arial" w:cs="Arial"/>
          <w:sz w:val="24"/>
          <w:szCs w:val="24"/>
          <w:lang w:val="mn-MN"/>
        </w:rPr>
        <w:t xml:space="preserve">үйл ажиллагаагаар дамжуулан хүний эрүүл мэндийг хамгаалах, </w:t>
      </w:r>
      <w:r w:rsidR="002D37DB" w:rsidRPr="005E370F">
        <w:rPr>
          <w:rFonts w:ascii="Arial" w:hAnsi="Arial" w:cs="Arial"/>
          <w:sz w:val="24"/>
          <w:szCs w:val="24"/>
          <w:lang w:val="mn-MN"/>
        </w:rPr>
        <w:lastRenderedPageBreak/>
        <w:t xml:space="preserve">дэмжих, өвчнөөс урьдчилан сэргийлэх, насжилтыг уртасгах зорилготой шинжлэх ухаан байна. </w:t>
      </w:r>
    </w:p>
    <w:p w14:paraId="3D797F7E" w14:textId="22EE4805" w:rsidR="00622BCA" w:rsidRDefault="00622BCA" w:rsidP="00E628B9">
      <w:pPr>
        <w:spacing w:line="360" w:lineRule="auto"/>
        <w:jc w:val="both"/>
        <w:rPr>
          <w:rFonts w:ascii="Arial" w:hAnsi="Arial" w:cs="Arial"/>
          <w:sz w:val="24"/>
          <w:szCs w:val="24"/>
          <w:lang w:val="mn-MN"/>
        </w:rPr>
      </w:pPr>
      <w:r>
        <w:rPr>
          <w:rFonts w:ascii="Arial" w:hAnsi="Arial" w:cs="Arial"/>
          <w:sz w:val="24"/>
          <w:szCs w:val="24"/>
          <w:lang w:val="mn-MN"/>
        </w:rPr>
        <w:tab/>
        <w:t>Өнөө үед ХБӨ-ний тархалт хурдацтай нэмэгдэж, хүн амын өвчлөл нас баралтын шалтгааныг тэргүүлж, дэлхий дахины тулгамдсан асуудлын нэг хэвээр байна. Сүүлийн 20-оид жилд дэлхийн хүн амын өвчлөл, нас баралтын шалтгааны бүтцэд өөрчлөлт орж, хүн амын зан үйл, дадалтай хамаарал бүхий цусны эргэлтийн тогтолцооны өвчин, хавдар, осол гэмтлийн өвчлөл, нас баралт давамгайлах болсон</w:t>
      </w:r>
      <w:r>
        <w:rPr>
          <w:rStyle w:val="FootnoteReference"/>
          <w:rFonts w:ascii="Arial" w:hAnsi="Arial" w:cs="Arial"/>
          <w:sz w:val="24"/>
          <w:szCs w:val="24"/>
          <w:lang w:val="mn-MN"/>
        </w:rPr>
        <w:footnoteReference w:id="10"/>
      </w:r>
      <w:r w:rsidRPr="00622BCA">
        <w:rPr>
          <w:rFonts w:ascii="Arial" w:hAnsi="Arial" w:cs="Arial"/>
          <w:sz w:val="24"/>
          <w:szCs w:val="24"/>
          <w:lang w:val="mn-MN"/>
        </w:rPr>
        <w:t xml:space="preserve"> </w:t>
      </w:r>
      <w:r w:rsidR="009C321F">
        <w:rPr>
          <w:rFonts w:ascii="Arial" w:hAnsi="Arial" w:cs="Arial"/>
          <w:sz w:val="24"/>
          <w:szCs w:val="24"/>
          <w:lang w:val="mn-MN"/>
        </w:rPr>
        <w:t xml:space="preserve">нь нийгмийн эрүүл мэндийн асуудлыг чухалчлан авч үзэх шаардлагатайг баталсан. </w:t>
      </w:r>
    </w:p>
    <w:p w14:paraId="2A4D9DC4" w14:textId="3313E104" w:rsidR="009C321F" w:rsidRDefault="009C321F" w:rsidP="00E628B9">
      <w:pPr>
        <w:spacing w:line="360" w:lineRule="auto"/>
        <w:jc w:val="both"/>
        <w:rPr>
          <w:rFonts w:ascii="Arial" w:hAnsi="Arial" w:cs="Arial"/>
          <w:sz w:val="24"/>
          <w:szCs w:val="24"/>
          <w:lang w:val="mn-MN"/>
        </w:rPr>
      </w:pPr>
      <w:r>
        <w:rPr>
          <w:rFonts w:ascii="Arial" w:hAnsi="Arial" w:cs="Arial"/>
          <w:sz w:val="24"/>
          <w:szCs w:val="24"/>
          <w:lang w:val="mn-MN"/>
        </w:rPr>
        <w:tab/>
        <w:t>Түүнчлэн, Халдварт бус өвчний өвчлөл нь хүний амьдралын буюу хэв маяг, зан үйлээс үүдэлтэй бөгөөд сэргийлэх боломжтой эрсдэлт хүчин зүйлстэй холбоотой болохыг судлан тогтоосон. Халдвар бус өвчний эрсдэлт хүчин зүйлсийг танин мэдэж, улмаар түүнээс сэргийлж чадвал зүрх судасны өвчин, тархины харвалтыг 80</w:t>
      </w:r>
      <w:r w:rsidRPr="009C321F">
        <w:rPr>
          <w:rFonts w:ascii="Arial" w:hAnsi="Arial" w:cs="Arial"/>
          <w:sz w:val="24"/>
          <w:szCs w:val="24"/>
          <w:lang w:val="mn-MN"/>
        </w:rPr>
        <w:t>%-</w:t>
      </w:r>
      <w:r>
        <w:rPr>
          <w:rFonts w:ascii="Arial" w:hAnsi="Arial" w:cs="Arial"/>
          <w:sz w:val="24"/>
          <w:szCs w:val="24"/>
          <w:lang w:val="mn-MN"/>
        </w:rPr>
        <w:t>иар бууруулж, хавдрыг 40</w:t>
      </w:r>
      <w:r w:rsidRPr="009C321F">
        <w:rPr>
          <w:rFonts w:ascii="Arial" w:hAnsi="Arial" w:cs="Arial"/>
          <w:sz w:val="24"/>
          <w:szCs w:val="24"/>
          <w:lang w:val="mn-MN"/>
        </w:rPr>
        <w:t>%-</w:t>
      </w:r>
      <w:r>
        <w:rPr>
          <w:rFonts w:ascii="Arial" w:hAnsi="Arial" w:cs="Arial"/>
          <w:sz w:val="24"/>
          <w:szCs w:val="24"/>
          <w:lang w:val="mn-MN"/>
        </w:rPr>
        <w:t>иар, чихрийн шижин хэв шинж 2-оос бүрэн сэргийлэх боломжтойг эрдэмтэд тогтоосон</w:t>
      </w:r>
      <w:r>
        <w:rPr>
          <w:rStyle w:val="FootnoteReference"/>
          <w:rFonts w:ascii="Arial" w:hAnsi="Arial" w:cs="Arial"/>
          <w:sz w:val="24"/>
          <w:szCs w:val="24"/>
          <w:lang w:val="mn-MN"/>
        </w:rPr>
        <w:footnoteReference w:id="11"/>
      </w:r>
      <w:r w:rsidR="003C0896">
        <w:rPr>
          <w:rFonts w:ascii="Arial" w:hAnsi="Arial" w:cs="Arial"/>
          <w:sz w:val="24"/>
          <w:szCs w:val="24"/>
          <w:lang w:val="mn-MN"/>
        </w:rPr>
        <w:t xml:space="preserve"> байдаг. </w:t>
      </w:r>
    </w:p>
    <w:p w14:paraId="7C4A573E" w14:textId="58F3F02C" w:rsidR="00E06BBB" w:rsidRPr="003C0896" w:rsidRDefault="003C0896" w:rsidP="00E628B9">
      <w:pPr>
        <w:spacing w:line="360" w:lineRule="auto"/>
        <w:jc w:val="both"/>
        <w:rPr>
          <w:rFonts w:ascii="Arial" w:hAnsi="Arial" w:cs="Arial"/>
          <w:sz w:val="24"/>
          <w:szCs w:val="24"/>
          <w:lang w:val="mn-MN"/>
        </w:rPr>
      </w:pPr>
      <w:r>
        <w:rPr>
          <w:rFonts w:ascii="Arial" w:hAnsi="Arial" w:cs="Arial"/>
          <w:sz w:val="24"/>
          <w:szCs w:val="24"/>
          <w:lang w:val="mn-MN"/>
        </w:rPr>
        <w:tab/>
        <w:t>Дэлхийн эрүүл мэндийн байгууллагын мэдээл</w:t>
      </w:r>
      <w:r w:rsidR="00E06BBB">
        <w:rPr>
          <w:rFonts w:ascii="Arial" w:hAnsi="Arial" w:cs="Arial"/>
          <w:sz w:val="24"/>
          <w:szCs w:val="24"/>
          <w:lang w:val="mn-MN"/>
        </w:rPr>
        <w:t>ж буйгаар</w:t>
      </w:r>
      <w:r>
        <w:rPr>
          <w:rFonts w:ascii="Arial" w:hAnsi="Arial" w:cs="Arial"/>
          <w:sz w:val="24"/>
          <w:szCs w:val="24"/>
          <w:lang w:val="mn-MN"/>
        </w:rPr>
        <w:t xml:space="preserve"> “Халдварт бус өвчин, зүрх судасны өвчин, чихрийн шижин, хавдар нь дэлхийн хүн амын өвчлөлийн 43</w:t>
      </w:r>
      <w:r w:rsidRPr="003C0896">
        <w:rPr>
          <w:rFonts w:ascii="Arial" w:hAnsi="Arial" w:cs="Arial"/>
          <w:sz w:val="24"/>
          <w:szCs w:val="24"/>
          <w:lang w:val="mn-MN"/>
        </w:rPr>
        <w:t>%</w:t>
      </w:r>
      <w:r>
        <w:rPr>
          <w:rFonts w:ascii="Arial" w:hAnsi="Arial" w:cs="Arial"/>
          <w:sz w:val="24"/>
          <w:szCs w:val="24"/>
          <w:lang w:val="mn-MN"/>
        </w:rPr>
        <w:t>, нас баралтын шалтгааны 60</w:t>
      </w:r>
      <w:r w:rsidRPr="003C0896">
        <w:rPr>
          <w:rFonts w:ascii="Arial" w:hAnsi="Arial" w:cs="Arial"/>
          <w:sz w:val="24"/>
          <w:szCs w:val="24"/>
          <w:lang w:val="mn-MN"/>
        </w:rPr>
        <w:t>%</w:t>
      </w:r>
      <w:r>
        <w:rPr>
          <w:rFonts w:ascii="Arial" w:hAnsi="Arial" w:cs="Arial"/>
          <w:sz w:val="24"/>
          <w:szCs w:val="24"/>
          <w:lang w:val="mn-MN"/>
        </w:rPr>
        <w:t xml:space="preserve">-ийг эзэлж, ирэх 10 жилд 106 сая хүн </w:t>
      </w:r>
      <w:r w:rsidR="00E06BBB">
        <w:rPr>
          <w:rFonts w:ascii="Arial" w:hAnsi="Arial" w:cs="Arial"/>
          <w:sz w:val="24"/>
          <w:szCs w:val="24"/>
          <w:lang w:val="mn-MN"/>
        </w:rPr>
        <w:t>халдварт бус өвчн</w:t>
      </w:r>
      <w:r>
        <w:rPr>
          <w:rFonts w:ascii="Arial" w:hAnsi="Arial" w:cs="Arial"/>
          <w:sz w:val="24"/>
          <w:szCs w:val="24"/>
          <w:lang w:val="mn-MN"/>
        </w:rPr>
        <w:t>ий улмаас нас барах магадлалтай байгаа нь одоогийн түвшингээс 20</w:t>
      </w:r>
      <w:r w:rsidRPr="003C0896">
        <w:rPr>
          <w:rFonts w:ascii="Arial" w:hAnsi="Arial" w:cs="Arial"/>
          <w:sz w:val="24"/>
          <w:szCs w:val="24"/>
          <w:lang w:val="mn-MN"/>
        </w:rPr>
        <w:t>%</w:t>
      </w:r>
      <w:r>
        <w:rPr>
          <w:rFonts w:ascii="Arial" w:hAnsi="Arial" w:cs="Arial"/>
          <w:sz w:val="24"/>
          <w:szCs w:val="24"/>
          <w:lang w:val="mn-MN"/>
        </w:rPr>
        <w:t>-иар нэмэгдэх төлөвтэй”</w:t>
      </w:r>
      <w:r>
        <w:rPr>
          <w:rStyle w:val="FootnoteReference"/>
          <w:rFonts w:ascii="Arial" w:hAnsi="Arial" w:cs="Arial"/>
          <w:sz w:val="24"/>
          <w:szCs w:val="24"/>
          <w:lang w:val="mn-MN"/>
        </w:rPr>
        <w:footnoteReference w:id="12"/>
      </w:r>
      <w:r w:rsidRPr="003C0896">
        <w:rPr>
          <w:rFonts w:ascii="Arial" w:hAnsi="Arial" w:cs="Arial"/>
          <w:sz w:val="24"/>
          <w:szCs w:val="24"/>
          <w:lang w:val="mn-MN"/>
        </w:rPr>
        <w:t xml:space="preserve"> </w:t>
      </w:r>
      <w:r w:rsidR="00E06BBB">
        <w:rPr>
          <w:rFonts w:ascii="Arial" w:hAnsi="Arial" w:cs="Arial"/>
          <w:sz w:val="24"/>
          <w:szCs w:val="24"/>
          <w:lang w:val="mn-MN"/>
        </w:rPr>
        <w:t>нөхцөл байдалд</w:t>
      </w:r>
      <w:r>
        <w:rPr>
          <w:rFonts w:ascii="Arial" w:hAnsi="Arial" w:cs="Arial"/>
          <w:sz w:val="24"/>
          <w:szCs w:val="24"/>
          <w:lang w:val="mn-MN"/>
        </w:rPr>
        <w:t xml:space="preserve"> дэлхий нийт нийгмийн эрүүл мэндийн нөхцөл байдлын талаар шаардлагатай арга хэмжээг даруй авч хэрэгжүүлэх шаардлагатай байгааг сануулсан томоохон санамж болсон. </w:t>
      </w:r>
    </w:p>
    <w:p w14:paraId="756D7705" w14:textId="77DDEDC4" w:rsidR="006E6303" w:rsidRPr="005E370F" w:rsidRDefault="006E6303" w:rsidP="00E72F6F">
      <w:pPr>
        <w:pStyle w:val="ListParagraph"/>
        <w:numPr>
          <w:ilvl w:val="1"/>
          <w:numId w:val="5"/>
        </w:numPr>
        <w:spacing w:line="360" w:lineRule="auto"/>
        <w:jc w:val="both"/>
        <w:rPr>
          <w:rFonts w:ascii="Arial" w:hAnsi="Arial" w:cs="Arial"/>
          <w:b/>
          <w:bCs/>
          <w:sz w:val="24"/>
          <w:szCs w:val="24"/>
          <w:lang w:val="mn-MN"/>
        </w:rPr>
      </w:pPr>
      <w:r w:rsidRPr="005E370F">
        <w:rPr>
          <w:rFonts w:ascii="Arial" w:hAnsi="Arial" w:cs="Arial"/>
          <w:b/>
          <w:bCs/>
          <w:sz w:val="24"/>
          <w:szCs w:val="24"/>
          <w:lang w:val="mn-MN"/>
        </w:rPr>
        <w:t>Асуудлын мөн чанар, цар хүрээг тодорхойлсон байдал</w:t>
      </w:r>
    </w:p>
    <w:p w14:paraId="15FEA7FB" w14:textId="46398BA1" w:rsidR="00034E4C" w:rsidRPr="005E370F" w:rsidRDefault="00034E4C" w:rsidP="00B32531">
      <w:pPr>
        <w:spacing w:line="360" w:lineRule="auto"/>
        <w:ind w:firstLine="720"/>
        <w:jc w:val="both"/>
        <w:rPr>
          <w:rFonts w:ascii="Arial" w:hAnsi="Arial" w:cs="Arial"/>
          <w:sz w:val="24"/>
          <w:szCs w:val="24"/>
        </w:rPr>
      </w:pPr>
      <w:r w:rsidRPr="005E370F">
        <w:rPr>
          <w:rFonts w:ascii="Arial" w:hAnsi="Arial" w:cs="Arial"/>
          <w:sz w:val="24"/>
          <w:szCs w:val="24"/>
          <w:lang w:val="mn-MN"/>
        </w:rPr>
        <w:t>Дэлхийн эрүүл мэндийн байгууллагаас Нийгмийн эрүүл мэндийн нэн шаардлагатай 10 тусламж, үйлчилгээг тодорхойлсон. Үүнд</w:t>
      </w:r>
      <w:r w:rsidRPr="005E370F">
        <w:rPr>
          <w:rFonts w:ascii="Arial" w:hAnsi="Arial" w:cs="Arial"/>
          <w:sz w:val="24"/>
          <w:szCs w:val="24"/>
        </w:rPr>
        <w:t>:</w:t>
      </w:r>
    </w:p>
    <w:p w14:paraId="28AE73EF" w14:textId="263D566B" w:rsidR="00034E4C" w:rsidRPr="005E370F" w:rsidRDefault="00034E4C" w:rsidP="00E72F6F">
      <w:pPr>
        <w:pStyle w:val="ListParagraph"/>
        <w:numPr>
          <w:ilvl w:val="0"/>
          <w:numId w:val="14"/>
        </w:numPr>
        <w:spacing w:line="360" w:lineRule="auto"/>
        <w:jc w:val="both"/>
        <w:rPr>
          <w:rFonts w:ascii="Arial" w:hAnsi="Arial" w:cs="Arial"/>
          <w:sz w:val="24"/>
          <w:szCs w:val="24"/>
          <w:lang w:val="mn-MN"/>
        </w:rPr>
      </w:pPr>
      <w:r w:rsidRPr="005E370F">
        <w:rPr>
          <w:rFonts w:ascii="Arial" w:hAnsi="Arial" w:cs="Arial"/>
          <w:sz w:val="24"/>
          <w:szCs w:val="24"/>
          <w:lang w:val="mn-MN"/>
        </w:rPr>
        <w:t>Хүн амын эрүүл мэндийн байдлыг судлах, тандах</w:t>
      </w:r>
      <w:r w:rsidRPr="005E370F">
        <w:rPr>
          <w:rFonts w:ascii="Arial" w:hAnsi="Arial" w:cs="Arial"/>
          <w:sz w:val="24"/>
          <w:szCs w:val="24"/>
        </w:rPr>
        <w:t>;</w:t>
      </w:r>
    </w:p>
    <w:p w14:paraId="1A29182C" w14:textId="7A0CF4EA" w:rsidR="00034E4C" w:rsidRPr="005E370F" w:rsidRDefault="00034E4C" w:rsidP="00E72F6F">
      <w:pPr>
        <w:pStyle w:val="ListParagraph"/>
        <w:numPr>
          <w:ilvl w:val="0"/>
          <w:numId w:val="14"/>
        </w:numPr>
        <w:spacing w:line="360" w:lineRule="auto"/>
        <w:jc w:val="both"/>
        <w:rPr>
          <w:rFonts w:ascii="Arial" w:hAnsi="Arial" w:cs="Arial"/>
          <w:sz w:val="24"/>
          <w:szCs w:val="24"/>
          <w:lang w:val="mn-MN"/>
        </w:rPr>
      </w:pPr>
      <w:r w:rsidRPr="005E370F">
        <w:rPr>
          <w:rFonts w:ascii="Arial" w:hAnsi="Arial" w:cs="Arial"/>
          <w:sz w:val="24"/>
          <w:szCs w:val="24"/>
          <w:lang w:val="mn-MN"/>
        </w:rPr>
        <w:t>Эрүүл мэндийн аюул, эрсдэл, онцгой байдлын үед шуурхай арга хэмжээ авах, тогтмол хянах;</w:t>
      </w:r>
    </w:p>
    <w:p w14:paraId="5D61ABDF" w14:textId="526FC135" w:rsidR="00034E4C" w:rsidRPr="005E370F" w:rsidRDefault="00034E4C" w:rsidP="00E72F6F">
      <w:pPr>
        <w:pStyle w:val="ListParagraph"/>
        <w:numPr>
          <w:ilvl w:val="0"/>
          <w:numId w:val="14"/>
        </w:numPr>
        <w:spacing w:line="360" w:lineRule="auto"/>
        <w:jc w:val="both"/>
        <w:rPr>
          <w:rFonts w:ascii="Arial" w:hAnsi="Arial" w:cs="Arial"/>
          <w:sz w:val="24"/>
          <w:szCs w:val="24"/>
          <w:lang w:val="mn-MN"/>
        </w:rPr>
      </w:pPr>
      <w:r w:rsidRPr="005E370F">
        <w:rPr>
          <w:rFonts w:ascii="Arial" w:hAnsi="Arial" w:cs="Arial"/>
          <w:sz w:val="24"/>
          <w:szCs w:val="24"/>
          <w:lang w:val="mn-MN"/>
        </w:rPr>
        <w:lastRenderedPageBreak/>
        <w:t>Орчны болон хүнсний аюулгүй байдлыг хангах, эрүүл мэндийг хамгаалах бусад арга хэмжээг авч хэрэгжүүлэх;</w:t>
      </w:r>
    </w:p>
    <w:p w14:paraId="2453F309" w14:textId="171761E5" w:rsidR="00034E4C" w:rsidRPr="005E370F" w:rsidRDefault="00034E4C" w:rsidP="00E72F6F">
      <w:pPr>
        <w:pStyle w:val="ListParagraph"/>
        <w:numPr>
          <w:ilvl w:val="0"/>
          <w:numId w:val="14"/>
        </w:numPr>
        <w:spacing w:line="360" w:lineRule="auto"/>
        <w:jc w:val="both"/>
        <w:rPr>
          <w:rFonts w:ascii="Arial" w:hAnsi="Arial" w:cs="Arial"/>
          <w:sz w:val="24"/>
          <w:szCs w:val="24"/>
          <w:lang w:val="mn-MN"/>
        </w:rPr>
      </w:pPr>
      <w:r w:rsidRPr="005E370F">
        <w:rPr>
          <w:rFonts w:ascii="Arial" w:hAnsi="Arial" w:cs="Arial"/>
          <w:sz w:val="24"/>
          <w:szCs w:val="24"/>
          <w:lang w:val="mn-MN"/>
        </w:rPr>
        <w:t>Эрүүл мэндийг дэмжих, нийгмийн сөрөг хүчин зүйлийн нөлөө, тэгш бус байдлыг багасгах;</w:t>
      </w:r>
    </w:p>
    <w:p w14:paraId="77134E54" w14:textId="5696AAD0" w:rsidR="00034E4C" w:rsidRPr="005E370F" w:rsidRDefault="00034E4C" w:rsidP="00E72F6F">
      <w:pPr>
        <w:pStyle w:val="ListParagraph"/>
        <w:numPr>
          <w:ilvl w:val="0"/>
          <w:numId w:val="14"/>
        </w:numPr>
        <w:spacing w:line="360" w:lineRule="auto"/>
        <w:jc w:val="both"/>
        <w:rPr>
          <w:rFonts w:ascii="Arial" w:hAnsi="Arial" w:cs="Arial"/>
          <w:sz w:val="24"/>
          <w:szCs w:val="24"/>
          <w:lang w:val="mn-MN"/>
        </w:rPr>
      </w:pPr>
      <w:r w:rsidRPr="005E370F">
        <w:rPr>
          <w:rFonts w:ascii="Arial" w:hAnsi="Arial" w:cs="Arial"/>
          <w:sz w:val="24"/>
          <w:szCs w:val="24"/>
          <w:lang w:val="mn-MN"/>
        </w:rPr>
        <w:t>Өвчин эмгэгээс урьдчилан сэргийлэх, эрт оношилж илрүүлэх;</w:t>
      </w:r>
    </w:p>
    <w:p w14:paraId="6D23D616" w14:textId="6ABFBD52" w:rsidR="00034E4C" w:rsidRPr="005E370F" w:rsidRDefault="00034E4C" w:rsidP="00E72F6F">
      <w:pPr>
        <w:pStyle w:val="ListParagraph"/>
        <w:numPr>
          <w:ilvl w:val="0"/>
          <w:numId w:val="14"/>
        </w:numPr>
        <w:spacing w:line="360" w:lineRule="auto"/>
        <w:jc w:val="both"/>
        <w:rPr>
          <w:rFonts w:ascii="Arial" w:hAnsi="Arial" w:cs="Arial"/>
          <w:sz w:val="24"/>
          <w:szCs w:val="24"/>
          <w:lang w:val="mn-MN"/>
        </w:rPr>
      </w:pPr>
      <w:r w:rsidRPr="005E370F">
        <w:rPr>
          <w:rFonts w:ascii="Arial" w:hAnsi="Arial" w:cs="Arial"/>
          <w:sz w:val="24"/>
          <w:szCs w:val="24"/>
          <w:lang w:val="mn-MN"/>
        </w:rPr>
        <w:t>Эрүүл мэндийн үйлчилгээг оновчтой удирдан, зохион байгуулах;</w:t>
      </w:r>
    </w:p>
    <w:p w14:paraId="58CEE953" w14:textId="6FD6E73F" w:rsidR="00034E4C" w:rsidRPr="005E370F" w:rsidRDefault="00034E4C" w:rsidP="00E72F6F">
      <w:pPr>
        <w:pStyle w:val="ListParagraph"/>
        <w:numPr>
          <w:ilvl w:val="0"/>
          <w:numId w:val="14"/>
        </w:numPr>
        <w:spacing w:line="360" w:lineRule="auto"/>
        <w:jc w:val="both"/>
        <w:rPr>
          <w:rFonts w:ascii="Arial" w:hAnsi="Arial" w:cs="Arial"/>
          <w:sz w:val="24"/>
          <w:szCs w:val="24"/>
          <w:lang w:val="mn-MN"/>
        </w:rPr>
      </w:pPr>
      <w:r w:rsidRPr="005E370F">
        <w:rPr>
          <w:rFonts w:ascii="Arial" w:hAnsi="Arial" w:cs="Arial"/>
          <w:sz w:val="24"/>
          <w:szCs w:val="24"/>
          <w:lang w:val="mn-MN"/>
        </w:rPr>
        <w:t>Нийгмийн эрүүл мэндийн чадварлаг боловсон хүчний нөөцийг хүртээмжтэй бүрдүүлэх;</w:t>
      </w:r>
    </w:p>
    <w:p w14:paraId="227258A5" w14:textId="58F32BBD" w:rsidR="00034E4C" w:rsidRPr="005E370F" w:rsidRDefault="00034E4C" w:rsidP="00E72F6F">
      <w:pPr>
        <w:pStyle w:val="ListParagraph"/>
        <w:numPr>
          <w:ilvl w:val="0"/>
          <w:numId w:val="14"/>
        </w:numPr>
        <w:spacing w:line="360" w:lineRule="auto"/>
        <w:jc w:val="both"/>
        <w:rPr>
          <w:rFonts w:ascii="Arial" w:hAnsi="Arial" w:cs="Arial"/>
          <w:sz w:val="24"/>
          <w:szCs w:val="24"/>
          <w:lang w:val="mn-MN"/>
        </w:rPr>
      </w:pPr>
      <w:r w:rsidRPr="005E370F">
        <w:rPr>
          <w:rFonts w:ascii="Arial" w:hAnsi="Arial" w:cs="Arial"/>
          <w:sz w:val="24"/>
          <w:szCs w:val="24"/>
          <w:lang w:val="mn-MN"/>
        </w:rPr>
        <w:t>Нийгмийн эрүүл мэндийн тусламж үзүүлэх бүтэц, санхүүжилтийн тогтвортой байдлыг хангах;</w:t>
      </w:r>
    </w:p>
    <w:p w14:paraId="03E1C895" w14:textId="3B670EED" w:rsidR="00034E4C" w:rsidRPr="005E370F" w:rsidRDefault="00034E4C" w:rsidP="00E72F6F">
      <w:pPr>
        <w:pStyle w:val="ListParagraph"/>
        <w:numPr>
          <w:ilvl w:val="0"/>
          <w:numId w:val="14"/>
        </w:numPr>
        <w:spacing w:line="360" w:lineRule="auto"/>
        <w:jc w:val="both"/>
        <w:rPr>
          <w:rFonts w:ascii="Arial" w:hAnsi="Arial" w:cs="Arial"/>
          <w:sz w:val="24"/>
          <w:szCs w:val="24"/>
          <w:lang w:val="mn-MN"/>
        </w:rPr>
      </w:pPr>
      <w:r w:rsidRPr="005E370F">
        <w:rPr>
          <w:rFonts w:ascii="Arial" w:hAnsi="Arial" w:cs="Arial"/>
          <w:sz w:val="24"/>
          <w:szCs w:val="24"/>
          <w:lang w:val="mn-MN"/>
        </w:rPr>
        <w:t>Хүн амыг бодитой мэдээллээр хангаж эрүүл мэндээ хамгаалахад татан оролцуулах, идэвхжүүлэх;</w:t>
      </w:r>
    </w:p>
    <w:p w14:paraId="7BB46E77" w14:textId="7FA39680" w:rsidR="00034E4C" w:rsidRPr="005E370F" w:rsidRDefault="00034E4C" w:rsidP="00E72F6F">
      <w:pPr>
        <w:pStyle w:val="ListParagraph"/>
        <w:numPr>
          <w:ilvl w:val="0"/>
          <w:numId w:val="14"/>
        </w:numPr>
        <w:spacing w:line="360" w:lineRule="auto"/>
        <w:jc w:val="both"/>
        <w:rPr>
          <w:rFonts w:ascii="Arial" w:hAnsi="Arial" w:cs="Arial"/>
          <w:sz w:val="24"/>
          <w:szCs w:val="24"/>
          <w:lang w:val="mn-MN"/>
        </w:rPr>
      </w:pPr>
      <w:r w:rsidRPr="005E370F">
        <w:rPr>
          <w:rFonts w:ascii="Arial" w:hAnsi="Arial" w:cs="Arial"/>
          <w:sz w:val="24"/>
          <w:szCs w:val="24"/>
          <w:lang w:val="mn-MN"/>
        </w:rPr>
        <w:t>Нотолгоо түшсэн бодлого боловсруула</w:t>
      </w:r>
      <w:r w:rsidR="00D24869" w:rsidRPr="005E370F">
        <w:rPr>
          <w:rFonts w:ascii="Arial" w:hAnsi="Arial" w:cs="Arial"/>
          <w:sz w:val="24"/>
          <w:szCs w:val="24"/>
          <w:lang w:val="mn-MN"/>
        </w:rPr>
        <w:t>х</w:t>
      </w:r>
      <w:r w:rsidRPr="005E370F">
        <w:rPr>
          <w:rFonts w:ascii="Arial" w:hAnsi="Arial" w:cs="Arial"/>
          <w:sz w:val="24"/>
          <w:szCs w:val="24"/>
          <w:lang w:val="mn-MN"/>
        </w:rPr>
        <w:t>, хэрэгжүүлэх үүднээс нийгмийн эрүүл мэндийн судалгааг хөгжүүлэх.</w:t>
      </w:r>
    </w:p>
    <w:p w14:paraId="7D2B5E9D" w14:textId="644B2553" w:rsidR="00E06BBB" w:rsidRPr="00710CEE" w:rsidRDefault="00E06BBB" w:rsidP="00E06BBB">
      <w:pPr>
        <w:spacing w:line="360" w:lineRule="auto"/>
        <w:ind w:firstLine="720"/>
        <w:jc w:val="both"/>
        <w:rPr>
          <w:rFonts w:ascii="Arial" w:hAnsi="Arial" w:cs="Arial"/>
          <w:sz w:val="24"/>
          <w:szCs w:val="24"/>
          <w:lang w:val="mn-MN"/>
        </w:rPr>
      </w:pPr>
      <w:r>
        <w:rPr>
          <w:rFonts w:ascii="Arial" w:hAnsi="Arial" w:cs="Arial"/>
          <w:sz w:val="24"/>
          <w:szCs w:val="24"/>
          <w:lang w:val="mn-MN"/>
        </w:rPr>
        <w:t xml:space="preserve">Монгол Улсын хувьд Дэлхийн эрүүл мэндийн байгууллагын тодорхойлон </w:t>
      </w:r>
      <w:r w:rsidRPr="005E370F">
        <w:rPr>
          <w:rFonts w:ascii="Arial" w:hAnsi="Arial" w:cs="Arial"/>
          <w:sz w:val="24"/>
          <w:szCs w:val="24"/>
          <w:lang w:val="mn-MN"/>
        </w:rPr>
        <w:t>Нийгмийн эрүүл мэндийн нэн шаардлагатай</w:t>
      </w:r>
      <w:r w:rsidR="00300C5F">
        <w:rPr>
          <w:rFonts w:ascii="Arial" w:hAnsi="Arial" w:cs="Arial"/>
          <w:sz w:val="24"/>
          <w:szCs w:val="24"/>
          <w:lang w:val="mn-MN"/>
        </w:rPr>
        <w:t xml:space="preserve"> дээрх</w:t>
      </w:r>
      <w:r w:rsidRPr="005E370F">
        <w:rPr>
          <w:rFonts w:ascii="Arial" w:hAnsi="Arial" w:cs="Arial"/>
          <w:sz w:val="24"/>
          <w:szCs w:val="24"/>
          <w:lang w:val="mn-MN"/>
        </w:rPr>
        <w:t xml:space="preserve"> 10 тусламж, үйлчилгээ</w:t>
      </w:r>
      <w:r>
        <w:rPr>
          <w:rFonts w:ascii="Arial" w:hAnsi="Arial" w:cs="Arial"/>
          <w:sz w:val="24"/>
          <w:szCs w:val="24"/>
          <w:lang w:val="mn-MN"/>
        </w:rPr>
        <w:t xml:space="preserve">г холбогдох бүтэц, зохион байгуулалтын </w:t>
      </w:r>
      <w:r w:rsidRPr="00710CEE">
        <w:rPr>
          <w:rFonts w:ascii="Arial" w:hAnsi="Arial" w:cs="Arial"/>
          <w:sz w:val="24"/>
          <w:szCs w:val="24"/>
          <w:lang w:val="mn-MN"/>
        </w:rPr>
        <w:t xml:space="preserve">дагуу улс орон </w:t>
      </w:r>
      <w:r w:rsidR="00300C5F">
        <w:rPr>
          <w:rFonts w:ascii="Arial" w:hAnsi="Arial" w:cs="Arial"/>
          <w:sz w:val="24"/>
          <w:szCs w:val="24"/>
          <w:lang w:val="mn-MN"/>
        </w:rPr>
        <w:t xml:space="preserve">даяар </w:t>
      </w:r>
      <w:r w:rsidRPr="00710CEE">
        <w:rPr>
          <w:rFonts w:ascii="Arial" w:hAnsi="Arial" w:cs="Arial"/>
          <w:sz w:val="24"/>
          <w:szCs w:val="24"/>
          <w:lang w:val="mn-MN"/>
        </w:rPr>
        <w:t>жигд, хүртээмжтэй хүргэж чадахгүй байгаа бөгөөд энэхүү нөхцөл байдал нь нийгмийн эрүүл мэндийн тусламж, үйлчилгээтэй холбоотой судалгааны мэдээллээс харагддаг.</w:t>
      </w:r>
    </w:p>
    <w:p w14:paraId="21E18749" w14:textId="0F2CA655" w:rsidR="00710CEE" w:rsidRDefault="00710CEE" w:rsidP="00E06BBB">
      <w:pPr>
        <w:spacing w:line="360" w:lineRule="auto"/>
        <w:ind w:firstLine="720"/>
        <w:jc w:val="both"/>
        <w:rPr>
          <w:rFonts w:ascii="Arial" w:hAnsi="Arial" w:cs="Arial"/>
          <w:sz w:val="24"/>
          <w:szCs w:val="24"/>
          <w:lang w:val="mn-MN"/>
        </w:rPr>
      </w:pPr>
      <w:r w:rsidRPr="00710CEE">
        <w:rPr>
          <w:rFonts w:ascii="Arial" w:hAnsi="Arial" w:cs="Arial"/>
          <w:sz w:val="24"/>
          <w:szCs w:val="24"/>
          <w:lang w:val="mn-MN"/>
        </w:rPr>
        <w:t xml:space="preserve">Эрүүл мэндийн яам, Нийгмийн эрүүл мэндийн үндэсний төв, </w:t>
      </w:r>
      <w:r>
        <w:rPr>
          <w:rFonts w:ascii="Arial" w:hAnsi="Arial" w:cs="Arial"/>
          <w:sz w:val="24"/>
          <w:szCs w:val="24"/>
          <w:lang w:val="mn-MN"/>
        </w:rPr>
        <w:t>Дэлхийн эрүүл мэндийн байгууллагын хамтран гүйцэтгэсэн</w:t>
      </w:r>
      <w:r w:rsidRPr="00710CEE">
        <w:rPr>
          <w:rFonts w:ascii="Arial" w:hAnsi="Arial" w:cs="Arial"/>
          <w:sz w:val="24"/>
          <w:szCs w:val="24"/>
          <w:lang w:val="mn-MN"/>
        </w:rPr>
        <w:t xml:space="preserve"> “Халдварт бус өвчин, осол гэмтлийн шалтгаан, эрсдэлт хүчин зүйлсийн тархалтын үндэсний IV судалгаа, STEPS-2019”</w:t>
      </w:r>
      <w:r>
        <w:rPr>
          <w:rFonts w:ascii="Arial" w:hAnsi="Arial" w:cs="Arial"/>
          <w:sz w:val="24"/>
          <w:szCs w:val="24"/>
          <w:lang w:val="mn-MN"/>
        </w:rPr>
        <w:t>-д халдварт бус өвчний өнөөгийн нөхцөл байд</w:t>
      </w:r>
      <w:r w:rsidR="00300C5F">
        <w:rPr>
          <w:rFonts w:ascii="Arial" w:hAnsi="Arial" w:cs="Arial"/>
          <w:sz w:val="24"/>
          <w:szCs w:val="24"/>
          <w:lang w:val="mn-MN"/>
        </w:rPr>
        <w:t>ал</w:t>
      </w:r>
      <w:r>
        <w:rPr>
          <w:rFonts w:ascii="Arial" w:hAnsi="Arial" w:cs="Arial"/>
          <w:sz w:val="24"/>
          <w:szCs w:val="24"/>
          <w:lang w:val="mn-MN"/>
        </w:rPr>
        <w:t xml:space="preserve"> дараах байдлаар тодорхойлогджээ. Үүнд: </w:t>
      </w:r>
    </w:p>
    <w:p w14:paraId="5915C48B" w14:textId="634E0A16" w:rsidR="00710CEE" w:rsidRDefault="00710CEE" w:rsidP="00710CEE">
      <w:pPr>
        <w:pStyle w:val="ListParagraph"/>
        <w:numPr>
          <w:ilvl w:val="0"/>
          <w:numId w:val="23"/>
        </w:numPr>
        <w:spacing w:line="360" w:lineRule="auto"/>
        <w:jc w:val="both"/>
        <w:rPr>
          <w:rFonts w:ascii="Arial" w:hAnsi="Arial" w:cs="Arial"/>
          <w:sz w:val="24"/>
          <w:szCs w:val="24"/>
          <w:lang w:val="mn-MN"/>
        </w:rPr>
      </w:pPr>
      <w:r w:rsidRPr="00710CEE">
        <w:rPr>
          <w:rFonts w:ascii="Arial" w:hAnsi="Arial" w:cs="Arial"/>
          <w:sz w:val="24"/>
          <w:szCs w:val="24"/>
          <w:lang w:val="mn-MN"/>
        </w:rPr>
        <w:t xml:space="preserve"> Монгол Улсын хүн амын дунд цусны эргэлтийн тогтолцооны өвчин, хавдрын шалтгаант нас баралт сүүлийн 30-аад жилд тогтмол эхний байрыг эзэлж, жил ирэх тутам тухайн өвчний улмаас нас барсан хүний тоо нэмэгдсээр байна. Хүн амын нас баралтын тэргүүлэх 5 шалтгаан 2018 оны жилийн эцсийн байдлаар:</w:t>
      </w:r>
    </w:p>
    <w:p w14:paraId="43E5D7A4" w14:textId="6C3DCBE8" w:rsidR="00710CEE" w:rsidRPr="00710CEE" w:rsidRDefault="00710CEE" w:rsidP="00710CEE">
      <w:pPr>
        <w:pStyle w:val="ListParagraph"/>
        <w:numPr>
          <w:ilvl w:val="1"/>
          <w:numId w:val="23"/>
        </w:numPr>
        <w:spacing w:line="360" w:lineRule="auto"/>
        <w:jc w:val="both"/>
        <w:rPr>
          <w:rFonts w:ascii="Arial" w:hAnsi="Arial" w:cs="Arial"/>
          <w:sz w:val="24"/>
          <w:szCs w:val="24"/>
          <w:lang w:val="mn-MN"/>
        </w:rPr>
      </w:pPr>
      <w:r>
        <w:rPr>
          <w:rFonts w:ascii="Arial" w:hAnsi="Arial" w:cs="Arial"/>
          <w:sz w:val="24"/>
          <w:szCs w:val="24"/>
          <w:lang w:val="mn-MN"/>
        </w:rPr>
        <w:t xml:space="preserve">Зүрх-судасны тогтолцооны өвчин </w:t>
      </w:r>
      <w:r w:rsidRPr="00710CEE">
        <w:rPr>
          <w:rFonts w:ascii="Arial" w:hAnsi="Arial" w:cs="Arial"/>
          <w:sz w:val="24"/>
          <w:szCs w:val="24"/>
          <w:lang w:val="mn-MN"/>
        </w:rPr>
        <w:t>(</w:t>
      </w:r>
      <w:r>
        <w:rPr>
          <w:rFonts w:ascii="Arial" w:hAnsi="Arial" w:cs="Arial"/>
          <w:sz w:val="24"/>
          <w:szCs w:val="24"/>
          <w:lang w:val="mn-MN"/>
        </w:rPr>
        <w:t>10,000 хүн амьд 17.45</w:t>
      </w:r>
      <w:r w:rsidRPr="00710CEE">
        <w:rPr>
          <w:rFonts w:ascii="Arial" w:hAnsi="Arial" w:cs="Arial"/>
          <w:sz w:val="24"/>
          <w:szCs w:val="24"/>
          <w:lang w:val="mn-MN"/>
        </w:rPr>
        <w:t>)</w:t>
      </w:r>
    </w:p>
    <w:p w14:paraId="19C4782C" w14:textId="39D4E516" w:rsidR="00710CEE" w:rsidRPr="00710CEE" w:rsidRDefault="00710CEE" w:rsidP="00710CEE">
      <w:pPr>
        <w:pStyle w:val="ListParagraph"/>
        <w:numPr>
          <w:ilvl w:val="1"/>
          <w:numId w:val="23"/>
        </w:numPr>
        <w:spacing w:line="360" w:lineRule="auto"/>
        <w:jc w:val="both"/>
        <w:rPr>
          <w:rFonts w:ascii="Arial" w:hAnsi="Arial" w:cs="Arial"/>
          <w:sz w:val="24"/>
          <w:szCs w:val="24"/>
          <w:lang w:val="mn-MN"/>
        </w:rPr>
      </w:pPr>
      <w:r>
        <w:rPr>
          <w:rFonts w:ascii="Arial" w:hAnsi="Arial" w:cs="Arial"/>
          <w:sz w:val="24"/>
          <w:szCs w:val="24"/>
          <w:lang w:val="mn-MN"/>
        </w:rPr>
        <w:t xml:space="preserve">Хавдар </w:t>
      </w:r>
      <w:r>
        <w:rPr>
          <w:rFonts w:ascii="Arial" w:hAnsi="Arial" w:cs="Arial"/>
          <w:sz w:val="24"/>
          <w:szCs w:val="24"/>
        </w:rPr>
        <w:t>(</w:t>
      </w:r>
      <w:r>
        <w:rPr>
          <w:rFonts w:ascii="Arial" w:hAnsi="Arial" w:cs="Arial"/>
          <w:sz w:val="24"/>
          <w:szCs w:val="24"/>
          <w:lang w:val="mn-MN"/>
        </w:rPr>
        <w:t>10,000 хүн амд 13.41</w:t>
      </w:r>
      <w:r>
        <w:rPr>
          <w:rFonts w:ascii="Arial" w:hAnsi="Arial" w:cs="Arial"/>
          <w:sz w:val="24"/>
          <w:szCs w:val="24"/>
        </w:rPr>
        <w:t>)</w:t>
      </w:r>
    </w:p>
    <w:p w14:paraId="376562AC" w14:textId="45E3E373" w:rsidR="00710CEE" w:rsidRDefault="003F5258" w:rsidP="00710CEE">
      <w:pPr>
        <w:pStyle w:val="ListParagraph"/>
        <w:numPr>
          <w:ilvl w:val="1"/>
          <w:numId w:val="23"/>
        </w:numPr>
        <w:spacing w:line="360" w:lineRule="auto"/>
        <w:jc w:val="both"/>
        <w:rPr>
          <w:rFonts w:ascii="Arial" w:hAnsi="Arial" w:cs="Arial"/>
          <w:sz w:val="24"/>
          <w:szCs w:val="24"/>
          <w:lang w:val="mn-MN"/>
        </w:rPr>
      </w:pPr>
      <w:r>
        <w:rPr>
          <w:rFonts w:ascii="Arial" w:hAnsi="Arial" w:cs="Arial"/>
          <w:sz w:val="24"/>
          <w:szCs w:val="24"/>
          <w:lang w:val="mn-MN"/>
        </w:rPr>
        <w:t xml:space="preserve">Өвчлөл ба </w:t>
      </w:r>
      <w:r w:rsidR="0017620A">
        <w:rPr>
          <w:rFonts w:ascii="Arial" w:hAnsi="Arial" w:cs="Arial"/>
          <w:sz w:val="24"/>
          <w:szCs w:val="24"/>
          <w:lang w:val="mn-MN"/>
        </w:rPr>
        <w:t>н</w:t>
      </w:r>
      <w:r>
        <w:rPr>
          <w:rFonts w:ascii="Arial" w:hAnsi="Arial" w:cs="Arial"/>
          <w:sz w:val="24"/>
          <w:szCs w:val="24"/>
          <w:lang w:val="mn-MN"/>
        </w:rPr>
        <w:t xml:space="preserve">ас баралтын гадны шалтгаан </w:t>
      </w:r>
      <w:r w:rsidRPr="003F5258">
        <w:rPr>
          <w:rFonts w:ascii="Arial" w:hAnsi="Arial" w:cs="Arial"/>
          <w:sz w:val="24"/>
          <w:szCs w:val="24"/>
          <w:lang w:val="mn-MN"/>
        </w:rPr>
        <w:t>(10,000</w:t>
      </w:r>
      <w:r>
        <w:rPr>
          <w:rFonts w:ascii="Arial" w:hAnsi="Arial" w:cs="Arial"/>
          <w:sz w:val="24"/>
          <w:szCs w:val="24"/>
          <w:lang w:val="mn-MN"/>
        </w:rPr>
        <w:t xml:space="preserve"> хүн амд 7.87</w:t>
      </w:r>
      <w:r w:rsidRPr="003F5258">
        <w:rPr>
          <w:rFonts w:ascii="Arial" w:hAnsi="Arial" w:cs="Arial"/>
          <w:sz w:val="24"/>
          <w:szCs w:val="24"/>
          <w:lang w:val="mn-MN"/>
        </w:rPr>
        <w:t>)</w:t>
      </w:r>
    </w:p>
    <w:p w14:paraId="18A05CEB" w14:textId="3CAD47F3" w:rsidR="003F5258" w:rsidRPr="003F5258" w:rsidRDefault="003F5258" w:rsidP="00710CEE">
      <w:pPr>
        <w:pStyle w:val="ListParagraph"/>
        <w:numPr>
          <w:ilvl w:val="1"/>
          <w:numId w:val="23"/>
        </w:numPr>
        <w:spacing w:line="360" w:lineRule="auto"/>
        <w:jc w:val="both"/>
        <w:rPr>
          <w:rFonts w:ascii="Arial" w:hAnsi="Arial" w:cs="Arial"/>
          <w:sz w:val="24"/>
          <w:szCs w:val="24"/>
          <w:lang w:val="mn-MN"/>
        </w:rPr>
      </w:pPr>
      <w:r>
        <w:rPr>
          <w:rFonts w:ascii="Arial" w:hAnsi="Arial" w:cs="Arial"/>
          <w:sz w:val="24"/>
          <w:szCs w:val="24"/>
          <w:lang w:val="mn-MN"/>
        </w:rPr>
        <w:t xml:space="preserve">Хоол боловсруулах тогтолцооны өвчин </w:t>
      </w:r>
      <w:r w:rsidRPr="003F5258">
        <w:rPr>
          <w:rFonts w:ascii="Arial" w:hAnsi="Arial" w:cs="Arial"/>
          <w:sz w:val="24"/>
          <w:szCs w:val="24"/>
          <w:lang w:val="mn-MN"/>
        </w:rPr>
        <w:t>(</w:t>
      </w:r>
      <w:r>
        <w:rPr>
          <w:rFonts w:ascii="Arial" w:hAnsi="Arial" w:cs="Arial"/>
          <w:sz w:val="24"/>
          <w:szCs w:val="24"/>
          <w:lang w:val="mn-MN"/>
        </w:rPr>
        <w:t>10,000 хүн амд 3.90</w:t>
      </w:r>
      <w:r w:rsidRPr="003F5258">
        <w:rPr>
          <w:rFonts w:ascii="Arial" w:hAnsi="Arial" w:cs="Arial"/>
          <w:sz w:val="24"/>
          <w:szCs w:val="24"/>
          <w:lang w:val="mn-MN"/>
        </w:rPr>
        <w:t>)</w:t>
      </w:r>
    </w:p>
    <w:p w14:paraId="5EAE05D3" w14:textId="520CFA6E" w:rsidR="003F5258" w:rsidRPr="00710CEE" w:rsidRDefault="003F5258" w:rsidP="00710CEE">
      <w:pPr>
        <w:pStyle w:val="ListParagraph"/>
        <w:numPr>
          <w:ilvl w:val="1"/>
          <w:numId w:val="23"/>
        </w:numPr>
        <w:spacing w:line="360" w:lineRule="auto"/>
        <w:jc w:val="both"/>
        <w:rPr>
          <w:rFonts w:ascii="Arial" w:hAnsi="Arial" w:cs="Arial"/>
          <w:sz w:val="24"/>
          <w:szCs w:val="24"/>
          <w:lang w:val="mn-MN"/>
        </w:rPr>
      </w:pPr>
      <w:r>
        <w:rPr>
          <w:rFonts w:ascii="Arial" w:hAnsi="Arial" w:cs="Arial"/>
          <w:sz w:val="24"/>
          <w:szCs w:val="24"/>
          <w:lang w:val="mn-MN"/>
        </w:rPr>
        <w:lastRenderedPageBreak/>
        <w:t xml:space="preserve">Амьсгалын тогтолцооны өвчин </w:t>
      </w:r>
      <w:r w:rsidRPr="003F5258">
        <w:rPr>
          <w:rFonts w:ascii="Arial" w:hAnsi="Arial" w:cs="Arial"/>
          <w:sz w:val="24"/>
          <w:szCs w:val="24"/>
          <w:lang w:val="mn-MN"/>
        </w:rPr>
        <w:t>(</w:t>
      </w:r>
      <w:r>
        <w:rPr>
          <w:rFonts w:ascii="Arial" w:hAnsi="Arial" w:cs="Arial"/>
          <w:sz w:val="24"/>
          <w:szCs w:val="24"/>
          <w:lang w:val="mn-MN"/>
        </w:rPr>
        <w:t>10,000 хүн амд 2.26</w:t>
      </w:r>
      <w:r w:rsidRPr="003F5258">
        <w:rPr>
          <w:rFonts w:ascii="Arial" w:hAnsi="Arial" w:cs="Arial"/>
          <w:sz w:val="24"/>
          <w:szCs w:val="24"/>
          <w:lang w:val="mn-MN"/>
        </w:rPr>
        <w:t>)</w:t>
      </w:r>
      <w:r>
        <w:rPr>
          <w:rStyle w:val="FootnoteReference"/>
          <w:rFonts w:ascii="Arial" w:hAnsi="Arial" w:cs="Arial"/>
          <w:sz w:val="24"/>
          <w:szCs w:val="24"/>
        </w:rPr>
        <w:footnoteReference w:id="13"/>
      </w:r>
      <w:r>
        <w:rPr>
          <w:rFonts w:ascii="Arial" w:hAnsi="Arial" w:cs="Arial"/>
          <w:sz w:val="24"/>
          <w:szCs w:val="24"/>
          <w:lang w:val="mn-MN"/>
        </w:rPr>
        <w:t xml:space="preserve"> тус тус байна.</w:t>
      </w:r>
    </w:p>
    <w:p w14:paraId="001F0D7A" w14:textId="60556D3B" w:rsidR="00710CEE" w:rsidRPr="00163293" w:rsidRDefault="00710CEE" w:rsidP="00710CEE">
      <w:pPr>
        <w:spacing w:line="360" w:lineRule="auto"/>
        <w:jc w:val="both"/>
        <w:rPr>
          <w:rFonts w:ascii="Arial" w:hAnsi="Arial" w:cs="Arial"/>
          <w:sz w:val="24"/>
          <w:szCs w:val="24"/>
          <w:lang w:val="mn-MN"/>
        </w:rPr>
      </w:pPr>
      <w:r>
        <w:rPr>
          <w:rFonts w:ascii="Arial" w:hAnsi="Arial" w:cs="Arial"/>
          <w:sz w:val="24"/>
          <w:szCs w:val="24"/>
          <w:lang w:val="mn-MN"/>
        </w:rPr>
        <w:tab/>
        <w:t xml:space="preserve"> </w:t>
      </w:r>
      <w:r w:rsidR="00664DAC">
        <w:rPr>
          <w:rFonts w:ascii="Arial" w:hAnsi="Arial" w:cs="Arial"/>
          <w:sz w:val="24"/>
          <w:szCs w:val="24"/>
          <w:lang w:val="mn-MN"/>
        </w:rPr>
        <w:t>Түүнчлэн, 2019 оны байдлаар хүн амын нас баралтын шалтгааны 33.3</w:t>
      </w:r>
      <w:r w:rsidR="00664DAC" w:rsidRPr="00664DAC">
        <w:rPr>
          <w:rFonts w:ascii="Arial" w:hAnsi="Arial" w:cs="Arial"/>
          <w:sz w:val="24"/>
          <w:szCs w:val="24"/>
          <w:lang w:val="mn-MN"/>
        </w:rPr>
        <w:t>%</w:t>
      </w:r>
      <w:r w:rsidR="00664DAC">
        <w:rPr>
          <w:rFonts w:ascii="Arial" w:hAnsi="Arial" w:cs="Arial"/>
          <w:sz w:val="24"/>
          <w:szCs w:val="24"/>
          <w:lang w:val="mn-MN"/>
        </w:rPr>
        <w:t>-ийг зүрх судасны тогтолцооны өвчин, 25.6</w:t>
      </w:r>
      <w:r w:rsidR="00664DAC" w:rsidRPr="00664DAC">
        <w:rPr>
          <w:rFonts w:ascii="Arial" w:hAnsi="Arial" w:cs="Arial"/>
          <w:sz w:val="24"/>
          <w:szCs w:val="24"/>
          <w:lang w:val="mn-MN"/>
        </w:rPr>
        <w:t>%</w:t>
      </w:r>
      <w:r w:rsidR="00664DAC">
        <w:rPr>
          <w:rFonts w:ascii="Arial" w:hAnsi="Arial" w:cs="Arial"/>
          <w:sz w:val="24"/>
          <w:szCs w:val="24"/>
          <w:lang w:val="mn-MN"/>
        </w:rPr>
        <w:t>-ийг хавдар, 15</w:t>
      </w:r>
      <w:r w:rsidR="00664DAC" w:rsidRPr="00664DAC">
        <w:rPr>
          <w:rFonts w:ascii="Arial" w:hAnsi="Arial" w:cs="Arial"/>
          <w:sz w:val="24"/>
          <w:szCs w:val="24"/>
          <w:lang w:val="mn-MN"/>
        </w:rPr>
        <w:t>%</w:t>
      </w:r>
      <w:r w:rsidR="00664DAC">
        <w:rPr>
          <w:rFonts w:ascii="Arial" w:hAnsi="Arial" w:cs="Arial"/>
          <w:sz w:val="24"/>
          <w:szCs w:val="24"/>
          <w:lang w:val="mn-MN"/>
        </w:rPr>
        <w:t>-ийг өвчлөл бас нас баралтын гадны шалтгаан эзэлж байгаа бөгөөд нийт нас баралтын шалтгааны 85.4</w:t>
      </w:r>
      <w:r w:rsidR="00664DAC" w:rsidRPr="00664DAC">
        <w:rPr>
          <w:rFonts w:ascii="Arial" w:hAnsi="Arial" w:cs="Arial"/>
          <w:sz w:val="24"/>
          <w:szCs w:val="24"/>
          <w:lang w:val="mn-MN"/>
        </w:rPr>
        <w:t>%</w:t>
      </w:r>
      <w:r w:rsidR="00664DAC">
        <w:rPr>
          <w:rFonts w:ascii="Arial" w:hAnsi="Arial" w:cs="Arial"/>
          <w:sz w:val="24"/>
          <w:szCs w:val="24"/>
          <w:lang w:val="mn-MN"/>
        </w:rPr>
        <w:t>-ийг бүрдүүлж байна. Жилд дунджаар 5000-5500 гаруй хүн буюу нас барсан гурван хүний нэг нь зүрх судасны тогтолцооны өвчин, 4000 хүн хавдраар, 2500 хүн буюу 6 хүний нэг нь өвчлөл нас баралтын гадны шалтгааны улмаас нас барж байгаа</w:t>
      </w:r>
      <w:r w:rsidR="00664DAC">
        <w:rPr>
          <w:rStyle w:val="FootnoteReference"/>
          <w:rFonts w:ascii="Arial" w:hAnsi="Arial" w:cs="Arial"/>
          <w:sz w:val="24"/>
          <w:szCs w:val="24"/>
          <w:lang w:val="mn-MN"/>
        </w:rPr>
        <w:footnoteReference w:id="14"/>
      </w:r>
      <w:r w:rsidR="00664DAC">
        <w:rPr>
          <w:rFonts w:ascii="Arial" w:hAnsi="Arial" w:cs="Arial"/>
          <w:sz w:val="24"/>
          <w:szCs w:val="24"/>
          <w:lang w:val="mn-MN"/>
        </w:rPr>
        <w:t xml:space="preserve"> зэрэг тоон </w:t>
      </w:r>
      <w:r w:rsidR="00664DAC" w:rsidRPr="00163293">
        <w:rPr>
          <w:rFonts w:ascii="Arial" w:hAnsi="Arial" w:cs="Arial"/>
          <w:sz w:val="24"/>
          <w:szCs w:val="24"/>
          <w:lang w:val="mn-MN"/>
        </w:rPr>
        <w:t xml:space="preserve">мэдээллүүд нь манай улсын хүн амын дунд урьдчилан сэргийлж болох өвчлөл давамгайлж, </w:t>
      </w:r>
      <w:r w:rsidR="00300C5F" w:rsidRPr="00163293">
        <w:rPr>
          <w:rFonts w:ascii="Arial" w:hAnsi="Arial" w:cs="Arial"/>
          <w:sz w:val="24"/>
          <w:szCs w:val="24"/>
          <w:lang w:val="mn-MN"/>
        </w:rPr>
        <w:t xml:space="preserve">түүнээс үүдсэн нас баралтын тоо их байгаа нь зайлшгүй анхаарлаа хандуулах шаардлагатай нөхцөл байдал юм. </w:t>
      </w:r>
    </w:p>
    <w:p w14:paraId="484C6ACB" w14:textId="7C0C3536" w:rsidR="00163293" w:rsidRPr="00163293" w:rsidRDefault="00163293" w:rsidP="00710CEE">
      <w:pPr>
        <w:spacing w:line="360" w:lineRule="auto"/>
        <w:jc w:val="both"/>
        <w:rPr>
          <w:rFonts w:ascii="Arial" w:hAnsi="Arial" w:cs="Arial"/>
          <w:sz w:val="24"/>
          <w:szCs w:val="24"/>
          <w:lang w:val="mn-MN"/>
        </w:rPr>
      </w:pPr>
      <w:r w:rsidRPr="00163293">
        <w:rPr>
          <w:rFonts w:ascii="Arial" w:hAnsi="Arial" w:cs="Arial"/>
          <w:sz w:val="24"/>
          <w:szCs w:val="24"/>
          <w:lang w:val="mn-MN"/>
        </w:rPr>
        <w:tab/>
      </w:r>
      <w:r w:rsidRPr="00163293">
        <w:rPr>
          <w:rFonts w:ascii="Arial" w:hAnsi="Arial" w:cs="Arial"/>
          <w:color w:val="000000" w:themeColor="text1"/>
          <w:sz w:val="24"/>
          <w:szCs w:val="24"/>
          <w:lang w:val="mn-MN"/>
        </w:rPr>
        <w:t>Нийгмийн эрүүл мэндийн үндэсний төвийн 2019 онд зохион байгуулсан Халдварт бус өвчин, осол гэмтлийн шалтгаан, эрсдэлт хүчин зүйлсийн тархалтын шаталсан IV судалгаагаар Монгол Улсын 15-69 насны 3 хүн тутмын 1 нь, 45-69 насны 2 хүн тутмын 1 нь халдварт бус өвчнөөр өвчлөх өндөр эрсдэлтэй, энэ эрсдэл эрэгтэйчүүдийн  дунд эмэгтэйчүүдээс 1.5 дахин их байна. Монгол Улсад хөдөлмөрийн насны хүн амын өвчлөл, нас баралтын шалтгааны 77%-ийг халдварт бус өвчин эзэлж байна. Түүнчлэн нас барсан 3 тохиолдол бүрийн 1-ийг зүрх судасны өвчний шалтгаан эзэлж байгаа</w:t>
      </w:r>
      <w:r w:rsidRPr="00163293">
        <w:rPr>
          <w:rStyle w:val="FootnoteReference"/>
          <w:rFonts w:ascii="Arial" w:hAnsi="Arial" w:cs="Arial"/>
          <w:color w:val="000000" w:themeColor="text1"/>
          <w:sz w:val="24"/>
          <w:szCs w:val="24"/>
          <w:lang w:val="mn-MN"/>
        </w:rPr>
        <w:footnoteReference w:id="15"/>
      </w:r>
      <w:r w:rsidRPr="00163293">
        <w:rPr>
          <w:rFonts w:ascii="Arial" w:hAnsi="Arial" w:cs="Arial"/>
          <w:color w:val="000000" w:themeColor="text1"/>
          <w:sz w:val="24"/>
          <w:szCs w:val="24"/>
          <w:lang w:val="mn-MN"/>
        </w:rPr>
        <w:t xml:space="preserve"> бөгөөд энэ нь нас баралт сүүлийн 20 жилд нийт нас баралтын шалтгааны тэргүүлэх шалтгааны нэг байсаар байна. </w:t>
      </w:r>
    </w:p>
    <w:p w14:paraId="5735548D" w14:textId="2151B8E7" w:rsidR="00A619FF" w:rsidRPr="005E370F" w:rsidRDefault="007D4591" w:rsidP="00731B7F">
      <w:pPr>
        <w:spacing w:line="360" w:lineRule="auto"/>
        <w:ind w:firstLine="720"/>
        <w:jc w:val="both"/>
        <w:rPr>
          <w:rFonts w:ascii="Arial" w:hAnsi="Arial" w:cs="Arial"/>
          <w:sz w:val="24"/>
          <w:szCs w:val="24"/>
          <w:lang w:val="mn-MN"/>
        </w:rPr>
      </w:pPr>
      <w:r w:rsidRPr="00163293">
        <w:rPr>
          <w:rFonts w:ascii="Arial" w:hAnsi="Arial" w:cs="Arial"/>
          <w:sz w:val="24"/>
          <w:szCs w:val="24"/>
          <w:lang w:val="mn-MN"/>
        </w:rPr>
        <w:t>Монгол Улсын Их Хурлаас “Эрүүл мэндийн тухай хууль”-ийг</w:t>
      </w:r>
      <w:r w:rsidR="00B32531" w:rsidRPr="00163293">
        <w:rPr>
          <w:rFonts w:ascii="Arial" w:hAnsi="Arial" w:cs="Arial"/>
          <w:sz w:val="24"/>
          <w:szCs w:val="24"/>
          <w:lang w:val="mn-MN"/>
        </w:rPr>
        <w:t xml:space="preserve"> 2011 онд</w:t>
      </w:r>
      <w:r w:rsidRPr="00163293">
        <w:rPr>
          <w:rFonts w:ascii="Arial" w:hAnsi="Arial" w:cs="Arial"/>
          <w:sz w:val="24"/>
          <w:szCs w:val="24"/>
          <w:lang w:val="mn-MN"/>
        </w:rPr>
        <w:t xml:space="preserve"> батлан, </w:t>
      </w:r>
      <w:r w:rsidR="00B32531" w:rsidRPr="00163293">
        <w:rPr>
          <w:rFonts w:ascii="Arial" w:hAnsi="Arial" w:cs="Arial"/>
          <w:sz w:val="24"/>
          <w:szCs w:val="24"/>
          <w:lang w:val="mn-MN"/>
        </w:rPr>
        <w:t>мөн</w:t>
      </w:r>
      <w:r w:rsidRPr="00163293">
        <w:rPr>
          <w:rFonts w:ascii="Arial" w:hAnsi="Arial" w:cs="Arial"/>
          <w:sz w:val="24"/>
          <w:szCs w:val="24"/>
          <w:lang w:val="mn-MN"/>
        </w:rPr>
        <w:t xml:space="preserve"> оны 5 дугаар сарын 05-ны өдрөөс эхлэн хүчин төгөлдөр хэрэгжиж бай</w:t>
      </w:r>
      <w:r w:rsidR="001E39F7" w:rsidRPr="00163293">
        <w:rPr>
          <w:rFonts w:ascii="Arial" w:hAnsi="Arial" w:cs="Arial"/>
          <w:sz w:val="24"/>
          <w:szCs w:val="24"/>
          <w:lang w:val="mn-MN"/>
        </w:rPr>
        <w:t>на</w:t>
      </w:r>
      <w:r w:rsidRPr="00163293">
        <w:rPr>
          <w:rFonts w:ascii="Arial" w:hAnsi="Arial" w:cs="Arial"/>
          <w:sz w:val="24"/>
          <w:szCs w:val="24"/>
          <w:lang w:val="mn-MN"/>
        </w:rPr>
        <w:t xml:space="preserve">. Эрүүл мэндийн талаар төрөөс баримтлах бодлого, үндсэн зарчмыг тодорхойлж, иргэний эрүүл мэндээ хамгаалуулах, эрүүл мэндийн тусламж, үйлчилгээ авах эрхийг хангахад </w:t>
      </w:r>
      <w:r w:rsidR="00863458" w:rsidRPr="00163293">
        <w:rPr>
          <w:rFonts w:ascii="Arial" w:hAnsi="Arial" w:cs="Arial"/>
          <w:sz w:val="24"/>
          <w:szCs w:val="24"/>
          <w:lang w:val="mn-MN"/>
        </w:rPr>
        <w:t xml:space="preserve"> аж ахуйн</w:t>
      </w:r>
      <w:r w:rsidR="00863458" w:rsidRPr="00710CEE">
        <w:rPr>
          <w:rFonts w:ascii="Arial" w:hAnsi="Arial" w:cs="Arial"/>
          <w:sz w:val="24"/>
          <w:szCs w:val="24"/>
          <w:lang w:val="mn-MN"/>
        </w:rPr>
        <w:t xml:space="preserve"> нэгж</w:t>
      </w:r>
      <w:r w:rsidR="00863458" w:rsidRPr="005E370F">
        <w:rPr>
          <w:rFonts w:ascii="Arial" w:hAnsi="Arial" w:cs="Arial"/>
          <w:sz w:val="24"/>
          <w:szCs w:val="24"/>
          <w:lang w:val="mn-MN"/>
        </w:rPr>
        <w:t xml:space="preserve">, байгууллага, албан тушаалтан, иргэний гүйцэтгэх үүрэг, эрүүл мэндийн байгууллага, ажилтны үйл ажиллагаатай холбогдсон харилцааг зохицуулах нь тус хуулийн зорилт байна. Эрүүл мэндийн </w:t>
      </w:r>
      <w:r w:rsidR="00863458" w:rsidRPr="005E370F">
        <w:rPr>
          <w:rFonts w:ascii="Arial" w:hAnsi="Arial" w:cs="Arial"/>
          <w:sz w:val="24"/>
          <w:szCs w:val="24"/>
          <w:lang w:val="mn-MN"/>
        </w:rPr>
        <w:lastRenderedPageBreak/>
        <w:t>тухай хуулийн 13 дугаар зүйл</w:t>
      </w:r>
      <w:r w:rsidR="005F50C7" w:rsidRPr="005E370F">
        <w:rPr>
          <w:rFonts w:ascii="Arial" w:hAnsi="Arial" w:cs="Arial"/>
          <w:sz w:val="24"/>
          <w:szCs w:val="24"/>
          <w:lang w:val="mn-MN"/>
        </w:rPr>
        <w:t>ийн</w:t>
      </w:r>
      <w:r w:rsidR="00863458" w:rsidRPr="005E370F">
        <w:rPr>
          <w:rFonts w:ascii="Arial" w:hAnsi="Arial" w:cs="Arial"/>
          <w:sz w:val="24"/>
          <w:szCs w:val="24"/>
          <w:lang w:val="mn-MN"/>
        </w:rPr>
        <w:t xml:space="preserve"> 13.1.1-д “нийгмийн эрүүл мэндийн тусламж, үйлчилгээ”, </w:t>
      </w:r>
      <w:r w:rsidR="00BF2E8E" w:rsidRPr="005E370F">
        <w:rPr>
          <w:rFonts w:ascii="Arial" w:hAnsi="Arial" w:cs="Arial"/>
          <w:sz w:val="24"/>
          <w:szCs w:val="24"/>
          <w:lang w:val="mn-MN"/>
        </w:rPr>
        <w:t xml:space="preserve">13.1.2-т </w:t>
      </w:r>
      <w:r w:rsidR="00863458" w:rsidRPr="005E370F">
        <w:rPr>
          <w:rFonts w:ascii="Arial" w:hAnsi="Arial" w:cs="Arial"/>
          <w:sz w:val="24"/>
          <w:szCs w:val="24"/>
          <w:lang w:val="mn-MN"/>
        </w:rPr>
        <w:t xml:space="preserve">“эмнэлгийн тусламж, үйлчилгээ” байна хэмээн зохицуулжээ. </w:t>
      </w:r>
      <w:r w:rsidR="00A619FF" w:rsidRPr="005E370F">
        <w:rPr>
          <w:rFonts w:ascii="Arial" w:hAnsi="Arial" w:cs="Arial"/>
          <w:sz w:val="24"/>
          <w:szCs w:val="24"/>
          <w:lang w:val="mn-MN"/>
        </w:rPr>
        <w:t xml:space="preserve"> </w:t>
      </w:r>
    </w:p>
    <w:p w14:paraId="1F06C53E" w14:textId="3FB117CB" w:rsidR="00863458" w:rsidRPr="005E370F" w:rsidRDefault="00863458" w:rsidP="00E628B9">
      <w:pPr>
        <w:spacing w:line="360" w:lineRule="auto"/>
        <w:jc w:val="both"/>
        <w:rPr>
          <w:rFonts w:ascii="Arial" w:hAnsi="Arial" w:cs="Arial"/>
          <w:sz w:val="24"/>
          <w:szCs w:val="24"/>
          <w:lang w:val="mn-MN"/>
        </w:rPr>
      </w:pPr>
      <w:r w:rsidRPr="005E370F">
        <w:rPr>
          <w:rFonts w:ascii="Arial" w:hAnsi="Arial" w:cs="Arial"/>
          <w:sz w:val="24"/>
          <w:szCs w:val="24"/>
          <w:lang w:val="mn-MN"/>
        </w:rPr>
        <w:tab/>
      </w:r>
      <w:r w:rsidR="007914C0" w:rsidRPr="005E370F">
        <w:rPr>
          <w:rFonts w:ascii="Arial" w:hAnsi="Arial" w:cs="Arial"/>
          <w:sz w:val="24"/>
          <w:szCs w:val="24"/>
          <w:lang w:val="mn-MN"/>
        </w:rPr>
        <w:t xml:space="preserve">Эрүүл мэндийн тухай хуульд зааснаар эрүүл мэндийн </w:t>
      </w:r>
      <w:r w:rsidRPr="005E370F">
        <w:rPr>
          <w:rFonts w:ascii="Arial" w:hAnsi="Arial" w:cs="Arial"/>
          <w:sz w:val="24"/>
          <w:szCs w:val="24"/>
          <w:lang w:val="mn-MN"/>
        </w:rPr>
        <w:t>тусламж, үйлчилгээ нь</w:t>
      </w:r>
      <w:r w:rsidR="007914C0" w:rsidRPr="005E370F">
        <w:rPr>
          <w:rFonts w:ascii="Arial" w:hAnsi="Arial" w:cs="Arial"/>
          <w:sz w:val="24"/>
          <w:szCs w:val="24"/>
          <w:lang w:val="mn-MN"/>
        </w:rPr>
        <w:t xml:space="preserve"> дараах төрөлтэй байна. Үүнд:</w:t>
      </w:r>
    </w:p>
    <w:p w14:paraId="73C717BC" w14:textId="1EE2B831" w:rsidR="00863458" w:rsidRPr="005E370F" w:rsidRDefault="00863458" w:rsidP="00E72F6F">
      <w:pPr>
        <w:pStyle w:val="ListParagraph"/>
        <w:numPr>
          <w:ilvl w:val="0"/>
          <w:numId w:val="4"/>
        </w:numPr>
        <w:spacing w:line="360" w:lineRule="auto"/>
        <w:jc w:val="both"/>
        <w:rPr>
          <w:rFonts w:ascii="Arial" w:hAnsi="Arial" w:cs="Arial"/>
          <w:sz w:val="24"/>
          <w:szCs w:val="24"/>
          <w:lang w:val="mn-MN"/>
        </w:rPr>
      </w:pPr>
      <w:r w:rsidRPr="005E370F">
        <w:rPr>
          <w:rFonts w:ascii="Arial" w:hAnsi="Arial" w:cs="Arial"/>
          <w:sz w:val="24"/>
          <w:szCs w:val="24"/>
          <w:lang w:val="mn-MN"/>
        </w:rPr>
        <w:t>Нийгмийн эрүүл мэндийн тусламж, үйл</w:t>
      </w:r>
      <w:r w:rsidR="00BF2E8E" w:rsidRPr="005E370F">
        <w:rPr>
          <w:rFonts w:ascii="Arial" w:hAnsi="Arial" w:cs="Arial"/>
          <w:sz w:val="24"/>
          <w:szCs w:val="24"/>
          <w:lang w:val="mn-MN"/>
        </w:rPr>
        <w:t>ч</w:t>
      </w:r>
      <w:r w:rsidRPr="005E370F">
        <w:rPr>
          <w:rFonts w:ascii="Arial" w:hAnsi="Arial" w:cs="Arial"/>
          <w:sz w:val="24"/>
          <w:szCs w:val="24"/>
          <w:lang w:val="mn-MN"/>
        </w:rPr>
        <w:t>илгээ;</w:t>
      </w:r>
    </w:p>
    <w:p w14:paraId="254083AE" w14:textId="5B2EFA35" w:rsidR="003E151B" w:rsidRDefault="00863458" w:rsidP="00E72F6F">
      <w:pPr>
        <w:pStyle w:val="ListParagraph"/>
        <w:numPr>
          <w:ilvl w:val="0"/>
          <w:numId w:val="4"/>
        </w:numPr>
        <w:spacing w:line="360" w:lineRule="auto"/>
        <w:jc w:val="both"/>
        <w:rPr>
          <w:rFonts w:ascii="Arial" w:hAnsi="Arial" w:cs="Arial"/>
          <w:sz w:val="24"/>
          <w:szCs w:val="24"/>
          <w:lang w:val="mn-MN"/>
        </w:rPr>
      </w:pPr>
      <w:r w:rsidRPr="005E370F">
        <w:rPr>
          <w:rFonts w:ascii="Arial" w:hAnsi="Arial" w:cs="Arial"/>
          <w:sz w:val="24"/>
          <w:szCs w:val="24"/>
          <w:lang w:val="mn-MN"/>
        </w:rPr>
        <w:t>Эмнэлги</w:t>
      </w:r>
      <w:r w:rsidR="0000585B" w:rsidRPr="005E370F">
        <w:rPr>
          <w:rFonts w:ascii="Arial" w:hAnsi="Arial" w:cs="Arial"/>
          <w:sz w:val="24"/>
          <w:szCs w:val="24"/>
          <w:lang w:val="mn-MN"/>
        </w:rPr>
        <w:t>й</w:t>
      </w:r>
      <w:r w:rsidRPr="005E370F">
        <w:rPr>
          <w:rFonts w:ascii="Arial" w:hAnsi="Arial" w:cs="Arial"/>
          <w:sz w:val="24"/>
          <w:szCs w:val="24"/>
          <w:lang w:val="mn-MN"/>
        </w:rPr>
        <w:t>н тусламж</w:t>
      </w:r>
      <w:r w:rsidR="0063732B" w:rsidRPr="005E370F">
        <w:rPr>
          <w:rFonts w:ascii="Arial" w:hAnsi="Arial" w:cs="Arial"/>
          <w:sz w:val="24"/>
          <w:szCs w:val="24"/>
          <w:lang w:val="mn-MN"/>
        </w:rPr>
        <w:t>,</w:t>
      </w:r>
      <w:r w:rsidRPr="005E370F">
        <w:rPr>
          <w:rFonts w:ascii="Arial" w:hAnsi="Arial" w:cs="Arial"/>
          <w:sz w:val="24"/>
          <w:szCs w:val="24"/>
          <w:lang w:val="mn-MN"/>
        </w:rPr>
        <w:t xml:space="preserve"> үйлчилгээ</w:t>
      </w:r>
      <w:r w:rsidR="001C2C57" w:rsidRPr="005E370F">
        <w:rPr>
          <w:rFonts w:ascii="Arial" w:hAnsi="Arial" w:cs="Arial"/>
          <w:sz w:val="24"/>
          <w:szCs w:val="24"/>
          <w:lang w:val="mn-MN"/>
        </w:rPr>
        <w:t xml:space="preserve">. </w:t>
      </w:r>
      <w:r w:rsidRPr="005E370F">
        <w:rPr>
          <w:rFonts w:ascii="Arial" w:hAnsi="Arial" w:cs="Arial"/>
          <w:sz w:val="24"/>
          <w:szCs w:val="24"/>
          <w:lang w:val="mn-MN"/>
        </w:rPr>
        <w:t xml:space="preserve"> </w:t>
      </w:r>
    </w:p>
    <w:p w14:paraId="623F52EC" w14:textId="20354AD9" w:rsidR="00A1033E" w:rsidRDefault="009B503A" w:rsidP="009B503A">
      <w:pPr>
        <w:spacing w:line="360" w:lineRule="auto"/>
        <w:ind w:firstLine="720"/>
        <w:jc w:val="both"/>
        <w:rPr>
          <w:rFonts w:ascii="Arial" w:hAnsi="Arial" w:cs="Arial"/>
          <w:sz w:val="24"/>
          <w:szCs w:val="24"/>
          <w:lang w:val="mn-MN"/>
        </w:rPr>
      </w:pPr>
      <w:r>
        <w:rPr>
          <w:rFonts w:ascii="Arial" w:hAnsi="Arial" w:cs="Arial"/>
          <w:sz w:val="24"/>
          <w:szCs w:val="24"/>
          <w:lang w:val="mn-MN"/>
        </w:rPr>
        <w:t xml:space="preserve">Эрүүл мэндийн тусламж, үйлчилгээний үндсэн хоёр төрлийн нэг төрөл болох </w:t>
      </w:r>
      <w:r w:rsidR="00A1033E">
        <w:rPr>
          <w:rFonts w:ascii="Arial" w:hAnsi="Arial" w:cs="Arial"/>
          <w:sz w:val="24"/>
          <w:szCs w:val="24"/>
          <w:lang w:val="mn-MN"/>
        </w:rPr>
        <w:t>эмнэлгийн</w:t>
      </w:r>
      <w:r>
        <w:rPr>
          <w:rFonts w:ascii="Arial" w:hAnsi="Arial" w:cs="Arial"/>
          <w:sz w:val="24"/>
          <w:szCs w:val="24"/>
          <w:lang w:val="mn-MN"/>
        </w:rPr>
        <w:t xml:space="preserve"> тусламж</w:t>
      </w:r>
      <w:r w:rsidR="00A1033E">
        <w:rPr>
          <w:rFonts w:ascii="Arial" w:hAnsi="Arial" w:cs="Arial"/>
          <w:sz w:val="24"/>
          <w:szCs w:val="24"/>
          <w:lang w:val="mn-MN"/>
        </w:rPr>
        <w:t>,</w:t>
      </w:r>
      <w:r>
        <w:rPr>
          <w:rFonts w:ascii="Arial" w:hAnsi="Arial" w:cs="Arial"/>
          <w:sz w:val="24"/>
          <w:szCs w:val="24"/>
          <w:lang w:val="mn-MN"/>
        </w:rPr>
        <w:t xml:space="preserve"> үйлчилгээний үндэсний тогтолцоо, </w:t>
      </w:r>
      <w:r w:rsidR="00C33219">
        <w:rPr>
          <w:rFonts w:ascii="Arial" w:hAnsi="Arial" w:cs="Arial"/>
          <w:sz w:val="24"/>
          <w:szCs w:val="24"/>
          <w:lang w:val="mn-MN"/>
        </w:rPr>
        <w:t>энэхүү чиглэлийн</w:t>
      </w:r>
      <w:r>
        <w:rPr>
          <w:rFonts w:ascii="Arial" w:hAnsi="Arial" w:cs="Arial"/>
          <w:sz w:val="24"/>
          <w:szCs w:val="24"/>
          <w:lang w:val="mn-MN"/>
        </w:rPr>
        <w:t xml:space="preserve"> үйл ажиллагааны уялдаа холбоо,</w:t>
      </w:r>
      <w:r w:rsidR="00A1033E">
        <w:rPr>
          <w:rFonts w:ascii="Arial" w:hAnsi="Arial" w:cs="Arial"/>
          <w:sz w:val="24"/>
          <w:szCs w:val="24"/>
          <w:lang w:val="mn-MN"/>
        </w:rPr>
        <w:t xml:space="preserve"> санхүүжилтийн эх үүсвэр</w:t>
      </w:r>
      <w:r w:rsidR="00C33219">
        <w:rPr>
          <w:rFonts w:ascii="Arial" w:hAnsi="Arial" w:cs="Arial"/>
          <w:sz w:val="24"/>
          <w:szCs w:val="24"/>
          <w:lang w:val="mn-MN"/>
        </w:rPr>
        <w:t xml:space="preserve">, холбогдох бусад харилцаа зэрэг нь Эмнэлгийн тусламж, үйлчилгээний тухай хууль, Эрүүл мэндийн даатгалын тухай хууль болон холбогдох бусад хууль тогтоомжоор бүрэн зохицуулагдсан бөгөөд энэ чиглэлийн тусламж үйлчилгээ манай улсад сайн хөгжсөн. </w:t>
      </w:r>
    </w:p>
    <w:p w14:paraId="5FEC4B19" w14:textId="77777777" w:rsidR="00C33219" w:rsidRDefault="009B503A" w:rsidP="009B503A">
      <w:pPr>
        <w:spacing w:line="360" w:lineRule="auto"/>
        <w:ind w:firstLine="720"/>
        <w:jc w:val="both"/>
        <w:rPr>
          <w:rFonts w:ascii="Arial" w:hAnsi="Arial" w:cs="Arial"/>
          <w:sz w:val="24"/>
          <w:szCs w:val="24"/>
          <w:lang w:val="mn-MN"/>
        </w:rPr>
      </w:pPr>
      <w:r>
        <w:rPr>
          <w:rFonts w:ascii="Arial" w:hAnsi="Arial" w:cs="Arial"/>
          <w:sz w:val="24"/>
          <w:szCs w:val="24"/>
          <w:lang w:val="mn-MN"/>
        </w:rPr>
        <w:t xml:space="preserve">Харамсалтай нь манай улс өнөөдрийг хүртэл </w:t>
      </w:r>
      <w:r w:rsidRPr="005E370F">
        <w:rPr>
          <w:rFonts w:ascii="Arial" w:hAnsi="Arial" w:cs="Arial"/>
          <w:sz w:val="24"/>
          <w:szCs w:val="24"/>
          <w:lang w:val="mn-MN"/>
        </w:rPr>
        <w:t xml:space="preserve">Дэлхийн эрүүл мэндийн байгууллагаас </w:t>
      </w:r>
      <w:r>
        <w:rPr>
          <w:rFonts w:ascii="Arial" w:hAnsi="Arial" w:cs="Arial"/>
          <w:sz w:val="24"/>
          <w:szCs w:val="24"/>
          <w:lang w:val="mn-MN"/>
        </w:rPr>
        <w:t>тодорхойлсон н</w:t>
      </w:r>
      <w:r w:rsidRPr="005E370F">
        <w:rPr>
          <w:rFonts w:ascii="Arial" w:hAnsi="Arial" w:cs="Arial"/>
          <w:sz w:val="24"/>
          <w:szCs w:val="24"/>
          <w:lang w:val="mn-MN"/>
        </w:rPr>
        <w:t>ийгмийн эрүүл мэндийн нэн шаардлагатай 10 тусламж, үйлчилгээ</w:t>
      </w:r>
      <w:r>
        <w:rPr>
          <w:rFonts w:ascii="Arial" w:hAnsi="Arial" w:cs="Arial"/>
          <w:sz w:val="24"/>
          <w:szCs w:val="24"/>
          <w:lang w:val="mn-MN"/>
        </w:rPr>
        <w:t>ний төрөл тус бүрээр энэхүү чиглэлийн тусламж, үйлчилгээг үзүүлж чадахгүй байгаа бөгөөд</w:t>
      </w:r>
      <w:r w:rsidR="00C33219">
        <w:rPr>
          <w:rFonts w:ascii="Arial" w:hAnsi="Arial" w:cs="Arial"/>
          <w:sz w:val="24"/>
          <w:szCs w:val="24"/>
          <w:lang w:val="mn-MN"/>
        </w:rPr>
        <w:t xml:space="preserve"> нийгмийн эрүүл мэндийн тусламж, үйлчилгээний үйл ажиллагаа бүхэлдээ орхигдсон байна. </w:t>
      </w:r>
    </w:p>
    <w:p w14:paraId="3441A02B" w14:textId="6777A241" w:rsidR="009B503A" w:rsidRPr="009B503A" w:rsidRDefault="00C33219" w:rsidP="009B503A">
      <w:pPr>
        <w:spacing w:line="360" w:lineRule="auto"/>
        <w:ind w:firstLine="720"/>
        <w:jc w:val="both"/>
        <w:rPr>
          <w:rFonts w:ascii="Arial" w:hAnsi="Arial" w:cs="Arial"/>
          <w:sz w:val="24"/>
          <w:szCs w:val="24"/>
          <w:lang w:val="mn-MN"/>
        </w:rPr>
      </w:pPr>
      <w:r>
        <w:rPr>
          <w:rFonts w:ascii="Arial" w:hAnsi="Arial" w:cs="Arial"/>
          <w:sz w:val="24"/>
          <w:szCs w:val="24"/>
          <w:lang w:val="mn-MN"/>
        </w:rPr>
        <w:t>Нийгмийн эрүүл мэндийн тусламж, үйлчилгээ өнөөг хүртэл эмнэлгийн тусламж, үйлчилгээ</w:t>
      </w:r>
      <w:r w:rsidR="00C91860">
        <w:rPr>
          <w:rFonts w:ascii="Arial" w:hAnsi="Arial" w:cs="Arial"/>
          <w:sz w:val="24"/>
          <w:szCs w:val="24"/>
          <w:lang w:val="mn-MN"/>
        </w:rPr>
        <w:t>тэй</w:t>
      </w:r>
      <w:r>
        <w:rPr>
          <w:rFonts w:ascii="Arial" w:hAnsi="Arial" w:cs="Arial"/>
          <w:sz w:val="24"/>
          <w:szCs w:val="24"/>
          <w:lang w:val="mn-MN"/>
        </w:rPr>
        <w:t xml:space="preserve"> ижил түвшинд хөгжиж чадаагүй</w:t>
      </w:r>
      <w:r w:rsidR="00BA4160">
        <w:rPr>
          <w:rFonts w:ascii="Arial" w:hAnsi="Arial" w:cs="Arial"/>
          <w:sz w:val="24"/>
          <w:szCs w:val="24"/>
          <w:lang w:val="mn-MN"/>
        </w:rPr>
        <w:t xml:space="preserve">н </w:t>
      </w:r>
      <w:r>
        <w:rPr>
          <w:rFonts w:ascii="Arial" w:hAnsi="Arial" w:cs="Arial"/>
          <w:sz w:val="24"/>
          <w:szCs w:val="24"/>
          <w:lang w:val="mn-MN"/>
        </w:rPr>
        <w:t xml:space="preserve">үндсэн нөхцөл дараах арван шалтгаанаас үүдэж байна судалгааны </w:t>
      </w:r>
      <w:r w:rsidR="00BA4160">
        <w:rPr>
          <w:rFonts w:ascii="Arial" w:hAnsi="Arial" w:cs="Arial"/>
          <w:sz w:val="24"/>
          <w:szCs w:val="24"/>
          <w:lang w:val="mn-MN"/>
        </w:rPr>
        <w:t xml:space="preserve">багийн зүгээс үзлээ. </w:t>
      </w:r>
    </w:p>
    <w:p w14:paraId="3B5F62A0" w14:textId="333F2BF1" w:rsidR="003E151B" w:rsidRPr="005E370F" w:rsidRDefault="005F50C7" w:rsidP="00D25DC8">
      <w:pPr>
        <w:spacing w:line="360" w:lineRule="auto"/>
        <w:ind w:firstLine="720"/>
        <w:jc w:val="both"/>
        <w:rPr>
          <w:rFonts w:ascii="Arial" w:hAnsi="Arial" w:cs="Arial"/>
          <w:sz w:val="24"/>
          <w:szCs w:val="24"/>
          <w:lang w:val="mn-MN"/>
        </w:rPr>
      </w:pPr>
      <w:r w:rsidRPr="005E370F">
        <w:rPr>
          <w:rFonts w:ascii="Arial" w:hAnsi="Arial" w:cs="Arial"/>
          <w:b/>
          <w:bCs/>
          <w:sz w:val="24"/>
          <w:szCs w:val="24"/>
          <w:lang w:val="mn-MN"/>
        </w:rPr>
        <w:t>Нэгдүгээрт.</w:t>
      </w:r>
      <w:r w:rsidRPr="005E370F">
        <w:rPr>
          <w:rFonts w:ascii="Arial" w:hAnsi="Arial" w:cs="Arial"/>
          <w:sz w:val="24"/>
          <w:szCs w:val="24"/>
          <w:lang w:val="mn-MN"/>
        </w:rPr>
        <w:t xml:space="preserve"> </w:t>
      </w:r>
      <w:r w:rsidR="001A6F99" w:rsidRPr="005E370F">
        <w:rPr>
          <w:rFonts w:ascii="Arial" w:hAnsi="Arial" w:cs="Arial"/>
          <w:sz w:val="24"/>
          <w:szCs w:val="24"/>
          <w:lang w:val="mn-MN"/>
        </w:rPr>
        <w:t xml:space="preserve">Эрүүл мэндийн тухай хуулийн 4.2.2-т </w:t>
      </w:r>
      <w:r w:rsidR="001A6F99" w:rsidRPr="005E370F">
        <w:rPr>
          <w:rFonts w:ascii="Arial" w:hAnsi="Arial" w:cs="Arial"/>
          <w:b/>
          <w:bCs/>
          <w:sz w:val="24"/>
          <w:szCs w:val="24"/>
          <w:lang w:val="mn-MN"/>
        </w:rPr>
        <w:t>“нийгмийн эрүүл мэндийн тусламж, үйлчилгээг тэргүүлэх чиглэл болго</w:t>
      </w:r>
      <w:r w:rsidR="00BA4160">
        <w:rPr>
          <w:rFonts w:ascii="Arial" w:hAnsi="Arial" w:cs="Arial"/>
          <w:b/>
          <w:bCs/>
          <w:sz w:val="24"/>
          <w:szCs w:val="24"/>
          <w:lang w:val="mn-MN"/>
        </w:rPr>
        <w:t>х</w:t>
      </w:r>
      <w:r w:rsidR="001A6F99" w:rsidRPr="005E370F">
        <w:rPr>
          <w:rFonts w:ascii="Arial" w:hAnsi="Arial" w:cs="Arial"/>
          <w:b/>
          <w:bCs/>
          <w:sz w:val="24"/>
          <w:szCs w:val="24"/>
          <w:lang w:val="mn-MN"/>
        </w:rPr>
        <w:t>…”</w:t>
      </w:r>
      <w:r w:rsidR="00BA4160">
        <w:rPr>
          <w:rFonts w:ascii="Arial" w:hAnsi="Arial" w:cs="Arial"/>
          <w:sz w:val="24"/>
          <w:szCs w:val="24"/>
          <w:lang w:val="mn-MN"/>
        </w:rPr>
        <w:t>-оор</w:t>
      </w:r>
      <w:r w:rsidR="001A6F99" w:rsidRPr="005E370F">
        <w:rPr>
          <w:rFonts w:ascii="Arial" w:hAnsi="Arial" w:cs="Arial"/>
          <w:sz w:val="24"/>
          <w:szCs w:val="24"/>
          <w:lang w:val="mn-MN"/>
        </w:rPr>
        <w:t xml:space="preserve"> зохицуулсан. Үүнээс үзвэл нийгмийн эрүүл мэндийн тусламж, үйлчилгээ нь </w:t>
      </w:r>
      <w:r w:rsidR="00BA3417" w:rsidRPr="005E370F">
        <w:rPr>
          <w:rFonts w:ascii="Arial" w:hAnsi="Arial" w:cs="Arial"/>
          <w:sz w:val="24"/>
          <w:szCs w:val="24"/>
          <w:lang w:val="mn-MN"/>
        </w:rPr>
        <w:t>эрүүл мэндийн</w:t>
      </w:r>
      <w:r w:rsidR="001A6F99" w:rsidRPr="005E370F">
        <w:rPr>
          <w:rFonts w:ascii="Arial" w:hAnsi="Arial" w:cs="Arial"/>
          <w:sz w:val="24"/>
          <w:szCs w:val="24"/>
          <w:lang w:val="mn-MN"/>
        </w:rPr>
        <w:t xml:space="preserve"> тусламж, үйлчилгээний тэргүүлэх чиглэл нь байж хөгжихөөр байх </w:t>
      </w:r>
      <w:r w:rsidR="00D25DC8" w:rsidRPr="005E370F">
        <w:rPr>
          <w:rFonts w:ascii="Arial" w:hAnsi="Arial" w:cs="Arial"/>
          <w:sz w:val="24"/>
          <w:szCs w:val="24"/>
          <w:lang w:val="mn-MN"/>
        </w:rPr>
        <w:t>хэдий ч</w:t>
      </w:r>
      <w:r w:rsidR="001A6F99" w:rsidRPr="005E370F">
        <w:rPr>
          <w:rFonts w:ascii="Arial" w:hAnsi="Arial" w:cs="Arial"/>
          <w:sz w:val="24"/>
          <w:szCs w:val="24"/>
          <w:lang w:val="mn-MN"/>
        </w:rPr>
        <w:t xml:space="preserve"> ийнхүү тэргүүлэх чиглэл болоход төрөөс бодлогоор хангаж ажиллах үүрэгтэй байна.</w:t>
      </w:r>
    </w:p>
    <w:p w14:paraId="46D6EB0D" w14:textId="28DBA778" w:rsidR="00DD2A63" w:rsidRPr="005E370F" w:rsidRDefault="001C2C57" w:rsidP="00BA4160">
      <w:pPr>
        <w:spacing w:line="360" w:lineRule="auto"/>
        <w:ind w:firstLine="720"/>
        <w:jc w:val="both"/>
        <w:rPr>
          <w:rFonts w:ascii="Arial" w:hAnsi="Arial" w:cs="Arial"/>
          <w:sz w:val="24"/>
          <w:szCs w:val="24"/>
          <w:lang w:val="mn-MN"/>
        </w:rPr>
      </w:pPr>
      <w:r w:rsidRPr="005E370F">
        <w:rPr>
          <w:rFonts w:ascii="Arial" w:hAnsi="Arial" w:cs="Arial"/>
          <w:sz w:val="24"/>
          <w:szCs w:val="24"/>
          <w:lang w:val="mn-MN"/>
        </w:rPr>
        <w:t xml:space="preserve">Аливаа өвчин, эмгэг, гэмтэл бэртэл, хүний биеийн үйл ажиллагаа алдагдсан тохиолдолд түүнийг оношлох, эмчлэх, сувилах, хөнгөвчлөх, сэргээн засах цогц үйл ажиллагаа бүхий </w:t>
      </w:r>
      <w:r w:rsidR="009D36CE" w:rsidRPr="005E370F">
        <w:rPr>
          <w:rFonts w:ascii="Arial" w:hAnsi="Arial" w:cs="Arial"/>
          <w:sz w:val="24"/>
          <w:szCs w:val="24"/>
          <w:lang w:val="mn-MN"/>
        </w:rPr>
        <w:t>эмнэлгийн тусламж, үйлчилгээ</w:t>
      </w:r>
      <w:r w:rsidRPr="005E370F">
        <w:rPr>
          <w:rFonts w:ascii="Arial" w:hAnsi="Arial" w:cs="Arial"/>
          <w:sz w:val="24"/>
          <w:szCs w:val="24"/>
          <w:lang w:val="mn-MN"/>
        </w:rPr>
        <w:t>ний</w:t>
      </w:r>
      <w:r w:rsidR="009D36CE" w:rsidRPr="005E370F">
        <w:rPr>
          <w:rFonts w:ascii="Arial" w:hAnsi="Arial" w:cs="Arial"/>
          <w:sz w:val="24"/>
          <w:szCs w:val="24"/>
          <w:lang w:val="mn-MN"/>
        </w:rPr>
        <w:t xml:space="preserve"> зохион байгуулалт, удирдах, санхүүжүүлэх, хяналт тавих үйл ажиллагаа зэрэг эмнэлгийн тусламж, үйлчилгээтэй холбоотой харилцааг бүрэн зохицуулах </w:t>
      </w:r>
      <w:r w:rsidR="00437C85" w:rsidRPr="005E370F">
        <w:rPr>
          <w:rFonts w:ascii="Arial" w:hAnsi="Arial" w:cs="Arial"/>
          <w:sz w:val="24"/>
          <w:szCs w:val="24"/>
          <w:lang w:val="mn-MN"/>
        </w:rPr>
        <w:t xml:space="preserve">“Эмнэлгийн тусламж, үйлчилгээний тухай” хууль 2016 оны 4 дүгээр сарын 22-ны өдрөөс эхлэн хэрэгжиж </w:t>
      </w:r>
      <w:r w:rsidR="00D24869" w:rsidRPr="005E370F">
        <w:rPr>
          <w:rFonts w:ascii="Arial" w:hAnsi="Arial" w:cs="Arial"/>
          <w:sz w:val="24"/>
          <w:szCs w:val="24"/>
          <w:lang w:val="mn-MN"/>
        </w:rPr>
        <w:t>эхэлсэн.</w:t>
      </w:r>
    </w:p>
    <w:p w14:paraId="5310A73E" w14:textId="39E52412" w:rsidR="006E0BA1" w:rsidRPr="005E370F" w:rsidRDefault="00520CD9" w:rsidP="00BA4160">
      <w:pPr>
        <w:spacing w:line="360" w:lineRule="auto"/>
        <w:ind w:firstLine="720"/>
        <w:jc w:val="both"/>
        <w:rPr>
          <w:rFonts w:ascii="Arial" w:hAnsi="Arial" w:cs="Arial"/>
          <w:sz w:val="24"/>
          <w:szCs w:val="24"/>
          <w:lang w:val="mn-MN"/>
        </w:rPr>
      </w:pPr>
      <w:r w:rsidRPr="005E370F">
        <w:rPr>
          <w:rFonts w:ascii="Arial" w:hAnsi="Arial" w:cs="Arial"/>
          <w:sz w:val="24"/>
          <w:szCs w:val="24"/>
          <w:lang w:val="mn-MN"/>
        </w:rPr>
        <w:lastRenderedPageBreak/>
        <w:t>Гэтэл өнөөдрийг хүртэл нийгмийн эрүүл мэндийн тусламж, үйлчилгээг хэрэгжүүлэх тогтолцоо бэхжээгүй, нийгмийн эрүүл мэндийн тусламж, үйлчилгээний нэр төрөл</w:t>
      </w:r>
      <w:r w:rsidR="000A0A57" w:rsidRPr="005E370F">
        <w:rPr>
          <w:rFonts w:ascii="Arial" w:hAnsi="Arial" w:cs="Arial"/>
          <w:sz w:val="24"/>
          <w:szCs w:val="24"/>
          <w:lang w:val="mn-MN"/>
        </w:rPr>
        <w:t xml:space="preserve"> тодорхойгүй</w:t>
      </w:r>
      <w:r w:rsidRPr="005E370F">
        <w:rPr>
          <w:rFonts w:ascii="Arial" w:hAnsi="Arial" w:cs="Arial"/>
          <w:sz w:val="24"/>
          <w:szCs w:val="24"/>
          <w:lang w:val="mn-MN"/>
        </w:rPr>
        <w:t>, хэрэгжүүлж байгаа үйл ажиллагаанууд өөр хоорондоо уялдаагүй, тандалт, бүртгэл, мэдээлэл нэгдсэн хяналт байхгүй байна. Эрүүл мэндийн салбар өнөөдрийг хүртэл хүнийг өвчилсөн хойно нь эмчлэх буюу эм</w:t>
      </w:r>
      <w:r w:rsidR="00063B5B">
        <w:rPr>
          <w:rFonts w:ascii="Arial" w:hAnsi="Arial" w:cs="Arial"/>
          <w:sz w:val="24"/>
          <w:szCs w:val="24"/>
          <w:lang w:val="mn-MN"/>
        </w:rPr>
        <w:t>н</w:t>
      </w:r>
      <w:r w:rsidRPr="005E370F">
        <w:rPr>
          <w:rFonts w:ascii="Arial" w:hAnsi="Arial" w:cs="Arial"/>
          <w:sz w:val="24"/>
          <w:szCs w:val="24"/>
          <w:lang w:val="mn-MN"/>
        </w:rPr>
        <w:t>элгийн тусламж, үйлчилгээний чанар, хүртээмжийг сайжруул</w:t>
      </w:r>
      <w:r w:rsidR="00C9498A" w:rsidRPr="005E370F">
        <w:rPr>
          <w:rFonts w:ascii="Arial" w:hAnsi="Arial" w:cs="Arial"/>
          <w:sz w:val="24"/>
          <w:szCs w:val="24"/>
          <w:lang w:val="mn-MN"/>
        </w:rPr>
        <w:t>а</w:t>
      </w:r>
      <w:r w:rsidRPr="005E370F">
        <w:rPr>
          <w:rFonts w:ascii="Arial" w:hAnsi="Arial" w:cs="Arial"/>
          <w:sz w:val="24"/>
          <w:szCs w:val="24"/>
          <w:lang w:val="mn-MN"/>
        </w:rPr>
        <w:t>хад гол анхаарлаа хандуулса</w:t>
      </w:r>
      <w:r w:rsidR="000A0A57" w:rsidRPr="005E370F">
        <w:rPr>
          <w:rFonts w:ascii="Arial" w:hAnsi="Arial" w:cs="Arial"/>
          <w:sz w:val="24"/>
          <w:szCs w:val="24"/>
          <w:lang w:val="mn-MN"/>
        </w:rPr>
        <w:t>ар</w:t>
      </w:r>
      <w:r w:rsidRPr="005E370F">
        <w:rPr>
          <w:rFonts w:ascii="Arial" w:hAnsi="Arial" w:cs="Arial"/>
          <w:sz w:val="24"/>
          <w:szCs w:val="24"/>
          <w:lang w:val="mn-MN"/>
        </w:rPr>
        <w:t xml:space="preserve"> ирсэ</w:t>
      </w:r>
      <w:r w:rsidR="006E0BA1" w:rsidRPr="005E370F">
        <w:rPr>
          <w:rFonts w:ascii="Arial" w:hAnsi="Arial" w:cs="Arial"/>
          <w:sz w:val="24"/>
          <w:szCs w:val="24"/>
          <w:lang w:val="mn-MN"/>
        </w:rPr>
        <w:t xml:space="preserve">н талаар </w:t>
      </w:r>
      <w:r w:rsidR="00FC61CA" w:rsidRPr="005E370F">
        <w:rPr>
          <w:rFonts w:ascii="Arial" w:hAnsi="Arial" w:cs="Arial"/>
          <w:sz w:val="24"/>
          <w:szCs w:val="24"/>
          <w:lang w:val="mn-MN"/>
        </w:rPr>
        <w:t xml:space="preserve">хууль тогтоомжийн хэрэгцээ, шаардлагыг урьдчилан тандан судлах судалгааны явцад салбарын мэргэжилтнүүд маш тодорхой илэрхийлсэн болно. Тухайлбал: </w:t>
      </w:r>
    </w:p>
    <w:p w14:paraId="4F073D81" w14:textId="2BF2CEA4" w:rsidR="00FC61CA" w:rsidRPr="005E370F" w:rsidRDefault="00FC61CA" w:rsidP="00E72F6F">
      <w:pPr>
        <w:pStyle w:val="ListParagraph"/>
        <w:numPr>
          <w:ilvl w:val="0"/>
          <w:numId w:val="17"/>
        </w:numPr>
        <w:spacing w:line="360" w:lineRule="auto"/>
        <w:jc w:val="both"/>
        <w:rPr>
          <w:rFonts w:ascii="Arial" w:hAnsi="Arial" w:cs="Arial"/>
          <w:i/>
          <w:iCs/>
          <w:sz w:val="24"/>
          <w:szCs w:val="24"/>
          <w:lang w:val="mn-MN"/>
        </w:rPr>
      </w:pPr>
      <w:r w:rsidRPr="005E370F">
        <w:rPr>
          <w:rFonts w:ascii="Arial" w:hAnsi="Arial" w:cs="Arial"/>
          <w:sz w:val="24"/>
          <w:szCs w:val="24"/>
          <w:lang w:val="mn-MN"/>
        </w:rPr>
        <w:t>Нийслэлийн Чингэлтэй дүүргийн Эрүүл мэндийн төвийн Нийгмийн эрүүл мэндийн тусламж үйлчилгээний хэлтэс: “</w:t>
      </w:r>
      <w:r w:rsidRPr="005E370F">
        <w:rPr>
          <w:rFonts w:ascii="Arial" w:hAnsi="Arial" w:cs="Arial"/>
          <w:i/>
          <w:iCs/>
          <w:sz w:val="24"/>
          <w:szCs w:val="24"/>
          <w:lang w:val="mn-MN"/>
        </w:rPr>
        <w:t>нийгмийн эрүүл мэндийн тусламж, үйлчилгээний үйл ажиллагаа нь өвчлөлийг бууруулахад чиглэгдэх үү ? эсхүл хүнээ эмчлээд явах уу ? эсхүл биотехнологи дээр суурилаад явах уу ? энэ асуудлыг хэрхэн бүлэгчлэх үү ? бүгд ойлгомжгүй байна. Одоогоор ойлгомжтой зүйл маш бага байна. Хэдэн жилийн өмнө нийгмийн эрүүл мэндийн үйл ажиллагааг салгана гэсэн боловч одоог хүртэл нийгмийн эрүүл мэндийн хэлтэс нь эрүүл мэндийн байгууллагын төлөвлөлтийг гүйцэтгэж байгаа нөхцөл байдалтай бай</w:t>
      </w:r>
      <w:r w:rsidR="001E3892" w:rsidRPr="005E370F">
        <w:rPr>
          <w:rFonts w:ascii="Arial" w:hAnsi="Arial" w:cs="Arial"/>
          <w:i/>
          <w:iCs/>
          <w:sz w:val="24"/>
          <w:szCs w:val="24"/>
          <w:lang w:val="mn-MN"/>
        </w:rPr>
        <w:t>гаа</w:t>
      </w:r>
      <w:r w:rsidRPr="005E370F">
        <w:rPr>
          <w:rFonts w:ascii="Arial" w:hAnsi="Arial" w:cs="Arial"/>
          <w:sz w:val="24"/>
          <w:szCs w:val="24"/>
          <w:lang w:val="mn-MN"/>
        </w:rPr>
        <w:t>”</w:t>
      </w:r>
      <w:r w:rsidR="001E3892" w:rsidRPr="005E370F">
        <w:rPr>
          <w:rStyle w:val="FootnoteReference"/>
          <w:rFonts w:ascii="Arial" w:hAnsi="Arial" w:cs="Arial"/>
          <w:sz w:val="24"/>
          <w:szCs w:val="24"/>
          <w:lang w:val="mn-MN"/>
        </w:rPr>
        <w:footnoteReference w:id="16"/>
      </w:r>
      <w:r w:rsidR="001E3892" w:rsidRPr="005E370F">
        <w:rPr>
          <w:rFonts w:ascii="Arial" w:hAnsi="Arial" w:cs="Arial"/>
          <w:sz w:val="24"/>
          <w:szCs w:val="24"/>
          <w:lang w:val="mn-MN"/>
        </w:rPr>
        <w:t>;</w:t>
      </w:r>
    </w:p>
    <w:p w14:paraId="53B1E2A1" w14:textId="63F4A0FF" w:rsidR="001953F6" w:rsidRPr="005E370F" w:rsidRDefault="00685EC0" w:rsidP="00E72F6F">
      <w:pPr>
        <w:pStyle w:val="ListParagraph"/>
        <w:numPr>
          <w:ilvl w:val="0"/>
          <w:numId w:val="17"/>
        </w:numPr>
        <w:spacing w:line="360" w:lineRule="auto"/>
        <w:jc w:val="both"/>
        <w:rPr>
          <w:rFonts w:ascii="Arial" w:hAnsi="Arial" w:cs="Arial"/>
          <w:sz w:val="24"/>
          <w:szCs w:val="24"/>
          <w:lang w:val="mn-MN"/>
        </w:rPr>
      </w:pPr>
      <w:r w:rsidRPr="005E370F">
        <w:rPr>
          <w:rFonts w:ascii="Arial" w:hAnsi="Arial" w:cs="Arial"/>
          <w:sz w:val="24"/>
          <w:szCs w:val="24"/>
          <w:lang w:val="mn-MN"/>
        </w:rPr>
        <w:t>Нийслэлийн Сонгинохайрхан дүүргийн 21-р хороо, Жаргалант тос</w:t>
      </w:r>
      <w:r w:rsidR="00745DE2" w:rsidRPr="005E370F">
        <w:rPr>
          <w:rFonts w:ascii="Arial" w:hAnsi="Arial" w:cs="Arial"/>
          <w:sz w:val="24"/>
          <w:szCs w:val="24"/>
          <w:lang w:val="mn-MN"/>
        </w:rPr>
        <w:t>го</w:t>
      </w:r>
      <w:r w:rsidRPr="005E370F">
        <w:rPr>
          <w:rFonts w:ascii="Arial" w:hAnsi="Arial" w:cs="Arial"/>
          <w:sz w:val="24"/>
          <w:szCs w:val="24"/>
          <w:lang w:val="mn-MN"/>
        </w:rPr>
        <w:t>ны өрхийн эрүүл мэндийн төв: “</w:t>
      </w:r>
      <w:r w:rsidRPr="005E370F">
        <w:rPr>
          <w:rFonts w:ascii="Arial" w:hAnsi="Arial" w:cs="Arial"/>
          <w:i/>
          <w:iCs/>
          <w:sz w:val="24"/>
          <w:szCs w:val="24"/>
          <w:lang w:val="mn-MN"/>
        </w:rPr>
        <w:t>Нийгмийн эрүүл мэндийн тусламж, үйлчилгээний чиглэлээр төр засгаас олон төрлийн үйл ажиллагаа зохион байгуулдаг. Гэвч түүний уялдаа холбоо нь доод шатандаа хүрдэггүй. Ирдэг хэдий ч бид ажлын цаг заваар хийнэ гэдэг нь хэцүү. Хөрсөн дээрээ цаасаар буугаад цаасаараа л дуусдаг. Мөн төсөв мөнгө байхгүй болохоор</w:t>
      </w:r>
      <w:r w:rsidR="001953F6" w:rsidRPr="005E370F">
        <w:rPr>
          <w:rFonts w:ascii="Arial" w:hAnsi="Arial" w:cs="Arial"/>
          <w:i/>
          <w:iCs/>
          <w:sz w:val="24"/>
          <w:szCs w:val="24"/>
          <w:lang w:val="mn-MN"/>
        </w:rPr>
        <w:t xml:space="preserve"> нийгмийн эрүүл мэндийн тусламж, үйлчилгээг</w:t>
      </w:r>
      <w:r w:rsidRPr="005E370F">
        <w:rPr>
          <w:rFonts w:ascii="Arial" w:hAnsi="Arial" w:cs="Arial"/>
          <w:i/>
          <w:iCs/>
          <w:sz w:val="24"/>
          <w:szCs w:val="24"/>
          <w:lang w:val="mn-MN"/>
        </w:rPr>
        <w:t xml:space="preserve"> </w:t>
      </w:r>
      <w:r w:rsidR="001953F6" w:rsidRPr="005E370F">
        <w:rPr>
          <w:rFonts w:ascii="Arial" w:hAnsi="Arial" w:cs="Arial"/>
          <w:i/>
          <w:iCs/>
          <w:sz w:val="24"/>
          <w:szCs w:val="24"/>
          <w:lang w:val="mn-MN"/>
        </w:rPr>
        <w:t>явуула</w:t>
      </w:r>
      <w:r w:rsidRPr="005E370F">
        <w:rPr>
          <w:rFonts w:ascii="Arial" w:hAnsi="Arial" w:cs="Arial"/>
          <w:i/>
          <w:iCs/>
          <w:sz w:val="24"/>
          <w:szCs w:val="24"/>
          <w:lang w:val="mn-MN"/>
        </w:rPr>
        <w:t>х ямар ч боломжгүй.</w:t>
      </w:r>
      <w:r w:rsidR="00745DE2" w:rsidRPr="005E370F">
        <w:rPr>
          <w:rFonts w:ascii="Arial" w:hAnsi="Arial" w:cs="Arial"/>
          <w:i/>
          <w:iCs/>
          <w:sz w:val="24"/>
          <w:szCs w:val="24"/>
          <w:lang w:val="mn-MN"/>
        </w:rPr>
        <w:t xml:space="preserve"> Зүй нь бол нийгмийн эрүүл мэнд бол эмнэлгийн тусламж үйлчилгээнээс түрүүлж хөгжих ёстой байх гэхдээ өнөөдөр бол эмнэлгийн тусламж</w:t>
      </w:r>
      <w:r w:rsidR="002519DF">
        <w:rPr>
          <w:rFonts w:ascii="Arial" w:hAnsi="Arial" w:cs="Arial"/>
          <w:i/>
          <w:iCs/>
          <w:sz w:val="24"/>
          <w:szCs w:val="24"/>
          <w:lang w:val="mn-MN"/>
        </w:rPr>
        <w:t>,</w:t>
      </w:r>
      <w:r w:rsidR="00745DE2" w:rsidRPr="005E370F">
        <w:rPr>
          <w:rFonts w:ascii="Arial" w:hAnsi="Arial" w:cs="Arial"/>
          <w:i/>
          <w:iCs/>
          <w:sz w:val="24"/>
          <w:szCs w:val="24"/>
          <w:lang w:val="mn-MN"/>
        </w:rPr>
        <w:t xml:space="preserve"> үйлчилгээний үйл ажиллагаа нь түрүүлж хөгжөөд байгаа нь буруу тогтолцоо гэж харж байна</w:t>
      </w:r>
      <w:r w:rsidR="00745DE2" w:rsidRPr="005E370F">
        <w:rPr>
          <w:rFonts w:ascii="Arial" w:hAnsi="Arial" w:cs="Arial"/>
          <w:sz w:val="24"/>
          <w:szCs w:val="24"/>
          <w:lang w:val="mn-MN"/>
        </w:rPr>
        <w:t>.</w:t>
      </w:r>
      <w:r w:rsidRPr="005E370F">
        <w:rPr>
          <w:rFonts w:ascii="Arial" w:hAnsi="Arial" w:cs="Arial"/>
          <w:sz w:val="24"/>
          <w:szCs w:val="24"/>
          <w:lang w:val="mn-MN"/>
        </w:rPr>
        <w:t>”</w:t>
      </w:r>
      <w:r w:rsidR="00745DE2" w:rsidRPr="005E370F">
        <w:rPr>
          <w:rStyle w:val="FootnoteReference"/>
          <w:rFonts w:ascii="Arial" w:hAnsi="Arial" w:cs="Arial"/>
          <w:sz w:val="24"/>
          <w:szCs w:val="24"/>
          <w:lang w:val="mn-MN"/>
        </w:rPr>
        <w:footnoteReference w:id="17"/>
      </w:r>
    </w:p>
    <w:p w14:paraId="502A8032" w14:textId="51B3B29D" w:rsidR="007B5559" w:rsidRPr="005E370F" w:rsidRDefault="001969CF" w:rsidP="00E72F6F">
      <w:pPr>
        <w:pStyle w:val="ListParagraph"/>
        <w:numPr>
          <w:ilvl w:val="0"/>
          <w:numId w:val="17"/>
        </w:numPr>
        <w:spacing w:line="360" w:lineRule="auto"/>
        <w:jc w:val="both"/>
        <w:rPr>
          <w:rFonts w:ascii="Arial" w:hAnsi="Arial" w:cs="Arial"/>
          <w:sz w:val="24"/>
          <w:szCs w:val="24"/>
          <w:lang w:val="mn-MN"/>
        </w:rPr>
      </w:pPr>
      <w:r w:rsidRPr="005E370F">
        <w:rPr>
          <w:rFonts w:ascii="Arial" w:hAnsi="Arial" w:cs="Arial"/>
          <w:bCs/>
          <w:sz w:val="24"/>
          <w:szCs w:val="24"/>
          <w:lang w:val="mn-MN"/>
        </w:rPr>
        <w:t>ЭМЯ-ны Халдвар</w:t>
      </w:r>
      <w:r w:rsidR="00FC7B0D" w:rsidRPr="005E370F">
        <w:rPr>
          <w:rFonts w:ascii="Arial" w:hAnsi="Arial" w:cs="Arial"/>
          <w:bCs/>
          <w:sz w:val="24"/>
          <w:szCs w:val="24"/>
          <w:lang w:val="mn-MN"/>
        </w:rPr>
        <w:t>т</w:t>
      </w:r>
      <w:r w:rsidRPr="005E370F">
        <w:rPr>
          <w:rFonts w:ascii="Arial" w:hAnsi="Arial" w:cs="Arial"/>
          <w:bCs/>
          <w:sz w:val="24"/>
          <w:szCs w:val="24"/>
          <w:lang w:val="mn-MN"/>
        </w:rPr>
        <w:t xml:space="preserve"> бус өвчний зөвлөх</w:t>
      </w:r>
      <w:r w:rsidR="00FC7B0D" w:rsidRPr="005E370F">
        <w:rPr>
          <w:rFonts w:ascii="Arial" w:hAnsi="Arial" w:cs="Arial"/>
          <w:bCs/>
          <w:sz w:val="24"/>
          <w:szCs w:val="24"/>
          <w:lang w:val="mn-MN"/>
        </w:rPr>
        <w:t>:</w:t>
      </w:r>
      <w:r w:rsidRPr="005E370F">
        <w:rPr>
          <w:rFonts w:ascii="Arial" w:hAnsi="Arial" w:cs="Arial"/>
          <w:bCs/>
          <w:sz w:val="24"/>
          <w:szCs w:val="24"/>
          <w:lang w:val="mn-MN"/>
        </w:rPr>
        <w:t xml:space="preserve"> “</w:t>
      </w:r>
      <w:r w:rsidRPr="005E370F">
        <w:rPr>
          <w:rFonts w:ascii="Arial" w:hAnsi="Arial" w:cs="Arial"/>
          <w:bCs/>
          <w:i/>
          <w:iCs/>
          <w:sz w:val="24"/>
          <w:szCs w:val="24"/>
          <w:lang w:val="mn-MN"/>
        </w:rPr>
        <w:t xml:space="preserve">Аймаг, дүүрэг бүрт нэгдсэн эмнэлэг, хороонд өрхийн эрүүл мэндийн төв, суманд сумын эрүүл </w:t>
      </w:r>
      <w:r w:rsidRPr="005E370F">
        <w:rPr>
          <w:rFonts w:ascii="Arial" w:hAnsi="Arial" w:cs="Arial"/>
          <w:bCs/>
          <w:i/>
          <w:iCs/>
          <w:sz w:val="24"/>
          <w:szCs w:val="24"/>
          <w:lang w:val="mn-MN"/>
        </w:rPr>
        <w:lastRenderedPageBreak/>
        <w:t>мэндийн төв тус тус байдаг. Эдгээрээс 10 хувь нь л нийгмийн эрүүл мэндийн</w:t>
      </w:r>
      <w:r w:rsidR="00FC7B0D" w:rsidRPr="005E370F">
        <w:rPr>
          <w:rFonts w:ascii="Arial" w:hAnsi="Arial" w:cs="Arial"/>
          <w:bCs/>
          <w:i/>
          <w:iCs/>
          <w:sz w:val="24"/>
          <w:szCs w:val="24"/>
          <w:lang w:val="mn-MN"/>
        </w:rPr>
        <w:t xml:space="preserve"> тусламж,</w:t>
      </w:r>
      <w:r w:rsidRPr="005E370F">
        <w:rPr>
          <w:rFonts w:ascii="Arial" w:hAnsi="Arial" w:cs="Arial"/>
          <w:bCs/>
          <w:i/>
          <w:iCs/>
          <w:sz w:val="24"/>
          <w:szCs w:val="24"/>
          <w:lang w:val="mn-MN"/>
        </w:rPr>
        <w:t xml:space="preserve"> үйлчилгээ үзүүлж байгаа. Нийгмийн эрүүл мэндийн үйл ажиллагаа явуулдаг биеэ даасан нэгж байх хэрэгтэй. Эрүүл мэндийн газруудад Нийгмийн эрүүл мэндийн хэлтэс байгаад байгаа. Харин нэгдсэн эмнэлэг болон төрөлжсөн мэргэжлийн эмнэлгүүдэд нийгмийн эрүүл мэндийн үйл ажиллагаа явуулдаг ажилтан байхгүй байгаад байгаа. Үүний шалтгаан нь тогтолцоонд орж чадаагүйгээс шалтгаалж байгаа юм. Тиймээс тогтолцооны гажуудлын улмаас нийгмийн эрүүл мэндийн ажилтнуудыг юу хийж байгааг сайтар ойлгодоггүй нөхцөл байдал үүсдэг. Айлуудаар яваад нийгмийн эрүүл мэндийн талаар сургалт, судалгаа гаргах ёстой хэдий ч үүнийг бодит байдалд хийх боломжгүй байдал үүсээд байна.</w:t>
      </w:r>
      <w:r w:rsidRPr="005E370F">
        <w:rPr>
          <w:rFonts w:ascii="Arial" w:hAnsi="Arial" w:cs="Arial"/>
          <w:bCs/>
          <w:sz w:val="24"/>
          <w:szCs w:val="24"/>
          <w:lang w:val="mn-MN"/>
        </w:rPr>
        <w:t>”</w:t>
      </w:r>
      <w:r w:rsidRPr="005E370F">
        <w:rPr>
          <w:rStyle w:val="FootnoteReference"/>
          <w:rFonts w:ascii="Arial" w:hAnsi="Arial" w:cs="Arial"/>
          <w:bCs/>
          <w:sz w:val="24"/>
          <w:szCs w:val="24"/>
          <w:lang w:val="mn-MN"/>
        </w:rPr>
        <w:footnoteReference w:id="18"/>
      </w:r>
      <w:r w:rsidR="00FC7B0D" w:rsidRPr="005E370F">
        <w:rPr>
          <w:rFonts w:ascii="Arial" w:hAnsi="Arial" w:cs="Arial"/>
          <w:bCs/>
          <w:sz w:val="24"/>
          <w:szCs w:val="24"/>
          <w:lang w:val="mn-MN"/>
        </w:rPr>
        <w:t xml:space="preserve">  хэмээн тус тус</w:t>
      </w:r>
      <w:r w:rsidR="00FC7B0D" w:rsidRPr="005E370F">
        <w:rPr>
          <w:rFonts w:ascii="Arial" w:hAnsi="Arial" w:cs="Arial"/>
          <w:sz w:val="24"/>
          <w:szCs w:val="24"/>
          <w:lang w:val="mn-MN"/>
        </w:rPr>
        <w:t xml:space="preserve"> асуудлын дүн шинжилгээ хийх үйл явцад хийгдсэн ярилц</w:t>
      </w:r>
      <w:r w:rsidR="004A7A05">
        <w:rPr>
          <w:rFonts w:ascii="Arial" w:hAnsi="Arial" w:cs="Arial"/>
          <w:sz w:val="24"/>
          <w:szCs w:val="24"/>
          <w:lang w:val="mn-MN"/>
        </w:rPr>
        <w:t>л</w:t>
      </w:r>
      <w:r w:rsidR="00FC7B0D" w:rsidRPr="005E370F">
        <w:rPr>
          <w:rFonts w:ascii="Arial" w:hAnsi="Arial" w:cs="Arial"/>
          <w:sz w:val="24"/>
          <w:szCs w:val="24"/>
          <w:lang w:val="mn-MN"/>
        </w:rPr>
        <w:t xml:space="preserve">агын үеэр нийгмийн эрүүл мэндийн тусламж, үйлчилгээний нөхцөл байдлын талаар мэдээлэл өгсөн болно. </w:t>
      </w:r>
    </w:p>
    <w:p w14:paraId="61AD029C" w14:textId="77777777" w:rsidR="00D23687" w:rsidRDefault="000504D8" w:rsidP="00BA4160">
      <w:pPr>
        <w:spacing w:line="360" w:lineRule="auto"/>
        <w:ind w:firstLine="720"/>
        <w:jc w:val="both"/>
        <w:rPr>
          <w:rFonts w:ascii="Arial" w:hAnsi="Arial" w:cs="Arial"/>
          <w:sz w:val="24"/>
          <w:szCs w:val="24"/>
          <w:lang w:val="mn-MN"/>
        </w:rPr>
      </w:pPr>
      <w:r w:rsidRPr="005E370F">
        <w:rPr>
          <w:rFonts w:ascii="Arial" w:hAnsi="Arial" w:cs="Arial"/>
          <w:sz w:val="24"/>
          <w:szCs w:val="24"/>
          <w:lang w:val="mn-MN"/>
        </w:rPr>
        <w:t>Эрүүл мэндийн салбар, тэн дундаа нийгмийн эрүүл мэндийн тусламж, үйлчилгээ үзүүлэх чиг үүрэг бүхий байгууллагад ажиллаж буй салбарын мэргэжилтнүүдтэй хийсэн уулзалт, ярилцлагаас дүгнэн үзвэл нийгмийн эрүүл мэндийн тусламж, үйлчилгээг хэрэгжүүлэх</w:t>
      </w:r>
      <w:r w:rsidR="00731B7F" w:rsidRPr="005E370F">
        <w:rPr>
          <w:rFonts w:ascii="Arial" w:hAnsi="Arial" w:cs="Arial"/>
          <w:sz w:val="24"/>
          <w:szCs w:val="24"/>
          <w:lang w:val="mn-MN"/>
        </w:rPr>
        <w:t xml:space="preserve"> үндэсний</w:t>
      </w:r>
      <w:r w:rsidRPr="005E370F">
        <w:rPr>
          <w:rFonts w:ascii="Arial" w:hAnsi="Arial" w:cs="Arial"/>
          <w:sz w:val="24"/>
          <w:szCs w:val="24"/>
          <w:lang w:val="mn-MN"/>
        </w:rPr>
        <w:t xml:space="preserve"> тогтолцоо бэхжээгүй, нийгмийн эрүүл мэндийн тусламж, үйлчилгээний нэр </w:t>
      </w:r>
      <w:r w:rsidR="000A0A57" w:rsidRPr="005E370F">
        <w:rPr>
          <w:rFonts w:ascii="Arial" w:hAnsi="Arial" w:cs="Arial"/>
          <w:sz w:val="24"/>
          <w:szCs w:val="24"/>
          <w:lang w:val="mn-MN"/>
        </w:rPr>
        <w:t xml:space="preserve">төрөл тодорхойгүй, хэрэгжүүлж буй үйл ажиллагаанууд нь хоорондоо уялдаа холбоогүй </w:t>
      </w:r>
      <w:r w:rsidRPr="005E370F">
        <w:rPr>
          <w:rFonts w:ascii="Arial" w:hAnsi="Arial" w:cs="Arial"/>
          <w:sz w:val="24"/>
          <w:szCs w:val="24"/>
          <w:lang w:val="mn-MN"/>
        </w:rPr>
        <w:t>байгаа</w:t>
      </w:r>
      <w:r w:rsidR="00731B7F" w:rsidRPr="005E370F">
        <w:rPr>
          <w:rFonts w:ascii="Arial" w:hAnsi="Arial" w:cs="Arial"/>
          <w:sz w:val="24"/>
          <w:szCs w:val="24"/>
          <w:lang w:val="mn-MN"/>
        </w:rPr>
        <w:t>г энэхүү салбарынхан бүрэн хүлээн зөвшөөрсөн болно.</w:t>
      </w:r>
    </w:p>
    <w:p w14:paraId="52AD071D" w14:textId="5712A035" w:rsidR="000504D8" w:rsidRDefault="00D23687" w:rsidP="00BA4160">
      <w:pPr>
        <w:spacing w:line="360" w:lineRule="auto"/>
        <w:ind w:firstLine="720"/>
        <w:jc w:val="both"/>
        <w:rPr>
          <w:rFonts w:ascii="Arial" w:hAnsi="Arial" w:cs="Arial"/>
          <w:sz w:val="24"/>
          <w:szCs w:val="24"/>
          <w:lang w:val="mn-MN"/>
        </w:rPr>
      </w:pPr>
      <w:r>
        <w:rPr>
          <w:rFonts w:ascii="Arial" w:hAnsi="Arial" w:cs="Arial"/>
          <w:sz w:val="24"/>
          <w:szCs w:val="24"/>
          <w:lang w:val="mn-MN"/>
        </w:rPr>
        <w:t>Тэрчлэн, энэхүү нөхцөлд Дэлхийн эрүүл мэндийн байгууллагын тодорхойлсон нийгмийн эрүүл мэндийн нэн шаардлагатай 10 төрлийн тусламж, үйлчилгээг чиглэл тус бүрээр үзүүлэх боломжгүй байгаа нь ойлгомжтой байна.</w:t>
      </w:r>
      <w:r w:rsidR="00731B7F" w:rsidRPr="005E370F">
        <w:rPr>
          <w:rFonts w:ascii="Arial" w:hAnsi="Arial" w:cs="Arial"/>
          <w:sz w:val="24"/>
          <w:szCs w:val="24"/>
          <w:lang w:val="mn-MN"/>
        </w:rPr>
        <w:t xml:space="preserve"> </w:t>
      </w:r>
    </w:p>
    <w:p w14:paraId="402A5CEB" w14:textId="6B3CFDF6" w:rsidR="00C91860" w:rsidRDefault="00C91860" w:rsidP="00BA4160">
      <w:pPr>
        <w:spacing w:line="360" w:lineRule="auto"/>
        <w:ind w:firstLine="720"/>
        <w:jc w:val="both"/>
        <w:rPr>
          <w:rFonts w:ascii="Arial" w:hAnsi="Arial" w:cs="Arial"/>
          <w:sz w:val="24"/>
          <w:szCs w:val="24"/>
          <w:lang w:val="mn-MN"/>
        </w:rPr>
      </w:pPr>
      <w:r>
        <w:rPr>
          <w:rFonts w:ascii="Arial" w:hAnsi="Arial" w:cs="Arial"/>
          <w:sz w:val="24"/>
          <w:szCs w:val="24"/>
          <w:lang w:val="mn-MN"/>
        </w:rPr>
        <w:t>Энэ нь нийгмийн эрүүл мэндийн тусламж, үйлчилгээ эрүүл мэндийн тусламж үйлчилгээний тэргүүлэх чиглэл болж хөгжиж чадаагүй</w:t>
      </w:r>
      <w:r w:rsidR="00D23687">
        <w:rPr>
          <w:rFonts w:ascii="Arial" w:hAnsi="Arial" w:cs="Arial"/>
          <w:sz w:val="24"/>
          <w:szCs w:val="24"/>
          <w:lang w:val="mn-MN"/>
        </w:rPr>
        <w:t>г</w:t>
      </w:r>
      <w:r>
        <w:rPr>
          <w:rFonts w:ascii="Arial" w:hAnsi="Arial" w:cs="Arial"/>
          <w:sz w:val="24"/>
          <w:szCs w:val="24"/>
          <w:lang w:val="mn-MN"/>
        </w:rPr>
        <w:t xml:space="preserve"> тодорхой илтгэж буй. </w:t>
      </w:r>
    </w:p>
    <w:p w14:paraId="325FEFCC" w14:textId="75024F7B" w:rsidR="00BA4160" w:rsidRDefault="00BA4160" w:rsidP="00BA4160">
      <w:pPr>
        <w:spacing w:line="360" w:lineRule="auto"/>
        <w:ind w:firstLine="720"/>
        <w:jc w:val="both"/>
        <w:rPr>
          <w:rFonts w:ascii="Arial" w:hAnsi="Arial" w:cs="Arial"/>
          <w:sz w:val="24"/>
          <w:szCs w:val="24"/>
          <w:lang w:val="mn-MN"/>
        </w:rPr>
      </w:pPr>
      <w:r>
        <w:rPr>
          <w:rFonts w:ascii="Arial" w:hAnsi="Arial" w:cs="Arial"/>
          <w:b/>
          <w:bCs/>
          <w:sz w:val="24"/>
          <w:szCs w:val="24"/>
          <w:lang w:val="mn-MN"/>
        </w:rPr>
        <w:t xml:space="preserve">Хоёрдугаарт. </w:t>
      </w:r>
      <w:r>
        <w:rPr>
          <w:rFonts w:ascii="Arial" w:hAnsi="Arial" w:cs="Arial"/>
          <w:sz w:val="24"/>
          <w:szCs w:val="24"/>
          <w:lang w:val="mn-MN"/>
        </w:rPr>
        <w:t xml:space="preserve">Нийгмийн эрүүл мэндийн тусламж, үйлчилгээг улс орны бүхий л аймаг, сумдад хүргэх үндэстний нэгдмэл тогтолцоо өнөөдрийг хүртэл бүрэлдээгүй бөгөөд 21 аймаг, 9 дүүрэгт ажиллаж буй нийгмийн эрүүл мэндийн төв, хэлтэс, албан, нэгжүүд 2022 оны байдлаар харилцан адилгүй өөр өөр бүтэцтэйгээр үйл ажиллагааг явуулж байна. </w:t>
      </w:r>
    </w:p>
    <w:p w14:paraId="32103FED" w14:textId="0BBD7BBF" w:rsidR="004028B8" w:rsidRPr="00BA4160" w:rsidRDefault="00BA4160" w:rsidP="00BA4160">
      <w:pPr>
        <w:spacing w:line="360" w:lineRule="auto"/>
        <w:ind w:firstLine="360"/>
        <w:jc w:val="both"/>
        <w:rPr>
          <w:rFonts w:ascii="Arial" w:hAnsi="Arial" w:cs="Arial"/>
          <w:b/>
          <w:bCs/>
          <w:sz w:val="24"/>
          <w:szCs w:val="24"/>
          <w:lang w:val="mn-MN"/>
        </w:rPr>
      </w:pPr>
      <w:r>
        <w:rPr>
          <w:rFonts w:ascii="Arial" w:hAnsi="Arial" w:cs="Arial"/>
          <w:sz w:val="24"/>
          <w:szCs w:val="24"/>
          <w:lang w:val="mn-MN"/>
        </w:rPr>
        <w:lastRenderedPageBreak/>
        <w:t xml:space="preserve"> </w:t>
      </w:r>
      <w:r>
        <w:rPr>
          <w:rFonts w:ascii="Arial" w:hAnsi="Arial" w:cs="Arial"/>
          <w:sz w:val="24"/>
          <w:szCs w:val="24"/>
          <w:lang w:val="mn-MN"/>
        </w:rPr>
        <w:tab/>
        <w:t xml:space="preserve">Түүнчлэн, </w:t>
      </w:r>
      <w:r w:rsidR="004028B8" w:rsidRPr="005E370F">
        <w:rPr>
          <w:rFonts w:ascii="Arial" w:hAnsi="Arial" w:cs="Arial"/>
          <w:sz w:val="24"/>
          <w:szCs w:val="24"/>
          <w:lang w:val="mn-MN"/>
        </w:rPr>
        <w:t xml:space="preserve">Эрүүл мэндийн сайдын тушаалаар аймаг болон дүүргүүдэд Нийгмийн эрүүл мэндийн төв байгуулах дараах хэд хэдэн </w:t>
      </w:r>
      <w:r w:rsidR="00A43A37" w:rsidRPr="005E370F">
        <w:rPr>
          <w:rFonts w:ascii="Arial" w:hAnsi="Arial" w:cs="Arial"/>
          <w:sz w:val="24"/>
          <w:szCs w:val="24"/>
          <w:lang w:val="mn-MN"/>
        </w:rPr>
        <w:t>эрх зүйн</w:t>
      </w:r>
      <w:r w:rsidR="004028B8" w:rsidRPr="005E370F">
        <w:rPr>
          <w:rFonts w:ascii="Arial" w:hAnsi="Arial" w:cs="Arial"/>
          <w:sz w:val="24"/>
          <w:szCs w:val="24"/>
          <w:lang w:val="mn-MN"/>
        </w:rPr>
        <w:t xml:space="preserve"> акт гар</w:t>
      </w:r>
      <w:r w:rsidR="000A0A57" w:rsidRPr="005E370F">
        <w:rPr>
          <w:rFonts w:ascii="Arial" w:hAnsi="Arial" w:cs="Arial"/>
          <w:sz w:val="24"/>
          <w:szCs w:val="24"/>
          <w:lang w:val="mn-MN"/>
        </w:rPr>
        <w:t>сан бай</w:t>
      </w:r>
      <w:r>
        <w:rPr>
          <w:rFonts w:ascii="Arial" w:hAnsi="Arial" w:cs="Arial"/>
          <w:sz w:val="24"/>
          <w:szCs w:val="24"/>
          <w:lang w:val="mn-MN"/>
        </w:rPr>
        <w:t>даг</w:t>
      </w:r>
      <w:r w:rsidR="004028B8" w:rsidRPr="005E370F">
        <w:rPr>
          <w:rFonts w:ascii="Arial" w:hAnsi="Arial" w:cs="Arial"/>
          <w:sz w:val="24"/>
          <w:szCs w:val="24"/>
          <w:lang w:val="mn-MN"/>
        </w:rPr>
        <w:t xml:space="preserve">. Үүнд: </w:t>
      </w:r>
    </w:p>
    <w:p w14:paraId="6B7B13DC" w14:textId="75FDBBB5" w:rsidR="004028B8" w:rsidRPr="005E370F" w:rsidRDefault="007B5559" w:rsidP="00E72F6F">
      <w:pPr>
        <w:pStyle w:val="ListParagraph"/>
        <w:numPr>
          <w:ilvl w:val="0"/>
          <w:numId w:val="19"/>
        </w:numPr>
        <w:spacing w:line="360" w:lineRule="auto"/>
        <w:jc w:val="both"/>
        <w:rPr>
          <w:rFonts w:ascii="Arial" w:hAnsi="Arial" w:cs="Arial"/>
          <w:sz w:val="24"/>
          <w:szCs w:val="24"/>
          <w:lang w:val="mn-MN"/>
        </w:rPr>
      </w:pPr>
      <w:r w:rsidRPr="005E370F">
        <w:rPr>
          <w:rFonts w:ascii="Arial" w:hAnsi="Arial" w:cs="Arial"/>
          <w:sz w:val="24"/>
          <w:szCs w:val="24"/>
          <w:lang w:val="mn-MN"/>
        </w:rPr>
        <w:t xml:space="preserve">Эрүүл мэндийн сайдын 2012 оны 7 дугаар сарын 09-ний өдрийн </w:t>
      </w:r>
      <w:r w:rsidR="000A0A57" w:rsidRPr="005E370F">
        <w:rPr>
          <w:rFonts w:ascii="Arial" w:hAnsi="Arial" w:cs="Arial"/>
          <w:sz w:val="24"/>
          <w:szCs w:val="24"/>
          <w:lang w:val="mn-MN"/>
        </w:rPr>
        <w:t>№</w:t>
      </w:r>
      <w:r w:rsidRPr="005E370F">
        <w:rPr>
          <w:rFonts w:ascii="Arial" w:hAnsi="Arial" w:cs="Arial"/>
          <w:sz w:val="24"/>
          <w:szCs w:val="24"/>
          <w:lang w:val="mn-MN"/>
        </w:rPr>
        <w:t xml:space="preserve">250 “Аймгийн Нийгмийн эрүүл мэндийн </w:t>
      </w:r>
      <w:r w:rsidR="00E4773F" w:rsidRPr="005E370F">
        <w:rPr>
          <w:rFonts w:ascii="Arial" w:hAnsi="Arial" w:cs="Arial"/>
          <w:sz w:val="24"/>
          <w:szCs w:val="24"/>
          <w:lang w:val="mn-MN"/>
        </w:rPr>
        <w:t>төв байгуулах тухай</w:t>
      </w:r>
      <w:r w:rsidRPr="005E370F">
        <w:rPr>
          <w:rFonts w:ascii="Arial" w:hAnsi="Arial" w:cs="Arial"/>
          <w:sz w:val="24"/>
          <w:szCs w:val="24"/>
          <w:lang w:val="mn-MN"/>
        </w:rPr>
        <w:t>”</w:t>
      </w:r>
      <w:r w:rsidR="00E4773F" w:rsidRPr="005E370F">
        <w:rPr>
          <w:rFonts w:ascii="Arial" w:hAnsi="Arial" w:cs="Arial"/>
          <w:sz w:val="24"/>
          <w:szCs w:val="24"/>
          <w:lang w:val="mn-MN"/>
        </w:rPr>
        <w:t xml:space="preserve"> тушаалаар</w:t>
      </w:r>
      <w:r w:rsidR="00C91860">
        <w:rPr>
          <w:rStyle w:val="FootnoteReference"/>
          <w:rFonts w:ascii="Arial" w:hAnsi="Arial" w:cs="Arial"/>
          <w:sz w:val="24"/>
          <w:szCs w:val="24"/>
          <w:lang w:val="mn-MN"/>
        </w:rPr>
        <w:footnoteReference w:id="19"/>
      </w:r>
      <w:r w:rsidR="00E4773F" w:rsidRPr="005E370F">
        <w:rPr>
          <w:rFonts w:ascii="Arial" w:hAnsi="Arial" w:cs="Arial"/>
          <w:sz w:val="24"/>
          <w:szCs w:val="24"/>
          <w:lang w:val="mn-MN"/>
        </w:rPr>
        <w:t xml:space="preserve"> “Аймгийн Эрүүл мэндийн газрын Нийгмийн эрүүл мэндийн хэлтсийг аймгийн “Нийгмийн эрүүл мэндийн төв” болгон өөрчлөн батлах”-аар заасан.</w:t>
      </w:r>
    </w:p>
    <w:p w14:paraId="27BB400B" w14:textId="2CA7501C" w:rsidR="004028B8" w:rsidRPr="005E370F" w:rsidRDefault="004028B8" w:rsidP="00E72F6F">
      <w:pPr>
        <w:pStyle w:val="ListParagraph"/>
        <w:numPr>
          <w:ilvl w:val="0"/>
          <w:numId w:val="19"/>
        </w:numPr>
        <w:spacing w:line="360" w:lineRule="auto"/>
        <w:jc w:val="both"/>
        <w:rPr>
          <w:rFonts w:ascii="Arial" w:hAnsi="Arial" w:cs="Arial"/>
          <w:sz w:val="24"/>
          <w:szCs w:val="24"/>
          <w:lang w:val="mn-MN"/>
        </w:rPr>
      </w:pPr>
      <w:r w:rsidRPr="005E370F">
        <w:rPr>
          <w:rFonts w:ascii="Arial" w:hAnsi="Arial" w:cs="Arial"/>
          <w:sz w:val="24"/>
          <w:szCs w:val="24"/>
          <w:lang w:val="mn-MN"/>
        </w:rPr>
        <w:t>Эрүүл мэндийн сайдын 2014 оны 12 дугаар сарын 03-ны өдрийн №415 “Аймаг, нийслэлийн эрүүл мэндийн газрын үлгэрчилсэн дүрэм, бүтэц, үйл ажиллагааны чиглэлийг батлах тухай” тушаалын</w:t>
      </w:r>
      <w:r w:rsidR="00C91860">
        <w:rPr>
          <w:rStyle w:val="FootnoteReference"/>
          <w:rFonts w:ascii="Arial" w:hAnsi="Arial" w:cs="Arial"/>
          <w:sz w:val="24"/>
          <w:szCs w:val="24"/>
          <w:lang w:val="mn-MN"/>
        </w:rPr>
        <w:footnoteReference w:id="20"/>
      </w:r>
      <w:r w:rsidRPr="005E370F">
        <w:rPr>
          <w:rFonts w:ascii="Arial" w:hAnsi="Arial" w:cs="Arial"/>
          <w:sz w:val="24"/>
          <w:szCs w:val="24"/>
          <w:lang w:val="mn-MN"/>
        </w:rPr>
        <w:t xml:space="preserve"> 3 дахь заалтад “Нийслэлийн дүүргүүдэд үйл ажиллагаа явуулж байгаа Дүүргийн эрүүл мэндийн нэгдлийг түшиглэн Нийгмийн эрүүл мэндийн</w:t>
      </w:r>
      <w:r w:rsidR="000A0A57" w:rsidRPr="005E370F">
        <w:rPr>
          <w:rFonts w:ascii="Arial" w:hAnsi="Arial" w:cs="Arial"/>
          <w:sz w:val="24"/>
          <w:szCs w:val="24"/>
          <w:lang w:val="mn-MN"/>
        </w:rPr>
        <w:t xml:space="preserve"> төвийг</w:t>
      </w:r>
      <w:r w:rsidRPr="005E370F">
        <w:rPr>
          <w:rFonts w:ascii="Arial" w:hAnsi="Arial" w:cs="Arial"/>
          <w:sz w:val="24"/>
          <w:szCs w:val="24"/>
          <w:lang w:val="mn-MN"/>
        </w:rPr>
        <w:t xml:space="preserve"> энэхүү тушаалын гуравдугаар хавсралтад заагдсан Нийгмийн эрүүл мэндийн төвийн үйл ажиллагааны чиглэлийн дагуу байгуулахыг Нийслэлийн эрүүл мэндийн газарт даалгасугай” хэмээн </w:t>
      </w:r>
      <w:r w:rsidR="00307906" w:rsidRPr="005E370F">
        <w:rPr>
          <w:rFonts w:ascii="Arial" w:hAnsi="Arial" w:cs="Arial"/>
          <w:sz w:val="24"/>
          <w:szCs w:val="24"/>
          <w:lang w:val="mn-MN"/>
        </w:rPr>
        <w:t xml:space="preserve"> </w:t>
      </w:r>
      <w:r w:rsidRPr="005E370F">
        <w:rPr>
          <w:rFonts w:ascii="Arial" w:hAnsi="Arial" w:cs="Arial"/>
          <w:sz w:val="24"/>
          <w:szCs w:val="24"/>
          <w:lang w:val="mn-MN"/>
        </w:rPr>
        <w:t>заасан. Тус тушаалын тавдугаар зүйлийн 5.1.</w:t>
      </w:r>
      <w:r w:rsidR="0022312E" w:rsidRPr="005E370F">
        <w:rPr>
          <w:rFonts w:ascii="Arial" w:hAnsi="Arial" w:cs="Arial"/>
          <w:sz w:val="24"/>
          <w:szCs w:val="24"/>
          <w:lang w:val="mn-MN"/>
        </w:rPr>
        <w:t xml:space="preserve">2-т “Аймаг, дүүргийн Нийгмийн эрүүл мэндийн төв нь аймаг болон нийслэлийн эрүүл мэндийн газрын шууд удирдлага дор үйл ажиллагаа явуулах”-аар зохицуулсан. Түүнчлэн энэхүү тушаалын хоёрдугаар хавсралтаар бүтцийг баталсан бөгөөд тус бүтцэд Нийгмийн эрүүл мэндийн төвийн бүтцийг дараах байдлаар тодорхойлжээ. </w:t>
      </w:r>
    </w:p>
    <w:p w14:paraId="2D7C5D1B" w14:textId="62E04EE6" w:rsidR="0022312E" w:rsidRPr="005E370F" w:rsidRDefault="0022312E" w:rsidP="00E72F6F">
      <w:pPr>
        <w:pStyle w:val="ListParagraph"/>
        <w:numPr>
          <w:ilvl w:val="1"/>
          <w:numId w:val="19"/>
        </w:numPr>
        <w:spacing w:line="360" w:lineRule="auto"/>
        <w:jc w:val="both"/>
        <w:rPr>
          <w:rFonts w:ascii="Arial" w:hAnsi="Arial" w:cs="Arial"/>
          <w:sz w:val="24"/>
          <w:szCs w:val="24"/>
          <w:lang w:val="mn-MN"/>
        </w:rPr>
      </w:pPr>
      <w:r w:rsidRPr="005E370F">
        <w:rPr>
          <w:rFonts w:ascii="Arial" w:hAnsi="Arial" w:cs="Arial"/>
          <w:sz w:val="24"/>
          <w:szCs w:val="24"/>
          <w:lang w:val="mn-MN"/>
        </w:rPr>
        <w:t xml:space="preserve">Нийгмийн эрүүл мэндийн төв: </w:t>
      </w:r>
    </w:p>
    <w:p w14:paraId="523FBB66" w14:textId="68A6F713" w:rsidR="0022312E" w:rsidRPr="005E370F" w:rsidRDefault="0022312E" w:rsidP="00E72F6F">
      <w:pPr>
        <w:pStyle w:val="ListParagraph"/>
        <w:numPr>
          <w:ilvl w:val="2"/>
          <w:numId w:val="19"/>
        </w:numPr>
        <w:spacing w:line="360" w:lineRule="auto"/>
        <w:jc w:val="both"/>
        <w:rPr>
          <w:rFonts w:ascii="Arial" w:hAnsi="Arial" w:cs="Arial"/>
          <w:sz w:val="24"/>
          <w:szCs w:val="24"/>
          <w:lang w:val="mn-MN"/>
        </w:rPr>
      </w:pPr>
      <w:r w:rsidRPr="005E370F">
        <w:rPr>
          <w:rFonts w:ascii="Arial" w:hAnsi="Arial" w:cs="Arial"/>
          <w:sz w:val="24"/>
          <w:szCs w:val="24"/>
          <w:lang w:val="mn-MN"/>
        </w:rPr>
        <w:t>Нийгмийн эрүүл мэндийн тусламж, үйлчилгээний алба</w:t>
      </w:r>
      <w:r w:rsidRPr="005F504D">
        <w:rPr>
          <w:rFonts w:ascii="Arial" w:hAnsi="Arial" w:cs="Arial"/>
          <w:sz w:val="24"/>
          <w:szCs w:val="24"/>
          <w:lang w:val="mn-MN"/>
        </w:rPr>
        <w:t>;</w:t>
      </w:r>
    </w:p>
    <w:p w14:paraId="272FF6CC" w14:textId="7F9B5D36" w:rsidR="0022312E" w:rsidRPr="005E370F" w:rsidRDefault="0022312E" w:rsidP="00E72F6F">
      <w:pPr>
        <w:pStyle w:val="ListParagraph"/>
        <w:numPr>
          <w:ilvl w:val="2"/>
          <w:numId w:val="19"/>
        </w:numPr>
        <w:spacing w:line="360" w:lineRule="auto"/>
        <w:jc w:val="both"/>
        <w:rPr>
          <w:rFonts w:ascii="Arial" w:hAnsi="Arial" w:cs="Arial"/>
          <w:sz w:val="24"/>
          <w:szCs w:val="24"/>
          <w:lang w:val="mn-MN"/>
        </w:rPr>
      </w:pPr>
      <w:r w:rsidRPr="005E370F">
        <w:rPr>
          <w:rFonts w:ascii="Arial" w:hAnsi="Arial" w:cs="Arial"/>
          <w:sz w:val="24"/>
          <w:szCs w:val="24"/>
          <w:lang w:val="mn-MN"/>
        </w:rPr>
        <w:t>Халдварт бус өвчний танда</w:t>
      </w:r>
      <w:r w:rsidR="004A7A05">
        <w:rPr>
          <w:rFonts w:ascii="Arial" w:hAnsi="Arial" w:cs="Arial"/>
          <w:sz w:val="24"/>
          <w:szCs w:val="24"/>
          <w:lang w:val="mn-MN"/>
        </w:rPr>
        <w:t>л</w:t>
      </w:r>
      <w:r w:rsidRPr="005E370F">
        <w:rPr>
          <w:rFonts w:ascii="Arial" w:hAnsi="Arial" w:cs="Arial"/>
          <w:sz w:val="24"/>
          <w:szCs w:val="24"/>
          <w:lang w:val="mn-MN"/>
        </w:rPr>
        <w:t>т сэргийлэлтийн алба</w:t>
      </w:r>
      <w:r w:rsidRPr="005F504D">
        <w:rPr>
          <w:rFonts w:ascii="Arial" w:hAnsi="Arial" w:cs="Arial"/>
          <w:sz w:val="24"/>
          <w:szCs w:val="24"/>
          <w:lang w:val="ru-RU"/>
        </w:rPr>
        <w:t>;</w:t>
      </w:r>
    </w:p>
    <w:p w14:paraId="0195ABD5" w14:textId="5A5AB03E" w:rsidR="0022312E" w:rsidRPr="005E370F" w:rsidRDefault="0022312E" w:rsidP="00E72F6F">
      <w:pPr>
        <w:pStyle w:val="ListParagraph"/>
        <w:numPr>
          <w:ilvl w:val="2"/>
          <w:numId w:val="19"/>
        </w:numPr>
        <w:spacing w:line="360" w:lineRule="auto"/>
        <w:jc w:val="both"/>
        <w:rPr>
          <w:rFonts w:ascii="Arial" w:hAnsi="Arial" w:cs="Arial"/>
          <w:sz w:val="24"/>
          <w:szCs w:val="24"/>
          <w:lang w:val="mn-MN"/>
        </w:rPr>
      </w:pPr>
      <w:r w:rsidRPr="005E370F">
        <w:rPr>
          <w:rFonts w:ascii="Arial" w:hAnsi="Arial" w:cs="Arial"/>
          <w:sz w:val="24"/>
          <w:szCs w:val="24"/>
          <w:lang w:val="mn-MN"/>
        </w:rPr>
        <w:t>Халдварт өвчний танда</w:t>
      </w:r>
      <w:r w:rsidR="004A7A05">
        <w:rPr>
          <w:rFonts w:ascii="Arial" w:hAnsi="Arial" w:cs="Arial"/>
          <w:sz w:val="24"/>
          <w:szCs w:val="24"/>
          <w:lang w:val="mn-MN"/>
        </w:rPr>
        <w:t>л</w:t>
      </w:r>
      <w:r w:rsidRPr="005E370F">
        <w:rPr>
          <w:rFonts w:ascii="Arial" w:hAnsi="Arial" w:cs="Arial"/>
          <w:sz w:val="24"/>
          <w:szCs w:val="24"/>
          <w:lang w:val="mn-MN"/>
        </w:rPr>
        <w:t>т сэргийлэлтийн алба</w:t>
      </w:r>
      <w:r w:rsidRPr="005F504D">
        <w:rPr>
          <w:rFonts w:ascii="Arial" w:hAnsi="Arial" w:cs="Arial"/>
          <w:sz w:val="24"/>
          <w:szCs w:val="24"/>
          <w:lang w:val="ru-RU"/>
        </w:rPr>
        <w:t>;</w:t>
      </w:r>
    </w:p>
    <w:p w14:paraId="2E1E0416" w14:textId="22F0FCBD" w:rsidR="0022312E" w:rsidRPr="005E370F" w:rsidRDefault="0022312E" w:rsidP="00E72F6F">
      <w:pPr>
        <w:pStyle w:val="ListParagraph"/>
        <w:numPr>
          <w:ilvl w:val="2"/>
          <w:numId w:val="19"/>
        </w:numPr>
        <w:spacing w:line="360" w:lineRule="auto"/>
        <w:jc w:val="both"/>
        <w:rPr>
          <w:rFonts w:ascii="Arial" w:hAnsi="Arial" w:cs="Arial"/>
          <w:sz w:val="24"/>
          <w:szCs w:val="24"/>
          <w:lang w:val="mn-MN"/>
        </w:rPr>
      </w:pPr>
      <w:r w:rsidRPr="005E370F">
        <w:rPr>
          <w:rFonts w:ascii="Arial" w:hAnsi="Arial" w:cs="Arial"/>
          <w:sz w:val="24"/>
          <w:szCs w:val="24"/>
          <w:lang w:val="mn-MN"/>
        </w:rPr>
        <w:t>Нийгмийн эрүүл мэндийн лаборатори.</w:t>
      </w:r>
    </w:p>
    <w:p w14:paraId="05AB021C" w14:textId="40AB726D" w:rsidR="004028B8" w:rsidRPr="005E370F" w:rsidRDefault="00307906" w:rsidP="00E72F6F">
      <w:pPr>
        <w:pStyle w:val="ListParagraph"/>
        <w:numPr>
          <w:ilvl w:val="0"/>
          <w:numId w:val="19"/>
        </w:numPr>
        <w:spacing w:line="360" w:lineRule="auto"/>
        <w:jc w:val="both"/>
        <w:rPr>
          <w:rFonts w:ascii="Arial" w:hAnsi="Arial" w:cs="Arial"/>
          <w:sz w:val="24"/>
          <w:szCs w:val="24"/>
          <w:lang w:val="mn-MN"/>
        </w:rPr>
      </w:pPr>
      <w:r w:rsidRPr="005E370F">
        <w:rPr>
          <w:rFonts w:ascii="Arial" w:hAnsi="Arial" w:cs="Arial"/>
          <w:sz w:val="24"/>
          <w:szCs w:val="24"/>
          <w:lang w:val="mn-MN"/>
        </w:rPr>
        <w:t>Эрүүл мэндийн сайдын 2020 оны 01</w:t>
      </w:r>
      <w:r w:rsidR="00BA4160">
        <w:rPr>
          <w:rFonts w:ascii="Arial" w:hAnsi="Arial" w:cs="Arial"/>
          <w:sz w:val="24"/>
          <w:szCs w:val="24"/>
          <w:lang w:val="mn-MN"/>
        </w:rPr>
        <w:t xml:space="preserve"> дүгээ</w:t>
      </w:r>
      <w:r w:rsidRPr="005E370F">
        <w:rPr>
          <w:rFonts w:ascii="Arial" w:hAnsi="Arial" w:cs="Arial"/>
          <w:sz w:val="24"/>
          <w:szCs w:val="24"/>
          <w:lang w:val="mn-MN"/>
        </w:rPr>
        <w:t>р сарын 24-ний өдрийн №А/38 “Нийгмийн эрүүл мэндийн</w:t>
      </w:r>
      <w:r w:rsidR="00B84124" w:rsidRPr="005E370F">
        <w:rPr>
          <w:rFonts w:ascii="Arial" w:hAnsi="Arial" w:cs="Arial"/>
          <w:sz w:val="24"/>
          <w:szCs w:val="24"/>
          <w:lang w:val="mn-MN"/>
        </w:rPr>
        <w:t xml:space="preserve"> төвийн дүрмийг батлах тухай</w:t>
      </w:r>
      <w:r w:rsidRPr="005E370F">
        <w:rPr>
          <w:rFonts w:ascii="Arial" w:hAnsi="Arial" w:cs="Arial"/>
          <w:sz w:val="24"/>
          <w:szCs w:val="24"/>
          <w:lang w:val="mn-MN"/>
        </w:rPr>
        <w:t>”</w:t>
      </w:r>
      <w:r w:rsidR="00B84124" w:rsidRPr="005E370F">
        <w:rPr>
          <w:rFonts w:ascii="Arial" w:hAnsi="Arial" w:cs="Arial"/>
          <w:sz w:val="24"/>
          <w:szCs w:val="24"/>
          <w:lang w:val="mn-MN"/>
        </w:rPr>
        <w:t xml:space="preserve"> тушаал</w:t>
      </w:r>
      <w:r w:rsidR="00C91860">
        <w:rPr>
          <w:rStyle w:val="FootnoteReference"/>
          <w:rFonts w:ascii="Arial" w:hAnsi="Arial" w:cs="Arial"/>
          <w:sz w:val="24"/>
          <w:szCs w:val="24"/>
          <w:lang w:val="mn-MN"/>
        </w:rPr>
        <w:footnoteReference w:id="21"/>
      </w:r>
      <w:r w:rsidR="00B84124" w:rsidRPr="005E370F">
        <w:rPr>
          <w:rFonts w:ascii="Arial" w:hAnsi="Arial" w:cs="Arial"/>
          <w:sz w:val="24"/>
          <w:szCs w:val="24"/>
          <w:lang w:val="mn-MN"/>
        </w:rPr>
        <w:t xml:space="preserve"> гарган, тус тушаалын 2 дахь хэсэгт “Энэ тушаалын дагуу аймаг, дүүргийн Нийгмийн эрүүл мэндийн төвийн бүтэц, зохион байгуулалтыг зөвшилцөн, батлуулахаар Засаг даргад хүргүүлэхийг аймаг, нийслэлийн Эрүүл мэндийн газрын дарга нарт үүрэг болгосугай”</w:t>
      </w:r>
      <w:r w:rsidR="00E4773F" w:rsidRPr="005E370F">
        <w:rPr>
          <w:rFonts w:ascii="Arial" w:hAnsi="Arial" w:cs="Arial"/>
          <w:sz w:val="24"/>
          <w:szCs w:val="24"/>
          <w:lang w:val="mn-MN"/>
        </w:rPr>
        <w:t xml:space="preserve"> </w:t>
      </w:r>
      <w:r w:rsidR="00B84124" w:rsidRPr="005E370F">
        <w:rPr>
          <w:rFonts w:ascii="Arial" w:hAnsi="Arial" w:cs="Arial"/>
          <w:sz w:val="24"/>
          <w:szCs w:val="24"/>
          <w:lang w:val="mn-MN"/>
        </w:rPr>
        <w:t xml:space="preserve">хэмээн </w:t>
      </w:r>
      <w:r w:rsidR="000A0A57" w:rsidRPr="005E370F">
        <w:rPr>
          <w:rFonts w:ascii="Arial" w:hAnsi="Arial" w:cs="Arial"/>
          <w:sz w:val="24"/>
          <w:szCs w:val="24"/>
          <w:lang w:val="mn-MN"/>
        </w:rPr>
        <w:t>зохицуулсан</w:t>
      </w:r>
      <w:r w:rsidR="00B84124" w:rsidRPr="005E370F">
        <w:rPr>
          <w:rFonts w:ascii="Arial" w:hAnsi="Arial" w:cs="Arial"/>
          <w:sz w:val="24"/>
          <w:szCs w:val="24"/>
          <w:lang w:val="mn-MN"/>
        </w:rPr>
        <w:t xml:space="preserve">. </w:t>
      </w:r>
      <w:r w:rsidR="00B84124" w:rsidRPr="005E370F">
        <w:rPr>
          <w:rFonts w:ascii="Arial" w:hAnsi="Arial" w:cs="Arial"/>
          <w:sz w:val="24"/>
          <w:szCs w:val="24"/>
          <w:lang w:val="mn-MN"/>
        </w:rPr>
        <w:lastRenderedPageBreak/>
        <w:t>Түүнчлэн тус дүрмийн 1.8-д “Төвийн бүтэц, зохион байгуулалт болон хүний нөөц, санхүүжилтийг харьяалах нутаг дэвсгэрийн хүн амын тоо, төвлөрлийг харгалзан зохицуулах”-аар</w:t>
      </w:r>
      <w:r w:rsidR="00A43A37" w:rsidRPr="005E370F">
        <w:rPr>
          <w:rFonts w:ascii="Arial" w:hAnsi="Arial" w:cs="Arial"/>
          <w:sz w:val="24"/>
          <w:szCs w:val="24"/>
          <w:lang w:val="mn-MN"/>
        </w:rPr>
        <w:t xml:space="preserve"> тус тус</w:t>
      </w:r>
      <w:r w:rsidR="00B84124" w:rsidRPr="005E370F">
        <w:rPr>
          <w:rFonts w:ascii="Arial" w:hAnsi="Arial" w:cs="Arial"/>
          <w:sz w:val="24"/>
          <w:szCs w:val="24"/>
          <w:lang w:val="mn-MN"/>
        </w:rPr>
        <w:t xml:space="preserve"> тусгасан.</w:t>
      </w:r>
    </w:p>
    <w:p w14:paraId="629444A9" w14:textId="4EB0179D" w:rsidR="007B5559" w:rsidRPr="00F44A69" w:rsidRDefault="000E545D" w:rsidP="00BA4160">
      <w:pPr>
        <w:spacing w:line="360" w:lineRule="auto"/>
        <w:ind w:firstLine="720"/>
        <w:jc w:val="both"/>
        <w:rPr>
          <w:rFonts w:ascii="Arial" w:hAnsi="Arial" w:cs="Arial"/>
          <w:sz w:val="24"/>
          <w:szCs w:val="24"/>
        </w:rPr>
      </w:pPr>
      <w:r w:rsidRPr="005E370F">
        <w:rPr>
          <w:rFonts w:ascii="Arial" w:hAnsi="Arial" w:cs="Arial"/>
          <w:sz w:val="24"/>
          <w:szCs w:val="24"/>
          <w:lang w:val="mn-MN"/>
        </w:rPr>
        <w:t>Гэсэн хэдий ч</w:t>
      </w:r>
      <w:r w:rsidR="00B84124" w:rsidRPr="005E370F">
        <w:rPr>
          <w:rFonts w:ascii="Arial" w:hAnsi="Arial" w:cs="Arial"/>
          <w:sz w:val="24"/>
          <w:szCs w:val="24"/>
          <w:lang w:val="mn-MN"/>
        </w:rPr>
        <w:t xml:space="preserve"> дээрх</w:t>
      </w:r>
      <w:r w:rsidRPr="005E370F">
        <w:rPr>
          <w:rFonts w:ascii="Arial" w:hAnsi="Arial" w:cs="Arial"/>
          <w:sz w:val="24"/>
          <w:szCs w:val="24"/>
          <w:lang w:val="mn-MN"/>
        </w:rPr>
        <w:t xml:space="preserve"> тогтоол</w:t>
      </w:r>
      <w:r w:rsidR="00B84124" w:rsidRPr="005E370F">
        <w:rPr>
          <w:rFonts w:ascii="Arial" w:hAnsi="Arial" w:cs="Arial"/>
          <w:sz w:val="24"/>
          <w:szCs w:val="24"/>
          <w:lang w:val="mn-MN"/>
        </w:rPr>
        <w:t>ууд</w:t>
      </w:r>
      <w:r w:rsidRPr="005E370F">
        <w:rPr>
          <w:rFonts w:ascii="Arial" w:hAnsi="Arial" w:cs="Arial"/>
          <w:sz w:val="24"/>
          <w:szCs w:val="24"/>
          <w:lang w:val="mn-MN"/>
        </w:rPr>
        <w:t xml:space="preserve"> бүрэн хэрэгжээгүй</w:t>
      </w:r>
      <w:r w:rsidR="00B84124" w:rsidRPr="005E370F">
        <w:rPr>
          <w:rFonts w:ascii="Arial" w:hAnsi="Arial" w:cs="Arial"/>
          <w:sz w:val="24"/>
          <w:szCs w:val="24"/>
          <w:lang w:val="mn-MN"/>
        </w:rPr>
        <w:t xml:space="preserve"> буюу </w:t>
      </w:r>
      <w:r w:rsidR="00C91860" w:rsidRPr="005E370F">
        <w:rPr>
          <w:rFonts w:ascii="Arial" w:hAnsi="Arial" w:cs="Arial"/>
          <w:sz w:val="24"/>
          <w:szCs w:val="24"/>
          <w:lang w:val="mn-MN"/>
        </w:rPr>
        <w:t xml:space="preserve">2022 оны байдлаар </w:t>
      </w:r>
      <w:r w:rsidR="00B84124" w:rsidRPr="005E370F">
        <w:rPr>
          <w:rFonts w:ascii="Arial" w:hAnsi="Arial" w:cs="Arial"/>
          <w:sz w:val="24"/>
          <w:szCs w:val="24"/>
          <w:lang w:val="mn-MN"/>
        </w:rPr>
        <w:t xml:space="preserve">дээрх тогтоолуудын </w:t>
      </w:r>
      <w:r w:rsidR="004028B8" w:rsidRPr="005E370F">
        <w:rPr>
          <w:rFonts w:ascii="Arial" w:hAnsi="Arial" w:cs="Arial"/>
          <w:sz w:val="24"/>
          <w:szCs w:val="24"/>
          <w:lang w:val="mn-MN"/>
        </w:rPr>
        <w:t>зарим</w:t>
      </w:r>
      <w:r w:rsidR="00B84124" w:rsidRPr="005E370F">
        <w:rPr>
          <w:rFonts w:ascii="Arial" w:hAnsi="Arial" w:cs="Arial"/>
          <w:sz w:val="24"/>
          <w:szCs w:val="24"/>
          <w:lang w:val="mn-MN"/>
        </w:rPr>
        <w:t xml:space="preserve"> дагуу аймаг, дүүргийн нийгмийн эрүүл мэндийн алба, хэлтсүүд нь </w:t>
      </w:r>
      <w:r w:rsidR="004028B8" w:rsidRPr="005E370F">
        <w:rPr>
          <w:rFonts w:ascii="Arial" w:hAnsi="Arial" w:cs="Arial"/>
          <w:sz w:val="24"/>
          <w:szCs w:val="24"/>
          <w:lang w:val="mn-MN"/>
        </w:rPr>
        <w:t>Нийгмийн эрүүл мэндийн төвийн статустай болж чадаагүй</w:t>
      </w:r>
      <w:r w:rsidR="00B84124" w:rsidRPr="005E370F">
        <w:rPr>
          <w:rFonts w:ascii="Arial" w:hAnsi="Arial" w:cs="Arial"/>
          <w:sz w:val="24"/>
          <w:szCs w:val="24"/>
          <w:lang w:val="mn-MN"/>
        </w:rPr>
        <w:t xml:space="preserve"> </w:t>
      </w:r>
      <w:r w:rsidRPr="005E370F">
        <w:rPr>
          <w:rFonts w:ascii="Arial" w:hAnsi="Arial" w:cs="Arial"/>
          <w:sz w:val="24"/>
          <w:szCs w:val="24"/>
          <w:lang w:val="mn-MN"/>
        </w:rPr>
        <w:t xml:space="preserve"> байгаа нь салбарын мэргэжилтнүүдийн</w:t>
      </w:r>
      <w:r w:rsidR="004229CB">
        <w:rPr>
          <w:rFonts w:ascii="Arial" w:hAnsi="Arial" w:cs="Arial"/>
          <w:sz w:val="24"/>
          <w:szCs w:val="24"/>
          <w:lang w:val="mn-MN"/>
        </w:rPr>
        <w:t xml:space="preserve"> гурван удаагийн томоохон</w:t>
      </w:r>
      <w:r w:rsidRPr="005E370F">
        <w:rPr>
          <w:rFonts w:ascii="Arial" w:hAnsi="Arial" w:cs="Arial"/>
          <w:sz w:val="24"/>
          <w:szCs w:val="24"/>
          <w:lang w:val="mn-MN"/>
        </w:rPr>
        <w:t xml:space="preserve"> хэлэлцүүл</w:t>
      </w:r>
      <w:r w:rsidR="004229CB">
        <w:rPr>
          <w:rFonts w:ascii="Arial" w:hAnsi="Arial" w:cs="Arial"/>
          <w:sz w:val="24"/>
          <w:szCs w:val="24"/>
          <w:lang w:val="mn-MN"/>
        </w:rPr>
        <w:t>эг</w:t>
      </w:r>
      <w:r w:rsidR="00C91860">
        <w:rPr>
          <w:rFonts w:ascii="Arial" w:hAnsi="Arial" w:cs="Arial"/>
          <w:sz w:val="24"/>
          <w:szCs w:val="24"/>
          <w:lang w:val="mn-MN"/>
        </w:rPr>
        <w:t xml:space="preserve"> болон</w:t>
      </w:r>
      <w:r w:rsidRPr="005E370F">
        <w:rPr>
          <w:rFonts w:ascii="Arial" w:hAnsi="Arial" w:cs="Arial"/>
          <w:sz w:val="24"/>
          <w:szCs w:val="24"/>
          <w:lang w:val="mn-MN"/>
        </w:rPr>
        <w:t xml:space="preserve"> </w:t>
      </w:r>
      <w:r w:rsidR="004229CB">
        <w:rPr>
          <w:rFonts w:ascii="Arial" w:hAnsi="Arial" w:cs="Arial"/>
          <w:sz w:val="24"/>
          <w:szCs w:val="24"/>
          <w:lang w:val="mn-MN"/>
        </w:rPr>
        <w:t>аймгийн нийгэм, бодлогын хэлтсийн дарга, эрүүл мэндийн газрын дарга, эрүүл мэндийн төвийн дарга, эрүүл мэндийн газрын</w:t>
      </w:r>
      <w:r w:rsidR="00C91860">
        <w:rPr>
          <w:rFonts w:ascii="Arial" w:hAnsi="Arial" w:cs="Arial"/>
          <w:sz w:val="24"/>
          <w:szCs w:val="24"/>
          <w:lang w:val="mn-MN"/>
        </w:rPr>
        <w:t xml:space="preserve"> нийгмийн</w:t>
      </w:r>
      <w:r w:rsidR="004229CB">
        <w:rPr>
          <w:rFonts w:ascii="Arial" w:hAnsi="Arial" w:cs="Arial"/>
          <w:sz w:val="24"/>
          <w:szCs w:val="24"/>
          <w:lang w:val="mn-MN"/>
        </w:rPr>
        <w:t xml:space="preserve"> эрүүл мэндийн хэлтсийн дарга, Эрүүл мэндийн яамны харьяа лавлагаа шатлалын эмнэлгүүд болон нийслэлийн эрүүл мэндийн газар, </w:t>
      </w:r>
      <w:r w:rsidR="004229CB" w:rsidRPr="00BE60E4">
        <w:rPr>
          <w:rFonts w:ascii="Arial" w:hAnsi="Arial" w:cs="Arial"/>
          <w:sz w:val="24"/>
          <w:szCs w:val="24"/>
          <w:lang w:val="mn-MN"/>
        </w:rPr>
        <w:t>дүүргийн эрүүл мэндийн төвүүдээс оролцсон хэлэлцүүлгийн үеэр</w:t>
      </w:r>
      <w:r w:rsidRPr="00BE60E4">
        <w:rPr>
          <w:rFonts w:ascii="Arial" w:hAnsi="Arial" w:cs="Arial"/>
          <w:sz w:val="24"/>
          <w:szCs w:val="24"/>
          <w:lang w:val="mn-MN"/>
        </w:rPr>
        <w:t xml:space="preserve"> тодорхой болсон. Тухайлбал, Эрүүл мэндийн яамнаас 2022 оны 03-р сарын 03-ны өдөр зохион байгуулсан “Нийтийн эрүүл мэндийн тусламж, үйлчилгээ сэдэвт хэлэлцүүлэг”-ийн үеэр </w:t>
      </w:r>
      <w:r w:rsidR="00C63397" w:rsidRPr="00BE60E4">
        <w:rPr>
          <w:rFonts w:ascii="Arial" w:hAnsi="Arial" w:cs="Arial"/>
          <w:sz w:val="24"/>
          <w:szCs w:val="24"/>
          <w:lang w:val="mn-MN"/>
        </w:rPr>
        <w:t>аймаг, дүүргийн нийгмийн эрүүл мэндийн төв</w:t>
      </w:r>
      <w:r w:rsidR="004028B8" w:rsidRPr="00BE60E4">
        <w:rPr>
          <w:rFonts w:ascii="Arial" w:hAnsi="Arial" w:cs="Arial"/>
          <w:sz w:val="24"/>
          <w:szCs w:val="24"/>
          <w:lang w:val="mn-MN"/>
        </w:rPr>
        <w:t>, алба, хэлтэст</w:t>
      </w:r>
      <w:r w:rsidR="00C63397" w:rsidRPr="00BE60E4">
        <w:rPr>
          <w:rFonts w:ascii="Arial" w:hAnsi="Arial" w:cs="Arial"/>
          <w:sz w:val="24"/>
          <w:szCs w:val="24"/>
          <w:lang w:val="mn-MN"/>
        </w:rPr>
        <w:t xml:space="preserve"> ажиллаж буй удирдах ажилтнууд дараах </w:t>
      </w:r>
      <w:r w:rsidR="00A8085C" w:rsidRPr="00BE60E4">
        <w:rPr>
          <w:rFonts w:ascii="Arial" w:hAnsi="Arial" w:cs="Arial"/>
          <w:sz w:val="24"/>
          <w:szCs w:val="24"/>
          <w:lang w:val="mn-MN"/>
        </w:rPr>
        <w:t xml:space="preserve">судалгааны </w:t>
      </w:r>
      <w:r w:rsidR="00C63397" w:rsidRPr="00F44A69">
        <w:rPr>
          <w:rFonts w:ascii="Arial" w:hAnsi="Arial" w:cs="Arial"/>
          <w:sz w:val="24"/>
          <w:szCs w:val="24"/>
          <w:lang w:val="mn-MN"/>
        </w:rPr>
        <w:t xml:space="preserve">мэдээллийг өгсөн болно. Үүнд. </w:t>
      </w:r>
    </w:p>
    <w:p w14:paraId="220A38F0" w14:textId="3DD48FE5" w:rsidR="00C63397" w:rsidRPr="00F44A69" w:rsidRDefault="00C63397" w:rsidP="00E72F6F">
      <w:pPr>
        <w:pStyle w:val="ListParagraph"/>
        <w:numPr>
          <w:ilvl w:val="0"/>
          <w:numId w:val="18"/>
        </w:numPr>
        <w:spacing w:line="360" w:lineRule="auto"/>
        <w:jc w:val="both"/>
        <w:rPr>
          <w:rFonts w:ascii="Arial" w:hAnsi="Arial" w:cs="Arial"/>
          <w:sz w:val="24"/>
          <w:szCs w:val="24"/>
          <w:lang w:val="mn-MN"/>
        </w:rPr>
      </w:pPr>
      <w:r w:rsidRPr="00F44A69">
        <w:rPr>
          <w:rFonts w:ascii="Arial" w:hAnsi="Arial" w:cs="Arial"/>
          <w:sz w:val="24"/>
          <w:szCs w:val="24"/>
          <w:lang w:val="mn-MN"/>
        </w:rPr>
        <w:t xml:space="preserve">Нийгмийн эрүүл мэндийн төвийн бүтэцтэйгээр ажиллаж буй </w:t>
      </w:r>
      <w:r w:rsidR="00F44A69">
        <w:rPr>
          <w:rFonts w:ascii="Arial" w:hAnsi="Arial" w:cs="Arial"/>
          <w:sz w:val="24"/>
          <w:szCs w:val="24"/>
          <w:lang w:val="mn-MN"/>
        </w:rPr>
        <w:t>8</w:t>
      </w:r>
      <w:r w:rsidRPr="00F44A69">
        <w:rPr>
          <w:rFonts w:ascii="Arial" w:hAnsi="Arial" w:cs="Arial"/>
          <w:sz w:val="24"/>
          <w:szCs w:val="24"/>
          <w:lang w:val="mn-MN"/>
        </w:rPr>
        <w:t xml:space="preserve"> аймаг (</w:t>
      </w:r>
      <w:r w:rsidR="000C6C49" w:rsidRPr="00F44A69">
        <w:rPr>
          <w:rFonts w:ascii="Arial" w:hAnsi="Arial" w:cs="Arial"/>
          <w:sz w:val="24"/>
          <w:szCs w:val="24"/>
          <w:lang w:val="mn-MN"/>
        </w:rPr>
        <w:t>Баян-Өлгий, Булган, Да</w:t>
      </w:r>
      <w:r w:rsidR="00F44A69">
        <w:rPr>
          <w:rFonts w:ascii="Arial" w:hAnsi="Arial" w:cs="Arial"/>
          <w:sz w:val="24"/>
          <w:szCs w:val="24"/>
          <w:lang w:val="mn-MN"/>
        </w:rPr>
        <w:t>р</w:t>
      </w:r>
      <w:r w:rsidR="000C6C49" w:rsidRPr="00F44A69">
        <w:rPr>
          <w:rFonts w:ascii="Arial" w:hAnsi="Arial" w:cs="Arial"/>
          <w:sz w:val="24"/>
          <w:szCs w:val="24"/>
          <w:lang w:val="mn-MN"/>
        </w:rPr>
        <w:t xml:space="preserve">хан-Уул, Дорноговь, </w:t>
      </w:r>
      <w:r w:rsidRPr="00F44A69">
        <w:rPr>
          <w:rFonts w:ascii="Arial" w:hAnsi="Arial" w:cs="Arial"/>
          <w:sz w:val="24"/>
          <w:szCs w:val="24"/>
          <w:lang w:val="mn-MN"/>
        </w:rPr>
        <w:t>Хэнтий, Говь-алтай, Өмнөговь, Завхан</w:t>
      </w:r>
      <w:r w:rsidR="00F44A69">
        <w:rPr>
          <w:rFonts w:ascii="Arial" w:hAnsi="Arial" w:cs="Arial"/>
          <w:sz w:val="24"/>
          <w:szCs w:val="24"/>
        </w:rPr>
        <w:t>)</w:t>
      </w:r>
      <w:r w:rsidR="00F44A69">
        <w:rPr>
          <w:rFonts w:ascii="Arial" w:hAnsi="Arial" w:cs="Arial"/>
          <w:sz w:val="24"/>
          <w:szCs w:val="24"/>
          <w:lang w:val="mn-MN"/>
        </w:rPr>
        <w:t xml:space="preserve"> </w:t>
      </w:r>
      <w:r w:rsidRPr="00F44A69">
        <w:rPr>
          <w:rFonts w:ascii="Arial" w:hAnsi="Arial" w:cs="Arial"/>
          <w:sz w:val="24"/>
          <w:szCs w:val="24"/>
          <w:lang w:val="mn-MN"/>
        </w:rPr>
        <w:t>байна.</w:t>
      </w:r>
      <w:r w:rsidR="00F44A69">
        <w:rPr>
          <w:rFonts w:ascii="Arial" w:hAnsi="Arial" w:cs="Arial"/>
          <w:sz w:val="24"/>
          <w:szCs w:val="24"/>
          <w:lang w:val="mn-MN"/>
        </w:rPr>
        <w:t xml:space="preserve"> Түүнчлэн 2021 онд Увс аймгийн НЭМТ-ийг татан буулгасан/</w:t>
      </w:r>
      <w:r w:rsidRPr="00F44A69">
        <w:rPr>
          <w:rFonts w:ascii="Arial" w:hAnsi="Arial" w:cs="Arial"/>
          <w:sz w:val="24"/>
          <w:szCs w:val="24"/>
          <w:lang w:val="mn-MN"/>
        </w:rPr>
        <w:t xml:space="preserve"> </w:t>
      </w:r>
    </w:p>
    <w:p w14:paraId="70AAD12C" w14:textId="3EA9146E" w:rsidR="00C63397" w:rsidRPr="00F44A69" w:rsidRDefault="00C63397" w:rsidP="00E72F6F">
      <w:pPr>
        <w:pStyle w:val="ListParagraph"/>
        <w:numPr>
          <w:ilvl w:val="0"/>
          <w:numId w:val="18"/>
        </w:numPr>
        <w:spacing w:line="360" w:lineRule="auto"/>
        <w:jc w:val="both"/>
        <w:rPr>
          <w:rFonts w:ascii="Arial" w:hAnsi="Arial" w:cs="Arial"/>
          <w:sz w:val="24"/>
          <w:szCs w:val="24"/>
          <w:lang w:val="mn-MN"/>
        </w:rPr>
      </w:pPr>
      <w:r w:rsidRPr="00F44A69">
        <w:rPr>
          <w:rFonts w:ascii="Arial" w:hAnsi="Arial" w:cs="Arial"/>
          <w:sz w:val="24"/>
          <w:szCs w:val="24"/>
          <w:lang w:val="mn-MN"/>
        </w:rPr>
        <w:t>Нийгмийн эрүүл мэндийн хэлтсийн бү</w:t>
      </w:r>
      <w:r w:rsidR="00A8085C" w:rsidRPr="00F44A69">
        <w:rPr>
          <w:rFonts w:ascii="Arial" w:hAnsi="Arial" w:cs="Arial"/>
          <w:sz w:val="24"/>
          <w:szCs w:val="24"/>
          <w:lang w:val="mn-MN"/>
        </w:rPr>
        <w:t>тэцтэйгээр</w:t>
      </w:r>
      <w:r w:rsidRPr="00F44A69">
        <w:rPr>
          <w:rFonts w:ascii="Arial" w:hAnsi="Arial" w:cs="Arial"/>
          <w:sz w:val="24"/>
          <w:szCs w:val="24"/>
          <w:lang w:val="mn-MN"/>
        </w:rPr>
        <w:t xml:space="preserve"> ажиллаж буй </w:t>
      </w:r>
      <w:r w:rsidR="00F44A69" w:rsidRPr="00F44A69">
        <w:rPr>
          <w:rFonts w:ascii="Arial" w:hAnsi="Arial" w:cs="Arial"/>
          <w:sz w:val="24"/>
          <w:szCs w:val="24"/>
          <w:lang w:val="mn-MN"/>
        </w:rPr>
        <w:t>12 аймаг</w:t>
      </w:r>
      <w:r w:rsidRPr="00F44A69">
        <w:rPr>
          <w:rFonts w:ascii="Arial" w:hAnsi="Arial" w:cs="Arial"/>
          <w:sz w:val="24"/>
          <w:szCs w:val="24"/>
          <w:lang w:val="mn-MN"/>
        </w:rPr>
        <w:t xml:space="preserve">, </w:t>
      </w:r>
      <w:r w:rsidR="00A8085C" w:rsidRPr="00F44A69">
        <w:rPr>
          <w:rFonts w:ascii="Arial" w:hAnsi="Arial" w:cs="Arial"/>
          <w:sz w:val="24"/>
          <w:szCs w:val="24"/>
          <w:lang w:val="mn-MN"/>
        </w:rPr>
        <w:t xml:space="preserve">2 </w:t>
      </w:r>
      <w:r w:rsidRPr="00F44A69">
        <w:rPr>
          <w:rFonts w:ascii="Arial" w:hAnsi="Arial" w:cs="Arial"/>
          <w:sz w:val="24"/>
          <w:szCs w:val="24"/>
          <w:lang w:val="mn-MN"/>
        </w:rPr>
        <w:t>дүүрэг (</w:t>
      </w:r>
      <w:r w:rsidR="00F44A69" w:rsidRPr="00F44A69">
        <w:rPr>
          <w:rFonts w:ascii="Arial" w:hAnsi="Arial" w:cs="Arial"/>
          <w:sz w:val="24"/>
          <w:szCs w:val="24"/>
          <w:lang w:val="mn-MN"/>
        </w:rPr>
        <w:t>Архангай, Баянхонгор, Говь-Алтай, Говьсүмбэр, Дорнод, Орхон, Өвөрхангай, Сэлэнгэ, Төв, Дундговь, Ховд, Хөвсгөл</w:t>
      </w:r>
      <w:r w:rsidR="00F44A69">
        <w:rPr>
          <w:rFonts w:ascii="Arial" w:hAnsi="Arial" w:cs="Arial"/>
          <w:sz w:val="24"/>
          <w:szCs w:val="24"/>
          <w:lang w:val="mn-MN"/>
        </w:rPr>
        <w:t>, Чингэлтэй, Багануур</w:t>
      </w:r>
      <w:r w:rsidRPr="00F44A69">
        <w:rPr>
          <w:rFonts w:ascii="Arial" w:hAnsi="Arial" w:cs="Arial"/>
          <w:sz w:val="24"/>
          <w:szCs w:val="24"/>
          <w:lang w:val="mn-MN"/>
        </w:rPr>
        <w:t>) байна.</w:t>
      </w:r>
    </w:p>
    <w:p w14:paraId="7049D055" w14:textId="2063AA30" w:rsidR="00C63397" w:rsidRPr="00F44A69" w:rsidRDefault="00C63397" w:rsidP="00E72F6F">
      <w:pPr>
        <w:pStyle w:val="ListParagraph"/>
        <w:numPr>
          <w:ilvl w:val="0"/>
          <w:numId w:val="18"/>
        </w:numPr>
        <w:spacing w:line="360" w:lineRule="auto"/>
        <w:jc w:val="both"/>
        <w:rPr>
          <w:rFonts w:ascii="Arial" w:hAnsi="Arial" w:cs="Arial"/>
          <w:sz w:val="24"/>
          <w:szCs w:val="24"/>
          <w:lang w:val="mn-MN"/>
        </w:rPr>
      </w:pPr>
      <w:r w:rsidRPr="00F44A69">
        <w:rPr>
          <w:rFonts w:ascii="Arial" w:hAnsi="Arial" w:cs="Arial"/>
          <w:sz w:val="24"/>
          <w:szCs w:val="24"/>
          <w:lang w:val="mn-MN"/>
        </w:rPr>
        <w:t>Нийгмийн эрүүл мэндийн албаны бүтэцтэйгээр ажиллаж буй 3 дүүрэг, (Баянгол дүүрэг, Налайх, Сонгинохайрхан) тус тус байна.</w:t>
      </w:r>
      <w:r w:rsidRPr="00F44A69">
        <w:rPr>
          <w:rStyle w:val="FootnoteReference"/>
          <w:rFonts w:ascii="Arial" w:hAnsi="Arial" w:cs="Arial"/>
          <w:sz w:val="24"/>
          <w:szCs w:val="24"/>
          <w:lang w:val="mn-MN"/>
        </w:rPr>
        <w:footnoteReference w:id="22"/>
      </w:r>
    </w:p>
    <w:p w14:paraId="788C7ED5" w14:textId="692E302E" w:rsidR="00A8085C" w:rsidRPr="00D23687" w:rsidRDefault="00BA5A72" w:rsidP="00C15877">
      <w:pPr>
        <w:spacing w:line="360" w:lineRule="auto"/>
        <w:ind w:firstLine="720"/>
        <w:jc w:val="both"/>
        <w:rPr>
          <w:rFonts w:ascii="Arial" w:hAnsi="Arial" w:cs="Arial"/>
          <w:sz w:val="24"/>
          <w:szCs w:val="24"/>
          <w:lang w:val="mn-MN"/>
        </w:rPr>
      </w:pPr>
      <w:r w:rsidRPr="00F44A69">
        <w:rPr>
          <w:rFonts w:ascii="Arial" w:hAnsi="Arial" w:cs="Arial"/>
          <w:sz w:val="24"/>
          <w:szCs w:val="24"/>
          <w:lang w:val="mn-MN"/>
        </w:rPr>
        <w:t>Нийгмийн эрүүл мэндийн тусламж, үйлчилгээ үзүүлэх анхан болон дунд шатны байгууллагад ажиллаж мэргэжилтнүүдийн өгч буй мэдээллээс</w:t>
      </w:r>
      <w:r w:rsidRPr="005E370F">
        <w:rPr>
          <w:rFonts w:ascii="Arial" w:hAnsi="Arial" w:cs="Arial"/>
          <w:sz w:val="24"/>
          <w:szCs w:val="24"/>
          <w:lang w:val="mn-MN"/>
        </w:rPr>
        <w:t xml:space="preserve"> үзвэл Эрүүл мэн</w:t>
      </w:r>
      <w:r w:rsidR="004A7A05">
        <w:rPr>
          <w:rFonts w:ascii="Arial" w:hAnsi="Arial" w:cs="Arial"/>
          <w:sz w:val="24"/>
          <w:szCs w:val="24"/>
          <w:lang w:val="mn-MN"/>
        </w:rPr>
        <w:t>д</w:t>
      </w:r>
      <w:r w:rsidRPr="005E370F">
        <w:rPr>
          <w:rFonts w:ascii="Arial" w:hAnsi="Arial" w:cs="Arial"/>
          <w:sz w:val="24"/>
          <w:szCs w:val="24"/>
          <w:lang w:val="mn-MN"/>
        </w:rPr>
        <w:t>ийн сайдын №250</w:t>
      </w:r>
      <w:r w:rsidR="0022312E" w:rsidRPr="005E370F">
        <w:rPr>
          <w:rFonts w:ascii="Arial" w:hAnsi="Arial" w:cs="Arial"/>
          <w:sz w:val="24"/>
          <w:szCs w:val="24"/>
          <w:lang w:val="mn-MN"/>
        </w:rPr>
        <w:t>,</w:t>
      </w:r>
      <w:r w:rsidR="0022312E" w:rsidRPr="005F504D">
        <w:rPr>
          <w:rFonts w:ascii="Arial" w:hAnsi="Arial" w:cs="Arial"/>
          <w:sz w:val="24"/>
          <w:szCs w:val="24"/>
          <w:lang w:val="mn-MN"/>
        </w:rPr>
        <w:t xml:space="preserve"> </w:t>
      </w:r>
      <w:r w:rsidR="0022312E" w:rsidRPr="005E370F">
        <w:rPr>
          <w:rFonts w:ascii="Arial" w:hAnsi="Arial" w:cs="Arial"/>
          <w:sz w:val="24"/>
          <w:szCs w:val="24"/>
          <w:lang w:val="mn-MN"/>
        </w:rPr>
        <w:t>№415</w:t>
      </w:r>
      <w:r w:rsidR="004028B8" w:rsidRPr="005E370F">
        <w:rPr>
          <w:rFonts w:ascii="Arial" w:hAnsi="Arial" w:cs="Arial"/>
          <w:sz w:val="24"/>
          <w:szCs w:val="24"/>
          <w:lang w:val="mn-MN"/>
        </w:rPr>
        <w:t xml:space="preserve"> болон №А/38 тушаалууды</w:t>
      </w:r>
      <w:r w:rsidR="000D52FC">
        <w:rPr>
          <w:rFonts w:ascii="Arial" w:hAnsi="Arial" w:cs="Arial"/>
          <w:sz w:val="24"/>
          <w:szCs w:val="24"/>
          <w:lang w:val="mn-MN"/>
        </w:rPr>
        <w:t>н</w:t>
      </w:r>
      <w:r w:rsidR="004028B8" w:rsidRPr="005E370F">
        <w:rPr>
          <w:rFonts w:ascii="Arial" w:hAnsi="Arial" w:cs="Arial"/>
          <w:sz w:val="24"/>
          <w:szCs w:val="24"/>
          <w:lang w:val="mn-MN"/>
        </w:rPr>
        <w:t xml:space="preserve"> дагуу</w:t>
      </w:r>
      <w:r w:rsidRPr="005E370F">
        <w:rPr>
          <w:rFonts w:ascii="Arial" w:hAnsi="Arial" w:cs="Arial"/>
          <w:sz w:val="24"/>
          <w:szCs w:val="24"/>
          <w:lang w:val="mn-MN"/>
        </w:rPr>
        <w:t xml:space="preserve"> айм</w:t>
      </w:r>
      <w:r w:rsidR="004028B8" w:rsidRPr="005E370F">
        <w:rPr>
          <w:rFonts w:ascii="Arial" w:hAnsi="Arial" w:cs="Arial"/>
          <w:sz w:val="24"/>
          <w:szCs w:val="24"/>
          <w:lang w:val="mn-MN"/>
        </w:rPr>
        <w:t>аг, дүүргүүдийн</w:t>
      </w:r>
      <w:r w:rsidRPr="005E370F">
        <w:rPr>
          <w:rFonts w:ascii="Arial" w:hAnsi="Arial" w:cs="Arial"/>
          <w:sz w:val="24"/>
          <w:szCs w:val="24"/>
          <w:lang w:val="mn-MN"/>
        </w:rPr>
        <w:t xml:space="preserve"> нийгмийн эрүүл мэндийн алба, </w:t>
      </w:r>
      <w:r w:rsidRPr="00D23687">
        <w:rPr>
          <w:rFonts w:ascii="Arial" w:hAnsi="Arial" w:cs="Arial"/>
          <w:sz w:val="24"/>
          <w:szCs w:val="24"/>
          <w:lang w:val="mn-MN"/>
        </w:rPr>
        <w:t>хэлтсүүд нь “айм</w:t>
      </w:r>
      <w:r w:rsidR="004028B8" w:rsidRPr="00D23687">
        <w:rPr>
          <w:rFonts w:ascii="Arial" w:hAnsi="Arial" w:cs="Arial"/>
          <w:sz w:val="24"/>
          <w:szCs w:val="24"/>
          <w:lang w:val="mn-MN"/>
        </w:rPr>
        <w:t>аг, дүүргийн</w:t>
      </w:r>
      <w:r w:rsidRPr="00D23687">
        <w:rPr>
          <w:rFonts w:ascii="Arial" w:hAnsi="Arial" w:cs="Arial"/>
          <w:sz w:val="24"/>
          <w:szCs w:val="24"/>
          <w:lang w:val="mn-MN"/>
        </w:rPr>
        <w:t xml:space="preserve"> нийгмийн  эрүүл мэндийн төв” гэсэн статустайгаар ажиллах ёстой хэдий ч</w:t>
      </w:r>
      <w:r w:rsidR="00ED0A3F" w:rsidRPr="00D23687">
        <w:rPr>
          <w:rFonts w:ascii="Arial" w:hAnsi="Arial" w:cs="Arial"/>
          <w:sz w:val="24"/>
          <w:szCs w:val="24"/>
          <w:lang w:val="mn-MN"/>
        </w:rPr>
        <w:t xml:space="preserve"> 202</w:t>
      </w:r>
      <w:r w:rsidR="000A0A57" w:rsidRPr="00D23687">
        <w:rPr>
          <w:rFonts w:ascii="Arial" w:hAnsi="Arial" w:cs="Arial"/>
          <w:sz w:val="24"/>
          <w:szCs w:val="24"/>
          <w:lang w:val="mn-MN"/>
        </w:rPr>
        <w:t>2</w:t>
      </w:r>
      <w:r w:rsidR="00ED0A3F" w:rsidRPr="00D23687">
        <w:rPr>
          <w:rFonts w:ascii="Arial" w:hAnsi="Arial" w:cs="Arial"/>
          <w:sz w:val="24"/>
          <w:szCs w:val="24"/>
          <w:lang w:val="mn-MN"/>
        </w:rPr>
        <w:t xml:space="preserve"> оны байдлаар</w:t>
      </w:r>
      <w:r w:rsidRPr="00D23687">
        <w:rPr>
          <w:rFonts w:ascii="Arial" w:hAnsi="Arial" w:cs="Arial"/>
          <w:sz w:val="24"/>
          <w:szCs w:val="24"/>
          <w:lang w:val="mn-MN"/>
        </w:rPr>
        <w:t xml:space="preserve"> </w:t>
      </w:r>
      <w:r w:rsidRPr="00D23687">
        <w:rPr>
          <w:rFonts w:ascii="Arial" w:hAnsi="Arial" w:cs="Arial"/>
          <w:sz w:val="24"/>
          <w:szCs w:val="24"/>
          <w:lang w:val="mn-MN"/>
        </w:rPr>
        <w:lastRenderedPageBreak/>
        <w:t xml:space="preserve">энэхүү бүтэцтэй ажиллаж буй </w:t>
      </w:r>
      <w:r w:rsidR="00F44A69" w:rsidRPr="00D23687">
        <w:rPr>
          <w:rFonts w:ascii="Arial" w:hAnsi="Arial" w:cs="Arial"/>
          <w:sz w:val="24"/>
          <w:szCs w:val="24"/>
          <w:lang w:val="mn-MN"/>
        </w:rPr>
        <w:t>8</w:t>
      </w:r>
      <w:r w:rsidRPr="00D23687">
        <w:rPr>
          <w:rFonts w:ascii="Arial" w:hAnsi="Arial" w:cs="Arial"/>
          <w:sz w:val="24"/>
          <w:szCs w:val="24"/>
          <w:lang w:val="mn-MN"/>
        </w:rPr>
        <w:t xml:space="preserve"> аймаг </w:t>
      </w:r>
      <w:r w:rsidR="00C15877" w:rsidRPr="00D23687">
        <w:rPr>
          <w:rFonts w:ascii="Arial" w:hAnsi="Arial" w:cs="Arial"/>
          <w:sz w:val="24"/>
          <w:szCs w:val="24"/>
          <w:lang w:val="mn-MN"/>
        </w:rPr>
        <w:t>байгаа, мөн эдгээр төвүүдийг</w:t>
      </w:r>
      <w:r w:rsidR="000E6DCE" w:rsidRPr="00D23687">
        <w:rPr>
          <w:rFonts w:ascii="Arial" w:hAnsi="Arial" w:cs="Arial"/>
          <w:sz w:val="24"/>
          <w:szCs w:val="24"/>
          <w:lang w:val="mn-MN"/>
        </w:rPr>
        <w:t xml:space="preserve"> хаанаас, хэрхэн санхүүжүүлэх нь тодорхой бус </w:t>
      </w:r>
      <w:r w:rsidRPr="00D23687">
        <w:rPr>
          <w:rFonts w:ascii="Arial" w:hAnsi="Arial" w:cs="Arial"/>
          <w:sz w:val="24"/>
          <w:szCs w:val="24"/>
          <w:lang w:val="mn-MN"/>
        </w:rPr>
        <w:t xml:space="preserve">байгаа нь </w:t>
      </w:r>
      <w:r w:rsidR="000A0A57" w:rsidRPr="00D23687">
        <w:rPr>
          <w:rFonts w:ascii="Arial" w:hAnsi="Arial" w:cs="Arial"/>
          <w:sz w:val="24"/>
          <w:szCs w:val="24"/>
          <w:lang w:val="mn-MN"/>
        </w:rPr>
        <w:t>дээрх</w:t>
      </w:r>
      <w:r w:rsidRPr="00D23687">
        <w:rPr>
          <w:rFonts w:ascii="Arial" w:hAnsi="Arial" w:cs="Arial"/>
          <w:sz w:val="24"/>
          <w:szCs w:val="24"/>
          <w:lang w:val="mn-MN"/>
        </w:rPr>
        <w:t xml:space="preserve"> тушаал</w:t>
      </w:r>
      <w:r w:rsidR="000A0A57" w:rsidRPr="00D23687">
        <w:rPr>
          <w:rFonts w:ascii="Arial" w:hAnsi="Arial" w:cs="Arial"/>
          <w:sz w:val="24"/>
          <w:szCs w:val="24"/>
          <w:lang w:val="mn-MN"/>
        </w:rPr>
        <w:t>ууд</w:t>
      </w:r>
      <w:r w:rsidRPr="00D23687">
        <w:rPr>
          <w:rFonts w:ascii="Arial" w:hAnsi="Arial" w:cs="Arial"/>
          <w:sz w:val="24"/>
          <w:szCs w:val="24"/>
          <w:lang w:val="mn-MN"/>
        </w:rPr>
        <w:t xml:space="preserve"> бүрэн хэрэгжээгүй буюу нийгмийн эрүүл мэндийн тусламж, үйлчилгээ үзүүлэх бүтэц улсын хэмжээнд </w:t>
      </w:r>
      <w:r w:rsidR="00ED0A3F" w:rsidRPr="00D23687">
        <w:rPr>
          <w:rFonts w:ascii="Arial" w:hAnsi="Arial" w:cs="Arial"/>
          <w:sz w:val="24"/>
          <w:szCs w:val="24"/>
          <w:lang w:val="mn-MN"/>
        </w:rPr>
        <w:t>нэгдсэн нэг зохион байгуулалтад орж чадаагүй</w:t>
      </w:r>
      <w:r w:rsidR="000A0A57" w:rsidRPr="00D23687">
        <w:rPr>
          <w:rFonts w:ascii="Arial" w:hAnsi="Arial" w:cs="Arial"/>
          <w:sz w:val="24"/>
          <w:szCs w:val="24"/>
          <w:lang w:val="mn-MN"/>
        </w:rPr>
        <w:t>г харуулж</w:t>
      </w:r>
      <w:r w:rsidR="00ED0A3F" w:rsidRPr="00D23687">
        <w:rPr>
          <w:rFonts w:ascii="Arial" w:hAnsi="Arial" w:cs="Arial"/>
          <w:sz w:val="24"/>
          <w:szCs w:val="24"/>
          <w:lang w:val="mn-MN"/>
        </w:rPr>
        <w:t xml:space="preserve"> байна. </w:t>
      </w:r>
    </w:p>
    <w:p w14:paraId="19006177" w14:textId="29F4EBF0" w:rsidR="0022312E" w:rsidRPr="005E370F" w:rsidRDefault="0022312E" w:rsidP="00C15877">
      <w:pPr>
        <w:spacing w:line="360" w:lineRule="auto"/>
        <w:ind w:firstLine="720"/>
        <w:jc w:val="both"/>
        <w:rPr>
          <w:rFonts w:ascii="Arial" w:hAnsi="Arial" w:cs="Arial"/>
          <w:sz w:val="24"/>
          <w:szCs w:val="24"/>
          <w:lang w:val="mn-MN"/>
        </w:rPr>
      </w:pPr>
      <w:r w:rsidRPr="00D23687">
        <w:rPr>
          <w:rFonts w:ascii="Arial" w:hAnsi="Arial" w:cs="Arial"/>
          <w:sz w:val="24"/>
          <w:szCs w:val="24"/>
          <w:lang w:val="mn-MN"/>
        </w:rPr>
        <w:t>Монгол Улсын Засгийн газрын 2016 оны 11</w:t>
      </w:r>
      <w:r w:rsidRPr="005E370F">
        <w:rPr>
          <w:rFonts w:ascii="Arial" w:hAnsi="Arial" w:cs="Arial"/>
          <w:sz w:val="24"/>
          <w:szCs w:val="24"/>
          <w:lang w:val="mn-MN"/>
        </w:rPr>
        <w:t xml:space="preserve"> дүгээр сарын 16-ны өдрийн №146 “Төсвийн зарим байгууллагын талаар авах арга хэмжээний тухай” тогтоолоор “Эрүүл мэндийн сайдын эрхлэх асуудлын хүрээнд үйл ажиллагаа явуулж байгаа “Нийгмийн эрүүл мэндийн хүрээлэн”-г “Нийгмийн эрүүл мэндийн үндэсний төв” болгон өөрчлөн зохион байгуулсугай”</w:t>
      </w:r>
      <w:r w:rsidR="00ED0A3F" w:rsidRPr="005E370F">
        <w:rPr>
          <w:rFonts w:ascii="Arial" w:hAnsi="Arial" w:cs="Arial"/>
          <w:sz w:val="24"/>
          <w:szCs w:val="24"/>
          <w:lang w:val="mn-MN"/>
        </w:rPr>
        <w:t xml:space="preserve"> хэмээн Нийгмийн эрүүл мэндийн үндэсний төвийг Боловсрол, шинжлэх ухааны яамны харьяанаас Эрүүл мэндийн яамны харьяалалд шилжүүлсэн. </w:t>
      </w:r>
    </w:p>
    <w:p w14:paraId="340C2743" w14:textId="024248D2" w:rsidR="00ED0A3F" w:rsidRPr="00BE60E4" w:rsidRDefault="00ED0A3F" w:rsidP="00C15877">
      <w:pPr>
        <w:spacing w:line="360" w:lineRule="auto"/>
        <w:ind w:firstLine="720"/>
        <w:jc w:val="both"/>
        <w:rPr>
          <w:rFonts w:ascii="Arial" w:hAnsi="Arial" w:cs="Arial"/>
          <w:sz w:val="24"/>
          <w:szCs w:val="24"/>
          <w:lang w:val="mn-MN"/>
        </w:rPr>
      </w:pPr>
      <w:r w:rsidRPr="005E370F">
        <w:rPr>
          <w:rFonts w:ascii="Arial" w:hAnsi="Arial" w:cs="Arial"/>
          <w:sz w:val="24"/>
          <w:szCs w:val="24"/>
          <w:lang w:val="mn-MN"/>
        </w:rPr>
        <w:t>Ийнхүү шилжүүлсэн нь Нийгмийн эрүүл мэндийн үндэсний төв улсын хэмжээнд нийгмийн эрүүл мэндийн тусламж, үйлчилгээ үзүүлж буй алба, хэлтэс, төвүүдийг мэргэжил, арга зүйн зөвлөгөөгөөр хангах, нийгмийн эрүүл мэндийн тусламж, үйлчилгээний нэгдсэн удирдлагыг улсын хэмжээнд хэрэгжүүлэх</w:t>
      </w:r>
      <w:r w:rsidR="000A0A57" w:rsidRPr="005E370F">
        <w:rPr>
          <w:rFonts w:ascii="Arial" w:hAnsi="Arial" w:cs="Arial"/>
          <w:sz w:val="24"/>
          <w:szCs w:val="24"/>
          <w:lang w:val="mn-MN"/>
        </w:rPr>
        <w:t>эд оршиж</w:t>
      </w:r>
      <w:r w:rsidRPr="005E370F">
        <w:rPr>
          <w:rFonts w:ascii="Arial" w:hAnsi="Arial" w:cs="Arial"/>
          <w:sz w:val="24"/>
          <w:szCs w:val="24"/>
          <w:lang w:val="mn-MN"/>
        </w:rPr>
        <w:t xml:space="preserve"> байсан ч тус байгууллага энэхүү зорилгоо хэрэгжүүлж</w:t>
      </w:r>
      <w:r w:rsidR="00EE1E60" w:rsidRPr="005E370F">
        <w:rPr>
          <w:rFonts w:ascii="Arial" w:hAnsi="Arial" w:cs="Arial"/>
          <w:sz w:val="24"/>
          <w:szCs w:val="24"/>
          <w:lang w:val="mn-MN"/>
        </w:rPr>
        <w:t xml:space="preserve"> чадахгүй</w:t>
      </w:r>
      <w:r w:rsidRPr="005E370F">
        <w:rPr>
          <w:rFonts w:ascii="Arial" w:hAnsi="Arial" w:cs="Arial"/>
          <w:sz w:val="24"/>
          <w:szCs w:val="24"/>
          <w:lang w:val="mn-MN"/>
        </w:rPr>
        <w:t xml:space="preserve"> байгаа талаа</w:t>
      </w:r>
      <w:r w:rsidR="00EE1E60" w:rsidRPr="005E370F">
        <w:rPr>
          <w:rFonts w:ascii="Arial" w:hAnsi="Arial" w:cs="Arial"/>
          <w:sz w:val="24"/>
          <w:szCs w:val="24"/>
          <w:lang w:val="mn-MN"/>
        </w:rPr>
        <w:t xml:space="preserve">р нийгмийн эрүүл мэндийн тусламж, </w:t>
      </w:r>
      <w:r w:rsidR="00EE1E60" w:rsidRPr="00BE60E4">
        <w:rPr>
          <w:rFonts w:ascii="Arial" w:hAnsi="Arial" w:cs="Arial"/>
          <w:sz w:val="24"/>
          <w:szCs w:val="24"/>
          <w:lang w:val="mn-MN"/>
        </w:rPr>
        <w:t>үйлчилгээ үзүүлж буй анхан шатны</w:t>
      </w:r>
      <w:r w:rsidR="000E6DCE" w:rsidRPr="00BE60E4">
        <w:rPr>
          <w:rFonts w:ascii="Arial" w:hAnsi="Arial" w:cs="Arial"/>
          <w:sz w:val="24"/>
          <w:szCs w:val="24"/>
          <w:lang w:val="mn-MN"/>
        </w:rPr>
        <w:t xml:space="preserve"> өрх, сум, тосгоны</w:t>
      </w:r>
      <w:r w:rsidR="00EE1E60" w:rsidRPr="00BE60E4">
        <w:rPr>
          <w:rFonts w:ascii="Arial" w:hAnsi="Arial" w:cs="Arial"/>
          <w:sz w:val="24"/>
          <w:szCs w:val="24"/>
          <w:lang w:val="mn-MN"/>
        </w:rPr>
        <w:t xml:space="preserve"> байгууллаг</w:t>
      </w:r>
      <w:r w:rsidR="00A43A37" w:rsidRPr="00BE60E4">
        <w:rPr>
          <w:rFonts w:ascii="Arial" w:hAnsi="Arial" w:cs="Arial"/>
          <w:sz w:val="24"/>
          <w:szCs w:val="24"/>
          <w:lang w:val="mn-MN"/>
        </w:rPr>
        <w:t xml:space="preserve">ын </w:t>
      </w:r>
      <w:r w:rsidR="000E6DCE" w:rsidRPr="00BE60E4">
        <w:rPr>
          <w:rFonts w:ascii="Arial" w:hAnsi="Arial" w:cs="Arial"/>
          <w:sz w:val="24"/>
          <w:szCs w:val="24"/>
          <w:lang w:val="mn-MN"/>
        </w:rPr>
        <w:t xml:space="preserve">төлөөлөл, </w:t>
      </w:r>
      <w:r w:rsidR="00A43A37" w:rsidRPr="00BE60E4">
        <w:rPr>
          <w:rFonts w:ascii="Arial" w:hAnsi="Arial" w:cs="Arial"/>
          <w:sz w:val="24"/>
          <w:szCs w:val="24"/>
          <w:lang w:val="mn-MN"/>
        </w:rPr>
        <w:t>мэргэжилтнүүд</w:t>
      </w:r>
      <w:r w:rsidR="000E6DCE" w:rsidRPr="00BE60E4">
        <w:rPr>
          <w:rFonts w:ascii="Arial" w:hAnsi="Arial" w:cs="Arial"/>
          <w:sz w:val="24"/>
          <w:szCs w:val="24"/>
          <w:lang w:val="mn-MN"/>
        </w:rPr>
        <w:t xml:space="preserve"> саналаа</w:t>
      </w:r>
      <w:r w:rsidR="00A43A37" w:rsidRPr="00BE60E4">
        <w:rPr>
          <w:rFonts w:ascii="Arial" w:hAnsi="Arial" w:cs="Arial"/>
          <w:sz w:val="24"/>
          <w:szCs w:val="24"/>
          <w:lang w:val="mn-MN"/>
        </w:rPr>
        <w:t xml:space="preserve"> илэрхийлсэн</w:t>
      </w:r>
      <w:r w:rsidR="00A43A37" w:rsidRPr="00BE60E4">
        <w:rPr>
          <w:rStyle w:val="FootnoteReference"/>
          <w:rFonts w:ascii="Arial" w:hAnsi="Arial" w:cs="Arial"/>
          <w:sz w:val="24"/>
          <w:szCs w:val="24"/>
          <w:lang w:val="mn-MN"/>
        </w:rPr>
        <w:footnoteReference w:id="23"/>
      </w:r>
      <w:r w:rsidR="00A43A37" w:rsidRPr="00BE60E4">
        <w:rPr>
          <w:rFonts w:ascii="Arial" w:hAnsi="Arial" w:cs="Arial"/>
          <w:sz w:val="24"/>
          <w:szCs w:val="24"/>
          <w:lang w:val="mn-MN"/>
        </w:rPr>
        <w:t xml:space="preserve"> болно. </w:t>
      </w:r>
    </w:p>
    <w:p w14:paraId="051F68F9" w14:textId="7B670FB7" w:rsidR="00A43A37" w:rsidRDefault="00BE60E4" w:rsidP="00C15877">
      <w:pPr>
        <w:spacing w:line="360" w:lineRule="auto"/>
        <w:ind w:firstLine="720"/>
        <w:jc w:val="both"/>
        <w:rPr>
          <w:rFonts w:ascii="Arial" w:hAnsi="Arial" w:cs="Arial"/>
          <w:sz w:val="24"/>
          <w:szCs w:val="24"/>
          <w:lang w:val="mn-MN"/>
        </w:rPr>
      </w:pPr>
      <w:r>
        <w:rPr>
          <w:rFonts w:ascii="Arial" w:hAnsi="Arial" w:cs="Arial"/>
          <w:sz w:val="24"/>
          <w:szCs w:val="24"/>
          <w:lang w:val="mn-MN"/>
        </w:rPr>
        <w:t>Н</w:t>
      </w:r>
      <w:r w:rsidR="00A43A37" w:rsidRPr="00BE60E4">
        <w:rPr>
          <w:rFonts w:ascii="Arial" w:hAnsi="Arial" w:cs="Arial"/>
          <w:sz w:val="24"/>
          <w:szCs w:val="24"/>
          <w:lang w:val="mn-MN"/>
        </w:rPr>
        <w:t>ийгмийн эрүүл мэндийн тусламж, үйлчилгээ</w:t>
      </w:r>
      <w:r w:rsidR="003A28C7" w:rsidRPr="00BE60E4">
        <w:rPr>
          <w:rFonts w:ascii="Arial" w:hAnsi="Arial" w:cs="Arial"/>
          <w:sz w:val="24"/>
          <w:szCs w:val="24"/>
          <w:lang w:val="mn-MN"/>
        </w:rPr>
        <w:t>ний</w:t>
      </w:r>
      <w:r w:rsidR="00A43A37" w:rsidRPr="00BE60E4">
        <w:rPr>
          <w:rFonts w:ascii="Arial" w:hAnsi="Arial" w:cs="Arial"/>
          <w:sz w:val="24"/>
          <w:szCs w:val="24"/>
          <w:lang w:val="mn-MN"/>
        </w:rPr>
        <w:t xml:space="preserve"> үндэсний хэмжээний байгууллагын үүрэг оролцоо сул</w:t>
      </w:r>
      <w:r w:rsidR="000A0A57" w:rsidRPr="00BE60E4">
        <w:rPr>
          <w:rFonts w:ascii="Arial" w:hAnsi="Arial" w:cs="Arial"/>
          <w:sz w:val="24"/>
          <w:szCs w:val="24"/>
          <w:lang w:val="mn-MN"/>
        </w:rPr>
        <w:t xml:space="preserve"> байгаагийн сацуу</w:t>
      </w:r>
      <w:r w:rsidR="00A43A37" w:rsidRPr="00BE60E4">
        <w:rPr>
          <w:rFonts w:ascii="Arial" w:hAnsi="Arial" w:cs="Arial"/>
          <w:sz w:val="24"/>
          <w:szCs w:val="24"/>
          <w:lang w:val="mn-MN"/>
        </w:rPr>
        <w:t xml:space="preserve"> аймаг, дүүр</w:t>
      </w:r>
      <w:r w:rsidR="000A0A57" w:rsidRPr="00BE60E4">
        <w:rPr>
          <w:rFonts w:ascii="Arial" w:hAnsi="Arial" w:cs="Arial"/>
          <w:sz w:val="24"/>
          <w:szCs w:val="24"/>
          <w:lang w:val="mn-MN"/>
        </w:rPr>
        <w:t>эгт нийгмийн эрүүл мэндийн тусламж, үйлчилгээ үзүүлэх байгууллагууд нь харилцан адилгүй статустайгаар үйл ажиллагаа явуулж байгаа зэрэг нөхцөл байдал нь Нийгмийн эрүүл мэндийн тусламж, үйлчилгээний бүтцийг тусгайлсан хууль тогтоомжоор нэгдсэн нэг удирдлага дор, улсын хэмжээнд ижил бүтэцтэйгээр үйл ажиллагаа явуул</w:t>
      </w:r>
      <w:r w:rsidR="004F194F">
        <w:rPr>
          <w:rFonts w:ascii="Arial" w:hAnsi="Arial" w:cs="Arial"/>
          <w:sz w:val="24"/>
          <w:szCs w:val="24"/>
          <w:lang w:val="mn-MN"/>
        </w:rPr>
        <w:t xml:space="preserve">ж байна. </w:t>
      </w:r>
    </w:p>
    <w:p w14:paraId="62D17764" w14:textId="36D64BAC" w:rsidR="00BE60E4" w:rsidRDefault="00BE60E4" w:rsidP="00C15877">
      <w:pPr>
        <w:spacing w:line="360" w:lineRule="auto"/>
        <w:ind w:firstLine="720"/>
        <w:jc w:val="both"/>
        <w:rPr>
          <w:rFonts w:ascii="Arial" w:hAnsi="Arial" w:cs="Arial"/>
          <w:sz w:val="24"/>
          <w:szCs w:val="24"/>
          <w:lang w:val="mn-MN"/>
        </w:rPr>
      </w:pPr>
      <w:r>
        <w:rPr>
          <w:rFonts w:ascii="Arial" w:hAnsi="Arial" w:cs="Arial"/>
          <w:sz w:val="24"/>
          <w:szCs w:val="24"/>
          <w:lang w:val="mn-MN"/>
        </w:rPr>
        <w:t xml:space="preserve">Дээрх </w:t>
      </w:r>
      <w:r w:rsidR="00AE1212">
        <w:rPr>
          <w:rFonts w:ascii="Arial" w:hAnsi="Arial" w:cs="Arial"/>
          <w:sz w:val="24"/>
          <w:szCs w:val="24"/>
          <w:lang w:val="mn-MN"/>
        </w:rPr>
        <w:t xml:space="preserve">дүгнэн үзвэл, </w:t>
      </w:r>
      <w:r>
        <w:rPr>
          <w:rFonts w:ascii="Arial" w:hAnsi="Arial" w:cs="Arial"/>
          <w:sz w:val="24"/>
          <w:szCs w:val="24"/>
          <w:lang w:val="mn-MN"/>
        </w:rPr>
        <w:t>нийгмийн эрүүл мэндийн тусламж, үйлчилгээг тэргүүлэх чиглэл болгон хөгжүүлэхээр заасан хэдий ч бодит байдалд энэхүү үйл ажиллагааг хэрэгжүүлэх үндсэн суурь болсон нэгдсэн удирдлаг</w:t>
      </w:r>
      <w:r w:rsidR="004F194F">
        <w:rPr>
          <w:rFonts w:ascii="Arial" w:hAnsi="Arial" w:cs="Arial"/>
          <w:sz w:val="24"/>
          <w:szCs w:val="24"/>
          <w:lang w:val="mn-MN"/>
        </w:rPr>
        <w:t>ын байгууллагын чиг үүрэг тодорхойгүй</w:t>
      </w:r>
      <w:r>
        <w:rPr>
          <w:rFonts w:ascii="Arial" w:hAnsi="Arial" w:cs="Arial"/>
          <w:sz w:val="24"/>
          <w:szCs w:val="24"/>
          <w:lang w:val="mn-MN"/>
        </w:rPr>
        <w:t>, түүний удирдамжийн дагуу ажиллах 21 аймаг, 9 дүүргийн</w:t>
      </w:r>
      <w:r w:rsidR="00AE1212">
        <w:rPr>
          <w:rFonts w:ascii="Arial" w:hAnsi="Arial" w:cs="Arial"/>
          <w:sz w:val="24"/>
          <w:szCs w:val="24"/>
          <w:lang w:val="mn-MN"/>
        </w:rPr>
        <w:t xml:space="preserve"> нийгмийн</w:t>
      </w:r>
      <w:r>
        <w:rPr>
          <w:rFonts w:ascii="Arial" w:hAnsi="Arial" w:cs="Arial"/>
          <w:sz w:val="24"/>
          <w:szCs w:val="24"/>
          <w:lang w:val="mn-MN"/>
        </w:rPr>
        <w:t xml:space="preserve"> эрүүл мэндийн төвүүдийн бүтэц</w:t>
      </w:r>
      <w:r w:rsidR="00AE1212">
        <w:rPr>
          <w:rFonts w:ascii="Arial" w:hAnsi="Arial" w:cs="Arial"/>
          <w:sz w:val="24"/>
          <w:szCs w:val="24"/>
          <w:lang w:val="mn-MN"/>
        </w:rPr>
        <w:t>,</w:t>
      </w:r>
      <w:r>
        <w:rPr>
          <w:rFonts w:ascii="Arial" w:hAnsi="Arial" w:cs="Arial"/>
          <w:sz w:val="24"/>
          <w:szCs w:val="24"/>
          <w:lang w:val="mn-MN"/>
        </w:rPr>
        <w:t xml:space="preserve"> орон тоо</w:t>
      </w:r>
      <w:r w:rsidR="00AE1212">
        <w:rPr>
          <w:rFonts w:ascii="Arial" w:hAnsi="Arial" w:cs="Arial"/>
          <w:sz w:val="24"/>
          <w:szCs w:val="24"/>
          <w:lang w:val="mn-MN"/>
        </w:rPr>
        <w:t xml:space="preserve">, үйл ажиллагааны нарийвчилсан </w:t>
      </w:r>
      <w:r w:rsidR="00AE1212">
        <w:rPr>
          <w:rFonts w:ascii="Arial" w:hAnsi="Arial" w:cs="Arial"/>
          <w:sz w:val="24"/>
          <w:szCs w:val="24"/>
          <w:lang w:val="mn-MN"/>
        </w:rPr>
        <w:lastRenderedPageBreak/>
        <w:t>чиглэлүүд нь</w:t>
      </w:r>
      <w:r>
        <w:rPr>
          <w:rFonts w:ascii="Arial" w:hAnsi="Arial" w:cs="Arial"/>
          <w:sz w:val="24"/>
          <w:szCs w:val="24"/>
          <w:lang w:val="mn-MN"/>
        </w:rPr>
        <w:t xml:space="preserve"> өнөөдрийг хүртэл </w:t>
      </w:r>
      <w:r w:rsidR="004F194F">
        <w:rPr>
          <w:rFonts w:ascii="Arial" w:hAnsi="Arial" w:cs="Arial"/>
          <w:sz w:val="24"/>
          <w:szCs w:val="24"/>
          <w:lang w:val="mn-MN"/>
        </w:rPr>
        <w:t xml:space="preserve">нэгдсэн зохион байгуулалтад ороогүй нь тэргүүлэх чиглэл болж хөгжиж чадаагүйг харуулж байна. </w:t>
      </w:r>
    </w:p>
    <w:p w14:paraId="5621DC1A" w14:textId="37257CDD" w:rsidR="00D23687" w:rsidRDefault="00D23687" w:rsidP="00C15877">
      <w:pPr>
        <w:spacing w:line="360" w:lineRule="auto"/>
        <w:ind w:firstLine="720"/>
        <w:jc w:val="both"/>
        <w:rPr>
          <w:rFonts w:ascii="Arial" w:hAnsi="Arial" w:cs="Arial"/>
          <w:sz w:val="24"/>
          <w:szCs w:val="24"/>
          <w:lang w:val="mn-MN"/>
        </w:rPr>
      </w:pPr>
      <w:r w:rsidRPr="005E370F">
        <w:rPr>
          <w:rFonts w:ascii="Arial" w:hAnsi="Arial" w:cs="Arial"/>
          <w:sz w:val="24"/>
          <w:szCs w:val="24"/>
          <w:lang w:val="mn-MN"/>
        </w:rPr>
        <w:t>Дэлхийн эрүүл мэндийн байгууллагаас Нийгмийн эрүүл мэндийн нэн шаардлагатай 10 тусламж, үйлчилгээ</w:t>
      </w:r>
      <w:r>
        <w:rPr>
          <w:rFonts w:ascii="Arial" w:hAnsi="Arial" w:cs="Arial"/>
          <w:sz w:val="24"/>
          <w:szCs w:val="24"/>
          <w:lang w:val="mn-MN"/>
        </w:rPr>
        <w:t xml:space="preserve">ний зайлшгүй хэсэг </w:t>
      </w:r>
      <w:r w:rsidRPr="00D23687">
        <w:rPr>
          <w:rFonts w:ascii="Arial" w:hAnsi="Arial" w:cs="Arial"/>
          <w:sz w:val="24"/>
          <w:szCs w:val="24"/>
          <w:lang w:val="mn-MN"/>
        </w:rPr>
        <w:t>Нийгмийн эрүүл мэндийн тусламж үзүүлэх бүтэц, санхүүжилтийн тогтвортой байдлыг хангах</w:t>
      </w:r>
      <w:r>
        <w:rPr>
          <w:rFonts w:ascii="Arial" w:hAnsi="Arial" w:cs="Arial"/>
          <w:sz w:val="24"/>
          <w:szCs w:val="24"/>
          <w:lang w:val="mn-MN"/>
        </w:rPr>
        <w:t>ад оршдог талаар тодорхойлсон хэдий ч Монгол Улс бүтцийн хувьд өөр өөр статустай, салангид бүтцээр нийгмийн эрүүл мэндийн тусламж үйлчилгээг үзүүлж байгаа нь Дэлхийн эрүүл мэндийн байгууллагын зөвлөмжид нийцэхгүй байгааг харуулж буй.</w:t>
      </w:r>
    </w:p>
    <w:p w14:paraId="1893E20A" w14:textId="2B13EF76" w:rsidR="00D23687" w:rsidRPr="005E370F" w:rsidRDefault="00AE1212" w:rsidP="00D23687">
      <w:pPr>
        <w:spacing w:line="360" w:lineRule="auto"/>
        <w:ind w:firstLine="720"/>
        <w:jc w:val="both"/>
        <w:rPr>
          <w:rFonts w:ascii="Arial" w:hAnsi="Arial" w:cs="Arial"/>
          <w:sz w:val="24"/>
          <w:szCs w:val="24"/>
          <w:lang w:val="mn-MN"/>
        </w:rPr>
      </w:pPr>
      <w:r>
        <w:rPr>
          <w:rFonts w:ascii="Arial" w:hAnsi="Arial" w:cs="Arial"/>
          <w:sz w:val="24"/>
          <w:szCs w:val="24"/>
          <w:lang w:val="mn-MN"/>
        </w:rPr>
        <w:t xml:space="preserve">Иймээс нийгмийн эрүүл мэндийн тусламж, үйлчилгээг тэргүүлэх чиглэл болгохын тулд хууль, эрх зүйн орчныг боловсронгуй болгох буюу Нийгмийн эрүүл мэндийн тусламж, үйлчилгээний </w:t>
      </w:r>
      <w:r w:rsidRPr="00D23687">
        <w:rPr>
          <w:rFonts w:ascii="Arial" w:hAnsi="Arial" w:cs="Arial"/>
          <w:sz w:val="24"/>
          <w:szCs w:val="24"/>
          <w:lang w:val="mn-MN"/>
        </w:rPr>
        <w:t xml:space="preserve">тухай хуулиар энэхүү харилцааг зохицуулах шаардлагатай юм. </w:t>
      </w:r>
    </w:p>
    <w:p w14:paraId="4CF0D288" w14:textId="6300F8B7" w:rsidR="00AF09F9" w:rsidRPr="00D23687" w:rsidRDefault="00C15877" w:rsidP="00C15877">
      <w:pPr>
        <w:spacing w:line="360" w:lineRule="auto"/>
        <w:ind w:firstLine="720"/>
        <w:jc w:val="both"/>
        <w:rPr>
          <w:rFonts w:ascii="Arial" w:hAnsi="Arial" w:cs="Arial"/>
          <w:sz w:val="24"/>
          <w:szCs w:val="24"/>
          <w:lang w:val="mn-MN"/>
        </w:rPr>
      </w:pPr>
      <w:r w:rsidRPr="00D23687">
        <w:rPr>
          <w:rFonts w:ascii="Arial" w:hAnsi="Arial" w:cs="Arial"/>
          <w:b/>
          <w:bCs/>
          <w:sz w:val="24"/>
          <w:szCs w:val="24"/>
          <w:lang w:val="mn-MN"/>
        </w:rPr>
        <w:t>Гурав</w:t>
      </w:r>
      <w:r w:rsidR="005F50C7" w:rsidRPr="00D23687">
        <w:rPr>
          <w:rFonts w:ascii="Arial" w:hAnsi="Arial" w:cs="Arial"/>
          <w:b/>
          <w:bCs/>
          <w:sz w:val="24"/>
          <w:szCs w:val="24"/>
          <w:lang w:val="mn-MN"/>
        </w:rPr>
        <w:t>дугаарт.</w:t>
      </w:r>
      <w:r w:rsidR="005F50C7" w:rsidRPr="00D23687">
        <w:rPr>
          <w:rFonts w:ascii="Arial" w:hAnsi="Arial" w:cs="Arial"/>
          <w:sz w:val="24"/>
          <w:szCs w:val="24"/>
          <w:lang w:val="mn-MN"/>
        </w:rPr>
        <w:t xml:space="preserve"> </w:t>
      </w:r>
      <w:r w:rsidR="00AF09F9" w:rsidRPr="00D23687">
        <w:rPr>
          <w:rFonts w:ascii="Arial" w:hAnsi="Arial" w:cs="Arial"/>
          <w:sz w:val="24"/>
          <w:szCs w:val="24"/>
          <w:lang w:val="mn-MN"/>
        </w:rPr>
        <w:t xml:space="preserve">Эрүүл мэндийн тухай хуулийн </w:t>
      </w:r>
      <w:r w:rsidR="00520CD9" w:rsidRPr="00D23687">
        <w:rPr>
          <w:rFonts w:ascii="Arial" w:hAnsi="Arial" w:cs="Arial"/>
          <w:sz w:val="24"/>
          <w:szCs w:val="24"/>
          <w:lang w:val="mn-MN"/>
        </w:rPr>
        <w:t>х</w:t>
      </w:r>
      <w:r w:rsidR="00AF09F9" w:rsidRPr="00D23687">
        <w:rPr>
          <w:rFonts w:ascii="Arial" w:hAnsi="Arial" w:cs="Arial"/>
          <w:sz w:val="24"/>
          <w:szCs w:val="24"/>
          <w:lang w:val="mn-MN"/>
        </w:rPr>
        <w:t xml:space="preserve">оёрдугаар бүлэгт эрүүл мэндийн удирдлага, зохион байгуулалтын талаар зохицуулсан. Үүнд Монгол Улсын Их Хурал, Монгол Улсын Засгийн газар, Төрийн захиргааны төв байгууллага, Аймаг, нийслэл, сум, дүүргийн иргэдийн Төлөөлөгчдийн Хурал, Бүх шатны </w:t>
      </w:r>
      <w:r w:rsidR="005F50C7" w:rsidRPr="00D23687">
        <w:rPr>
          <w:rFonts w:ascii="Arial" w:hAnsi="Arial" w:cs="Arial"/>
          <w:sz w:val="24"/>
          <w:szCs w:val="24"/>
          <w:lang w:val="mn-MN"/>
        </w:rPr>
        <w:t>З</w:t>
      </w:r>
      <w:r w:rsidR="00AF09F9" w:rsidRPr="00D23687">
        <w:rPr>
          <w:rFonts w:ascii="Arial" w:hAnsi="Arial" w:cs="Arial"/>
          <w:sz w:val="24"/>
          <w:szCs w:val="24"/>
          <w:lang w:val="mn-MN"/>
        </w:rPr>
        <w:t>асаг дарга, Аймаг, нийслэлийн эрүүл мэндийн газрын бүрэн эрхийг тус тус зохицуулсан.</w:t>
      </w:r>
    </w:p>
    <w:p w14:paraId="11E02602" w14:textId="527D83A0" w:rsidR="009D3D16" w:rsidRPr="00D23687" w:rsidRDefault="00FC7B0D" w:rsidP="00C15877">
      <w:pPr>
        <w:spacing w:line="360" w:lineRule="auto"/>
        <w:ind w:firstLine="720"/>
        <w:jc w:val="both"/>
        <w:rPr>
          <w:rFonts w:ascii="Arial" w:hAnsi="Arial" w:cs="Arial"/>
          <w:sz w:val="24"/>
          <w:szCs w:val="24"/>
          <w:lang w:val="mn-MN"/>
        </w:rPr>
      </w:pPr>
      <w:r w:rsidRPr="00D23687">
        <w:rPr>
          <w:rFonts w:ascii="Arial" w:hAnsi="Arial" w:cs="Arial"/>
          <w:sz w:val="24"/>
          <w:szCs w:val="24"/>
          <w:lang w:val="mn-MN"/>
        </w:rPr>
        <w:t>Тус х</w:t>
      </w:r>
      <w:r w:rsidR="009D3D16" w:rsidRPr="00D23687">
        <w:rPr>
          <w:rFonts w:ascii="Arial" w:hAnsi="Arial" w:cs="Arial"/>
          <w:sz w:val="24"/>
          <w:szCs w:val="24"/>
          <w:lang w:val="mn-MN"/>
        </w:rPr>
        <w:t xml:space="preserve">уулинд </w:t>
      </w:r>
      <w:r w:rsidR="00AF09F9" w:rsidRPr="00D23687">
        <w:rPr>
          <w:rFonts w:ascii="Arial" w:hAnsi="Arial" w:cs="Arial"/>
          <w:sz w:val="24"/>
          <w:szCs w:val="24"/>
          <w:lang w:val="mn-MN"/>
        </w:rPr>
        <w:t xml:space="preserve">бүрэн эрхийг нь тодорхойлж зохицуулахдаа “...эрүүл мэндийг хамгаалах, дэмжих талаар дараах бүрэн эрхийг хэрэгжүүлнэ” гэж </w:t>
      </w:r>
      <w:r w:rsidR="009D3D16" w:rsidRPr="00D23687">
        <w:rPr>
          <w:rFonts w:ascii="Arial" w:hAnsi="Arial" w:cs="Arial"/>
          <w:sz w:val="24"/>
          <w:szCs w:val="24"/>
          <w:lang w:val="mn-MN"/>
        </w:rPr>
        <w:t>заасан</w:t>
      </w:r>
      <w:r w:rsidR="00AF09F9" w:rsidRPr="00D23687">
        <w:rPr>
          <w:rFonts w:ascii="Arial" w:hAnsi="Arial" w:cs="Arial"/>
          <w:sz w:val="24"/>
          <w:szCs w:val="24"/>
          <w:lang w:val="mn-MN"/>
        </w:rPr>
        <w:t xml:space="preserve">. </w:t>
      </w:r>
      <w:r w:rsidR="009D3D16" w:rsidRPr="00D23687">
        <w:rPr>
          <w:rFonts w:ascii="Arial" w:hAnsi="Arial" w:cs="Arial"/>
          <w:sz w:val="24"/>
          <w:szCs w:val="24"/>
          <w:lang w:val="mn-MN"/>
        </w:rPr>
        <w:t>Үүнээс үзвэл</w:t>
      </w:r>
      <w:r w:rsidR="00AF09F9" w:rsidRPr="00D23687">
        <w:rPr>
          <w:rFonts w:ascii="Arial" w:hAnsi="Arial" w:cs="Arial"/>
          <w:sz w:val="24"/>
          <w:szCs w:val="24"/>
          <w:lang w:val="mn-MN"/>
        </w:rPr>
        <w:t xml:space="preserve"> эрүүл мэндийг хамгаалах, дэмжих талаар дараах бүрэн эрхийг хэрэгжүүлнэ гэж тодорхойлон зохицуулсан нь учир дутагдалтай байна. </w:t>
      </w:r>
      <w:r w:rsidR="009D3D16" w:rsidRPr="00D23687">
        <w:rPr>
          <w:rFonts w:ascii="Arial" w:hAnsi="Arial" w:cs="Arial"/>
          <w:sz w:val="24"/>
          <w:szCs w:val="24"/>
          <w:lang w:val="mn-MN"/>
        </w:rPr>
        <w:t>Учир нь</w:t>
      </w:r>
      <w:r w:rsidR="00AF09F9" w:rsidRPr="00D23687">
        <w:rPr>
          <w:rFonts w:ascii="Arial" w:hAnsi="Arial" w:cs="Arial"/>
          <w:sz w:val="24"/>
          <w:szCs w:val="24"/>
          <w:lang w:val="mn-MN"/>
        </w:rPr>
        <w:t xml:space="preserve"> эрүүл мэндийг хамгаалах, дэмжих гэдэг нь</w:t>
      </w:r>
      <w:r w:rsidR="00C15877" w:rsidRPr="00D23687">
        <w:rPr>
          <w:rFonts w:ascii="Arial" w:hAnsi="Arial" w:cs="Arial"/>
          <w:sz w:val="24"/>
          <w:szCs w:val="24"/>
          <w:lang w:val="mn-MN"/>
        </w:rPr>
        <w:t xml:space="preserve"> Дэлхийн эрүүл мэндийн байгууллагын тодорхойлсон нийгмийн эрүүл мэндийн тусламж, үйлчилгээний нэн шаардлагатай 10 тусламж үйлчилгээний</w:t>
      </w:r>
      <w:r w:rsidR="00AF09F9" w:rsidRPr="00D23687">
        <w:rPr>
          <w:rFonts w:ascii="Arial" w:hAnsi="Arial" w:cs="Arial"/>
          <w:sz w:val="24"/>
          <w:szCs w:val="24"/>
          <w:lang w:val="mn-MN"/>
        </w:rPr>
        <w:t xml:space="preserve"> нэг чиглэл юм. </w:t>
      </w:r>
    </w:p>
    <w:p w14:paraId="743030BB" w14:textId="314E689B" w:rsidR="00AF09F9" w:rsidRPr="005E370F" w:rsidRDefault="00AF09F9" w:rsidP="00C15877">
      <w:pPr>
        <w:spacing w:line="360" w:lineRule="auto"/>
        <w:ind w:firstLine="720"/>
        <w:jc w:val="both"/>
        <w:rPr>
          <w:rFonts w:ascii="Arial" w:hAnsi="Arial" w:cs="Arial"/>
          <w:sz w:val="24"/>
          <w:szCs w:val="24"/>
          <w:lang w:val="mn-MN"/>
        </w:rPr>
      </w:pPr>
      <w:r w:rsidRPr="00D23687">
        <w:rPr>
          <w:rFonts w:ascii="Arial" w:hAnsi="Arial" w:cs="Arial"/>
          <w:sz w:val="24"/>
          <w:szCs w:val="24"/>
          <w:lang w:val="mn-MN"/>
        </w:rPr>
        <w:t>Эрүүл мэндийн тухай хууль нь эрүүл мэндийн талаар төрөөс баримтлах бодлого, үндсэн зарчмыг тодорхойлж, иргэний эрүүл мэндээ хамгаалуулах, эрүүл мэндийн тусламж, үйлчилгээ авах эрхийг хангахад аж ахуйн нэгж, байгууллага, албан тушаалтан, иргэний гүйцэтгэх үүрэг, эрүүл мэндийн байгууллага, ажилтны үйл ажиллагаатай холбоотой харилцааг зохицуулж байдгийн хувьд эрүүл мэндийн талаарх ерөнхий хууль байна.</w:t>
      </w:r>
      <w:r w:rsidR="009D3D16" w:rsidRPr="00D23687">
        <w:rPr>
          <w:rFonts w:ascii="Arial" w:hAnsi="Arial" w:cs="Arial"/>
          <w:sz w:val="24"/>
          <w:szCs w:val="24"/>
          <w:lang w:val="mn-MN"/>
        </w:rPr>
        <w:t xml:space="preserve"> Гэтэл</w:t>
      </w:r>
      <w:r w:rsidRPr="00D23687">
        <w:rPr>
          <w:rFonts w:ascii="Arial" w:hAnsi="Arial" w:cs="Arial"/>
          <w:sz w:val="24"/>
          <w:szCs w:val="24"/>
          <w:lang w:val="mn-MN"/>
        </w:rPr>
        <w:t xml:space="preserve"> хуульд эрүүл мэндийн удирдлагын хэрэгжүүлэх бүрэн эрхийг зөвхөн эрүүл мэндийг дэмжих, хамгаалах талаар гэж зохицуулж өгсөн нь зөвхөн нийгмийн эрүүл мэндийн тусламж, үйлчилгээтэй </w:t>
      </w:r>
      <w:r w:rsidRPr="00D23687">
        <w:rPr>
          <w:rFonts w:ascii="Arial" w:hAnsi="Arial" w:cs="Arial"/>
          <w:sz w:val="24"/>
          <w:szCs w:val="24"/>
          <w:lang w:val="mn-MN"/>
        </w:rPr>
        <w:lastRenderedPageBreak/>
        <w:t>холбоотой хэрэгжүүлэх бүрэн эрхийг хуулиар зохицуулж, харин улс орон, бүс нутгийн хэмжээнд эрүүл мэндийн талаар хэрэгжүүлэх бусад бүрэн эрхийг орхигдуулсан байна</w:t>
      </w:r>
      <w:r w:rsidRPr="005E370F">
        <w:rPr>
          <w:rFonts w:ascii="Arial" w:hAnsi="Arial" w:cs="Arial"/>
          <w:sz w:val="24"/>
          <w:szCs w:val="24"/>
          <w:lang w:val="mn-MN"/>
        </w:rPr>
        <w:t xml:space="preserve">. </w:t>
      </w:r>
    </w:p>
    <w:p w14:paraId="3FA3BD8E" w14:textId="77777777" w:rsidR="001E54EB" w:rsidRDefault="00731B7F" w:rsidP="00C15877">
      <w:pPr>
        <w:spacing w:line="360" w:lineRule="auto"/>
        <w:ind w:firstLine="720"/>
        <w:jc w:val="both"/>
        <w:rPr>
          <w:rFonts w:ascii="Arial" w:hAnsi="Arial" w:cs="Arial"/>
          <w:sz w:val="24"/>
          <w:szCs w:val="24"/>
          <w:lang w:val="mn-MN"/>
        </w:rPr>
      </w:pPr>
      <w:r w:rsidRPr="005E370F">
        <w:rPr>
          <w:rFonts w:ascii="Arial" w:hAnsi="Arial" w:cs="Arial"/>
          <w:sz w:val="24"/>
          <w:szCs w:val="24"/>
          <w:lang w:val="mn-MN"/>
        </w:rPr>
        <w:t>И</w:t>
      </w:r>
      <w:r w:rsidR="00AF09F9" w:rsidRPr="005E370F">
        <w:rPr>
          <w:rFonts w:ascii="Arial" w:hAnsi="Arial" w:cs="Arial"/>
          <w:sz w:val="24"/>
          <w:szCs w:val="24"/>
          <w:lang w:val="mn-MN"/>
        </w:rPr>
        <w:t xml:space="preserve">йнхүү эрүүл мэндийн холбогдох удирдлага эрүүл мэндийг хамгаалах, дэмжих талаар бүрэн эрхийг хэрэгжүүлнэ гэж зүйл хэсэгт оруулсан атал заалт хэсэгт нь зөвхөн </w:t>
      </w:r>
      <w:r w:rsidR="009D3D16" w:rsidRPr="005E370F">
        <w:rPr>
          <w:rFonts w:ascii="Arial" w:hAnsi="Arial" w:cs="Arial"/>
          <w:sz w:val="24"/>
          <w:szCs w:val="24"/>
          <w:lang w:val="mn-MN"/>
        </w:rPr>
        <w:t>эрүүл мэндийг дэмжих, хамгаалахтай</w:t>
      </w:r>
      <w:r w:rsidR="00AF09F9" w:rsidRPr="005E370F">
        <w:rPr>
          <w:rFonts w:ascii="Arial" w:hAnsi="Arial" w:cs="Arial"/>
          <w:sz w:val="24"/>
          <w:szCs w:val="24"/>
          <w:lang w:val="mn-MN"/>
        </w:rPr>
        <w:t xml:space="preserve"> холбоотой үйл ажиллагаа биш эмн</w:t>
      </w:r>
      <w:r w:rsidR="009D3D16" w:rsidRPr="005E370F">
        <w:rPr>
          <w:rFonts w:ascii="Arial" w:hAnsi="Arial" w:cs="Arial"/>
          <w:sz w:val="24"/>
          <w:szCs w:val="24"/>
          <w:lang w:val="mn-MN"/>
        </w:rPr>
        <w:t>э</w:t>
      </w:r>
      <w:r w:rsidR="00AF09F9" w:rsidRPr="005E370F">
        <w:rPr>
          <w:rFonts w:ascii="Arial" w:hAnsi="Arial" w:cs="Arial"/>
          <w:sz w:val="24"/>
          <w:szCs w:val="24"/>
          <w:lang w:val="mn-MN"/>
        </w:rPr>
        <w:t>лгийн тусламж, үйлчилгээтэй холбоотой хэрэгжүүлэх бүрэн эрхийг зохицуулж өгсөн бай</w:t>
      </w:r>
      <w:r w:rsidRPr="005E370F">
        <w:rPr>
          <w:rFonts w:ascii="Arial" w:hAnsi="Arial" w:cs="Arial"/>
          <w:sz w:val="24"/>
          <w:szCs w:val="24"/>
          <w:lang w:val="mn-MN"/>
        </w:rPr>
        <w:t>даг</w:t>
      </w:r>
      <w:r w:rsidR="00AF09F9" w:rsidRPr="005E370F">
        <w:rPr>
          <w:rFonts w:ascii="Arial" w:hAnsi="Arial" w:cs="Arial"/>
          <w:sz w:val="24"/>
          <w:szCs w:val="24"/>
          <w:lang w:val="mn-MN"/>
        </w:rPr>
        <w:t>.</w:t>
      </w:r>
      <w:r w:rsidR="00C15877">
        <w:rPr>
          <w:rFonts w:ascii="Arial" w:hAnsi="Arial" w:cs="Arial"/>
          <w:sz w:val="24"/>
          <w:szCs w:val="24"/>
          <w:lang w:val="mn-MN"/>
        </w:rPr>
        <w:t xml:space="preserve"> </w:t>
      </w:r>
    </w:p>
    <w:p w14:paraId="491429CA" w14:textId="7B7D0135" w:rsidR="00D23687" w:rsidRDefault="00C15877" w:rsidP="00163293">
      <w:pPr>
        <w:spacing w:line="360" w:lineRule="auto"/>
        <w:ind w:firstLine="720"/>
        <w:jc w:val="both"/>
        <w:rPr>
          <w:rFonts w:ascii="Arial" w:hAnsi="Arial" w:cs="Arial"/>
          <w:sz w:val="24"/>
          <w:szCs w:val="24"/>
          <w:lang w:val="mn-MN"/>
        </w:rPr>
      </w:pPr>
      <w:r>
        <w:rPr>
          <w:rFonts w:ascii="Arial" w:hAnsi="Arial" w:cs="Arial"/>
          <w:sz w:val="24"/>
          <w:szCs w:val="24"/>
          <w:lang w:val="mn-MN"/>
        </w:rPr>
        <w:t>Энэ нь</w:t>
      </w:r>
      <w:r w:rsidR="00AF09F9" w:rsidRPr="005E370F">
        <w:rPr>
          <w:rFonts w:ascii="Arial" w:hAnsi="Arial" w:cs="Arial"/>
          <w:sz w:val="24"/>
          <w:szCs w:val="24"/>
          <w:lang w:val="mn-MN"/>
        </w:rPr>
        <w:t xml:space="preserve"> Хууль тогтоомжийн тухай хуулийн 29 дүгээр зүйлд хуулийн төслийн эх бичвэрийн агуулгад тавих нийтлэг шаардлагын талаар зохицуулж өгсөн бөгөөд мөн хуулийн 29.1.5-д “зүйл, хэсэг, заалт нь хоорондоо зөрчилгүй байна” гэж заас</w:t>
      </w:r>
      <w:r w:rsidR="009D3D16" w:rsidRPr="005E370F">
        <w:rPr>
          <w:rFonts w:ascii="Arial" w:hAnsi="Arial" w:cs="Arial"/>
          <w:sz w:val="24"/>
          <w:szCs w:val="24"/>
          <w:lang w:val="mn-MN"/>
        </w:rPr>
        <w:t>ныг</w:t>
      </w:r>
      <w:r w:rsidR="00AF09F9" w:rsidRPr="005E370F">
        <w:rPr>
          <w:rFonts w:ascii="Arial" w:hAnsi="Arial" w:cs="Arial"/>
          <w:sz w:val="24"/>
          <w:szCs w:val="24"/>
          <w:lang w:val="mn-MN"/>
        </w:rPr>
        <w:t xml:space="preserve"> </w:t>
      </w:r>
      <w:r w:rsidR="00731B7F" w:rsidRPr="005E370F">
        <w:rPr>
          <w:rFonts w:ascii="Arial" w:hAnsi="Arial" w:cs="Arial"/>
          <w:sz w:val="24"/>
          <w:szCs w:val="24"/>
          <w:lang w:val="mn-MN"/>
        </w:rPr>
        <w:t xml:space="preserve">зөрчсөн буюу </w:t>
      </w:r>
      <w:r w:rsidR="00AF09F9" w:rsidRPr="005E370F">
        <w:rPr>
          <w:rFonts w:ascii="Arial" w:hAnsi="Arial" w:cs="Arial"/>
          <w:sz w:val="24"/>
          <w:szCs w:val="24"/>
          <w:lang w:val="mn-MN"/>
        </w:rPr>
        <w:t xml:space="preserve">Эрүүл мэндийн тухай хуулийн </w:t>
      </w:r>
      <w:r w:rsidR="009D3D16" w:rsidRPr="005E370F">
        <w:rPr>
          <w:rFonts w:ascii="Arial" w:hAnsi="Arial" w:cs="Arial"/>
          <w:sz w:val="24"/>
          <w:szCs w:val="24"/>
          <w:lang w:val="mn-MN"/>
        </w:rPr>
        <w:t>дээр дурдсан холбогдох</w:t>
      </w:r>
      <w:r w:rsidR="00AF09F9" w:rsidRPr="005E370F">
        <w:rPr>
          <w:rFonts w:ascii="Arial" w:hAnsi="Arial" w:cs="Arial"/>
          <w:sz w:val="24"/>
          <w:szCs w:val="24"/>
          <w:lang w:val="mn-MN"/>
        </w:rPr>
        <w:t xml:space="preserve"> з</w:t>
      </w:r>
      <w:r w:rsidR="00520CD9" w:rsidRPr="005E370F">
        <w:rPr>
          <w:rFonts w:ascii="Arial" w:hAnsi="Arial" w:cs="Arial"/>
          <w:sz w:val="24"/>
          <w:szCs w:val="24"/>
          <w:lang w:val="mn-MN"/>
        </w:rPr>
        <w:t>үйл, заалт нь хоорондоо зөрчилдсөн</w:t>
      </w:r>
      <w:r w:rsidR="00AF09F9" w:rsidRPr="005E370F">
        <w:rPr>
          <w:rFonts w:ascii="Arial" w:hAnsi="Arial" w:cs="Arial"/>
          <w:sz w:val="24"/>
          <w:szCs w:val="24"/>
          <w:lang w:val="mn-MN"/>
        </w:rPr>
        <w:t xml:space="preserve"> байна. Мөн хуулийн дээрх зохицуулалтаас үзвэл эрүүл мэндийг дэмжих, хамгаалах чиглэлээр хэрэгжүүлэх бүрэн эрх нь хангалтгүй, дутмаг байх тул энэ талаарх зохицуулалтыг нарийвчлан тодорхойлох </w:t>
      </w:r>
      <w:r w:rsidR="004D1D6A">
        <w:rPr>
          <w:rFonts w:ascii="Arial" w:hAnsi="Arial" w:cs="Arial"/>
          <w:sz w:val="24"/>
          <w:szCs w:val="24"/>
          <w:lang w:val="mn-MN"/>
        </w:rPr>
        <w:t xml:space="preserve">хэрэгцээ, шаардлагатай байна. </w:t>
      </w:r>
    </w:p>
    <w:p w14:paraId="080F2BE8" w14:textId="6D424CF4" w:rsidR="00D23687" w:rsidRPr="00AE1212" w:rsidRDefault="001E54EB" w:rsidP="00C15877">
      <w:pPr>
        <w:spacing w:line="360" w:lineRule="auto"/>
        <w:ind w:firstLine="720"/>
        <w:jc w:val="both"/>
        <w:rPr>
          <w:rFonts w:ascii="Arial" w:hAnsi="Arial" w:cs="Arial"/>
          <w:sz w:val="24"/>
          <w:szCs w:val="24"/>
          <w:lang w:val="mn-MN"/>
        </w:rPr>
      </w:pPr>
      <w:r>
        <w:rPr>
          <w:rFonts w:ascii="Arial" w:hAnsi="Arial" w:cs="Arial"/>
          <w:sz w:val="24"/>
          <w:szCs w:val="24"/>
          <w:lang w:val="mn-MN"/>
        </w:rPr>
        <w:t xml:space="preserve">Дээрхээс улбаалан </w:t>
      </w:r>
      <w:r w:rsidR="00D23687" w:rsidRPr="005E370F">
        <w:rPr>
          <w:rFonts w:ascii="Arial" w:hAnsi="Arial" w:cs="Arial"/>
          <w:sz w:val="24"/>
          <w:szCs w:val="24"/>
          <w:lang w:val="mn-MN"/>
        </w:rPr>
        <w:t>Дэлхийн эрүүл мэндийн байгууллагаас</w:t>
      </w:r>
      <w:r>
        <w:rPr>
          <w:rFonts w:ascii="Arial" w:hAnsi="Arial" w:cs="Arial"/>
          <w:sz w:val="24"/>
          <w:szCs w:val="24"/>
          <w:lang w:val="mn-MN"/>
        </w:rPr>
        <w:t xml:space="preserve"> тодорхойлсон</w:t>
      </w:r>
      <w:r w:rsidR="00D23687" w:rsidRPr="005E370F">
        <w:rPr>
          <w:rFonts w:ascii="Arial" w:hAnsi="Arial" w:cs="Arial"/>
          <w:sz w:val="24"/>
          <w:szCs w:val="24"/>
          <w:lang w:val="mn-MN"/>
        </w:rPr>
        <w:t xml:space="preserve"> Нийгмийн эрүүл мэндийн нэн шаардлагатай 10 тусламж, үйлчилгээ</w:t>
      </w:r>
      <w:r w:rsidR="00D23687">
        <w:rPr>
          <w:rFonts w:ascii="Arial" w:hAnsi="Arial" w:cs="Arial"/>
          <w:sz w:val="24"/>
          <w:szCs w:val="24"/>
          <w:lang w:val="mn-MN"/>
        </w:rPr>
        <w:t xml:space="preserve">нд багтах 1. </w:t>
      </w:r>
      <w:r w:rsidR="00D23687" w:rsidRPr="00D23687">
        <w:rPr>
          <w:rFonts w:ascii="Arial" w:hAnsi="Arial" w:cs="Arial"/>
          <w:sz w:val="24"/>
          <w:szCs w:val="24"/>
          <w:lang w:val="mn-MN"/>
        </w:rPr>
        <w:t>Орчны болон хүнсний аюулгүй байдлыг хангах, эрүүл мэндийг хамгаалах бусад арга хэмжээг авч хэрэгжүүлэх</w:t>
      </w:r>
      <w:r w:rsidR="00D23687">
        <w:rPr>
          <w:rFonts w:ascii="Arial" w:hAnsi="Arial" w:cs="Arial"/>
          <w:sz w:val="24"/>
          <w:szCs w:val="24"/>
          <w:lang w:val="mn-MN"/>
        </w:rPr>
        <w:t>, 2.</w:t>
      </w:r>
      <w:r w:rsidR="00D23687" w:rsidRPr="00D23687">
        <w:rPr>
          <w:rFonts w:ascii="Arial" w:hAnsi="Arial" w:cs="Arial"/>
          <w:sz w:val="24"/>
          <w:szCs w:val="24"/>
          <w:lang w:val="mn-MN"/>
        </w:rPr>
        <w:t>Хүн амыг бодитой мэдээллээр хангаж эрүүл мэндээ хамгаалахад татан оролцуулах, идэвхжүүлэх</w:t>
      </w:r>
      <w:r w:rsidR="00D23687">
        <w:rPr>
          <w:rFonts w:ascii="Arial" w:hAnsi="Arial" w:cs="Arial"/>
          <w:sz w:val="24"/>
          <w:szCs w:val="24"/>
          <w:lang w:val="mn-MN"/>
        </w:rPr>
        <w:t xml:space="preserve"> зэрэг үйл ажиллагаа</w:t>
      </w:r>
      <w:r>
        <w:rPr>
          <w:rFonts w:ascii="Arial" w:hAnsi="Arial" w:cs="Arial"/>
          <w:sz w:val="24"/>
          <w:szCs w:val="24"/>
          <w:lang w:val="mn-MN"/>
        </w:rPr>
        <w:t>нууд</w:t>
      </w:r>
      <w:r w:rsidR="00D23687">
        <w:rPr>
          <w:rFonts w:ascii="Arial" w:hAnsi="Arial" w:cs="Arial"/>
          <w:sz w:val="24"/>
          <w:szCs w:val="24"/>
          <w:lang w:val="mn-MN"/>
        </w:rPr>
        <w:t xml:space="preserve"> засаг захиргааны нэгжийн</w:t>
      </w:r>
      <w:r>
        <w:rPr>
          <w:rFonts w:ascii="Arial" w:hAnsi="Arial" w:cs="Arial"/>
          <w:sz w:val="24"/>
          <w:szCs w:val="24"/>
          <w:lang w:val="mn-MN"/>
        </w:rPr>
        <w:t xml:space="preserve"> удирдлага</w:t>
      </w:r>
      <w:r w:rsidR="00D23687">
        <w:rPr>
          <w:rFonts w:ascii="Arial" w:hAnsi="Arial" w:cs="Arial"/>
          <w:sz w:val="24"/>
          <w:szCs w:val="24"/>
          <w:lang w:val="mn-MN"/>
        </w:rPr>
        <w:t xml:space="preserve"> болон эрүүл мэндийн салбарын удирдах түвшинд хэрэгжих</w:t>
      </w:r>
      <w:r>
        <w:rPr>
          <w:rFonts w:ascii="Arial" w:hAnsi="Arial" w:cs="Arial"/>
          <w:sz w:val="24"/>
          <w:szCs w:val="24"/>
          <w:lang w:val="mn-MN"/>
        </w:rPr>
        <w:t>эд хүндрэлтэй байна.</w:t>
      </w:r>
    </w:p>
    <w:p w14:paraId="27741676" w14:textId="3458ABF3" w:rsidR="009D3D16" w:rsidRPr="005E370F" w:rsidRDefault="00C15877" w:rsidP="00C15877">
      <w:pPr>
        <w:spacing w:line="360" w:lineRule="auto"/>
        <w:ind w:firstLine="720"/>
        <w:jc w:val="both"/>
        <w:rPr>
          <w:rFonts w:ascii="Arial" w:hAnsi="Arial" w:cs="Arial"/>
          <w:sz w:val="24"/>
          <w:szCs w:val="24"/>
          <w:lang w:val="mn-MN"/>
        </w:rPr>
      </w:pPr>
      <w:r>
        <w:rPr>
          <w:rFonts w:ascii="Arial" w:hAnsi="Arial" w:cs="Arial"/>
          <w:b/>
          <w:bCs/>
          <w:sz w:val="24"/>
          <w:szCs w:val="24"/>
          <w:lang w:val="mn-MN"/>
        </w:rPr>
        <w:t>Дөрөвдүгээ</w:t>
      </w:r>
      <w:r w:rsidR="00D334AE" w:rsidRPr="005E370F">
        <w:rPr>
          <w:rFonts w:ascii="Arial" w:hAnsi="Arial" w:cs="Arial"/>
          <w:b/>
          <w:bCs/>
          <w:sz w:val="24"/>
          <w:szCs w:val="24"/>
          <w:lang w:val="mn-MN"/>
        </w:rPr>
        <w:t>рт.</w:t>
      </w:r>
      <w:r w:rsidR="00D334AE" w:rsidRPr="005E370F">
        <w:rPr>
          <w:rFonts w:ascii="Arial" w:hAnsi="Arial" w:cs="Arial"/>
          <w:sz w:val="24"/>
          <w:szCs w:val="24"/>
          <w:lang w:val="mn-MN"/>
        </w:rPr>
        <w:t xml:space="preserve"> </w:t>
      </w:r>
      <w:r w:rsidR="009D3D16" w:rsidRPr="005E370F">
        <w:rPr>
          <w:rFonts w:ascii="Arial" w:hAnsi="Arial" w:cs="Arial"/>
          <w:sz w:val="24"/>
          <w:szCs w:val="24"/>
          <w:lang w:val="mn-MN"/>
        </w:rPr>
        <w:t>Эрүүл мэндийн тухай хуул</w:t>
      </w:r>
      <w:r w:rsidR="001D5D41" w:rsidRPr="005E370F">
        <w:rPr>
          <w:rFonts w:ascii="Arial" w:hAnsi="Arial" w:cs="Arial"/>
          <w:sz w:val="24"/>
          <w:szCs w:val="24"/>
          <w:lang w:val="mn-MN"/>
        </w:rPr>
        <w:t>ийн 15 дугаар зүйлд</w:t>
      </w:r>
      <w:r w:rsidR="009D3D16" w:rsidRPr="005E370F">
        <w:rPr>
          <w:rFonts w:ascii="Arial" w:hAnsi="Arial" w:cs="Arial"/>
          <w:sz w:val="24"/>
          <w:szCs w:val="24"/>
          <w:lang w:val="mn-MN"/>
        </w:rPr>
        <w:t xml:space="preserve"> эрүүл мэндийн тусламж, үйлчилгээ үзүүлэх байгууллагын төрлийг зохицуулсан бөгөөд 15.1.6-д зааснаар нийгмийн эрүүл мэндийн төв байхаар зохицуулсан</w:t>
      </w:r>
      <w:r w:rsidR="00C5424C" w:rsidRPr="005E370F">
        <w:rPr>
          <w:rFonts w:ascii="Arial" w:hAnsi="Arial" w:cs="Arial"/>
          <w:sz w:val="24"/>
          <w:szCs w:val="24"/>
          <w:lang w:val="mn-MN"/>
        </w:rPr>
        <w:t>. Ү</w:t>
      </w:r>
      <w:r w:rsidR="009D3D16" w:rsidRPr="005E370F">
        <w:rPr>
          <w:rFonts w:ascii="Arial" w:hAnsi="Arial" w:cs="Arial"/>
          <w:sz w:val="24"/>
          <w:szCs w:val="24"/>
          <w:lang w:val="mn-MN"/>
        </w:rPr>
        <w:t>үнээс үзвэл нийгмийн эрүүл мэндийн тусламж, үйлчилгээг нийгмийн эрүүл мэндийн төв тусдаа бие даан үзүүлэх</w:t>
      </w:r>
      <w:r w:rsidR="00520CD9" w:rsidRPr="005E370F">
        <w:rPr>
          <w:rFonts w:ascii="Arial" w:hAnsi="Arial" w:cs="Arial"/>
          <w:sz w:val="24"/>
          <w:szCs w:val="24"/>
          <w:lang w:val="mn-MN"/>
        </w:rPr>
        <w:t>ээр зохицуулагд</w:t>
      </w:r>
      <w:r w:rsidR="00893A00">
        <w:rPr>
          <w:rFonts w:ascii="Arial" w:hAnsi="Arial" w:cs="Arial"/>
          <w:sz w:val="24"/>
          <w:szCs w:val="24"/>
          <w:lang w:val="mn-MN"/>
        </w:rPr>
        <w:t>жээ</w:t>
      </w:r>
      <w:r w:rsidR="009D3D16" w:rsidRPr="005E370F">
        <w:rPr>
          <w:rFonts w:ascii="Arial" w:hAnsi="Arial" w:cs="Arial"/>
          <w:sz w:val="24"/>
          <w:szCs w:val="24"/>
          <w:lang w:val="mn-MN"/>
        </w:rPr>
        <w:t>.</w:t>
      </w:r>
    </w:p>
    <w:p w14:paraId="13F29507" w14:textId="436D54C7" w:rsidR="009D3D16" w:rsidRPr="005E370F" w:rsidRDefault="009D3D16" w:rsidP="00893A00">
      <w:pPr>
        <w:spacing w:line="360" w:lineRule="auto"/>
        <w:ind w:firstLine="720"/>
        <w:jc w:val="both"/>
        <w:rPr>
          <w:rFonts w:ascii="Arial" w:hAnsi="Arial" w:cs="Arial"/>
          <w:sz w:val="24"/>
          <w:szCs w:val="24"/>
          <w:lang w:val="mn-MN"/>
        </w:rPr>
      </w:pPr>
      <w:r w:rsidRPr="005E370F">
        <w:rPr>
          <w:rFonts w:ascii="Arial" w:hAnsi="Arial" w:cs="Arial"/>
          <w:sz w:val="24"/>
          <w:szCs w:val="24"/>
          <w:lang w:val="mn-MN"/>
        </w:rPr>
        <w:t>Гэтэл мөн хуулийн 13 дугаар зүйлийн 13.3-д “Эрүүл мэндийн байгууллага нийгмийн эрүүл мэндийн тусламж, үйлчилгээг дангаараа болон бусад аж ахуйн нэгж, байгууллага, олон нийт, иргэдтэй хамтран явуулна” гэж заасан. Эрүүл мэндийн байгууллага гэд</w:t>
      </w:r>
      <w:r w:rsidR="00C5424C" w:rsidRPr="005E370F">
        <w:rPr>
          <w:rFonts w:ascii="Arial" w:hAnsi="Arial" w:cs="Arial"/>
          <w:sz w:val="24"/>
          <w:szCs w:val="24"/>
          <w:lang w:val="mn-MN"/>
        </w:rPr>
        <w:t>эг нь</w:t>
      </w:r>
      <w:r w:rsidRPr="005E370F">
        <w:rPr>
          <w:rFonts w:ascii="Arial" w:hAnsi="Arial" w:cs="Arial"/>
          <w:sz w:val="24"/>
          <w:szCs w:val="24"/>
          <w:lang w:val="mn-MN"/>
        </w:rPr>
        <w:t xml:space="preserve"> Эрүүл мэндийн тухай хуулийн 3.1.4-д заасны дагуу хүн амд эрүүл мэндийн тусламж, үйлчилгээ үзүүлэх зорилго, үндсэн чиг үүрэг </w:t>
      </w:r>
      <w:r w:rsidRPr="005E370F">
        <w:rPr>
          <w:rFonts w:ascii="Arial" w:hAnsi="Arial" w:cs="Arial"/>
          <w:sz w:val="24"/>
          <w:szCs w:val="24"/>
          <w:lang w:val="mn-MN"/>
        </w:rPr>
        <w:lastRenderedPageBreak/>
        <w:t xml:space="preserve">бүхий хуулийн этгээдийг ойлгохын хувьд энэхүү эрүүл мэндийн байгууллагад эмнэлгийн тусламж үйлчилгээ үзүүлж буй байгууллагууд ч хамаарч байдаг. </w:t>
      </w:r>
      <w:r w:rsidR="00C5424C" w:rsidRPr="005E370F">
        <w:rPr>
          <w:rFonts w:ascii="Arial" w:hAnsi="Arial" w:cs="Arial"/>
          <w:sz w:val="24"/>
          <w:szCs w:val="24"/>
          <w:lang w:val="mn-MN"/>
        </w:rPr>
        <w:t xml:space="preserve">Эрүүл мэндийн тухай </w:t>
      </w:r>
      <w:r w:rsidRPr="005E370F">
        <w:rPr>
          <w:rFonts w:ascii="Arial" w:hAnsi="Arial" w:cs="Arial"/>
          <w:sz w:val="24"/>
          <w:szCs w:val="24"/>
          <w:lang w:val="mn-MN"/>
        </w:rPr>
        <w:t xml:space="preserve"> хуульд нийгмийн эрүүл мэндийн тусламж, үйлчилгээг бие даан үзүүлэх нийгмийн эрүүл мэндийн төв байна гэж зохицуулсан атал эмнэлгийн тусламж, үйлчилгээ үзүүлж буй эрүүл мэндийн байгууллага нь мөн нийгмийн </w:t>
      </w:r>
      <w:r w:rsidR="00520CD9" w:rsidRPr="005E370F">
        <w:rPr>
          <w:rFonts w:ascii="Arial" w:hAnsi="Arial" w:cs="Arial"/>
          <w:sz w:val="24"/>
          <w:szCs w:val="24"/>
          <w:lang w:val="mn-MN"/>
        </w:rPr>
        <w:t xml:space="preserve">эрүүл мэндийн </w:t>
      </w:r>
      <w:r w:rsidRPr="005E370F">
        <w:rPr>
          <w:rFonts w:ascii="Arial" w:hAnsi="Arial" w:cs="Arial"/>
          <w:sz w:val="24"/>
          <w:szCs w:val="24"/>
          <w:lang w:val="mn-MN"/>
        </w:rPr>
        <w:t>тусламж</w:t>
      </w:r>
      <w:r w:rsidR="00520CD9" w:rsidRPr="005E370F">
        <w:rPr>
          <w:rFonts w:ascii="Arial" w:hAnsi="Arial" w:cs="Arial"/>
          <w:sz w:val="24"/>
          <w:szCs w:val="24"/>
          <w:lang w:val="mn-MN"/>
        </w:rPr>
        <w:t>,</w:t>
      </w:r>
      <w:r w:rsidRPr="005E370F">
        <w:rPr>
          <w:rFonts w:ascii="Arial" w:hAnsi="Arial" w:cs="Arial"/>
          <w:sz w:val="24"/>
          <w:szCs w:val="24"/>
          <w:lang w:val="mn-MN"/>
        </w:rPr>
        <w:t xml:space="preserve"> үйлчилгээг үзүүлнэ гэ</w:t>
      </w:r>
      <w:r w:rsidR="00C5424C" w:rsidRPr="005E370F">
        <w:rPr>
          <w:rFonts w:ascii="Arial" w:hAnsi="Arial" w:cs="Arial"/>
          <w:sz w:val="24"/>
          <w:szCs w:val="24"/>
          <w:lang w:val="mn-MN"/>
        </w:rPr>
        <w:t>ж зохицуулж өгсөн нь тус</w:t>
      </w:r>
      <w:r w:rsidRPr="005E370F">
        <w:rPr>
          <w:rFonts w:ascii="Arial" w:hAnsi="Arial" w:cs="Arial"/>
          <w:sz w:val="24"/>
          <w:szCs w:val="24"/>
          <w:lang w:val="mn-MN"/>
        </w:rPr>
        <w:t xml:space="preserve"> заалтууд нь хоорондоо зөрчил</w:t>
      </w:r>
      <w:r w:rsidR="00C5424C" w:rsidRPr="005E370F">
        <w:rPr>
          <w:rFonts w:ascii="Arial" w:hAnsi="Arial" w:cs="Arial"/>
          <w:sz w:val="24"/>
          <w:szCs w:val="24"/>
          <w:lang w:val="mn-MN"/>
        </w:rPr>
        <w:t>д</w:t>
      </w:r>
      <w:r w:rsidRPr="005E370F">
        <w:rPr>
          <w:rFonts w:ascii="Arial" w:hAnsi="Arial" w:cs="Arial"/>
          <w:sz w:val="24"/>
          <w:szCs w:val="24"/>
          <w:lang w:val="mn-MN"/>
        </w:rPr>
        <w:t xml:space="preserve">өх, мөн яг </w:t>
      </w:r>
      <w:r w:rsidR="00C5424C" w:rsidRPr="005E370F">
        <w:rPr>
          <w:rFonts w:ascii="Arial" w:hAnsi="Arial" w:cs="Arial"/>
          <w:sz w:val="24"/>
          <w:szCs w:val="24"/>
          <w:lang w:val="mn-MN"/>
        </w:rPr>
        <w:t>а</w:t>
      </w:r>
      <w:r w:rsidRPr="005E370F">
        <w:rPr>
          <w:rFonts w:ascii="Arial" w:hAnsi="Arial" w:cs="Arial"/>
          <w:sz w:val="24"/>
          <w:szCs w:val="24"/>
          <w:lang w:val="mn-MN"/>
        </w:rPr>
        <w:t>ль байгууллага нь нийгмийн эрүүл мэндийн тусламж, үйлчилгээ үзүүлэх</w:t>
      </w:r>
      <w:r w:rsidR="00731B7F" w:rsidRPr="005E370F">
        <w:rPr>
          <w:rFonts w:ascii="Arial" w:hAnsi="Arial" w:cs="Arial"/>
          <w:sz w:val="24"/>
          <w:szCs w:val="24"/>
          <w:lang w:val="mn-MN"/>
        </w:rPr>
        <w:t>ийг</w:t>
      </w:r>
      <w:r w:rsidRPr="005E370F">
        <w:rPr>
          <w:rFonts w:ascii="Arial" w:hAnsi="Arial" w:cs="Arial"/>
          <w:sz w:val="24"/>
          <w:szCs w:val="24"/>
          <w:lang w:val="mn-MN"/>
        </w:rPr>
        <w:t xml:space="preserve"> тодорхойгүй болгож байна. </w:t>
      </w:r>
    </w:p>
    <w:p w14:paraId="197E6FC8" w14:textId="328F8FA4" w:rsidR="001E54EB" w:rsidRDefault="00C5424C" w:rsidP="001E54EB">
      <w:pPr>
        <w:spacing w:line="360" w:lineRule="auto"/>
        <w:ind w:firstLine="720"/>
        <w:jc w:val="both"/>
        <w:rPr>
          <w:rFonts w:ascii="Arial" w:hAnsi="Arial" w:cs="Arial"/>
          <w:sz w:val="24"/>
          <w:szCs w:val="24"/>
          <w:lang w:val="mn-MN"/>
        </w:rPr>
      </w:pPr>
      <w:r w:rsidRPr="005E370F">
        <w:rPr>
          <w:rFonts w:ascii="Arial" w:hAnsi="Arial" w:cs="Arial"/>
          <w:sz w:val="24"/>
          <w:szCs w:val="24"/>
          <w:lang w:val="mn-MN"/>
        </w:rPr>
        <w:t xml:space="preserve">Мөн </w:t>
      </w:r>
      <w:r w:rsidR="009D3D16" w:rsidRPr="005E370F">
        <w:rPr>
          <w:rFonts w:ascii="Arial" w:hAnsi="Arial" w:cs="Arial"/>
          <w:sz w:val="24"/>
          <w:szCs w:val="24"/>
          <w:lang w:val="mn-MN"/>
        </w:rPr>
        <w:t xml:space="preserve">Эрүүл мэндийн тухай хуульд эрүүл мэндийн тусламж, үйлчилгээ үзүүлэх байгууллагын 14 төрлийг тодорхойлж өгсөн (үүнд нийгмийн эрүүл мэндийн төв багтаж байгаа болно) байх бөгөөд хуулийн 16 дугаар зүйлд эдгээр байгууллагын гүйцэтгэх чиг, үүргийг зохицуулсан. Тодруулбал, тус хуулийн 16 дугаар зүйлийн 16.1-д “Энэ хуулийн 15.1.1, 15.1.2, 15.1.3, 15.1.4, 15.1.5, 15.1.7, 15.1.8, 15.1.9, 15.1.10, 15.1.11, 15.1.13, 15.1.14-т заасан байгууллагын гүйцэтгэх чиг үүргийг Эмнэлгийн тусламж, үйлчилгээний тухай хуульд заасны дагуу зохион байгуулна.” </w:t>
      </w:r>
      <w:r w:rsidRPr="005E370F">
        <w:rPr>
          <w:rFonts w:ascii="Arial" w:hAnsi="Arial" w:cs="Arial"/>
          <w:sz w:val="24"/>
          <w:szCs w:val="24"/>
          <w:lang w:val="mn-MN"/>
        </w:rPr>
        <w:t>г</w:t>
      </w:r>
      <w:r w:rsidR="009D3D16" w:rsidRPr="005E370F">
        <w:rPr>
          <w:rFonts w:ascii="Arial" w:hAnsi="Arial" w:cs="Arial"/>
          <w:sz w:val="24"/>
          <w:szCs w:val="24"/>
          <w:lang w:val="mn-MN"/>
        </w:rPr>
        <w:t>эж заасан б</w:t>
      </w:r>
      <w:r w:rsidRPr="005E370F">
        <w:rPr>
          <w:rFonts w:ascii="Arial" w:hAnsi="Arial" w:cs="Arial"/>
          <w:sz w:val="24"/>
          <w:szCs w:val="24"/>
          <w:lang w:val="mn-MN"/>
        </w:rPr>
        <w:t xml:space="preserve">айх бөгөөд </w:t>
      </w:r>
      <w:r w:rsidR="009D3D16" w:rsidRPr="005E370F">
        <w:rPr>
          <w:rFonts w:ascii="Arial" w:hAnsi="Arial" w:cs="Arial"/>
          <w:sz w:val="24"/>
          <w:szCs w:val="24"/>
          <w:lang w:val="mn-MN"/>
        </w:rPr>
        <w:t>нийгмийн эрүүл мэндийн төвөөс бусад эрүүл мэндийн тусламж, үйлчилгээ үзүүлэх байгууллагын чиг үүргийг аль хуулиар зохицуулах талаар тодорхойлон зааж өгсөн</w:t>
      </w:r>
      <w:r w:rsidRPr="005E370F">
        <w:rPr>
          <w:rFonts w:ascii="Arial" w:hAnsi="Arial" w:cs="Arial"/>
          <w:sz w:val="24"/>
          <w:szCs w:val="24"/>
          <w:lang w:val="mn-MN"/>
        </w:rPr>
        <w:t xml:space="preserve"> байна</w:t>
      </w:r>
      <w:r w:rsidR="009D3D16" w:rsidRPr="005E370F">
        <w:rPr>
          <w:rFonts w:ascii="Arial" w:hAnsi="Arial" w:cs="Arial"/>
          <w:sz w:val="24"/>
          <w:szCs w:val="24"/>
          <w:lang w:val="mn-MN"/>
        </w:rPr>
        <w:t xml:space="preserve">. </w:t>
      </w:r>
    </w:p>
    <w:p w14:paraId="2B4E521C" w14:textId="5CF51AC0" w:rsidR="00AF09F9" w:rsidRPr="005E370F" w:rsidRDefault="001E54EB" w:rsidP="001E54EB">
      <w:pPr>
        <w:spacing w:line="360" w:lineRule="auto"/>
        <w:ind w:firstLine="720"/>
        <w:jc w:val="both"/>
        <w:rPr>
          <w:rFonts w:ascii="Arial" w:hAnsi="Arial" w:cs="Arial"/>
          <w:sz w:val="24"/>
          <w:szCs w:val="24"/>
          <w:lang w:val="mn-MN"/>
        </w:rPr>
      </w:pPr>
      <w:r w:rsidRPr="001E54EB">
        <w:rPr>
          <w:rFonts w:ascii="Arial" w:hAnsi="Arial" w:cs="Arial"/>
          <w:sz w:val="24"/>
          <w:szCs w:val="24"/>
          <w:lang w:val="mn-MN"/>
        </w:rPr>
        <w:t>Эрүүл мэндийн үйлчилгээг оновчтой удирдан, зохион байгуулах</w:t>
      </w:r>
      <w:r>
        <w:rPr>
          <w:rFonts w:ascii="Arial" w:hAnsi="Arial" w:cs="Arial"/>
          <w:sz w:val="24"/>
          <w:szCs w:val="24"/>
          <w:lang w:val="mn-MN"/>
        </w:rPr>
        <w:t xml:space="preserve"> нь нийгмийн эрүүл мэндийн нэн шаардлагатай тусламж, үйлчилгээний нэг мөн болохыг Дэлхийн эрүүл мэндийн байгууллага тодорхойлсон хэдий ч </w:t>
      </w:r>
      <w:r w:rsidR="009D3D16" w:rsidRPr="005E370F">
        <w:rPr>
          <w:rFonts w:ascii="Arial" w:hAnsi="Arial" w:cs="Arial"/>
          <w:sz w:val="24"/>
          <w:szCs w:val="24"/>
          <w:lang w:val="mn-MN"/>
        </w:rPr>
        <w:t>нийгмийн эрүүл мэндийн төвий</w:t>
      </w:r>
      <w:r w:rsidR="00C5424C" w:rsidRPr="005E370F">
        <w:rPr>
          <w:rFonts w:ascii="Arial" w:hAnsi="Arial" w:cs="Arial"/>
          <w:sz w:val="24"/>
          <w:szCs w:val="24"/>
          <w:lang w:val="mn-MN"/>
        </w:rPr>
        <w:t>н</w:t>
      </w:r>
      <w:r w:rsidR="009D3D16" w:rsidRPr="005E370F">
        <w:rPr>
          <w:rFonts w:ascii="Arial" w:hAnsi="Arial" w:cs="Arial"/>
          <w:sz w:val="24"/>
          <w:szCs w:val="24"/>
          <w:lang w:val="mn-MN"/>
        </w:rPr>
        <w:t xml:space="preserve"> гүйцэтгэх чиг үүргийн талаар энэ хуулиар тодорхойлж өгөөгүй төдийгүй бусад хууль тогтоомжуудад мөн энэ талаар зохицуулсан зүйлгүй байдаг. Иймд нийгмийн эрүүл мэндийн төвийн гүйцэтгэх чиг үүргийг тодорхойлон зохицуулж өгөх</w:t>
      </w:r>
      <w:r w:rsidR="00893A00">
        <w:rPr>
          <w:rFonts w:ascii="Arial" w:hAnsi="Arial" w:cs="Arial"/>
          <w:sz w:val="24"/>
          <w:szCs w:val="24"/>
          <w:lang w:val="mn-MN"/>
        </w:rPr>
        <w:t xml:space="preserve"> зайлшгүй</w:t>
      </w:r>
      <w:r w:rsidR="009D3D16" w:rsidRPr="005E370F">
        <w:rPr>
          <w:rFonts w:ascii="Arial" w:hAnsi="Arial" w:cs="Arial"/>
          <w:sz w:val="24"/>
          <w:szCs w:val="24"/>
          <w:lang w:val="mn-MN"/>
        </w:rPr>
        <w:t xml:space="preserve"> шаардлагатай. </w:t>
      </w:r>
    </w:p>
    <w:p w14:paraId="0F9C2D67" w14:textId="1BE7B2A7" w:rsidR="0001173D" w:rsidRPr="005E370F" w:rsidRDefault="00893A00" w:rsidP="00893A00">
      <w:pPr>
        <w:spacing w:line="360" w:lineRule="auto"/>
        <w:ind w:firstLine="720"/>
        <w:jc w:val="both"/>
        <w:rPr>
          <w:rFonts w:ascii="Arial" w:hAnsi="Arial" w:cs="Arial"/>
          <w:sz w:val="24"/>
          <w:szCs w:val="24"/>
          <w:lang w:val="mn-MN"/>
        </w:rPr>
      </w:pPr>
      <w:r>
        <w:rPr>
          <w:rFonts w:ascii="Arial" w:hAnsi="Arial" w:cs="Arial"/>
          <w:b/>
          <w:bCs/>
          <w:sz w:val="24"/>
          <w:szCs w:val="24"/>
          <w:lang w:val="mn-MN"/>
        </w:rPr>
        <w:t>Тавдугаар</w:t>
      </w:r>
      <w:r w:rsidR="00D334AE" w:rsidRPr="005E370F">
        <w:rPr>
          <w:rFonts w:ascii="Arial" w:hAnsi="Arial" w:cs="Arial"/>
          <w:b/>
          <w:bCs/>
          <w:sz w:val="24"/>
          <w:szCs w:val="24"/>
          <w:lang w:val="mn-MN"/>
        </w:rPr>
        <w:t>т.</w:t>
      </w:r>
      <w:r w:rsidR="00D334AE" w:rsidRPr="005E370F">
        <w:rPr>
          <w:rFonts w:ascii="Arial" w:hAnsi="Arial" w:cs="Arial"/>
          <w:sz w:val="24"/>
          <w:szCs w:val="24"/>
          <w:lang w:val="mn-MN"/>
        </w:rPr>
        <w:t xml:space="preserve"> </w:t>
      </w:r>
      <w:r w:rsidR="003E7806" w:rsidRPr="005E370F">
        <w:rPr>
          <w:rFonts w:ascii="Arial" w:hAnsi="Arial" w:cs="Arial"/>
          <w:sz w:val="24"/>
          <w:szCs w:val="24"/>
          <w:lang w:val="mn-MN"/>
        </w:rPr>
        <w:t>Хүний халдварт өвчин, зоонозын шалтгаант халдварт өвчин, мал амьтны гоц халдварт өвчин, хоол хүн</w:t>
      </w:r>
      <w:r w:rsidR="004A7A05">
        <w:rPr>
          <w:rFonts w:ascii="Arial" w:hAnsi="Arial" w:cs="Arial"/>
          <w:sz w:val="24"/>
          <w:szCs w:val="24"/>
          <w:lang w:val="mn-MN"/>
        </w:rPr>
        <w:t>с</w:t>
      </w:r>
      <w:r w:rsidR="003E7806" w:rsidRPr="005E370F">
        <w:rPr>
          <w:rFonts w:ascii="Arial" w:hAnsi="Arial" w:cs="Arial"/>
          <w:sz w:val="24"/>
          <w:szCs w:val="24"/>
          <w:lang w:val="mn-MN"/>
        </w:rPr>
        <w:t>ээр дамжих өвчин, химийн осол, хордлого, байгалийн аюулт үзэгдэл, гамшиг зэрэг</w:t>
      </w:r>
      <w:r w:rsidR="00C60BE0" w:rsidRPr="005E370F">
        <w:rPr>
          <w:rFonts w:ascii="Arial" w:hAnsi="Arial" w:cs="Arial"/>
          <w:sz w:val="24"/>
          <w:szCs w:val="24"/>
          <w:lang w:val="mn-MN"/>
        </w:rPr>
        <w:t xml:space="preserve"> нь нийгмийн эрүүл мэндийн ноцтой байдалд хамаардаг. </w:t>
      </w:r>
      <w:r w:rsidR="003E7806" w:rsidRPr="005E370F">
        <w:rPr>
          <w:rFonts w:ascii="Arial" w:hAnsi="Arial" w:cs="Arial"/>
          <w:sz w:val="24"/>
          <w:szCs w:val="24"/>
          <w:lang w:val="mn-MN"/>
        </w:rPr>
        <w:t>Сүүлийн жилүүдэд эрчимтэйгээр шинэ төрлийн вирус</w:t>
      </w:r>
      <w:r w:rsidR="004A7A05">
        <w:rPr>
          <w:rFonts w:ascii="Arial" w:hAnsi="Arial" w:cs="Arial"/>
          <w:sz w:val="24"/>
          <w:szCs w:val="24"/>
          <w:lang w:val="mn-MN"/>
        </w:rPr>
        <w:t>ий</w:t>
      </w:r>
      <w:r w:rsidR="003E7806" w:rsidRPr="005E370F">
        <w:rPr>
          <w:rFonts w:ascii="Arial" w:hAnsi="Arial" w:cs="Arial"/>
          <w:sz w:val="24"/>
          <w:szCs w:val="24"/>
          <w:lang w:val="mn-MN"/>
        </w:rPr>
        <w:t>н гаралтай халдварууд нэмэгдэн бүртгэгдэж байх бөгөөд</w:t>
      </w:r>
      <w:r w:rsidR="00C60BE0" w:rsidRPr="005E370F">
        <w:rPr>
          <w:rFonts w:ascii="Arial" w:hAnsi="Arial" w:cs="Arial"/>
          <w:sz w:val="24"/>
          <w:szCs w:val="24"/>
          <w:lang w:val="mn-MN"/>
        </w:rPr>
        <w:t xml:space="preserve"> жишээлбэл,</w:t>
      </w:r>
      <w:r w:rsidR="003E7806" w:rsidRPr="005E370F">
        <w:rPr>
          <w:rFonts w:ascii="Arial" w:hAnsi="Arial" w:cs="Arial"/>
          <w:sz w:val="24"/>
          <w:szCs w:val="24"/>
          <w:lang w:val="mn-MN"/>
        </w:rPr>
        <w:t xml:space="preserve"> </w:t>
      </w:r>
      <w:r w:rsidR="00C60BE0" w:rsidRPr="005E370F">
        <w:rPr>
          <w:rFonts w:ascii="Arial" w:hAnsi="Arial" w:cs="Arial"/>
          <w:sz w:val="24"/>
          <w:szCs w:val="24"/>
          <w:lang w:val="mn-MN"/>
        </w:rPr>
        <w:t xml:space="preserve">томуугийн цар тахал болох </w:t>
      </w:r>
      <w:r w:rsidR="003E7806" w:rsidRPr="005E370F">
        <w:rPr>
          <w:rFonts w:ascii="Arial" w:hAnsi="Arial" w:cs="Arial"/>
          <w:sz w:val="24"/>
          <w:szCs w:val="24"/>
          <w:lang w:val="mn-MN"/>
        </w:rPr>
        <w:t xml:space="preserve">Эбола вирусын халдвар, шувууны томуу, H1N1 вирус, 2019 оны сүүлч үеэс дэгдэж буй Ковид-19 зэрэг халдварууд </w:t>
      </w:r>
      <w:r w:rsidR="00C60BE0" w:rsidRPr="005E370F">
        <w:rPr>
          <w:rFonts w:ascii="Arial" w:hAnsi="Arial" w:cs="Arial"/>
          <w:sz w:val="24"/>
          <w:szCs w:val="24"/>
          <w:lang w:val="mn-MN"/>
        </w:rPr>
        <w:t>гарч нийт хүн амын эрүүл мэнд</w:t>
      </w:r>
      <w:r w:rsidR="00841A44" w:rsidRPr="005E370F">
        <w:rPr>
          <w:rFonts w:ascii="Arial" w:hAnsi="Arial" w:cs="Arial"/>
          <w:sz w:val="24"/>
          <w:szCs w:val="24"/>
          <w:lang w:val="mn-MN"/>
        </w:rPr>
        <w:t xml:space="preserve"> болоод нийгмийн бүхий л талаар</w:t>
      </w:r>
      <w:r w:rsidR="00C60BE0" w:rsidRPr="005E370F">
        <w:rPr>
          <w:rFonts w:ascii="Arial" w:hAnsi="Arial" w:cs="Arial"/>
          <w:sz w:val="24"/>
          <w:szCs w:val="24"/>
          <w:lang w:val="mn-MN"/>
        </w:rPr>
        <w:t xml:space="preserve"> нөлөөлж байна. </w:t>
      </w:r>
      <w:r w:rsidR="003E7806" w:rsidRPr="005E370F">
        <w:rPr>
          <w:rFonts w:ascii="Arial" w:hAnsi="Arial" w:cs="Arial"/>
          <w:sz w:val="24"/>
          <w:szCs w:val="24"/>
          <w:lang w:val="mn-MN"/>
        </w:rPr>
        <w:t xml:space="preserve"> </w:t>
      </w:r>
      <w:r w:rsidR="00C60BE0" w:rsidRPr="005E370F">
        <w:rPr>
          <w:rFonts w:ascii="Arial" w:hAnsi="Arial" w:cs="Arial"/>
          <w:sz w:val="24"/>
          <w:szCs w:val="24"/>
          <w:lang w:val="mn-MN"/>
        </w:rPr>
        <w:t xml:space="preserve">Энэхүү нийгмийн эрүүл мэндийн ноцтой байдлыг хянах, урьдчилан сэргийлэх, шуурхай арга хэмжээ </w:t>
      </w:r>
      <w:r w:rsidR="00C60BE0" w:rsidRPr="005E370F">
        <w:rPr>
          <w:rFonts w:ascii="Arial" w:hAnsi="Arial" w:cs="Arial"/>
          <w:sz w:val="24"/>
          <w:szCs w:val="24"/>
          <w:lang w:val="mn-MN"/>
        </w:rPr>
        <w:lastRenderedPageBreak/>
        <w:t xml:space="preserve">зохион байгуулах, хариу арга хэмжээ авч хэрэгжүүлэхтэй холбоотой ерөнхий хууль </w:t>
      </w:r>
      <w:r>
        <w:rPr>
          <w:rFonts w:ascii="Arial" w:hAnsi="Arial" w:cs="Arial"/>
          <w:sz w:val="24"/>
          <w:szCs w:val="24"/>
          <w:lang w:val="mn-MN"/>
        </w:rPr>
        <w:t>өнөөг хүртэл батлагдаагүй байна.</w:t>
      </w:r>
    </w:p>
    <w:p w14:paraId="049A4BDA" w14:textId="7D5C5C8E" w:rsidR="00B064B1" w:rsidRPr="005E370F" w:rsidRDefault="00B064B1" w:rsidP="00893A00">
      <w:pPr>
        <w:spacing w:line="360" w:lineRule="auto"/>
        <w:ind w:firstLine="720"/>
        <w:jc w:val="both"/>
        <w:rPr>
          <w:rFonts w:ascii="Arial" w:hAnsi="Arial" w:cs="Arial"/>
          <w:sz w:val="24"/>
          <w:szCs w:val="24"/>
          <w:lang w:val="mn-MN"/>
        </w:rPr>
      </w:pPr>
      <w:r w:rsidRPr="005E370F">
        <w:rPr>
          <w:rFonts w:ascii="Arial" w:hAnsi="Arial" w:cs="Arial"/>
          <w:sz w:val="24"/>
          <w:szCs w:val="24"/>
          <w:lang w:val="mn-MN"/>
        </w:rPr>
        <w:t>Тодруулбал, 2019 оны 12 дугаар сард БНХАУ-ын Ухань хотоос эхэлсэн Коронавируст халдвар (КОВИД-19)-ын цар тахлын өвчлөл 2 жилийн хугацаанд дэлхийн 220-иод улс орны 4</w:t>
      </w:r>
      <w:r w:rsidR="00163293">
        <w:rPr>
          <w:rFonts w:ascii="Arial" w:hAnsi="Arial" w:cs="Arial"/>
          <w:sz w:val="24"/>
          <w:szCs w:val="24"/>
          <w:lang w:val="mn-MN"/>
        </w:rPr>
        <w:t>70</w:t>
      </w:r>
      <w:r w:rsidRPr="005E370F">
        <w:rPr>
          <w:rFonts w:ascii="Arial" w:hAnsi="Arial" w:cs="Arial"/>
          <w:sz w:val="24"/>
          <w:szCs w:val="24"/>
          <w:lang w:val="mn-MN"/>
        </w:rPr>
        <w:t xml:space="preserve"> сая хүнийг өвчлүүлж, </w:t>
      </w:r>
      <w:r w:rsidR="00163293">
        <w:rPr>
          <w:rFonts w:ascii="Arial" w:hAnsi="Arial" w:cs="Arial"/>
          <w:sz w:val="24"/>
          <w:szCs w:val="24"/>
          <w:lang w:val="mn-MN"/>
        </w:rPr>
        <w:t>6</w:t>
      </w:r>
      <w:r w:rsidRPr="005E370F">
        <w:rPr>
          <w:rFonts w:ascii="Arial" w:hAnsi="Arial" w:cs="Arial"/>
          <w:sz w:val="24"/>
          <w:szCs w:val="24"/>
          <w:lang w:val="mn-MN"/>
        </w:rPr>
        <w:t xml:space="preserve"> сая хүнийг үхэлд хүргэсэн</w:t>
      </w:r>
      <w:r w:rsidR="00163293">
        <w:rPr>
          <w:rStyle w:val="FootnoteReference"/>
          <w:rFonts w:ascii="Arial" w:hAnsi="Arial" w:cs="Arial"/>
          <w:sz w:val="24"/>
          <w:szCs w:val="24"/>
          <w:lang w:val="mn-MN"/>
        </w:rPr>
        <w:footnoteReference w:id="24"/>
      </w:r>
      <w:r w:rsidRPr="005E370F">
        <w:rPr>
          <w:rFonts w:ascii="Arial" w:hAnsi="Arial" w:cs="Arial"/>
          <w:sz w:val="24"/>
          <w:szCs w:val="24"/>
          <w:lang w:val="mn-MN"/>
        </w:rPr>
        <w:t xml:space="preserve">  цар тахал болж хувираад байна. Коронавируст халдвар (КОВИД-19)-ын цар тахлын эсрэг Монгол Улс бүх хүч, нөөц, бололцоогоо дайчлан ажиллаж байгаа хэдий ч халдварын тархалтыг бүрэн хумих нөхцөл бүрдүүлж чадахгүй байгаа нь Нийгмийн эрүүл мэндийн ноцтой байдлын үеийн тандалт, судалгаа, эрсдэлийн үнэлгээ хийх, хариу арга хэмжээг шуурхай зохион байгуулах бүтэц, чадавхийн нэгдсэн тогтолцоо бүрдээгүйгээс шалтгаалж байна. Нийгмийн эрүүл мэндийн ноцтой байдлын үед ажиллах бүтэц тодорхой бус байна.</w:t>
      </w:r>
    </w:p>
    <w:p w14:paraId="79C867A6" w14:textId="7AE6D585" w:rsidR="00C60BE0" w:rsidRPr="005E370F" w:rsidRDefault="00C60BE0" w:rsidP="00893A00">
      <w:pPr>
        <w:spacing w:line="360" w:lineRule="auto"/>
        <w:ind w:firstLine="720"/>
        <w:jc w:val="both"/>
        <w:rPr>
          <w:rFonts w:ascii="Arial" w:hAnsi="Arial" w:cs="Arial"/>
          <w:sz w:val="24"/>
          <w:szCs w:val="24"/>
          <w:lang w:val="mn-MN"/>
        </w:rPr>
      </w:pPr>
      <w:r w:rsidRPr="005E370F">
        <w:rPr>
          <w:rFonts w:ascii="Arial" w:hAnsi="Arial" w:cs="Arial"/>
          <w:sz w:val="24"/>
          <w:szCs w:val="24"/>
          <w:lang w:val="mn-MN"/>
        </w:rPr>
        <w:t>Манай улсад 2017 оны 02 дугаар сарын 02-ны өдрөөс эхлэн “Гамшгаас хамгаалах тухай” хууль хэрэгжиж эхэлсэн.</w:t>
      </w:r>
      <w:r w:rsidR="00B064B1" w:rsidRPr="005E370F">
        <w:rPr>
          <w:rFonts w:ascii="Arial" w:hAnsi="Arial" w:cs="Arial"/>
          <w:sz w:val="24"/>
          <w:szCs w:val="24"/>
          <w:lang w:val="mn-MN"/>
        </w:rPr>
        <w:t xml:space="preserve"> </w:t>
      </w:r>
      <w:r w:rsidRPr="005E370F">
        <w:rPr>
          <w:rFonts w:ascii="Arial" w:hAnsi="Arial" w:cs="Arial"/>
          <w:sz w:val="24"/>
          <w:szCs w:val="24"/>
          <w:lang w:val="mn-MN"/>
        </w:rPr>
        <w:t>Тус хуулийн зорилт нь гамшгаас хамгаалах үйл ажиллагааг шуурхай, үр дүнтэй зохион байгуулах, онцгой байдлын байгууллага болон гамшгаас хамгаалах удирдлагын тогтолцоо, зохион байгуулалт, үйл ажиллагаатай холбогдсон харилцааг зохицуулахад оршдог</w:t>
      </w:r>
      <w:r w:rsidR="00D1541C" w:rsidRPr="005E370F">
        <w:rPr>
          <w:rFonts w:ascii="Arial" w:hAnsi="Arial" w:cs="Arial"/>
          <w:sz w:val="24"/>
          <w:szCs w:val="24"/>
          <w:lang w:val="mn-MN"/>
        </w:rPr>
        <w:t xml:space="preserve"> боловч тус хуулиар дээр дурдсан нийгмийн эрүүл мэндийн ноцтой байдлыг хянах, түүнээс урьдчилан сэргийлэх талаар авах хэмжээний талаар зохицуулж өгөөгүй байдаг. </w:t>
      </w:r>
    </w:p>
    <w:p w14:paraId="5A328D36" w14:textId="6BBE6220" w:rsidR="00D1541C" w:rsidRPr="005E370F" w:rsidRDefault="00B064B1" w:rsidP="00893A00">
      <w:pPr>
        <w:spacing w:line="360" w:lineRule="auto"/>
        <w:ind w:firstLine="720"/>
        <w:jc w:val="both"/>
        <w:rPr>
          <w:rFonts w:ascii="Arial" w:hAnsi="Arial" w:cs="Arial"/>
          <w:sz w:val="24"/>
          <w:szCs w:val="24"/>
          <w:lang w:val="mn-MN"/>
        </w:rPr>
      </w:pPr>
      <w:r w:rsidRPr="005E370F">
        <w:rPr>
          <w:rFonts w:ascii="Arial" w:hAnsi="Arial" w:cs="Arial"/>
          <w:sz w:val="24"/>
          <w:szCs w:val="24"/>
          <w:lang w:val="mn-MN"/>
        </w:rPr>
        <w:t>М</w:t>
      </w:r>
      <w:r w:rsidR="00D1541C" w:rsidRPr="005E370F">
        <w:rPr>
          <w:rFonts w:ascii="Arial" w:hAnsi="Arial" w:cs="Arial"/>
          <w:sz w:val="24"/>
          <w:szCs w:val="24"/>
          <w:lang w:val="mn-MN"/>
        </w:rPr>
        <w:t xml:space="preserve">анай улсад “Коронавируст халдвар /ковид-19/-ын цар тахлаас урьдчилан сэргийлэх, тэмцэх, нийгэм, эдийн засагт үзүүлэх сөрөг нөлөөллийг бууруулах тухай” хуулийг 2020 оны 4 дүгээр сарын 29-ний баталсан байдаг. Өөрөөр хэлбэл нийгмийн эрүүл мэндийн ноцтой байдлын үеийн авах арга хэмжээ, түүнээс урьдчилан сэргийлэх, хяналтын талаар зохицуулсан хууль тогтоомж манай улсад байхгүй байна. Харин нийгмийн эрүүл мэндийн ноцтой байдалд хамаарч буй аливаа гамшиг, халдварт өвчин гарсны дараагаар тус харилцааг зохицуулж буй хууль тогтоомжийг батлан, хэрэгжүүлж байна. Үүнээс дүгнэвэл тодорхой нэг нийгмийн эрүүл мэндийн ноцтой байдлыг зохицуулж буй хуулийг дараа нь батлах бус, урьдчилан энэ талаарх харилцааг зохицуулах ерөнхий хууль тогтоомжийг батлан, </w:t>
      </w:r>
      <w:r w:rsidR="00FF40C5" w:rsidRPr="005E370F">
        <w:rPr>
          <w:rFonts w:ascii="Arial" w:hAnsi="Arial" w:cs="Arial"/>
          <w:sz w:val="24"/>
          <w:szCs w:val="24"/>
          <w:lang w:val="mn-MN"/>
        </w:rPr>
        <w:t xml:space="preserve">түүнийг хянаж, урьдчилан сэргийлж, тандаж, шуурхай арга хэмжээг зохион байгуулж байх нь зүйтэй юм. </w:t>
      </w:r>
    </w:p>
    <w:p w14:paraId="01C76143" w14:textId="716D85D2" w:rsidR="00AE7B61" w:rsidRPr="005E370F" w:rsidRDefault="00AE7B61" w:rsidP="007D2196">
      <w:pPr>
        <w:spacing w:line="360" w:lineRule="auto"/>
        <w:jc w:val="both"/>
        <w:rPr>
          <w:rFonts w:ascii="Arial" w:hAnsi="Arial" w:cs="Arial"/>
          <w:sz w:val="24"/>
          <w:szCs w:val="24"/>
          <w:lang w:val="mn-MN"/>
        </w:rPr>
      </w:pPr>
      <w:r w:rsidRPr="005E370F">
        <w:rPr>
          <w:rFonts w:ascii="Arial" w:hAnsi="Arial" w:cs="Arial"/>
          <w:sz w:val="24"/>
          <w:szCs w:val="24"/>
          <w:lang w:val="mn-MN"/>
        </w:rPr>
        <w:lastRenderedPageBreak/>
        <w:tab/>
        <w:t>Энэ талаар Халдварт өвчин судлалын үндэсний төв</w:t>
      </w:r>
      <w:r w:rsidR="007D2196" w:rsidRPr="005E370F">
        <w:rPr>
          <w:rFonts w:ascii="Arial" w:hAnsi="Arial" w:cs="Arial"/>
          <w:sz w:val="24"/>
          <w:szCs w:val="24"/>
          <w:lang w:val="mn-MN"/>
        </w:rPr>
        <w:t>ийн зүгээс</w:t>
      </w:r>
      <w:r w:rsidRPr="005E370F">
        <w:rPr>
          <w:rFonts w:ascii="Arial" w:hAnsi="Arial" w:cs="Arial"/>
          <w:sz w:val="24"/>
          <w:szCs w:val="24"/>
          <w:lang w:val="mn-MN"/>
        </w:rPr>
        <w:t xml:space="preserve"> “</w:t>
      </w:r>
      <w:r w:rsidRPr="005E370F">
        <w:rPr>
          <w:rFonts w:ascii="Arial" w:hAnsi="Arial" w:cs="Arial"/>
          <w:i/>
          <w:iCs/>
          <w:sz w:val="24"/>
          <w:szCs w:val="24"/>
          <w:lang w:val="mn-MN"/>
        </w:rPr>
        <w:t>Нийгмийн эрүүл мэндийн ноцтой</w:t>
      </w:r>
      <w:r w:rsidRPr="005E370F">
        <w:rPr>
          <w:rFonts w:ascii="Arial" w:hAnsi="Arial" w:cs="Arial"/>
          <w:sz w:val="24"/>
          <w:szCs w:val="24"/>
          <w:lang w:val="mn-MN"/>
        </w:rPr>
        <w:t xml:space="preserve"> </w:t>
      </w:r>
      <w:r w:rsidRPr="005E370F">
        <w:rPr>
          <w:rFonts w:ascii="Arial" w:hAnsi="Arial" w:cs="Arial"/>
          <w:i/>
          <w:iCs/>
          <w:sz w:val="24"/>
          <w:szCs w:val="24"/>
          <w:lang w:val="mn-MN"/>
        </w:rPr>
        <w:t>байдлын үйл ажиллагааны хамгийн гол цөм хэсэг нь Эрүүл мэндийн салбар дээр явагддаг. Гол үйл ажиллагаагаа явуулах зарчим нь эрүүл мэндийн салбарын санал, зөвлөмж байх ёстой хэдий ч Улсын Онцгой Комисс энэ үйл ажиллагааг хэрэгжүүлсэн хүндрэл үүсгэсэн. Бид хариу арга хэмжээгээ боловсруулсан хэдий ч зарим тохиолдолд тэдгээрийг УОК-д ойлгуулахад маш их цаг хугацаа алдах, зарим тохиолдолд санал зөрөлдөх асуудал үүссэн. Тиймээс нийгмийн эрүүл мэндийн тусламж, үйлчилгээний тухай хуульд энэхүү салбарын бүтцийн талаар маш тодорхой зааж өгөх шаардлагатай. Бүтцийн асуудлыг маш тодорхой зааж</w:t>
      </w:r>
      <w:r w:rsidR="007D2196" w:rsidRPr="005E370F">
        <w:rPr>
          <w:rFonts w:ascii="Arial" w:hAnsi="Arial" w:cs="Arial"/>
          <w:i/>
          <w:iCs/>
          <w:sz w:val="24"/>
          <w:szCs w:val="24"/>
          <w:lang w:val="mn-MN"/>
        </w:rPr>
        <w:t>,</w:t>
      </w:r>
      <w:r w:rsidRPr="005E370F">
        <w:rPr>
          <w:rFonts w:ascii="Arial" w:hAnsi="Arial" w:cs="Arial"/>
          <w:i/>
          <w:iCs/>
          <w:sz w:val="24"/>
          <w:szCs w:val="24"/>
          <w:lang w:val="mn-MN"/>
        </w:rPr>
        <w:t xml:space="preserve"> ковид-19 зэрэг нөхцөл байдалд</w:t>
      </w:r>
      <w:r w:rsidR="007D2196" w:rsidRPr="005E370F">
        <w:rPr>
          <w:rFonts w:ascii="Arial" w:hAnsi="Arial" w:cs="Arial"/>
          <w:i/>
          <w:iCs/>
          <w:sz w:val="24"/>
          <w:szCs w:val="24"/>
          <w:lang w:val="mn-MN"/>
        </w:rPr>
        <w:t xml:space="preserve"> буюу нийгмийн эрүүл мэндийн</w:t>
      </w:r>
      <w:r w:rsidRPr="005E370F">
        <w:rPr>
          <w:rFonts w:ascii="Arial" w:hAnsi="Arial" w:cs="Arial"/>
          <w:i/>
          <w:iCs/>
          <w:sz w:val="24"/>
          <w:szCs w:val="24"/>
          <w:lang w:val="mn-MN"/>
        </w:rPr>
        <w:t xml:space="preserve"> </w:t>
      </w:r>
      <w:r w:rsidR="007D2196" w:rsidRPr="005E370F">
        <w:rPr>
          <w:rFonts w:ascii="Arial" w:hAnsi="Arial" w:cs="Arial"/>
          <w:i/>
          <w:iCs/>
          <w:sz w:val="24"/>
          <w:szCs w:val="24"/>
          <w:lang w:val="mn-MN"/>
        </w:rPr>
        <w:t>о</w:t>
      </w:r>
      <w:r w:rsidRPr="005E370F">
        <w:rPr>
          <w:rFonts w:ascii="Arial" w:hAnsi="Arial" w:cs="Arial"/>
          <w:i/>
          <w:iCs/>
          <w:sz w:val="24"/>
          <w:szCs w:val="24"/>
          <w:lang w:val="mn-MN"/>
        </w:rPr>
        <w:t>нцгой нөхцөлд ажиллах бүтцийг зохицуулалтыг оруулж, төсөв санхүү, удирдлага зэрэг асуудлыг нарийвчлан тус бүтцэд бүрэн хамааруулж эрхийг нь олгох нь зүйтэй.</w:t>
      </w:r>
      <w:r w:rsidRPr="005E370F">
        <w:rPr>
          <w:rFonts w:ascii="Arial" w:hAnsi="Arial" w:cs="Arial"/>
          <w:sz w:val="24"/>
          <w:szCs w:val="24"/>
          <w:lang w:val="mn-MN"/>
        </w:rPr>
        <w:t>”</w:t>
      </w:r>
      <w:r w:rsidR="007D2196" w:rsidRPr="005E370F">
        <w:rPr>
          <w:rStyle w:val="FootnoteReference"/>
          <w:rFonts w:ascii="Arial" w:hAnsi="Arial" w:cs="Arial"/>
          <w:sz w:val="24"/>
          <w:szCs w:val="24"/>
          <w:lang w:val="mn-MN"/>
        </w:rPr>
        <w:footnoteReference w:id="25"/>
      </w:r>
      <w:r w:rsidR="007D2196" w:rsidRPr="005E370F">
        <w:rPr>
          <w:rFonts w:ascii="Arial" w:hAnsi="Arial" w:cs="Arial"/>
          <w:sz w:val="24"/>
          <w:szCs w:val="24"/>
          <w:lang w:val="mn-MN"/>
        </w:rPr>
        <w:t xml:space="preserve"> талаарх чухал саналыг хэлсэн. </w:t>
      </w:r>
    </w:p>
    <w:p w14:paraId="00F76A0B" w14:textId="421010C4" w:rsidR="0017313C" w:rsidRDefault="0017313C" w:rsidP="00AE7B61">
      <w:pPr>
        <w:spacing w:line="360" w:lineRule="auto"/>
        <w:jc w:val="both"/>
        <w:rPr>
          <w:rFonts w:ascii="Arial" w:hAnsi="Arial" w:cs="Arial"/>
          <w:sz w:val="24"/>
          <w:szCs w:val="24"/>
          <w:lang w:val="mn-MN"/>
        </w:rPr>
      </w:pPr>
      <w:r w:rsidRPr="005E370F">
        <w:rPr>
          <w:rFonts w:ascii="Arial" w:hAnsi="Arial" w:cs="Arial"/>
          <w:sz w:val="24"/>
          <w:szCs w:val="24"/>
          <w:lang w:val="mn-MN"/>
        </w:rPr>
        <w:tab/>
        <w:t>Дэлхийн эрүүл мэндийн байгууллагаас 2005 онд баталсан “Олон улсын эрүүл мэндийн дүрэм”-</w:t>
      </w:r>
      <w:r w:rsidR="00272CF7" w:rsidRPr="005E370F">
        <w:rPr>
          <w:rFonts w:ascii="Arial" w:hAnsi="Arial" w:cs="Arial"/>
          <w:sz w:val="24"/>
          <w:szCs w:val="24"/>
          <w:lang w:val="mn-MN"/>
        </w:rPr>
        <w:t>д</w:t>
      </w:r>
      <w:r w:rsidRPr="005E370F">
        <w:rPr>
          <w:rFonts w:ascii="Arial" w:hAnsi="Arial" w:cs="Arial"/>
          <w:sz w:val="24"/>
          <w:szCs w:val="24"/>
          <w:lang w:val="mn-MN"/>
        </w:rPr>
        <w:t xml:space="preserve"> зааснаар нийгмийн эрүүл мэндийн ноцтой байдлын үед тухайн улс орны нийгмийн эрүүл мэндийн үйл ажиллагааг тухайн асуудал хариуцсан төрийн байгууллага бүхэлд нь удирдан чиглүүлж, шийдвэрлэхээр заасан. Гэтэл Ковид-19 цар тахлын халдвар манай улсад дэгдсэн 2 жилийн хугацаанд халдвараас урьдчилан сэргийлэх, хамгаалахтай холбоотой үйл ажиллагааг Гамшгаас хамгаалах тухай хуулийн дагуу Улсын онцгой комисс бие даан шийдвэрлэж байсан. Энэхүү шийдвэр, авч хэрэгжүүлсэн арга хэмжээнүүд нь дээрх Олон улсын Эрүүл мэндийн дүрэмтэй зөрчилдсөн, мөн энэ нь зүйд нийцэхгүй талаар холбогдох мэргэжлийн байгууллагынхан уулзалтын үеэр саналаа илэрхийлж </w:t>
      </w:r>
      <w:r w:rsidR="004D1D6A">
        <w:rPr>
          <w:rFonts w:ascii="Arial" w:hAnsi="Arial" w:cs="Arial"/>
          <w:sz w:val="24"/>
          <w:szCs w:val="24"/>
          <w:lang w:val="mn-MN"/>
        </w:rPr>
        <w:t xml:space="preserve">байсан нь </w:t>
      </w:r>
      <w:r w:rsidR="00B0784F">
        <w:rPr>
          <w:rFonts w:ascii="Arial" w:hAnsi="Arial" w:cs="Arial"/>
          <w:sz w:val="24"/>
          <w:szCs w:val="24"/>
          <w:lang w:val="mn-MN"/>
        </w:rPr>
        <w:t xml:space="preserve">үүнийг хууль тогтоомжоор нарийвчлан зохицуулах хэрэгцээ, шаардлага байгааг харуулсан болно. </w:t>
      </w:r>
    </w:p>
    <w:p w14:paraId="1D691979" w14:textId="044D69D0" w:rsidR="001E54EB" w:rsidRPr="004D1D6A" w:rsidRDefault="001E54EB" w:rsidP="001E54EB">
      <w:pPr>
        <w:spacing w:line="360" w:lineRule="auto"/>
        <w:ind w:firstLine="720"/>
        <w:jc w:val="both"/>
        <w:rPr>
          <w:rFonts w:ascii="Arial" w:hAnsi="Arial" w:cs="Arial"/>
          <w:sz w:val="24"/>
          <w:szCs w:val="24"/>
          <w:lang w:val="mn-MN"/>
        </w:rPr>
      </w:pPr>
      <w:r w:rsidRPr="005E370F">
        <w:rPr>
          <w:rFonts w:ascii="Arial" w:hAnsi="Arial" w:cs="Arial"/>
          <w:sz w:val="24"/>
          <w:szCs w:val="24"/>
          <w:lang w:val="mn-MN"/>
        </w:rPr>
        <w:t>Дэлхийн эрүүл мэндийн байгууллаг</w:t>
      </w:r>
      <w:r>
        <w:rPr>
          <w:rFonts w:ascii="Arial" w:hAnsi="Arial" w:cs="Arial"/>
          <w:sz w:val="24"/>
          <w:szCs w:val="24"/>
          <w:lang w:val="mn-MN"/>
        </w:rPr>
        <w:t xml:space="preserve">аас </w:t>
      </w:r>
      <w:r w:rsidRPr="005E370F">
        <w:rPr>
          <w:rFonts w:ascii="Arial" w:hAnsi="Arial" w:cs="Arial"/>
          <w:sz w:val="24"/>
          <w:szCs w:val="24"/>
          <w:lang w:val="mn-MN"/>
        </w:rPr>
        <w:t>Эрүүл мэндийн аюул, эрсдэл, онцгой байдлын үед шуурхай арга хэмжээ авах, тогтмол хянах</w:t>
      </w:r>
      <w:r>
        <w:rPr>
          <w:rFonts w:ascii="Arial" w:hAnsi="Arial" w:cs="Arial"/>
          <w:sz w:val="24"/>
          <w:szCs w:val="24"/>
          <w:lang w:val="mn-MN"/>
        </w:rPr>
        <w:t xml:space="preserve"> нь нийгмийн эрүүл мэндийн тусламж, үйлчилгээний нэн чухал чиглэл бөгөөд энэхүү үйл ажиллагааг авч хэрэгжүүлэх бүтэц, холбогдох байгууллагын чиг үүрэг тодорхой байх шаардлагатай хэдий ч энэ талаарх эрх зүйн орчны зохицуулалт маш дутмаг байна. </w:t>
      </w:r>
    </w:p>
    <w:p w14:paraId="5C83A74C" w14:textId="5AB4C84E" w:rsidR="00893A00" w:rsidRDefault="00893A00" w:rsidP="00893A00">
      <w:pPr>
        <w:spacing w:line="360" w:lineRule="auto"/>
        <w:ind w:firstLine="720"/>
        <w:jc w:val="both"/>
        <w:rPr>
          <w:rFonts w:ascii="Arial" w:hAnsi="Arial" w:cs="Arial"/>
          <w:sz w:val="24"/>
          <w:szCs w:val="24"/>
          <w:lang w:val="mn-MN"/>
        </w:rPr>
      </w:pPr>
      <w:r>
        <w:rPr>
          <w:rFonts w:ascii="Arial" w:hAnsi="Arial" w:cs="Arial"/>
          <w:b/>
          <w:bCs/>
          <w:sz w:val="24"/>
          <w:szCs w:val="24"/>
          <w:lang w:val="mn-MN"/>
        </w:rPr>
        <w:t>Зурга</w:t>
      </w:r>
      <w:r w:rsidR="00FB5559" w:rsidRPr="005E370F">
        <w:rPr>
          <w:rFonts w:ascii="Arial" w:hAnsi="Arial" w:cs="Arial"/>
          <w:b/>
          <w:bCs/>
          <w:sz w:val="24"/>
          <w:szCs w:val="24"/>
          <w:lang w:val="mn-MN"/>
        </w:rPr>
        <w:t>дугаарт.</w:t>
      </w:r>
      <w:r w:rsidR="00FB5559" w:rsidRPr="005E370F">
        <w:rPr>
          <w:rFonts w:ascii="Arial" w:hAnsi="Arial" w:cs="Arial"/>
          <w:sz w:val="24"/>
          <w:szCs w:val="24"/>
          <w:lang w:val="mn-MN"/>
        </w:rPr>
        <w:t xml:space="preserve"> </w:t>
      </w:r>
      <w:r w:rsidR="0012574B" w:rsidRPr="005E370F">
        <w:rPr>
          <w:rFonts w:ascii="Arial" w:hAnsi="Arial" w:cs="Arial"/>
          <w:sz w:val="24"/>
          <w:szCs w:val="24"/>
          <w:lang w:val="mn-MN"/>
        </w:rPr>
        <w:t xml:space="preserve">Эмнэлгийн тусламж, үйлчилгээний тухай хууль 2016 оны 4 дүгээр сарын 22-ны өдрөөс эхлэн хэрэгжиж байна.  Тус хуулийн зорилтыг хүн амд үзүүлэх эмнэлгийн тусламж, үйлчилгээг зохион байгуулах, удирдах, санхүүжүүлэх, </w:t>
      </w:r>
      <w:r w:rsidR="0012574B" w:rsidRPr="005E370F">
        <w:rPr>
          <w:rFonts w:ascii="Arial" w:hAnsi="Arial" w:cs="Arial"/>
          <w:sz w:val="24"/>
          <w:szCs w:val="24"/>
          <w:lang w:val="mn-MN"/>
        </w:rPr>
        <w:lastRenderedPageBreak/>
        <w:t>хяналт тавих үйл ажиллагаатай холбогдсон харилцааг зохицуул</w:t>
      </w:r>
      <w:r w:rsidR="00695F28" w:rsidRPr="005E370F">
        <w:rPr>
          <w:rFonts w:ascii="Arial" w:hAnsi="Arial" w:cs="Arial"/>
          <w:sz w:val="24"/>
          <w:szCs w:val="24"/>
          <w:lang w:val="mn-MN"/>
        </w:rPr>
        <w:t>ахаар тодорхойлжээ. Өөрөөр хэлбэл тус хууль нь</w:t>
      </w:r>
      <w:r w:rsidR="001E54EB">
        <w:rPr>
          <w:rFonts w:ascii="Arial" w:hAnsi="Arial" w:cs="Arial"/>
          <w:sz w:val="24"/>
          <w:szCs w:val="24"/>
          <w:lang w:val="mn-MN"/>
        </w:rPr>
        <w:t xml:space="preserve"> зөвхөн</w:t>
      </w:r>
      <w:r w:rsidR="00695F28" w:rsidRPr="005E370F">
        <w:rPr>
          <w:rFonts w:ascii="Arial" w:hAnsi="Arial" w:cs="Arial"/>
          <w:sz w:val="24"/>
          <w:szCs w:val="24"/>
          <w:lang w:val="mn-MN"/>
        </w:rPr>
        <w:t xml:space="preserve"> эмнэлгийн тусламж, үйлчилгээтэй холбоотой харилцааг зохицуулах тухайлсан хууль </w:t>
      </w:r>
      <w:r w:rsidR="001E54EB">
        <w:rPr>
          <w:rFonts w:ascii="Arial" w:hAnsi="Arial" w:cs="Arial"/>
          <w:sz w:val="24"/>
          <w:szCs w:val="24"/>
          <w:lang w:val="mn-MN"/>
        </w:rPr>
        <w:t>юм</w:t>
      </w:r>
      <w:r w:rsidR="00695F28" w:rsidRPr="005E370F">
        <w:rPr>
          <w:rFonts w:ascii="Arial" w:hAnsi="Arial" w:cs="Arial"/>
          <w:sz w:val="24"/>
          <w:szCs w:val="24"/>
          <w:lang w:val="mn-MN"/>
        </w:rPr>
        <w:t xml:space="preserve">. </w:t>
      </w:r>
    </w:p>
    <w:p w14:paraId="0D0AD462" w14:textId="77777777" w:rsidR="001E54EB" w:rsidRDefault="00695F28" w:rsidP="00893A00">
      <w:pPr>
        <w:spacing w:line="360" w:lineRule="auto"/>
        <w:ind w:firstLine="720"/>
        <w:jc w:val="both"/>
        <w:rPr>
          <w:rFonts w:ascii="Arial" w:hAnsi="Arial" w:cs="Arial"/>
          <w:sz w:val="24"/>
          <w:szCs w:val="24"/>
          <w:lang w:val="mn-MN"/>
        </w:rPr>
      </w:pPr>
      <w:r w:rsidRPr="005E370F">
        <w:rPr>
          <w:rFonts w:ascii="Arial" w:hAnsi="Arial" w:cs="Arial"/>
          <w:sz w:val="24"/>
          <w:szCs w:val="24"/>
          <w:lang w:val="mn-MN"/>
        </w:rPr>
        <w:t>Гэтэл тус хуулинд нийгмийн эрүүл мэндийн тусламж, үйлчилгээтэй холбоотой хэд хэдэн зохицуулалтыг тусгаж, тухайн хуулиар зохицуулах нийгмийн харилцааны хүрээнээс хальсан асуудлыг тусг</w:t>
      </w:r>
      <w:r w:rsidR="001E54EB">
        <w:rPr>
          <w:rFonts w:ascii="Arial" w:hAnsi="Arial" w:cs="Arial"/>
          <w:sz w:val="24"/>
          <w:szCs w:val="24"/>
          <w:lang w:val="mn-MN"/>
        </w:rPr>
        <w:t>ажээ</w:t>
      </w:r>
      <w:r w:rsidRPr="005E370F">
        <w:rPr>
          <w:rFonts w:ascii="Arial" w:hAnsi="Arial" w:cs="Arial"/>
          <w:sz w:val="24"/>
          <w:szCs w:val="24"/>
          <w:lang w:val="mn-MN"/>
        </w:rPr>
        <w:t xml:space="preserve">. </w:t>
      </w:r>
    </w:p>
    <w:p w14:paraId="039110AD" w14:textId="2D2C06BA" w:rsidR="0012574B" w:rsidRPr="005E370F" w:rsidRDefault="00695F28" w:rsidP="00893A00">
      <w:pPr>
        <w:spacing w:line="360" w:lineRule="auto"/>
        <w:ind w:firstLine="720"/>
        <w:jc w:val="both"/>
        <w:rPr>
          <w:rFonts w:ascii="Arial" w:hAnsi="Arial" w:cs="Arial"/>
          <w:sz w:val="24"/>
          <w:szCs w:val="24"/>
          <w:lang w:val="mn-MN"/>
        </w:rPr>
      </w:pPr>
      <w:r w:rsidRPr="005E370F">
        <w:rPr>
          <w:rFonts w:ascii="Arial" w:hAnsi="Arial" w:cs="Arial"/>
          <w:sz w:val="24"/>
          <w:szCs w:val="24"/>
          <w:lang w:val="mn-MN"/>
        </w:rPr>
        <w:t xml:space="preserve">Тодруулбал, тус хуулийн </w:t>
      </w:r>
      <w:r w:rsidR="001F600F" w:rsidRPr="005E370F">
        <w:rPr>
          <w:rFonts w:ascii="Arial" w:hAnsi="Arial" w:cs="Arial"/>
          <w:sz w:val="24"/>
          <w:szCs w:val="24"/>
          <w:lang w:val="mn-MN"/>
        </w:rPr>
        <w:t xml:space="preserve">4 дүгээр зүйлд эмнэлгийн тусламж, үйлчилгээний төрлийг зохицуулсан байх бөгөөд 4.1.3-д “жирэмсэн, төрөлт, төрсний дараах үед эх, ураг, нярайд эмнэлгийн мэргэжилтний үзүүлэх эх барихын тусламж, үйлчилгээ;”, 4.1.4-д “хүний амь насанд аюултай өвчин эмгэгийг оношлох, эмчлэх, сэхээн амьдруулах, хүндрэхээс сэргийлэхэд чиглэсэн хойшлуулшгүй үзүүлэх эмнэлгийн яаралтай тусламж;”, </w:t>
      </w:r>
      <w:r w:rsidR="00673C44" w:rsidRPr="005E370F">
        <w:rPr>
          <w:rFonts w:ascii="Arial" w:hAnsi="Arial" w:cs="Arial"/>
          <w:sz w:val="24"/>
          <w:szCs w:val="24"/>
          <w:lang w:val="mn-MN"/>
        </w:rPr>
        <w:t>5 дугаар зүйлийн 5.1-д “</w:t>
      </w:r>
      <w:r w:rsidR="00673C44" w:rsidRPr="005E370F">
        <w:rPr>
          <w:rFonts w:ascii="Arial" w:eastAsia="Times New Roman" w:hAnsi="Arial" w:cs="Arial"/>
          <w:sz w:val="24"/>
          <w:szCs w:val="24"/>
          <w:shd w:val="clear" w:color="auto" w:fill="FFFFFF"/>
          <w:lang w:val="mn-MN"/>
        </w:rPr>
        <w:t>Өрхийн эрүүл мэндийн тусламж, үйлчилгээнд үйлчлүүлэгчийн эрүүл мэндийн байдалд үнэлгээ өгөх, хянах, эрүүл мэндийг дэмжих, өвчнөөс урьдчилан сэргийлэх, эрт илрүүлэх, оношлох, эмчлэх, сувилах, хөнгөвчлөх, сэргээн засах үйл ажиллагааг орчин үеийн болон уламжлалт анагаах ухаанд тулгуурлан үзүүлэх эмнэлгийн анхан шатны тусламж, үйлчилгээ хамаарна.</w:t>
      </w:r>
      <w:r w:rsidR="00673C44" w:rsidRPr="005E370F">
        <w:rPr>
          <w:rFonts w:ascii="Arial" w:hAnsi="Arial" w:cs="Arial"/>
          <w:sz w:val="24"/>
          <w:szCs w:val="24"/>
          <w:lang w:val="mn-MN"/>
        </w:rPr>
        <w:t xml:space="preserve">”, </w:t>
      </w:r>
      <w:r w:rsidR="00B064B1" w:rsidRPr="005E370F">
        <w:rPr>
          <w:rFonts w:ascii="Arial" w:hAnsi="Arial" w:cs="Arial"/>
          <w:sz w:val="24"/>
          <w:szCs w:val="24"/>
          <w:lang w:val="mn-MN"/>
        </w:rPr>
        <w:t>6 дугаар зүйлийн 6.1</w:t>
      </w:r>
      <w:r w:rsidR="00673C44" w:rsidRPr="005E370F">
        <w:rPr>
          <w:rFonts w:ascii="Arial" w:hAnsi="Arial" w:cs="Arial"/>
          <w:sz w:val="24"/>
          <w:szCs w:val="24"/>
          <w:lang w:val="mn-MN"/>
        </w:rPr>
        <w:t>-д “</w:t>
      </w:r>
      <w:r w:rsidR="00673C44" w:rsidRPr="005E370F">
        <w:rPr>
          <w:rFonts w:ascii="Arial" w:hAnsi="Arial" w:cs="Arial"/>
          <w:sz w:val="24"/>
          <w:szCs w:val="24"/>
          <w:shd w:val="clear" w:color="auto" w:fill="FFFFFF"/>
          <w:lang w:val="mn-MN"/>
        </w:rPr>
        <w:t>Өрх, сум, тосгоны эрүүл мэндийн төв нь Эрүүл мэндийн тухай хуулийн 16.2, 16.7-д заасан үндсэн чиг үүргээс гадна дараах чиг үүргийг хэрэгжүүлнэ:</w:t>
      </w:r>
      <w:r w:rsidR="00673C44" w:rsidRPr="005E370F">
        <w:rPr>
          <w:rFonts w:ascii="Arial" w:hAnsi="Arial" w:cs="Arial"/>
          <w:sz w:val="24"/>
          <w:szCs w:val="24"/>
          <w:lang w:val="mn-MN"/>
        </w:rPr>
        <w:t xml:space="preserve">”, </w:t>
      </w:r>
      <w:r w:rsidR="001F600F" w:rsidRPr="005E370F">
        <w:rPr>
          <w:rFonts w:ascii="Arial" w:hAnsi="Arial" w:cs="Arial"/>
          <w:sz w:val="24"/>
          <w:szCs w:val="24"/>
          <w:lang w:val="mn-MN"/>
        </w:rPr>
        <w:t xml:space="preserve">6.1.3-д “харьяа нутаг дэвсгэрийн хүн амын дунд нийгмийн эрүүл мэндийг дэмжих, хамгаалах хөтөлбөр, арга хэмжээг зохион байгуулж, хэрэгжүүлэх;” </w:t>
      </w:r>
      <w:r w:rsidR="00673C44" w:rsidRPr="005E370F">
        <w:rPr>
          <w:rFonts w:ascii="Arial" w:hAnsi="Arial" w:cs="Arial"/>
          <w:sz w:val="24"/>
          <w:szCs w:val="24"/>
          <w:lang w:val="mn-MN"/>
        </w:rPr>
        <w:t xml:space="preserve">гэж тус тус зохицуулсан. </w:t>
      </w:r>
    </w:p>
    <w:p w14:paraId="192A8675" w14:textId="49887199" w:rsidR="00673C44" w:rsidRDefault="00673C44" w:rsidP="00893A00">
      <w:pPr>
        <w:spacing w:line="360" w:lineRule="auto"/>
        <w:ind w:firstLine="720"/>
        <w:jc w:val="both"/>
        <w:rPr>
          <w:rFonts w:ascii="Arial" w:hAnsi="Arial" w:cs="Arial"/>
          <w:sz w:val="24"/>
          <w:szCs w:val="24"/>
          <w:lang w:val="mn-MN"/>
        </w:rPr>
      </w:pPr>
      <w:r w:rsidRPr="005E370F">
        <w:rPr>
          <w:rFonts w:ascii="Arial" w:hAnsi="Arial" w:cs="Arial"/>
          <w:sz w:val="24"/>
          <w:szCs w:val="24"/>
          <w:lang w:val="mn-MN"/>
        </w:rPr>
        <w:t>Хуулийн дээрх зүйл заалтууд</w:t>
      </w:r>
      <w:r w:rsidR="00AC25B4" w:rsidRPr="005E370F">
        <w:rPr>
          <w:rFonts w:ascii="Arial" w:hAnsi="Arial" w:cs="Arial"/>
          <w:sz w:val="24"/>
          <w:szCs w:val="24"/>
          <w:lang w:val="mn-MN"/>
        </w:rPr>
        <w:t>аас</w:t>
      </w:r>
      <w:r w:rsidRPr="005E370F">
        <w:rPr>
          <w:rFonts w:ascii="Arial" w:hAnsi="Arial" w:cs="Arial"/>
          <w:sz w:val="24"/>
          <w:szCs w:val="24"/>
          <w:lang w:val="mn-MN"/>
        </w:rPr>
        <w:t xml:space="preserve"> үзвэл </w:t>
      </w:r>
      <w:r w:rsidR="00502A06">
        <w:rPr>
          <w:rFonts w:ascii="Arial" w:hAnsi="Arial" w:cs="Arial"/>
          <w:sz w:val="24"/>
          <w:szCs w:val="24"/>
          <w:lang w:val="mn-MN"/>
        </w:rPr>
        <w:t>Э</w:t>
      </w:r>
      <w:r w:rsidRPr="005E370F">
        <w:rPr>
          <w:rFonts w:ascii="Arial" w:hAnsi="Arial" w:cs="Arial"/>
          <w:sz w:val="24"/>
          <w:szCs w:val="24"/>
          <w:lang w:val="mn-MN"/>
        </w:rPr>
        <w:t>мнэлгийн тусламж, үйлчилгээний</w:t>
      </w:r>
      <w:r w:rsidR="00502A06">
        <w:rPr>
          <w:rFonts w:ascii="Arial" w:hAnsi="Arial" w:cs="Arial"/>
          <w:sz w:val="24"/>
          <w:szCs w:val="24"/>
          <w:lang w:val="mn-MN"/>
        </w:rPr>
        <w:t xml:space="preserve"> тухай</w:t>
      </w:r>
      <w:r w:rsidRPr="005E370F">
        <w:rPr>
          <w:rFonts w:ascii="Arial" w:hAnsi="Arial" w:cs="Arial"/>
          <w:sz w:val="24"/>
          <w:szCs w:val="24"/>
          <w:lang w:val="mn-MN"/>
        </w:rPr>
        <w:t xml:space="preserve"> </w:t>
      </w:r>
      <w:r w:rsidR="00502A06">
        <w:rPr>
          <w:rFonts w:ascii="Arial" w:hAnsi="Arial" w:cs="Arial"/>
          <w:sz w:val="24"/>
          <w:szCs w:val="24"/>
          <w:lang w:val="mn-MN"/>
        </w:rPr>
        <w:t>хуульд</w:t>
      </w:r>
      <w:r w:rsidR="001E54EB">
        <w:rPr>
          <w:rFonts w:ascii="Arial" w:hAnsi="Arial" w:cs="Arial"/>
          <w:sz w:val="24"/>
          <w:szCs w:val="24"/>
          <w:lang w:val="mn-MN"/>
        </w:rPr>
        <w:t xml:space="preserve"> эмнэлгийн тусламж үйлчилгээ нь</w:t>
      </w:r>
      <w:r w:rsidRPr="005E370F">
        <w:rPr>
          <w:rFonts w:ascii="Arial" w:hAnsi="Arial" w:cs="Arial"/>
          <w:sz w:val="24"/>
          <w:szCs w:val="24"/>
          <w:lang w:val="mn-MN"/>
        </w:rPr>
        <w:t xml:space="preserve"> нийгмийн эрүүл мэндийн тусламж, үйлчилгээ</w:t>
      </w:r>
      <w:r w:rsidR="00502A06">
        <w:rPr>
          <w:rFonts w:ascii="Arial" w:hAnsi="Arial" w:cs="Arial"/>
          <w:sz w:val="24"/>
          <w:szCs w:val="24"/>
          <w:lang w:val="mn-MN"/>
        </w:rPr>
        <w:t>нээс</w:t>
      </w:r>
      <w:r w:rsidR="004A7A05">
        <w:rPr>
          <w:rFonts w:ascii="Arial" w:hAnsi="Arial" w:cs="Arial"/>
          <w:sz w:val="24"/>
          <w:szCs w:val="24"/>
          <w:lang w:val="mn-MN"/>
        </w:rPr>
        <w:t xml:space="preserve"> ямар</w:t>
      </w:r>
      <w:r w:rsidR="00502A06">
        <w:rPr>
          <w:rFonts w:ascii="Arial" w:hAnsi="Arial" w:cs="Arial"/>
          <w:sz w:val="24"/>
          <w:szCs w:val="24"/>
          <w:lang w:val="mn-MN"/>
        </w:rPr>
        <w:t xml:space="preserve"> ялгаа</w:t>
      </w:r>
      <w:r w:rsidR="004A7A05">
        <w:rPr>
          <w:rFonts w:ascii="Arial" w:hAnsi="Arial" w:cs="Arial"/>
          <w:sz w:val="24"/>
          <w:szCs w:val="24"/>
          <w:lang w:val="mn-MN"/>
        </w:rPr>
        <w:t>тайг</w:t>
      </w:r>
      <w:r w:rsidR="00502A06">
        <w:rPr>
          <w:rFonts w:ascii="Arial" w:hAnsi="Arial" w:cs="Arial"/>
          <w:sz w:val="24"/>
          <w:szCs w:val="24"/>
          <w:lang w:val="mn-MN"/>
        </w:rPr>
        <w:t xml:space="preserve"> гаргалгүйгээр нэгтг</w:t>
      </w:r>
      <w:r w:rsidR="004A7A05">
        <w:rPr>
          <w:rFonts w:ascii="Arial" w:hAnsi="Arial" w:cs="Arial"/>
          <w:sz w:val="24"/>
          <w:szCs w:val="24"/>
          <w:lang w:val="mn-MN"/>
        </w:rPr>
        <w:t>эн</w:t>
      </w:r>
      <w:r w:rsidR="00502A06">
        <w:rPr>
          <w:rFonts w:ascii="Arial" w:hAnsi="Arial" w:cs="Arial"/>
          <w:sz w:val="24"/>
          <w:szCs w:val="24"/>
          <w:lang w:val="mn-MN"/>
        </w:rPr>
        <w:t xml:space="preserve"> </w:t>
      </w:r>
      <w:r w:rsidRPr="005E370F">
        <w:rPr>
          <w:rFonts w:ascii="Arial" w:hAnsi="Arial" w:cs="Arial"/>
          <w:sz w:val="24"/>
          <w:szCs w:val="24"/>
          <w:lang w:val="mn-MN"/>
        </w:rPr>
        <w:t>хуульч</w:t>
      </w:r>
      <w:r w:rsidR="004A7A05">
        <w:rPr>
          <w:rFonts w:ascii="Arial" w:hAnsi="Arial" w:cs="Arial"/>
          <w:sz w:val="24"/>
          <w:szCs w:val="24"/>
          <w:lang w:val="mn-MN"/>
        </w:rPr>
        <w:t>илсан</w:t>
      </w:r>
      <w:r w:rsidRPr="005E370F">
        <w:rPr>
          <w:rFonts w:ascii="Arial" w:hAnsi="Arial" w:cs="Arial"/>
          <w:sz w:val="24"/>
          <w:szCs w:val="24"/>
          <w:lang w:val="mn-MN"/>
        </w:rPr>
        <w:t xml:space="preserve"> бай</w:t>
      </w:r>
      <w:r w:rsidR="00B0784F">
        <w:rPr>
          <w:rFonts w:ascii="Arial" w:hAnsi="Arial" w:cs="Arial"/>
          <w:sz w:val="24"/>
          <w:szCs w:val="24"/>
          <w:lang w:val="mn-MN"/>
        </w:rPr>
        <w:t>га</w:t>
      </w:r>
      <w:r w:rsidR="004A7A05">
        <w:rPr>
          <w:rFonts w:ascii="Arial" w:hAnsi="Arial" w:cs="Arial"/>
          <w:sz w:val="24"/>
          <w:szCs w:val="24"/>
          <w:lang w:val="mn-MN"/>
        </w:rPr>
        <w:t>а</w:t>
      </w:r>
      <w:r w:rsidR="00893A00">
        <w:rPr>
          <w:rFonts w:ascii="Arial" w:hAnsi="Arial" w:cs="Arial"/>
          <w:sz w:val="24"/>
          <w:szCs w:val="24"/>
          <w:lang w:val="mn-MN"/>
        </w:rPr>
        <w:t xml:space="preserve"> нь энэхүү харилцааг</w:t>
      </w:r>
      <w:r w:rsidR="00B0784F">
        <w:rPr>
          <w:rFonts w:ascii="Arial" w:hAnsi="Arial" w:cs="Arial"/>
          <w:sz w:val="24"/>
          <w:szCs w:val="24"/>
          <w:lang w:val="mn-MN"/>
        </w:rPr>
        <w:t xml:space="preserve"> </w:t>
      </w:r>
      <w:r w:rsidR="00063B5B">
        <w:rPr>
          <w:rFonts w:ascii="Arial" w:hAnsi="Arial" w:cs="Arial"/>
          <w:sz w:val="24"/>
          <w:szCs w:val="24"/>
          <w:lang w:val="mn-MN"/>
        </w:rPr>
        <w:t>н</w:t>
      </w:r>
      <w:r w:rsidRPr="00063B5B">
        <w:rPr>
          <w:rFonts w:ascii="Arial" w:hAnsi="Arial" w:cs="Arial"/>
          <w:sz w:val="24"/>
          <w:szCs w:val="24"/>
          <w:lang w:val="mn-MN"/>
        </w:rPr>
        <w:t>ийгмийн эрүүл мэндийн тусламж, үйлчилгэ</w:t>
      </w:r>
      <w:r w:rsidR="004A7A05">
        <w:rPr>
          <w:rFonts w:ascii="Arial" w:hAnsi="Arial" w:cs="Arial"/>
          <w:sz w:val="24"/>
          <w:szCs w:val="24"/>
          <w:lang w:val="mn-MN"/>
        </w:rPr>
        <w:t xml:space="preserve">эний тухай </w:t>
      </w:r>
      <w:r w:rsidRPr="00063B5B">
        <w:rPr>
          <w:rFonts w:ascii="Arial" w:hAnsi="Arial" w:cs="Arial"/>
          <w:sz w:val="24"/>
          <w:szCs w:val="24"/>
          <w:lang w:val="mn-MN"/>
        </w:rPr>
        <w:t>тусгайлсан хууль тогтоомжоор зохицуулах</w:t>
      </w:r>
      <w:r w:rsidR="00893A00">
        <w:rPr>
          <w:rFonts w:ascii="Arial" w:hAnsi="Arial" w:cs="Arial"/>
          <w:sz w:val="24"/>
          <w:szCs w:val="24"/>
          <w:lang w:val="mn-MN"/>
        </w:rPr>
        <w:t>,</w:t>
      </w:r>
      <w:r w:rsidR="001E54EB">
        <w:rPr>
          <w:rFonts w:ascii="Arial" w:hAnsi="Arial" w:cs="Arial"/>
          <w:sz w:val="24"/>
          <w:szCs w:val="24"/>
          <w:lang w:val="mn-MN"/>
        </w:rPr>
        <w:t xml:space="preserve"> эдгээр ойлголтууд, тэдгээрийн үйл ажиллагааны чиглэлийн нарийвчилсан</w:t>
      </w:r>
      <w:r w:rsidR="00893A00">
        <w:rPr>
          <w:rFonts w:ascii="Arial" w:hAnsi="Arial" w:cs="Arial"/>
          <w:sz w:val="24"/>
          <w:szCs w:val="24"/>
          <w:lang w:val="mn-MN"/>
        </w:rPr>
        <w:t xml:space="preserve"> ялгаа, заагийг сайтар гаргах</w:t>
      </w:r>
      <w:r w:rsidRPr="00063B5B">
        <w:rPr>
          <w:rFonts w:ascii="Arial" w:hAnsi="Arial" w:cs="Arial"/>
          <w:sz w:val="24"/>
          <w:szCs w:val="24"/>
          <w:lang w:val="mn-MN"/>
        </w:rPr>
        <w:t xml:space="preserve"> </w:t>
      </w:r>
      <w:r w:rsidR="00063B5B">
        <w:rPr>
          <w:rFonts w:ascii="Arial" w:hAnsi="Arial" w:cs="Arial"/>
          <w:sz w:val="24"/>
          <w:szCs w:val="24"/>
          <w:lang w:val="mn-MN"/>
        </w:rPr>
        <w:t>хэрэгцээ</w:t>
      </w:r>
      <w:r w:rsidR="00502A06">
        <w:rPr>
          <w:rFonts w:ascii="Arial" w:hAnsi="Arial" w:cs="Arial"/>
          <w:sz w:val="24"/>
          <w:szCs w:val="24"/>
          <w:lang w:val="mn-MN"/>
        </w:rPr>
        <w:t>, шаардлаг</w:t>
      </w:r>
      <w:r w:rsidR="00DB31CE">
        <w:rPr>
          <w:rFonts w:ascii="Arial" w:hAnsi="Arial" w:cs="Arial"/>
          <w:sz w:val="24"/>
          <w:szCs w:val="24"/>
          <w:lang w:val="mn-MN"/>
        </w:rPr>
        <w:t>ыг бий болгож</w:t>
      </w:r>
      <w:r w:rsidR="00502A06">
        <w:rPr>
          <w:rFonts w:ascii="Arial" w:hAnsi="Arial" w:cs="Arial"/>
          <w:sz w:val="24"/>
          <w:szCs w:val="24"/>
          <w:lang w:val="mn-MN"/>
        </w:rPr>
        <w:t xml:space="preserve"> байна. </w:t>
      </w:r>
    </w:p>
    <w:p w14:paraId="35946C2E" w14:textId="7E439508" w:rsidR="00CB7F93" w:rsidRPr="005E370F" w:rsidRDefault="00893A00" w:rsidP="00893A00">
      <w:pPr>
        <w:spacing w:line="360" w:lineRule="auto"/>
        <w:ind w:firstLine="720"/>
        <w:jc w:val="both"/>
        <w:rPr>
          <w:rFonts w:ascii="Arial" w:hAnsi="Arial" w:cs="Arial"/>
          <w:sz w:val="24"/>
          <w:szCs w:val="24"/>
          <w:lang w:val="mn-MN"/>
        </w:rPr>
      </w:pPr>
      <w:r>
        <w:rPr>
          <w:rFonts w:ascii="Arial" w:hAnsi="Arial" w:cs="Arial"/>
          <w:b/>
          <w:bCs/>
          <w:sz w:val="24"/>
          <w:szCs w:val="24"/>
          <w:lang w:val="mn-MN"/>
        </w:rPr>
        <w:t>Долоо</w:t>
      </w:r>
      <w:r w:rsidR="00FB5559" w:rsidRPr="005E370F">
        <w:rPr>
          <w:rFonts w:ascii="Arial" w:hAnsi="Arial" w:cs="Arial"/>
          <w:b/>
          <w:bCs/>
          <w:sz w:val="24"/>
          <w:szCs w:val="24"/>
          <w:lang w:val="mn-MN"/>
        </w:rPr>
        <w:t>дугаарт.</w:t>
      </w:r>
      <w:r w:rsidR="00FB5559" w:rsidRPr="005E370F">
        <w:rPr>
          <w:rFonts w:ascii="Arial" w:hAnsi="Arial" w:cs="Arial"/>
          <w:sz w:val="24"/>
          <w:szCs w:val="24"/>
          <w:lang w:val="mn-MN"/>
        </w:rPr>
        <w:t xml:space="preserve"> </w:t>
      </w:r>
      <w:r w:rsidR="00773DE4" w:rsidRPr="005E370F">
        <w:rPr>
          <w:rFonts w:ascii="Arial" w:hAnsi="Arial" w:cs="Arial"/>
          <w:sz w:val="24"/>
          <w:szCs w:val="24"/>
          <w:lang w:val="mn-MN"/>
        </w:rPr>
        <w:t xml:space="preserve">Дэлхийн эрүүл мэндийн байгууллагаас тодорхойлсончлон нийгмийн эрүүл мэнд гэх ойлголтод нийт хүн амын өвчлөлөөс урьдчилан сэргийлэх, эрүүл мэндийг дэмжих, насжилтыг уртасгах зорилгоор авч хэрэгжүүлж буй зохион байгуулалттай бүх арга хэмжээ хамаарч байдгийн хувьд </w:t>
      </w:r>
      <w:r w:rsidR="00CB7F93" w:rsidRPr="005E370F">
        <w:rPr>
          <w:rFonts w:ascii="Arial" w:hAnsi="Arial" w:cs="Arial"/>
          <w:sz w:val="24"/>
          <w:szCs w:val="24"/>
          <w:lang w:val="mn-MN"/>
        </w:rPr>
        <w:t xml:space="preserve">хүн амын төрөлт, дундаж наслалт, өвчлөл, бүх насны эрүүл мэнд, осол гэмтэл, орчны эрүүл </w:t>
      </w:r>
      <w:r w:rsidR="00CB7F93" w:rsidRPr="005E370F">
        <w:rPr>
          <w:rFonts w:ascii="Arial" w:hAnsi="Arial" w:cs="Arial"/>
          <w:sz w:val="24"/>
          <w:szCs w:val="24"/>
          <w:lang w:val="mn-MN"/>
        </w:rPr>
        <w:lastRenderedPageBreak/>
        <w:t xml:space="preserve">ахуй, хөдөлмөрийн эрүүл ахуй, хүн амын сэтгэл зүй гээд бүхий л төрлийн харилцаа нь нийгмийн эрүүл </w:t>
      </w:r>
      <w:r w:rsidR="00031B3C" w:rsidRPr="005E370F">
        <w:rPr>
          <w:rFonts w:ascii="Arial" w:hAnsi="Arial" w:cs="Arial"/>
          <w:sz w:val="24"/>
          <w:szCs w:val="24"/>
          <w:lang w:val="mn-MN"/>
        </w:rPr>
        <w:t>мэндийн тусламж, үйлчилгээтэй</w:t>
      </w:r>
      <w:r w:rsidR="00CB7F93" w:rsidRPr="005E370F">
        <w:rPr>
          <w:rFonts w:ascii="Arial" w:hAnsi="Arial" w:cs="Arial"/>
          <w:sz w:val="24"/>
          <w:szCs w:val="24"/>
          <w:lang w:val="mn-MN"/>
        </w:rPr>
        <w:t xml:space="preserve"> салшгүй холбоотой байна. </w:t>
      </w:r>
    </w:p>
    <w:p w14:paraId="66FCD1C9" w14:textId="69B29B79" w:rsidR="00031B3C" w:rsidRPr="005E370F" w:rsidRDefault="00CB7F93" w:rsidP="00893A00">
      <w:pPr>
        <w:spacing w:line="360" w:lineRule="auto"/>
        <w:ind w:firstLine="720"/>
        <w:jc w:val="both"/>
        <w:rPr>
          <w:rFonts w:ascii="Arial" w:hAnsi="Arial" w:cs="Arial"/>
          <w:sz w:val="24"/>
          <w:szCs w:val="24"/>
          <w:lang w:val="mn-MN"/>
        </w:rPr>
      </w:pPr>
      <w:r w:rsidRPr="005E370F">
        <w:rPr>
          <w:rFonts w:ascii="Arial" w:hAnsi="Arial" w:cs="Arial"/>
          <w:sz w:val="24"/>
          <w:szCs w:val="24"/>
          <w:lang w:val="mn-MN"/>
        </w:rPr>
        <w:t>Манай улсын хувьд дундаж наслалт 2020 онд улсын хэмжээнд 70,7 болж өмнөх оноос 0,3 пунктээр өссөн бөгөөд эмэгтэйчүүдийн дундаж наслалт 76,2, эрэгтэйчүүдийнх 66,7 жил болсон үзүүлэлттэй бай</w:t>
      </w:r>
      <w:r w:rsidR="00031B3C" w:rsidRPr="005E370F">
        <w:rPr>
          <w:rFonts w:ascii="Arial" w:hAnsi="Arial" w:cs="Arial"/>
          <w:sz w:val="24"/>
          <w:szCs w:val="24"/>
          <w:lang w:val="mn-MN"/>
        </w:rPr>
        <w:t>гаа</w:t>
      </w:r>
      <w:r w:rsidRPr="005E370F">
        <w:rPr>
          <w:rStyle w:val="FootnoteReference"/>
          <w:rFonts w:ascii="Arial" w:hAnsi="Arial" w:cs="Arial"/>
          <w:sz w:val="24"/>
          <w:szCs w:val="24"/>
          <w:lang w:val="mn-MN"/>
        </w:rPr>
        <w:footnoteReference w:id="26"/>
      </w:r>
      <w:r w:rsidR="00031B3C" w:rsidRPr="005E370F">
        <w:rPr>
          <w:rFonts w:ascii="Arial" w:hAnsi="Arial" w:cs="Arial"/>
          <w:sz w:val="24"/>
          <w:szCs w:val="24"/>
          <w:lang w:val="mn-MN"/>
        </w:rPr>
        <w:t xml:space="preserve"> нь эрэгтэйчүүдийн дундаж наслалт эмэгтэйчүүдийнхээс </w:t>
      </w:r>
      <w:r w:rsidR="009D78B4" w:rsidRPr="005E370F">
        <w:rPr>
          <w:rFonts w:ascii="Arial" w:hAnsi="Arial" w:cs="Arial"/>
          <w:sz w:val="24"/>
          <w:szCs w:val="24"/>
          <w:lang w:val="mn-MN"/>
        </w:rPr>
        <w:t xml:space="preserve">9.5 жилээр бага байна. </w:t>
      </w:r>
    </w:p>
    <w:p w14:paraId="42C6A025" w14:textId="2AD772E4" w:rsidR="00CB7F93" w:rsidRPr="005E370F" w:rsidRDefault="009D78B4" w:rsidP="00893A00">
      <w:pPr>
        <w:spacing w:line="360" w:lineRule="auto"/>
        <w:ind w:firstLine="720"/>
        <w:jc w:val="both"/>
        <w:rPr>
          <w:rFonts w:ascii="Arial" w:hAnsi="Arial" w:cs="Arial"/>
          <w:sz w:val="24"/>
          <w:szCs w:val="24"/>
          <w:lang w:val="mn-MN"/>
        </w:rPr>
      </w:pPr>
      <w:r w:rsidRPr="005E370F">
        <w:rPr>
          <w:rFonts w:ascii="Arial" w:hAnsi="Arial" w:cs="Arial"/>
          <w:sz w:val="24"/>
          <w:szCs w:val="24"/>
          <w:lang w:val="mn-MN"/>
        </w:rPr>
        <w:t>Х</w:t>
      </w:r>
      <w:r w:rsidR="005D4FB3" w:rsidRPr="005E370F">
        <w:rPr>
          <w:rFonts w:ascii="Arial" w:hAnsi="Arial" w:cs="Arial"/>
          <w:sz w:val="24"/>
          <w:szCs w:val="24"/>
          <w:lang w:val="mn-MN"/>
        </w:rPr>
        <w:t xml:space="preserve">үн амын нас баралтын дундаж 2016 онд 17,763 байсан бол 2019 онд 18,403 болж </w:t>
      </w:r>
      <w:r w:rsidRPr="005E370F">
        <w:rPr>
          <w:rFonts w:ascii="Arial" w:hAnsi="Arial" w:cs="Arial"/>
          <w:sz w:val="24"/>
          <w:szCs w:val="24"/>
          <w:lang w:val="mn-MN"/>
        </w:rPr>
        <w:t xml:space="preserve">байгаа нь </w:t>
      </w:r>
      <w:r w:rsidR="005D4FB3" w:rsidRPr="005E370F">
        <w:rPr>
          <w:rFonts w:ascii="Arial" w:hAnsi="Arial" w:cs="Arial"/>
          <w:sz w:val="24"/>
          <w:szCs w:val="24"/>
          <w:lang w:val="mn-MN"/>
        </w:rPr>
        <w:t>өссөн үзүүлэлттэй харагдаж байна.</w:t>
      </w:r>
      <w:r w:rsidR="005D4FB3" w:rsidRPr="005E370F">
        <w:rPr>
          <w:rStyle w:val="FootnoteReference"/>
          <w:rFonts w:ascii="Arial" w:hAnsi="Arial" w:cs="Arial"/>
          <w:sz w:val="24"/>
          <w:szCs w:val="24"/>
          <w:lang w:val="mn-MN"/>
        </w:rPr>
        <w:footnoteReference w:id="27"/>
      </w:r>
    </w:p>
    <w:p w14:paraId="3A109D9F" w14:textId="20C7AEC3" w:rsidR="005D4FB3" w:rsidRPr="005E370F" w:rsidRDefault="005043C7" w:rsidP="005D4FB3">
      <w:pPr>
        <w:spacing w:line="360" w:lineRule="auto"/>
        <w:ind w:firstLine="426"/>
        <w:jc w:val="center"/>
        <w:rPr>
          <w:rFonts w:ascii="Arial" w:hAnsi="Arial" w:cs="Arial"/>
          <w:sz w:val="24"/>
          <w:szCs w:val="24"/>
          <w:lang w:val="mn-MN"/>
        </w:rPr>
      </w:pPr>
      <w:r>
        <w:rPr>
          <w:rFonts w:ascii="Arial" w:hAnsi="Arial" w:cs="Arial"/>
          <w:noProof/>
          <w:sz w:val="24"/>
          <w:szCs w:val="24"/>
          <w:lang w:val="mn-MN"/>
        </w:rPr>
        <w:pict w14:anchorId="2B40B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45pt;height:313.95pt;mso-width-percent:0;mso-height-percent:0;mso-width-percent:0;mso-height-percent:0">
            <v:imagedata r:id="rId8" o:title="chart"/>
          </v:shape>
        </w:pict>
      </w:r>
    </w:p>
    <w:p w14:paraId="26E1F3C8" w14:textId="66269580" w:rsidR="004765FE" w:rsidRDefault="008B2CB3" w:rsidP="00FC3B7F">
      <w:pPr>
        <w:spacing w:line="360" w:lineRule="auto"/>
        <w:ind w:firstLine="426"/>
        <w:jc w:val="both"/>
        <w:rPr>
          <w:rFonts w:ascii="Arial" w:hAnsi="Arial" w:cs="Arial"/>
          <w:sz w:val="24"/>
          <w:szCs w:val="24"/>
          <w:lang w:val="mn-MN"/>
        </w:rPr>
      </w:pPr>
      <w:r w:rsidRPr="005E370F">
        <w:rPr>
          <w:rFonts w:ascii="Arial" w:hAnsi="Arial" w:cs="Arial"/>
          <w:sz w:val="24"/>
          <w:szCs w:val="24"/>
          <w:lang w:val="mn-MN"/>
        </w:rPr>
        <w:tab/>
        <w:t>Энэхүү нас баралтын тэргүүлэх шалтгаанд (1) Зүрх судасны тогтолцооны өвчн</w:t>
      </w:r>
      <w:r w:rsidR="00A13FDB">
        <w:rPr>
          <w:rFonts w:ascii="Arial" w:hAnsi="Arial" w:cs="Arial"/>
          <w:sz w:val="24"/>
          <w:szCs w:val="24"/>
          <w:lang w:val="mn-MN"/>
        </w:rPr>
        <w:t>ий</w:t>
      </w:r>
      <w:r w:rsidRPr="005E370F">
        <w:rPr>
          <w:rFonts w:ascii="Arial" w:hAnsi="Arial" w:cs="Arial"/>
          <w:sz w:val="24"/>
          <w:szCs w:val="24"/>
          <w:lang w:val="mn-MN"/>
        </w:rPr>
        <w:t xml:space="preserve"> шалтгаант нас баралт</w:t>
      </w:r>
      <w:r w:rsidR="00FC3B7F" w:rsidRPr="005E370F">
        <w:rPr>
          <w:rFonts w:ascii="Arial" w:hAnsi="Arial" w:cs="Arial"/>
          <w:sz w:val="24"/>
          <w:szCs w:val="24"/>
          <w:lang w:val="mn-MN"/>
        </w:rPr>
        <w:t>, (2) хавдар</w:t>
      </w:r>
      <w:r w:rsidR="004765FE" w:rsidRPr="005E370F">
        <w:rPr>
          <w:rFonts w:ascii="Arial" w:hAnsi="Arial" w:cs="Arial"/>
          <w:sz w:val="24"/>
          <w:szCs w:val="24"/>
          <w:lang w:val="mn-MN"/>
        </w:rPr>
        <w:t xml:space="preserve">, </w:t>
      </w:r>
      <w:r w:rsidR="00FC3B7F" w:rsidRPr="005E370F">
        <w:rPr>
          <w:rFonts w:ascii="Arial" w:hAnsi="Arial" w:cs="Arial"/>
          <w:sz w:val="24"/>
          <w:szCs w:val="24"/>
          <w:lang w:val="mn-MN"/>
        </w:rPr>
        <w:t xml:space="preserve">(3) </w:t>
      </w:r>
      <w:r w:rsidR="004765FE" w:rsidRPr="005E370F">
        <w:rPr>
          <w:rFonts w:ascii="Arial" w:hAnsi="Arial" w:cs="Arial"/>
          <w:sz w:val="24"/>
          <w:szCs w:val="24"/>
          <w:lang w:val="mn-MN"/>
        </w:rPr>
        <w:t>осол гэмтэ</w:t>
      </w:r>
      <w:r w:rsidR="00FC3B7F" w:rsidRPr="005E370F">
        <w:rPr>
          <w:rFonts w:ascii="Arial" w:hAnsi="Arial" w:cs="Arial"/>
          <w:sz w:val="24"/>
          <w:szCs w:val="24"/>
          <w:lang w:val="mn-MN"/>
        </w:rPr>
        <w:t>л, гадны шалтгаант нас баралт</w:t>
      </w:r>
      <w:r w:rsidR="004765FE" w:rsidRPr="005E370F">
        <w:rPr>
          <w:rFonts w:ascii="Arial" w:hAnsi="Arial" w:cs="Arial"/>
          <w:sz w:val="24"/>
          <w:szCs w:val="24"/>
          <w:lang w:val="mn-MN"/>
        </w:rPr>
        <w:t xml:space="preserve">, </w:t>
      </w:r>
      <w:r w:rsidR="00FC3B7F" w:rsidRPr="005E370F">
        <w:rPr>
          <w:rFonts w:ascii="Arial" w:hAnsi="Arial" w:cs="Arial"/>
          <w:sz w:val="24"/>
          <w:szCs w:val="24"/>
          <w:lang w:val="mn-MN"/>
        </w:rPr>
        <w:t xml:space="preserve">(4) </w:t>
      </w:r>
      <w:r w:rsidR="004765FE" w:rsidRPr="005E370F">
        <w:rPr>
          <w:rFonts w:ascii="Arial" w:hAnsi="Arial" w:cs="Arial"/>
          <w:sz w:val="24"/>
          <w:szCs w:val="24"/>
          <w:lang w:val="mn-MN"/>
        </w:rPr>
        <w:t xml:space="preserve">хоол </w:t>
      </w:r>
      <w:r w:rsidR="00FC3B7F" w:rsidRPr="005E370F">
        <w:rPr>
          <w:rFonts w:ascii="Arial" w:hAnsi="Arial" w:cs="Arial"/>
          <w:sz w:val="24"/>
          <w:szCs w:val="24"/>
          <w:lang w:val="mn-MN"/>
        </w:rPr>
        <w:t>боловсруулах тогтолцооны эмгэг</w:t>
      </w:r>
      <w:r w:rsidR="004765FE" w:rsidRPr="005E370F">
        <w:rPr>
          <w:rFonts w:ascii="Arial" w:hAnsi="Arial" w:cs="Arial"/>
          <w:sz w:val="24"/>
          <w:szCs w:val="24"/>
          <w:lang w:val="mn-MN"/>
        </w:rPr>
        <w:t xml:space="preserve">, </w:t>
      </w:r>
      <w:r w:rsidR="00FC3B7F" w:rsidRPr="005E370F">
        <w:rPr>
          <w:rFonts w:ascii="Arial" w:hAnsi="Arial" w:cs="Arial"/>
          <w:sz w:val="24"/>
          <w:szCs w:val="24"/>
          <w:lang w:val="mn-MN"/>
        </w:rPr>
        <w:t xml:space="preserve">(5) </w:t>
      </w:r>
      <w:r w:rsidR="004765FE" w:rsidRPr="005E370F">
        <w:rPr>
          <w:rFonts w:ascii="Arial" w:hAnsi="Arial" w:cs="Arial"/>
          <w:sz w:val="24"/>
          <w:szCs w:val="24"/>
          <w:lang w:val="mn-MN"/>
        </w:rPr>
        <w:t>амьсгалын тогтолцооны эмгэгийн</w:t>
      </w:r>
      <w:r w:rsidR="00FC3B7F" w:rsidRPr="005E370F">
        <w:rPr>
          <w:rFonts w:ascii="Arial" w:hAnsi="Arial" w:cs="Arial"/>
          <w:sz w:val="24"/>
          <w:szCs w:val="24"/>
          <w:lang w:val="mn-MN"/>
        </w:rPr>
        <w:t xml:space="preserve"> шалтгаант нас баралт</w:t>
      </w:r>
      <w:r w:rsidR="004765FE" w:rsidRPr="005E370F">
        <w:rPr>
          <w:rFonts w:ascii="Arial" w:hAnsi="Arial" w:cs="Arial"/>
          <w:sz w:val="24"/>
          <w:szCs w:val="24"/>
          <w:lang w:val="mn-MN"/>
        </w:rPr>
        <w:t xml:space="preserve"> нь тэргүүлэх 5 шалтгаан болж байна. </w:t>
      </w:r>
      <w:r w:rsidR="004765FE" w:rsidRPr="005E370F">
        <w:rPr>
          <w:rStyle w:val="FootnoteReference"/>
          <w:rFonts w:ascii="Arial" w:hAnsi="Arial" w:cs="Arial"/>
          <w:sz w:val="24"/>
          <w:szCs w:val="24"/>
          <w:lang w:val="mn-MN"/>
        </w:rPr>
        <w:footnoteReference w:id="28"/>
      </w:r>
    </w:p>
    <w:p w14:paraId="6F435DFB" w14:textId="77777777" w:rsidR="00525017" w:rsidRDefault="00525017" w:rsidP="00525017">
      <w:pPr>
        <w:spacing w:line="360" w:lineRule="auto"/>
        <w:ind w:firstLine="426"/>
        <w:jc w:val="both"/>
        <w:rPr>
          <w:rFonts w:ascii="Arial" w:hAnsi="Arial" w:cs="Arial"/>
          <w:b/>
          <w:bCs/>
          <w:sz w:val="24"/>
          <w:szCs w:val="24"/>
          <w:lang w:val="mn-MN"/>
        </w:rPr>
      </w:pPr>
    </w:p>
    <w:p w14:paraId="352A7AA1" w14:textId="20832848" w:rsidR="00525017" w:rsidRDefault="00525017" w:rsidP="00FC3B7F">
      <w:pPr>
        <w:spacing w:line="360" w:lineRule="auto"/>
        <w:ind w:firstLine="426"/>
        <w:jc w:val="both"/>
        <w:rPr>
          <w:rFonts w:ascii="Arial" w:hAnsi="Arial" w:cs="Arial"/>
          <w:sz w:val="24"/>
          <w:szCs w:val="24"/>
          <w:lang w:val="mn-MN"/>
        </w:rPr>
      </w:pPr>
      <w:r w:rsidRPr="00525017">
        <w:rPr>
          <w:rFonts w:ascii="Arial" w:hAnsi="Arial" w:cs="Arial"/>
          <w:sz w:val="24"/>
          <w:szCs w:val="24"/>
          <w:lang w:val="mn-MN"/>
        </w:rPr>
        <w:lastRenderedPageBreak/>
        <w:t>2020 оны байдлаар манай улсад хүн амын нас баралтын шалтгаан</w:t>
      </w:r>
      <w:r>
        <w:rPr>
          <w:rFonts w:ascii="Arial" w:hAnsi="Arial" w:cs="Arial"/>
          <w:sz w:val="24"/>
          <w:szCs w:val="24"/>
          <w:lang w:val="mn-MN"/>
        </w:rPr>
        <w:t>.</w:t>
      </w:r>
      <w:r>
        <w:rPr>
          <w:rStyle w:val="FootnoteReference"/>
          <w:rFonts w:ascii="Arial" w:hAnsi="Arial" w:cs="Arial"/>
          <w:sz w:val="24"/>
          <w:szCs w:val="24"/>
          <w:lang w:val="mn-MN"/>
        </w:rPr>
        <w:footnoteReference w:id="29"/>
      </w:r>
    </w:p>
    <w:p w14:paraId="62AD11C5" w14:textId="449483F6" w:rsidR="00525017" w:rsidRPr="00525017" w:rsidRDefault="00525017" w:rsidP="00FC3B7F">
      <w:pPr>
        <w:spacing w:line="360" w:lineRule="auto"/>
        <w:ind w:firstLine="426"/>
        <w:jc w:val="both"/>
        <w:rPr>
          <w:rFonts w:ascii="Arial" w:hAnsi="Arial" w:cs="Arial"/>
          <w:sz w:val="24"/>
          <w:szCs w:val="24"/>
          <w:lang w:val="mn-MN"/>
        </w:rPr>
      </w:pPr>
      <w:r>
        <w:rPr>
          <w:rFonts w:ascii="Arial" w:hAnsi="Arial" w:cs="Arial"/>
          <w:sz w:val="24"/>
          <w:szCs w:val="24"/>
          <w:lang w:val="mn-MN"/>
        </w:rPr>
        <w:t>Хүснэгт – 1.</w:t>
      </w:r>
    </w:p>
    <w:p w14:paraId="6522AE1E" w14:textId="52003ACB" w:rsidR="00525017" w:rsidRPr="005E370F" w:rsidRDefault="00525017" w:rsidP="00525017">
      <w:pPr>
        <w:spacing w:line="360" w:lineRule="auto"/>
        <w:jc w:val="both"/>
        <w:rPr>
          <w:rFonts w:ascii="Arial" w:hAnsi="Arial" w:cs="Arial"/>
          <w:sz w:val="24"/>
          <w:szCs w:val="24"/>
          <w:lang w:val="mn-MN"/>
        </w:rPr>
      </w:pPr>
      <w:r w:rsidRPr="00525017">
        <w:rPr>
          <w:rFonts w:ascii="Arial" w:hAnsi="Arial" w:cs="Arial"/>
          <w:noProof/>
          <w:sz w:val="24"/>
          <w:szCs w:val="24"/>
        </w:rPr>
        <w:drawing>
          <wp:inline distT="0" distB="0" distL="0" distR="0" wp14:anchorId="6DDC5483" wp14:editId="2EDB5722">
            <wp:extent cx="5847907" cy="2547620"/>
            <wp:effectExtent l="0" t="0" r="635"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954019" w14:textId="215CF0E2" w:rsidR="004765FE" w:rsidRPr="005E370F" w:rsidRDefault="00FC3B7F" w:rsidP="00E72F6F">
      <w:pPr>
        <w:pStyle w:val="ListParagraph"/>
        <w:numPr>
          <w:ilvl w:val="0"/>
          <w:numId w:val="9"/>
        </w:numPr>
        <w:spacing w:line="360" w:lineRule="auto"/>
        <w:ind w:left="0" w:firstLine="426"/>
        <w:jc w:val="both"/>
        <w:rPr>
          <w:rFonts w:ascii="Arial" w:hAnsi="Arial" w:cs="Arial"/>
          <w:sz w:val="24"/>
          <w:szCs w:val="24"/>
          <w:lang w:val="mn-MN"/>
        </w:rPr>
      </w:pPr>
      <w:r w:rsidRPr="005E370F">
        <w:rPr>
          <w:rFonts w:ascii="Arial" w:hAnsi="Arial" w:cs="Arial"/>
          <w:sz w:val="24"/>
          <w:szCs w:val="24"/>
          <w:lang w:val="mn-MN"/>
        </w:rPr>
        <w:t xml:space="preserve">Зүрх судасны тогтолцооны өвчний шалтгаант нас баралт 1950-иад онд нийт нас баралтын 7.1 хувь, 1985 онд 23.4 хувь байсан бол 1995 оноос 30.8 хувийг эзэлж байсан ба 2020 оны байдлаар </w:t>
      </w:r>
      <w:r w:rsidR="00525017">
        <w:rPr>
          <w:rFonts w:ascii="Arial" w:hAnsi="Arial" w:cs="Arial"/>
          <w:sz w:val="24"/>
          <w:szCs w:val="24"/>
          <w:lang w:val="mn-MN"/>
        </w:rPr>
        <w:t>16.2</w:t>
      </w:r>
      <w:r w:rsidRPr="005E370F">
        <w:rPr>
          <w:rFonts w:ascii="Arial" w:hAnsi="Arial" w:cs="Arial"/>
          <w:sz w:val="24"/>
          <w:szCs w:val="24"/>
          <w:lang w:val="mn-MN"/>
        </w:rPr>
        <w:t xml:space="preserve"> хувь байна. Зүрх судасны тогтолцооны өвчний улмаас жил бүр 5000-5500 хүн буюу 3 хүний нэг нь нас барж байгаа бөгөөд хүн амын нас баралтын тэргүүлэх шалтгаан хэвээр байна. Хүн амын нас баралтын нэгдүгээр шалтгаан болох зүрх судасны тогтолцооны өвчний улмаас нас барсан хүмүүсийн 59.8% эрэгтэйчүүд, 40.2% нь эмэгтэйчүүд байна.</w:t>
      </w:r>
      <w:r w:rsidRPr="005E370F">
        <w:rPr>
          <w:rStyle w:val="FootnoteReference"/>
          <w:rFonts w:ascii="Arial" w:hAnsi="Arial" w:cs="Arial"/>
          <w:sz w:val="24"/>
          <w:szCs w:val="24"/>
          <w:lang w:val="mn-MN"/>
        </w:rPr>
        <w:footnoteReference w:id="30"/>
      </w:r>
    </w:p>
    <w:p w14:paraId="5A1A831E" w14:textId="690525A8" w:rsidR="00352A07" w:rsidRPr="005E370F" w:rsidRDefault="00352A07" w:rsidP="00E72F6F">
      <w:pPr>
        <w:pStyle w:val="ListParagraph"/>
        <w:numPr>
          <w:ilvl w:val="0"/>
          <w:numId w:val="9"/>
        </w:numPr>
        <w:spacing w:line="360" w:lineRule="auto"/>
        <w:ind w:left="0" w:firstLine="284"/>
        <w:jc w:val="both"/>
        <w:rPr>
          <w:rFonts w:ascii="Arial" w:hAnsi="Arial" w:cs="Arial"/>
          <w:sz w:val="24"/>
          <w:szCs w:val="24"/>
          <w:lang w:val="mn-MN"/>
        </w:rPr>
      </w:pPr>
      <w:r w:rsidRPr="005E370F">
        <w:rPr>
          <w:rFonts w:ascii="Arial" w:hAnsi="Arial" w:cs="Arial"/>
          <w:sz w:val="24"/>
          <w:szCs w:val="24"/>
          <w:lang w:val="mn-MN"/>
        </w:rPr>
        <w:t>ДЭМБ-ын статистик мэдээллээр 2020 онд 19,2 сая гаруй хүн хорт хавдраар өвдөж, 9,9 сая хүн хорт хавдрын шалтгааны улмаас нас баржээ. Монгол улс дэлхийд хорт хавдрын нас баралтаараа нэгдүгээрт, элэгний хорт хавдрын өвчлөл, нас баралтаараа тэргүүлж байна. Хавдраас шалтгаалсан нас баралт 1990 оноос хойш нас баралтын 2 дахь шалтгаан болсоор байгаа бөгөөд нас барагчдыг хүйсээр авч үзэхэд 55.1 хувь нь эрэгтэйчүүд байгаа нь эмэгтэйчүүдээс илүү өвчилж, нас барж байна. Насны хувьд 40-өөс дээш насныхан 94.9 хувийг эзэлж байна. 2020 оны байдлаар хавдрын шалтгаант нас баралт нийт нас баралтын 26.1 хувийг эзэлж, нас баралтын түвшин 10 000 эрэгтэй хүн амд 14.9, 10 000 эмэгтэй хүн амд 11.6 байна. Нас баралтын зонхилох өвчлөлийн хоёр дахь гол шалтгаан болох хорт хавдраас шалтгаалсан нас баралтын 55 хувь нь эрэгтэй, 45 хувь нь эмэгтэй хүмүүс байгаа үзүүлэлттэй байна.</w:t>
      </w:r>
      <w:r w:rsidRPr="005E370F">
        <w:rPr>
          <w:rStyle w:val="FootnoteReference"/>
          <w:rFonts w:ascii="Arial" w:hAnsi="Arial" w:cs="Arial"/>
          <w:sz w:val="24"/>
          <w:szCs w:val="24"/>
          <w:lang w:val="mn-MN"/>
        </w:rPr>
        <w:footnoteReference w:id="31"/>
      </w:r>
    </w:p>
    <w:p w14:paraId="058295FF" w14:textId="3943A92B" w:rsidR="00673C44" w:rsidRPr="005E370F" w:rsidRDefault="00673C44" w:rsidP="00893A00">
      <w:pPr>
        <w:spacing w:line="360" w:lineRule="auto"/>
        <w:ind w:firstLine="720"/>
        <w:jc w:val="both"/>
        <w:rPr>
          <w:rFonts w:ascii="Arial" w:hAnsi="Arial" w:cs="Arial"/>
          <w:sz w:val="24"/>
          <w:szCs w:val="24"/>
          <w:lang w:val="mn-MN"/>
        </w:rPr>
      </w:pPr>
      <w:r w:rsidRPr="005E370F">
        <w:rPr>
          <w:rFonts w:ascii="Arial" w:hAnsi="Arial" w:cs="Arial"/>
          <w:sz w:val="24"/>
          <w:szCs w:val="24"/>
          <w:lang w:val="mn-MN"/>
        </w:rPr>
        <w:lastRenderedPageBreak/>
        <w:t>Мөн Нийгмийн эрүүл мэндийн үндэсний төвийн 2019 онд зохион байгуулсан Халдварт бус өвчин, осол гэмтлийн шалтгаан, эрсдэлт хүчин зүйлсийн тархалтын шаталсан IV судалгаагаар Монгол Улсын 15-69 насны 3 хүн тутмын 1 нь, 45-69 насны 2 хүн тутмын нэг нь халдварт бус өвчнөөр өвчлөх өндөр эрсдэлтэй, энэ эрсдэл эрэгтэйчүүдийн  дунд эмэгтэйчүүдээс 1.5 дахин их байна. Монгол Улсад хөдөлмөрийн насны хүн амын өвчлөл, нас баралтын шалтгааны 77%-ийг халдварт бус өвчин эзэлж</w:t>
      </w:r>
      <w:r w:rsidR="00FB5559" w:rsidRPr="005E370F">
        <w:rPr>
          <w:rFonts w:ascii="Arial" w:hAnsi="Arial" w:cs="Arial"/>
          <w:sz w:val="24"/>
          <w:szCs w:val="24"/>
          <w:lang w:val="mn-MN"/>
        </w:rPr>
        <w:t xml:space="preserve"> </w:t>
      </w:r>
      <w:r w:rsidRPr="005E370F">
        <w:rPr>
          <w:rFonts w:ascii="Arial" w:hAnsi="Arial" w:cs="Arial"/>
          <w:sz w:val="24"/>
          <w:szCs w:val="24"/>
          <w:lang w:val="mn-MN"/>
        </w:rPr>
        <w:t>байна.</w:t>
      </w:r>
      <w:r w:rsidR="00893A00">
        <w:rPr>
          <w:rStyle w:val="FootnoteReference"/>
          <w:rFonts w:ascii="Arial" w:hAnsi="Arial" w:cs="Arial"/>
          <w:sz w:val="24"/>
          <w:szCs w:val="24"/>
          <w:lang w:val="mn-MN"/>
        </w:rPr>
        <w:footnoteReference w:id="32"/>
      </w:r>
      <w:r w:rsidRPr="005E370F">
        <w:rPr>
          <w:rFonts w:ascii="Arial" w:hAnsi="Arial" w:cs="Arial"/>
          <w:sz w:val="24"/>
          <w:szCs w:val="24"/>
          <w:lang w:val="mn-MN"/>
        </w:rPr>
        <w:t xml:space="preserve"> Өөрөөр хэлбэл, Монгол хүн сэргийлж болох хүчин зүйлийн улмаас өвчилж, нас барж байгаа нь иргэдэд эрүүл мэндийн боловсрол олгож, эрүүл  амьдралын хэв маягийг төлөвшүүлэх нэн шаардлагатай байгааг харуулж байна.</w:t>
      </w:r>
    </w:p>
    <w:p w14:paraId="32CA53E9" w14:textId="150375E1" w:rsidR="00352A07" w:rsidRPr="005E370F" w:rsidRDefault="00337094" w:rsidP="00E72F6F">
      <w:pPr>
        <w:pStyle w:val="ListParagraph"/>
        <w:numPr>
          <w:ilvl w:val="0"/>
          <w:numId w:val="9"/>
        </w:numPr>
        <w:spacing w:line="360" w:lineRule="auto"/>
        <w:ind w:left="0" w:firstLine="426"/>
        <w:jc w:val="both"/>
        <w:rPr>
          <w:rFonts w:ascii="Arial" w:hAnsi="Arial" w:cs="Arial"/>
          <w:sz w:val="24"/>
          <w:szCs w:val="24"/>
          <w:lang w:val="mn-MN"/>
        </w:rPr>
      </w:pPr>
      <w:r w:rsidRPr="005E370F">
        <w:rPr>
          <w:rFonts w:ascii="Arial" w:hAnsi="Arial" w:cs="Arial"/>
          <w:sz w:val="24"/>
          <w:szCs w:val="24"/>
          <w:lang w:val="mn-MN"/>
        </w:rPr>
        <w:t xml:space="preserve">Осол гэмтэл, гадны шалтгаант нас баралт нь монгол хүний нас баралтын 3 дахь шалтгаан болсоор байгаа бөгөөд 2020 оны байдлаар нийт нас баралтын 17.2 хувийг эзэлж байна. Энэхүү осол гэмтэл, гадны шалтгаант нас баралтад зам тээврийн осол, амиа хорлолт, үйлдвэрлэлийн осол, бусад хорлогдсон, бусад осол, тодорхой бус гэсэн шалтгаанууд байна. </w:t>
      </w:r>
    </w:p>
    <w:p w14:paraId="40CDF5CE" w14:textId="2FBA3032" w:rsidR="00297865" w:rsidRPr="005E370F" w:rsidRDefault="00297865" w:rsidP="00297865">
      <w:pPr>
        <w:spacing w:line="360" w:lineRule="auto"/>
        <w:ind w:firstLine="567"/>
        <w:jc w:val="both"/>
        <w:rPr>
          <w:rFonts w:ascii="Arial" w:hAnsi="Arial" w:cs="Arial"/>
          <w:sz w:val="24"/>
          <w:szCs w:val="24"/>
          <w:lang w:val="mn-MN"/>
        </w:rPr>
      </w:pPr>
      <w:r w:rsidRPr="005E370F">
        <w:rPr>
          <w:rFonts w:ascii="Arial" w:hAnsi="Arial" w:cs="Arial"/>
          <w:sz w:val="24"/>
          <w:szCs w:val="24"/>
          <w:lang w:val="mn-MN"/>
        </w:rPr>
        <w:t xml:space="preserve">Осол гэмтэл, гадны шалтгаант нас баралтын хэлбэрээр авч үзвэл 23,6 хувийг зам тээврийн осол эзэлж байгаа бөгөөд сүүлийн 10 жилийн дунджаар 556 хүн нас барсан үзүүлэлттэй байна. </w:t>
      </w:r>
    </w:p>
    <w:p w14:paraId="14D7B25A" w14:textId="3944E3BB" w:rsidR="00297865" w:rsidRPr="005E370F" w:rsidRDefault="00853021" w:rsidP="00297865">
      <w:pPr>
        <w:spacing w:line="360" w:lineRule="auto"/>
        <w:ind w:firstLine="567"/>
        <w:jc w:val="both"/>
        <w:rPr>
          <w:rFonts w:ascii="Arial" w:hAnsi="Arial" w:cs="Arial"/>
          <w:sz w:val="24"/>
          <w:szCs w:val="24"/>
          <w:lang w:val="mn-MN"/>
        </w:rPr>
      </w:pPr>
      <w:r w:rsidRPr="005E370F">
        <w:rPr>
          <w:rFonts w:ascii="Arial" w:hAnsi="Arial" w:cs="Arial"/>
          <w:sz w:val="24"/>
          <w:szCs w:val="24"/>
          <w:lang w:val="mn-MN"/>
        </w:rPr>
        <w:t>Мөн энэхүү нас баралтын шалтгаанд амиа хорлолт багтаж байгаа бөгөөд сүүлийн 10 жилийн хугацаанд дунджаар 16,9 орчим мянган хүн нас барснаас 2,8 хувь орчим хувь нь амиа хорлож нас барсан байна. Нийт нас барсан хүнд эзлэх амиа хорлогчдын хувь бага хэдий ч насны бүлэгт эзлэх хувь харьцанг</w:t>
      </w:r>
      <w:r w:rsidR="00A13FDB">
        <w:rPr>
          <w:rFonts w:ascii="Arial" w:hAnsi="Arial" w:cs="Arial"/>
          <w:sz w:val="24"/>
          <w:szCs w:val="24"/>
          <w:lang w:val="mn-MN"/>
        </w:rPr>
        <w:t>у</w:t>
      </w:r>
      <w:r w:rsidRPr="005E370F">
        <w:rPr>
          <w:rFonts w:ascii="Arial" w:hAnsi="Arial" w:cs="Arial"/>
          <w:sz w:val="24"/>
          <w:szCs w:val="24"/>
          <w:lang w:val="mn-MN"/>
        </w:rPr>
        <w:t>й ялгаатай байна. Тухайлбал, 2020 онд нас барсан 20-24 насны залуучуудын 20 хувь нь буюу 5 хүн тутмын 1, 15-19 насны</w:t>
      </w:r>
      <w:r w:rsidR="00A13FDB">
        <w:rPr>
          <w:rFonts w:ascii="Arial" w:hAnsi="Arial" w:cs="Arial"/>
          <w:sz w:val="24"/>
          <w:szCs w:val="24"/>
          <w:lang w:val="mn-MN"/>
        </w:rPr>
        <w:t>хны</w:t>
      </w:r>
      <w:r w:rsidRPr="005E370F">
        <w:rPr>
          <w:rFonts w:ascii="Arial" w:hAnsi="Arial" w:cs="Arial"/>
          <w:sz w:val="24"/>
          <w:szCs w:val="24"/>
          <w:lang w:val="mn-MN"/>
        </w:rPr>
        <w:t xml:space="preserve"> 21 хувь буюу мөн ойролцоогоор 5 хүн тутмын 1, 25-29 насны залуучуудын 27,1 хувь буюу 4 хүн тутмын 1 нь амиа хорлосон байна.</w:t>
      </w:r>
      <w:r w:rsidRPr="005E370F">
        <w:rPr>
          <w:rStyle w:val="FootnoteReference"/>
          <w:rFonts w:ascii="Arial" w:hAnsi="Arial" w:cs="Arial"/>
          <w:sz w:val="24"/>
          <w:szCs w:val="24"/>
          <w:lang w:val="mn-MN"/>
        </w:rPr>
        <w:footnoteReference w:id="33"/>
      </w:r>
    </w:p>
    <w:p w14:paraId="15F0FC51" w14:textId="149CAC2A" w:rsidR="00853021" w:rsidRPr="005E370F" w:rsidRDefault="00853021" w:rsidP="00853021">
      <w:pPr>
        <w:spacing w:line="360" w:lineRule="auto"/>
        <w:ind w:firstLine="567"/>
        <w:jc w:val="both"/>
        <w:rPr>
          <w:rFonts w:ascii="Arial" w:hAnsi="Arial" w:cs="Arial"/>
          <w:sz w:val="24"/>
          <w:szCs w:val="24"/>
          <w:lang w:val="mn-MN"/>
        </w:rPr>
      </w:pPr>
      <w:r w:rsidRPr="005E370F">
        <w:rPr>
          <w:rFonts w:ascii="Arial" w:hAnsi="Arial" w:cs="Arial"/>
          <w:sz w:val="24"/>
          <w:szCs w:val="24"/>
          <w:lang w:val="mn-MN"/>
        </w:rPr>
        <w:t xml:space="preserve">Бусад ослын шалтгаант нас баралтаас архины хордлогын шалтгаант нас баралт 44.6 хувийг эзэлж байгаа ба ус, гал, байгалийн хүчинд өртсөн осол 20 хувийг эзэлж байна. Бусад осолд спиртэнд хордох, байгалийн хүчинд өртөх, усанд живэх, амьсгал боох бусад аюултай осол, хий, ууранд санамсаргүй хордох, өртөх, барилга байгууламжаас унах, бусад өндрөөс унах, амьгүй механик хүчинд өртөх зэрэг ослууд орж байна. Эдгээр эрсдэлт ослуудын бүх төрөлд эрэгтэйчүүд </w:t>
      </w:r>
      <w:r w:rsidRPr="005E370F">
        <w:rPr>
          <w:rFonts w:ascii="Arial" w:hAnsi="Arial" w:cs="Arial"/>
          <w:sz w:val="24"/>
          <w:szCs w:val="24"/>
          <w:lang w:val="mn-MN"/>
        </w:rPr>
        <w:lastRenderedPageBreak/>
        <w:t>эмэгтэйчүүдээс харьцангуй их өртсөн байгаагаас спиртэнд хордох, байгалийн хүчинд өртөх, амьгүй механик хүчинд өртөх гэсэн төрлүүдэд хамгийн их буюу эрэгтэйчүүд 80-90%-ийг эзэлж байна.</w:t>
      </w:r>
      <w:r w:rsidRPr="005E370F">
        <w:rPr>
          <w:rStyle w:val="FootnoteReference"/>
          <w:rFonts w:ascii="Arial" w:hAnsi="Arial" w:cs="Arial"/>
          <w:sz w:val="24"/>
          <w:szCs w:val="24"/>
          <w:lang w:val="mn-MN"/>
        </w:rPr>
        <w:footnoteReference w:id="34"/>
      </w:r>
    </w:p>
    <w:p w14:paraId="752D4890" w14:textId="0876438C" w:rsidR="00072E12" w:rsidRPr="005E370F" w:rsidRDefault="00853021" w:rsidP="00072E12">
      <w:pPr>
        <w:spacing w:line="360" w:lineRule="auto"/>
        <w:ind w:firstLine="567"/>
        <w:jc w:val="both"/>
        <w:rPr>
          <w:rFonts w:ascii="Arial" w:hAnsi="Arial" w:cs="Arial"/>
          <w:sz w:val="24"/>
          <w:szCs w:val="24"/>
          <w:lang w:val="mn-MN"/>
        </w:rPr>
      </w:pPr>
      <w:r w:rsidRPr="005E370F">
        <w:rPr>
          <w:rFonts w:ascii="Arial" w:hAnsi="Arial" w:cs="Arial"/>
          <w:sz w:val="24"/>
          <w:szCs w:val="24"/>
          <w:lang w:val="mn-MN"/>
        </w:rPr>
        <w:t xml:space="preserve">Дээрх статистик тоон мэдээллээс үзвэл </w:t>
      </w:r>
      <w:r w:rsidR="00FB5559" w:rsidRPr="005E370F">
        <w:rPr>
          <w:rFonts w:ascii="Arial" w:hAnsi="Arial" w:cs="Arial"/>
          <w:sz w:val="24"/>
          <w:szCs w:val="24"/>
          <w:lang w:val="mn-MN"/>
        </w:rPr>
        <w:t>эрэгтэйчүүдийн дундаж наслалт эмэгтэйчүүдээс хол зөрүүтэй,</w:t>
      </w:r>
      <w:r w:rsidRPr="005E370F">
        <w:rPr>
          <w:rFonts w:ascii="Arial" w:hAnsi="Arial" w:cs="Arial"/>
          <w:sz w:val="24"/>
          <w:szCs w:val="24"/>
          <w:lang w:val="mn-MN"/>
        </w:rPr>
        <w:t xml:space="preserve"> хүн амын нас баралтын тоо ихэссэн үзүүлэлттэй байна. </w:t>
      </w:r>
      <w:r w:rsidR="00673C44" w:rsidRPr="005E370F">
        <w:rPr>
          <w:rFonts w:ascii="Arial" w:hAnsi="Arial" w:cs="Arial"/>
          <w:sz w:val="24"/>
          <w:szCs w:val="24"/>
          <w:lang w:val="mn-MN"/>
        </w:rPr>
        <w:t>Н</w:t>
      </w:r>
      <w:r w:rsidRPr="005E370F">
        <w:rPr>
          <w:rFonts w:ascii="Arial" w:hAnsi="Arial" w:cs="Arial"/>
          <w:sz w:val="24"/>
          <w:szCs w:val="24"/>
          <w:lang w:val="mn-MN"/>
        </w:rPr>
        <w:t>ас баралтын шалтгаан болох үндс</w:t>
      </w:r>
      <w:r w:rsidR="002F2542" w:rsidRPr="005E370F">
        <w:rPr>
          <w:rFonts w:ascii="Arial" w:hAnsi="Arial" w:cs="Arial"/>
          <w:sz w:val="24"/>
          <w:szCs w:val="24"/>
          <w:lang w:val="mn-MN"/>
        </w:rPr>
        <w:t xml:space="preserve">эн 5 шалтгаан нь сүүлийн 10 жилд нас баралтын тэргүүлэх шалтгаан хэвээр байсаар байна. Гэтэл энэхүү </w:t>
      </w:r>
      <w:r w:rsidR="004F7F27" w:rsidRPr="005E370F">
        <w:rPr>
          <w:rFonts w:ascii="Arial" w:hAnsi="Arial" w:cs="Arial"/>
          <w:sz w:val="24"/>
          <w:szCs w:val="24"/>
          <w:lang w:val="mn-MN"/>
        </w:rPr>
        <w:t>өвчлөл, нас баралтын шалтгааныг бууруулах, урьдчилан сэргийлэх</w:t>
      </w:r>
      <w:r w:rsidR="00FB5559" w:rsidRPr="005E370F">
        <w:rPr>
          <w:rFonts w:ascii="Arial" w:hAnsi="Arial" w:cs="Arial"/>
          <w:sz w:val="24"/>
          <w:szCs w:val="24"/>
          <w:lang w:val="mn-MN"/>
        </w:rPr>
        <w:t xml:space="preserve"> нэгдсэн</w:t>
      </w:r>
      <w:r w:rsidR="004F7F27" w:rsidRPr="005E370F">
        <w:rPr>
          <w:rFonts w:ascii="Arial" w:hAnsi="Arial" w:cs="Arial"/>
          <w:sz w:val="24"/>
          <w:szCs w:val="24"/>
          <w:lang w:val="mn-MN"/>
        </w:rPr>
        <w:t xml:space="preserve"> арга хэмжээ</w:t>
      </w:r>
      <w:r w:rsidR="00FB5559" w:rsidRPr="005E370F">
        <w:rPr>
          <w:rFonts w:ascii="Arial" w:hAnsi="Arial" w:cs="Arial"/>
          <w:sz w:val="24"/>
          <w:szCs w:val="24"/>
          <w:lang w:val="mn-MN"/>
        </w:rPr>
        <w:t xml:space="preserve">г авч хэрэгжүүлэх талаар тухайлсан хууль тогтоомж өнөөдрийг хүртэл батлагдаагүйтэй холбоотой буюу эрх зүйн орчин бий болоогүйгээс үүдэлтэй. </w:t>
      </w:r>
    </w:p>
    <w:p w14:paraId="2A19FDAA" w14:textId="73D48FAC" w:rsidR="00507AFA" w:rsidRPr="005E370F" w:rsidRDefault="00E97180" w:rsidP="00E97180">
      <w:pPr>
        <w:spacing w:line="360" w:lineRule="auto"/>
        <w:ind w:firstLine="567"/>
        <w:jc w:val="both"/>
        <w:rPr>
          <w:rFonts w:ascii="Arial" w:hAnsi="Arial" w:cs="Arial"/>
          <w:sz w:val="24"/>
          <w:szCs w:val="24"/>
          <w:lang w:val="mn-MN"/>
        </w:rPr>
      </w:pPr>
      <w:r>
        <w:rPr>
          <w:rFonts w:ascii="Arial" w:hAnsi="Arial" w:cs="Arial"/>
          <w:b/>
          <w:bCs/>
          <w:sz w:val="24"/>
          <w:szCs w:val="24"/>
          <w:lang w:val="mn-MN"/>
        </w:rPr>
        <w:t>Найм</w:t>
      </w:r>
      <w:r w:rsidR="00507AFA" w:rsidRPr="005E370F">
        <w:rPr>
          <w:rFonts w:ascii="Arial" w:hAnsi="Arial" w:cs="Arial"/>
          <w:b/>
          <w:bCs/>
          <w:sz w:val="24"/>
          <w:szCs w:val="24"/>
          <w:lang w:val="mn-MN"/>
        </w:rPr>
        <w:t>дугаарт.</w:t>
      </w:r>
      <w:r w:rsidR="00507AFA" w:rsidRPr="005E370F">
        <w:rPr>
          <w:rFonts w:ascii="Arial" w:hAnsi="Arial" w:cs="Arial"/>
          <w:sz w:val="24"/>
          <w:szCs w:val="24"/>
          <w:lang w:val="mn-MN"/>
        </w:rPr>
        <w:t xml:space="preserve"> Иргэдийг урьдчилан сэргийлэх, эрт илрүүлэг үзлэгт хамруулах нь нийгмийн эрүүл мэндийн нэн шаардлагатай тусламж, үйлчилгээний нэг төрөл юм. Урьдчилан сэргийлэх, эрт илрүүлэг үзлэг нь хүн амын нас, хүйс, эрүүл мэндийн эрсдэлт суурилан зонхилон тохиолдож байгаа халдварт өвчин болон халдварт бус өвчний эрсдэлт хүчин зүйлст өртөх, өвчин эмгэг хожуу оношлогдох, хүндрэхээс урьдчилан сэргийлэх, иргэдэд өвчин эмгэгийн талаар мэдлэг мэдээлэл, эрүүл мэндийн боловсрол олгох чухал ач холбогдолтой.</w:t>
      </w:r>
    </w:p>
    <w:p w14:paraId="3075F2D7" w14:textId="39F97A6E" w:rsidR="001E54EB" w:rsidRDefault="00507AFA" w:rsidP="00625CFB">
      <w:pPr>
        <w:spacing w:line="360" w:lineRule="auto"/>
        <w:ind w:firstLine="567"/>
        <w:jc w:val="both"/>
        <w:rPr>
          <w:rFonts w:ascii="Arial" w:hAnsi="Arial" w:cs="Arial"/>
          <w:sz w:val="24"/>
          <w:szCs w:val="24"/>
          <w:lang w:val="mn-MN"/>
        </w:rPr>
      </w:pPr>
      <w:r w:rsidRPr="005E370F">
        <w:rPr>
          <w:rFonts w:ascii="Arial" w:hAnsi="Arial" w:cs="Arial"/>
          <w:sz w:val="24"/>
          <w:szCs w:val="24"/>
          <w:lang w:val="mn-MN"/>
        </w:rPr>
        <w:t xml:space="preserve">Монгол Улс Олон улсын жишгийн дагуу хүн амыг нас, хүйс, эрүүл мэндийн эрсдэлд суурилан урьдчилан сэргийлэх, эрт илрүүлэг үзлэг, шинжилгээнд хамруулах товлолыг Эрүүл мэндийн сайдын 2018 оны А/420 дугаар тушаалаар, шаардагдах зардлыг Эрүүл мэндийн даатгалын үндэсний зөвлөлийн 2018 оны 19 дүгээр тогтоолоор тус тус баталж, холбогдох төсвийг Эрүүл мэндийн даатгалын сангаас санхүүжүүлж байна. Дээрх тушаал, шийдвэрийн хүрээнд 18-аас дээш насны даатгуулагч насны бүлгээс шалтгаалан, 43000 - 75000 төгрөгийн, 12 нэр төрлийн оношилгоо, шинжилгээнд </w:t>
      </w:r>
      <w:r w:rsidRPr="00625CFB">
        <w:rPr>
          <w:rFonts w:ascii="Arial" w:hAnsi="Arial" w:cs="Arial"/>
          <w:sz w:val="24"/>
          <w:szCs w:val="24"/>
          <w:lang w:val="mn-MN"/>
        </w:rPr>
        <w:t>хамрагдах боломжтой байгаа ч</w:t>
      </w:r>
      <w:r w:rsidR="00625CFB" w:rsidRPr="00625CFB">
        <w:rPr>
          <w:rFonts w:ascii="Arial" w:hAnsi="Arial" w:cs="Arial"/>
          <w:color w:val="000000" w:themeColor="text1"/>
          <w:sz w:val="24"/>
          <w:szCs w:val="24"/>
          <w:lang w:val="mn-MN"/>
        </w:rPr>
        <w:t xml:space="preserve"> Эрүүл мэндийн даатгалын ерөнхий газрын тайланд тусгагдсанаар 2021 онд урьдчилан сэргийлэх, эрт илрүүлэг үзлэг, оношилгоо, шинжилгээнд 18-аас дээш насны даатгуулагчдын 4.4% хамрагдсан байгаа нь өмнөх онуудтай харьцуулахад буурсан үзүүлэлттэй гарсан нь Дэлхий дахинд Коронавируст халдварын цар тахал гарсантай холбоотой гэж үзжээ. Гэсэн хэдий ч нийгмийн эрүүл мэндийн ноцтой байдал бий болсон эсэхээс үл хамааран эрт илрүүлэх үзлэг, оношлогоонд тасралтгүй үргэлжилж байх шаардлагатай бөгөөд манай улсад энэ тогтолцоо бий болоогүй болно.</w:t>
      </w:r>
    </w:p>
    <w:p w14:paraId="791EDFA0" w14:textId="72F9C3F9" w:rsidR="001E54EB" w:rsidRPr="005E370F" w:rsidRDefault="001E54EB" w:rsidP="00C126A9">
      <w:pPr>
        <w:spacing w:line="360" w:lineRule="auto"/>
        <w:ind w:firstLine="720"/>
        <w:jc w:val="both"/>
        <w:rPr>
          <w:rFonts w:ascii="Arial" w:hAnsi="Arial" w:cs="Arial"/>
          <w:sz w:val="24"/>
          <w:szCs w:val="24"/>
          <w:lang w:val="mn-MN"/>
        </w:rPr>
      </w:pPr>
      <w:r w:rsidRPr="005E370F">
        <w:rPr>
          <w:rFonts w:ascii="Arial" w:hAnsi="Arial" w:cs="Arial"/>
          <w:sz w:val="24"/>
          <w:szCs w:val="24"/>
          <w:lang w:val="mn-MN"/>
        </w:rPr>
        <w:lastRenderedPageBreak/>
        <w:t>Дэлхийн эрүүл мэндийн байгууллаг</w:t>
      </w:r>
      <w:r>
        <w:rPr>
          <w:rFonts w:ascii="Arial" w:hAnsi="Arial" w:cs="Arial"/>
          <w:sz w:val="24"/>
          <w:szCs w:val="24"/>
          <w:lang w:val="mn-MN"/>
        </w:rPr>
        <w:t>ын тодорхойлсон</w:t>
      </w:r>
      <w:r w:rsidRPr="005E370F">
        <w:rPr>
          <w:rFonts w:ascii="Arial" w:hAnsi="Arial" w:cs="Arial"/>
          <w:sz w:val="24"/>
          <w:szCs w:val="24"/>
          <w:lang w:val="mn-MN"/>
        </w:rPr>
        <w:t xml:space="preserve"> Нийгмийн эрүүл мэндийн нэн шаардлагатай 10 тусламж, үйлчилгээ</w:t>
      </w:r>
      <w:r>
        <w:rPr>
          <w:rFonts w:ascii="Arial" w:hAnsi="Arial" w:cs="Arial"/>
          <w:sz w:val="24"/>
          <w:szCs w:val="24"/>
          <w:lang w:val="mn-MN"/>
        </w:rPr>
        <w:t xml:space="preserve">нүүд болох 1. </w:t>
      </w:r>
      <w:r w:rsidRPr="001E54EB">
        <w:rPr>
          <w:rFonts w:ascii="Arial" w:hAnsi="Arial" w:cs="Arial"/>
          <w:sz w:val="24"/>
          <w:szCs w:val="24"/>
          <w:lang w:val="mn-MN"/>
        </w:rPr>
        <w:t>Хүн амын эрүүл мэндийн байдлыг судлах, тандах</w:t>
      </w:r>
      <w:r w:rsidR="00C126A9">
        <w:rPr>
          <w:rFonts w:ascii="Arial" w:hAnsi="Arial" w:cs="Arial"/>
          <w:sz w:val="24"/>
          <w:szCs w:val="24"/>
          <w:lang w:val="mn-MN"/>
        </w:rPr>
        <w:t>, 2.</w:t>
      </w:r>
      <w:r w:rsidRPr="00C126A9">
        <w:rPr>
          <w:rFonts w:ascii="Arial" w:hAnsi="Arial" w:cs="Arial"/>
          <w:sz w:val="24"/>
          <w:szCs w:val="24"/>
          <w:lang w:val="mn-MN"/>
        </w:rPr>
        <w:t>Эрүүл мэндийг дэмжих, нийгмийн сөрөг хүчин зүйлийн нөлөө, тэгш бус байдлыг багасгах</w:t>
      </w:r>
      <w:r w:rsidR="00C126A9">
        <w:rPr>
          <w:rFonts w:ascii="Arial" w:hAnsi="Arial" w:cs="Arial"/>
          <w:sz w:val="24"/>
          <w:szCs w:val="24"/>
          <w:lang w:val="mn-MN"/>
        </w:rPr>
        <w:t>, 3.</w:t>
      </w:r>
      <w:r w:rsidRPr="00C126A9">
        <w:rPr>
          <w:rFonts w:ascii="Arial" w:hAnsi="Arial" w:cs="Arial"/>
          <w:sz w:val="24"/>
          <w:szCs w:val="24"/>
          <w:lang w:val="mn-MN"/>
        </w:rPr>
        <w:t>Өвчин эмгэгээс урьдчилан сэргийлэх, эрт оношилж илрүүлэх</w:t>
      </w:r>
      <w:r w:rsidR="00C126A9">
        <w:rPr>
          <w:rFonts w:ascii="Arial" w:hAnsi="Arial" w:cs="Arial"/>
          <w:sz w:val="24"/>
          <w:szCs w:val="24"/>
          <w:lang w:val="mn-MN"/>
        </w:rPr>
        <w:t>, 4.</w:t>
      </w:r>
      <w:r w:rsidRPr="00C126A9">
        <w:rPr>
          <w:rFonts w:ascii="Arial" w:hAnsi="Arial" w:cs="Arial"/>
          <w:sz w:val="24"/>
          <w:szCs w:val="24"/>
          <w:lang w:val="mn-MN"/>
        </w:rPr>
        <w:t>Хүн амыг бодитой мэдээллээр хангаж эрүүл мэндээ хамгаалахад татан оролцуулах, идэвхжүүлэх</w:t>
      </w:r>
      <w:r w:rsidR="00C126A9">
        <w:rPr>
          <w:rFonts w:ascii="Arial" w:hAnsi="Arial" w:cs="Arial"/>
          <w:sz w:val="24"/>
          <w:szCs w:val="24"/>
          <w:lang w:val="mn-MN"/>
        </w:rPr>
        <w:t xml:space="preserve"> зэрэг үйл ажиллагаа </w:t>
      </w:r>
      <w:r w:rsidR="00C126A9" w:rsidRPr="005E370F">
        <w:rPr>
          <w:rFonts w:ascii="Arial" w:hAnsi="Arial" w:cs="Arial"/>
          <w:sz w:val="24"/>
          <w:szCs w:val="24"/>
          <w:lang w:val="mn-MN"/>
        </w:rPr>
        <w:t>урьдчилан сэргийлэх, эрт илрүүлэг үзлэг</w:t>
      </w:r>
      <w:r w:rsidR="00C126A9">
        <w:rPr>
          <w:rFonts w:ascii="Arial" w:hAnsi="Arial" w:cs="Arial"/>
          <w:sz w:val="24"/>
          <w:szCs w:val="24"/>
          <w:lang w:val="mn-MN"/>
        </w:rPr>
        <w:t xml:space="preserve">, шинжилгээгээр дамжин бүрэн хэрэгжих боломжтой хэдий ч энэхүү үйл ажиллагааг хэрэгжүүлэх арга механизм хууль зүйн хувьд бүрэлдэн тогтоогүй болно. </w:t>
      </w:r>
    </w:p>
    <w:p w14:paraId="5770B251" w14:textId="0EDA5327" w:rsidR="001E54EB" w:rsidRPr="005E370F" w:rsidRDefault="00507AFA" w:rsidP="00C126A9">
      <w:pPr>
        <w:spacing w:line="360" w:lineRule="auto"/>
        <w:ind w:firstLine="720"/>
        <w:jc w:val="both"/>
        <w:rPr>
          <w:rFonts w:ascii="Arial" w:hAnsi="Arial" w:cs="Arial"/>
          <w:sz w:val="24"/>
          <w:szCs w:val="24"/>
          <w:lang w:val="mn-MN"/>
        </w:rPr>
      </w:pPr>
      <w:r w:rsidRPr="005E370F">
        <w:rPr>
          <w:rFonts w:ascii="Arial" w:hAnsi="Arial" w:cs="Arial"/>
          <w:sz w:val="24"/>
          <w:szCs w:val="24"/>
          <w:lang w:val="mn-MN"/>
        </w:rPr>
        <w:t>Иргэд эрт илрүүлэх үзлэгт хамрагдахгүй байгаагаас өвчлөлийн архагшсан, хожуу үед өртөг өндөртэй оношилгоо, эмчилгээ хийлгэж, энэ тусламж, үйлчилгээнд эрүүл мэндийн салбарын төсвийн 70 гаруй хувийг зарцуулж байгааг НҮБ-ын хамтын ажиллагааны олон улсын ажлын хэсэг тогтоосон бай</w:t>
      </w:r>
      <w:r w:rsidR="00DD4439">
        <w:rPr>
          <w:rFonts w:ascii="Arial" w:hAnsi="Arial" w:cs="Arial"/>
          <w:sz w:val="24"/>
          <w:szCs w:val="24"/>
          <w:lang w:val="mn-MN"/>
        </w:rPr>
        <w:t>гаа нь иргэд урьдчилан сэргийлэх, эрт илрүүлэ</w:t>
      </w:r>
      <w:r w:rsidR="00713CF1">
        <w:rPr>
          <w:rFonts w:ascii="Arial" w:hAnsi="Arial" w:cs="Arial"/>
          <w:sz w:val="24"/>
          <w:szCs w:val="24"/>
          <w:lang w:val="mn-MN"/>
        </w:rPr>
        <w:t xml:space="preserve">х үзлэг, оношлогоонд зайлшгүй хамрагдах нөхцөлийг хуульчлан тогтоох нь зүйтэй байгааг харуулж байна. </w:t>
      </w:r>
    </w:p>
    <w:p w14:paraId="4A59A363" w14:textId="70C1E0D2" w:rsidR="001A34AD" w:rsidRPr="005E370F" w:rsidRDefault="00E97180" w:rsidP="009D3CC2">
      <w:pPr>
        <w:spacing w:line="360" w:lineRule="auto"/>
        <w:ind w:firstLine="567"/>
        <w:jc w:val="both"/>
        <w:rPr>
          <w:rFonts w:ascii="Arial" w:hAnsi="Arial" w:cs="Arial"/>
          <w:sz w:val="24"/>
          <w:szCs w:val="24"/>
          <w:lang w:val="mn-MN"/>
        </w:rPr>
      </w:pPr>
      <w:r>
        <w:rPr>
          <w:rFonts w:ascii="Arial" w:hAnsi="Arial" w:cs="Arial"/>
          <w:b/>
          <w:bCs/>
          <w:sz w:val="24"/>
          <w:szCs w:val="24"/>
          <w:lang w:val="mn-MN"/>
        </w:rPr>
        <w:t>Есдүгээ</w:t>
      </w:r>
      <w:r w:rsidR="000F578D" w:rsidRPr="005E370F">
        <w:rPr>
          <w:rFonts w:ascii="Arial" w:hAnsi="Arial" w:cs="Arial"/>
          <w:b/>
          <w:bCs/>
          <w:sz w:val="24"/>
          <w:szCs w:val="24"/>
          <w:lang w:val="mn-MN"/>
        </w:rPr>
        <w:t>рт.</w:t>
      </w:r>
      <w:r w:rsidR="009D3CC2" w:rsidRPr="005E370F">
        <w:rPr>
          <w:rFonts w:ascii="Arial" w:hAnsi="Arial" w:cs="Arial"/>
          <w:b/>
          <w:bCs/>
          <w:sz w:val="24"/>
          <w:szCs w:val="24"/>
          <w:lang w:val="mn-MN"/>
        </w:rPr>
        <w:t xml:space="preserve"> </w:t>
      </w:r>
      <w:r w:rsidR="001A34AD" w:rsidRPr="005E370F">
        <w:rPr>
          <w:rFonts w:ascii="Arial" w:hAnsi="Arial" w:cs="Arial"/>
          <w:sz w:val="24"/>
          <w:szCs w:val="24"/>
          <w:lang w:val="mn-MN"/>
        </w:rPr>
        <w:t xml:space="preserve">Нийгмийн эрүүл мэндийн тусламж, үйлчилгээг нэгдсэн зохион байгуулалтын дагуу тогтмол давтамжтайгаар хэрэгжүүлж чадахгүй байгаа нь хэд хэдэн нөхцөл </w:t>
      </w:r>
      <w:r w:rsidR="00480D8D" w:rsidRPr="005E370F">
        <w:rPr>
          <w:rFonts w:ascii="Arial" w:hAnsi="Arial" w:cs="Arial"/>
          <w:sz w:val="24"/>
          <w:szCs w:val="24"/>
          <w:lang w:val="mn-MN"/>
        </w:rPr>
        <w:t>шалтгаанаас үүсч байгаа</w:t>
      </w:r>
      <w:r w:rsidR="001A34AD" w:rsidRPr="005E370F">
        <w:rPr>
          <w:rFonts w:ascii="Arial" w:hAnsi="Arial" w:cs="Arial"/>
          <w:sz w:val="24"/>
          <w:szCs w:val="24"/>
          <w:lang w:val="mn-MN"/>
        </w:rPr>
        <w:t xml:space="preserve"> тухай салбарын мэргэжилтнүүд, </w:t>
      </w:r>
      <w:r w:rsidR="00480D8D" w:rsidRPr="005E370F">
        <w:rPr>
          <w:rFonts w:ascii="Arial" w:hAnsi="Arial" w:cs="Arial"/>
          <w:sz w:val="24"/>
          <w:szCs w:val="24"/>
          <w:lang w:val="mn-MN"/>
        </w:rPr>
        <w:t xml:space="preserve">аймаг, нийслэл, сум, дүүрэг, </w:t>
      </w:r>
      <w:r w:rsidR="001A34AD" w:rsidRPr="005E370F">
        <w:rPr>
          <w:rFonts w:ascii="Arial" w:hAnsi="Arial" w:cs="Arial"/>
          <w:sz w:val="24"/>
          <w:szCs w:val="24"/>
          <w:lang w:val="mn-MN"/>
        </w:rPr>
        <w:t>өрхийн эрүүл мэндийн төвийн ажилтнууд онцол</w:t>
      </w:r>
      <w:r w:rsidR="00480D8D" w:rsidRPr="005E370F">
        <w:rPr>
          <w:rFonts w:ascii="Arial" w:hAnsi="Arial" w:cs="Arial"/>
          <w:sz w:val="24"/>
          <w:szCs w:val="24"/>
          <w:lang w:val="mn-MN"/>
        </w:rPr>
        <w:t>сон</w:t>
      </w:r>
      <w:r w:rsidR="001A34AD" w:rsidRPr="005E370F">
        <w:rPr>
          <w:rFonts w:ascii="Arial" w:hAnsi="Arial" w:cs="Arial"/>
          <w:sz w:val="24"/>
          <w:szCs w:val="24"/>
          <w:lang w:val="mn-MN"/>
        </w:rPr>
        <w:t>.</w:t>
      </w:r>
      <w:r w:rsidR="001A34AD" w:rsidRPr="005E370F">
        <w:rPr>
          <w:rStyle w:val="FootnoteReference"/>
          <w:rFonts w:ascii="Arial" w:hAnsi="Arial" w:cs="Arial"/>
          <w:sz w:val="24"/>
          <w:szCs w:val="24"/>
          <w:lang w:val="mn-MN"/>
        </w:rPr>
        <w:footnoteReference w:id="35"/>
      </w:r>
      <w:r w:rsidR="001A34AD" w:rsidRPr="005E370F">
        <w:rPr>
          <w:rFonts w:ascii="Arial" w:hAnsi="Arial" w:cs="Arial"/>
          <w:sz w:val="24"/>
          <w:szCs w:val="24"/>
          <w:lang w:val="mn-MN"/>
        </w:rPr>
        <w:t xml:space="preserve"> Үүний хамгийн гол хүчин зүйл нь нийгмийн эрүүл мэндийн тусламж, үйлчилгээ</w:t>
      </w:r>
      <w:r w:rsidR="00480D8D" w:rsidRPr="005E370F">
        <w:rPr>
          <w:rFonts w:ascii="Arial" w:hAnsi="Arial" w:cs="Arial"/>
          <w:sz w:val="24"/>
          <w:szCs w:val="24"/>
          <w:lang w:val="mn-MN"/>
        </w:rPr>
        <w:t>г хэрэгжүүлэх</w:t>
      </w:r>
      <w:r w:rsidR="001A34AD" w:rsidRPr="005E370F">
        <w:rPr>
          <w:rFonts w:ascii="Arial" w:hAnsi="Arial" w:cs="Arial"/>
          <w:sz w:val="24"/>
          <w:szCs w:val="24"/>
          <w:lang w:val="mn-MN"/>
        </w:rPr>
        <w:t xml:space="preserve"> төсөв, санхүүжилт</w:t>
      </w:r>
      <w:r w:rsidR="00480D8D" w:rsidRPr="005E370F">
        <w:rPr>
          <w:rFonts w:ascii="Arial" w:hAnsi="Arial" w:cs="Arial"/>
          <w:sz w:val="24"/>
          <w:szCs w:val="24"/>
          <w:lang w:val="mn-MN"/>
        </w:rPr>
        <w:t>ийн асуудал юм</w:t>
      </w:r>
      <w:r w:rsidR="001A34AD" w:rsidRPr="005E370F">
        <w:rPr>
          <w:rFonts w:ascii="Arial" w:hAnsi="Arial" w:cs="Arial"/>
          <w:sz w:val="24"/>
          <w:szCs w:val="24"/>
          <w:lang w:val="mn-MN"/>
        </w:rPr>
        <w:t xml:space="preserve">. </w:t>
      </w:r>
    </w:p>
    <w:p w14:paraId="4BEB8B85" w14:textId="3DF562E7" w:rsidR="001A34AD" w:rsidRPr="005E370F" w:rsidRDefault="001A34AD" w:rsidP="00480D8D">
      <w:pPr>
        <w:spacing w:line="360" w:lineRule="auto"/>
        <w:ind w:firstLine="567"/>
        <w:jc w:val="both"/>
        <w:rPr>
          <w:rFonts w:ascii="Arial" w:hAnsi="Arial" w:cs="Arial"/>
          <w:sz w:val="24"/>
          <w:szCs w:val="24"/>
          <w:lang w:val="mn-MN"/>
        </w:rPr>
      </w:pPr>
      <w:r w:rsidRPr="005E370F">
        <w:rPr>
          <w:rFonts w:ascii="Arial" w:hAnsi="Arial" w:cs="Arial"/>
          <w:sz w:val="24"/>
          <w:szCs w:val="24"/>
          <w:lang w:val="mn-MN"/>
        </w:rPr>
        <w:t>Эрүүл мэндийн сайдын 2020 оны 01</w:t>
      </w:r>
      <w:r w:rsidR="005043C7">
        <w:rPr>
          <w:rFonts w:ascii="Arial" w:hAnsi="Arial" w:cs="Arial"/>
          <w:sz w:val="24"/>
          <w:szCs w:val="24"/>
          <w:lang w:val="mn-MN"/>
        </w:rPr>
        <w:t xml:space="preserve"> дүгээр</w:t>
      </w:r>
      <w:r w:rsidRPr="005E370F">
        <w:rPr>
          <w:rFonts w:ascii="Arial" w:hAnsi="Arial" w:cs="Arial"/>
          <w:sz w:val="24"/>
          <w:szCs w:val="24"/>
          <w:lang w:val="mn-MN"/>
        </w:rPr>
        <w:t xml:space="preserve"> сарын 24-ний өдрийн дугаар А/38 “Нийгмийн эрүүл мэндийн төвийн дүрмийг батлах тухай” тушаалын хавсралтаар “Нийгмийн эрүүл мэндийн төвийн дүрэм”-ий</w:t>
      </w:r>
      <w:r w:rsidR="00480D8D" w:rsidRPr="005E370F">
        <w:rPr>
          <w:rFonts w:ascii="Arial" w:hAnsi="Arial" w:cs="Arial"/>
          <w:sz w:val="24"/>
          <w:szCs w:val="24"/>
          <w:lang w:val="mn-MN"/>
        </w:rPr>
        <w:t>г баталсан. Тус дүрмийн</w:t>
      </w:r>
      <w:r w:rsidRPr="005E370F">
        <w:rPr>
          <w:rFonts w:ascii="Arial" w:hAnsi="Arial" w:cs="Arial"/>
          <w:sz w:val="24"/>
          <w:szCs w:val="24"/>
          <w:lang w:val="mn-MN"/>
        </w:rPr>
        <w:t xml:space="preserve"> зорилго нь харьяа нутаг дэвсгэрийн хэмжээнд хүн амын эрүүл мэндийн байдал, түүнд нөлөөлөх хүчин зүйлийг тандах, судлах, хянах, эрүүл мэндийг дэмжих, хамгаалах, өвчин эмгэгээс урьдчилан сэргийлэх, хүн амд эрүүл мэндийн боловсрол олгох үйл ажиллагааг хэрэгжүүлэхээр тусгажээ. </w:t>
      </w:r>
    </w:p>
    <w:p w14:paraId="08C4EC05" w14:textId="7ACB7D80" w:rsidR="001A34AD" w:rsidRPr="005E370F" w:rsidRDefault="001A34AD" w:rsidP="00480D8D">
      <w:pPr>
        <w:spacing w:line="360" w:lineRule="auto"/>
        <w:jc w:val="both"/>
        <w:rPr>
          <w:rFonts w:ascii="Arial" w:hAnsi="Arial" w:cs="Arial"/>
          <w:sz w:val="24"/>
          <w:szCs w:val="24"/>
          <w:lang w:val="mn-MN"/>
        </w:rPr>
      </w:pPr>
      <w:r w:rsidRPr="005E370F">
        <w:rPr>
          <w:rFonts w:ascii="Arial" w:hAnsi="Arial" w:cs="Arial"/>
          <w:sz w:val="24"/>
          <w:szCs w:val="24"/>
          <w:lang w:val="mn-MN"/>
        </w:rPr>
        <w:tab/>
        <w:t xml:space="preserve">Уг зорилгын хүрээнд нийгмийн эрүүл мэндийн төв нь 1. Хүн амыг өвчин эмгэгээс урьдчилан сэргийлэх, өвчнийг эрт илрүүлэх, 2. Эрүүл мэндэд сөрөг нөлөөлөх эрсдэлт хүчин зүйлийг тандах, судлах, хянах, 3. Эрүүл мэндийг дэмжих </w:t>
      </w:r>
      <w:r w:rsidRPr="005E370F">
        <w:rPr>
          <w:rFonts w:ascii="Arial" w:hAnsi="Arial" w:cs="Arial"/>
          <w:sz w:val="24"/>
          <w:szCs w:val="24"/>
          <w:lang w:val="mn-MN"/>
        </w:rPr>
        <w:lastRenderedPageBreak/>
        <w:t xml:space="preserve">хамгаалах, 4. Эрүүл мэндийн боловсрол олгох үндсэн үйл ажиллагааг авч хэрэгжүүлэхээр байна. </w:t>
      </w:r>
    </w:p>
    <w:p w14:paraId="46A12506" w14:textId="0FF769B1" w:rsidR="001A34AD" w:rsidRPr="005E370F" w:rsidRDefault="001A34AD" w:rsidP="00480D8D">
      <w:pPr>
        <w:spacing w:line="360" w:lineRule="auto"/>
        <w:jc w:val="both"/>
        <w:rPr>
          <w:rFonts w:ascii="Arial" w:hAnsi="Arial" w:cs="Arial"/>
          <w:sz w:val="24"/>
          <w:szCs w:val="24"/>
          <w:lang w:val="mn-MN"/>
        </w:rPr>
      </w:pPr>
      <w:r w:rsidRPr="005E370F">
        <w:rPr>
          <w:rFonts w:ascii="Arial" w:hAnsi="Arial" w:cs="Arial"/>
          <w:sz w:val="24"/>
          <w:szCs w:val="24"/>
          <w:lang w:val="mn-MN"/>
        </w:rPr>
        <w:tab/>
        <w:t>Түүнчлэн үйл ажиллагаа явуулах</w:t>
      </w:r>
      <w:r w:rsidR="00480D8D" w:rsidRPr="005E370F">
        <w:rPr>
          <w:rFonts w:ascii="Arial" w:hAnsi="Arial" w:cs="Arial"/>
          <w:sz w:val="24"/>
          <w:szCs w:val="24"/>
          <w:lang w:val="mn-MN"/>
        </w:rPr>
        <w:t xml:space="preserve"> үндсэн баталгаа болох</w:t>
      </w:r>
      <w:r w:rsidRPr="005E370F">
        <w:rPr>
          <w:rFonts w:ascii="Arial" w:hAnsi="Arial" w:cs="Arial"/>
          <w:sz w:val="24"/>
          <w:szCs w:val="24"/>
          <w:lang w:val="mn-MN"/>
        </w:rPr>
        <w:t xml:space="preserve"> </w:t>
      </w:r>
      <w:r w:rsidR="00480D8D" w:rsidRPr="005E370F">
        <w:rPr>
          <w:rFonts w:ascii="Arial" w:hAnsi="Arial" w:cs="Arial"/>
          <w:sz w:val="24"/>
          <w:szCs w:val="24"/>
          <w:lang w:val="mn-MN"/>
        </w:rPr>
        <w:t>төсөв, санхүүжилтийн ту</w:t>
      </w:r>
      <w:r w:rsidRPr="005E370F">
        <w:rPr>
          <w:rFonts w:ascii="Arial" w:hAnsi="Arial" w:cs="Arial"/>
          <w:sz w:val="24"/>
          <w:szCs w:val="24"/>
          <w:lang w:val="mn-MN"/>
        </w:rPr>
        <w:t xml:space="preserve">хай тус дүрмийн тавдугаар зүйлд тусгасан. Тодруулбал, дүрмийн 5.1-д “Нийгмийн эрүүл мэндийн тусламж, үйлчилгээний санхүүжилтийн эх үүсвэр нь улсын төсөв, орон нутгийн төсөв, эрүүл мэндийг дэмжих сан, орон нутгийг хөгжүүлэх сан, эрүүл мэндийн даатгалын сан болон аж ахуйн нэгж, байгууллагын хандив, олон улсын байгууллагын төсөл, хөтөлбөрийн зардал хууль тогтоомжоор хориглоогүй бусад эх үүсвэрээс бүрдэнэ.”, мөн дүрмийн 5.3-т “Төвийн төсөв, санхүүжилттэй холбоотой үйл ажиллагаа нь Төсвийн тухай, Эрүүл мэндийн тухай, Эрүүл мэндийн даатгалын тухай хууль болон бусад хууль тогтоомжоор зохицуулагдах”-аар заасан. </w:t>
      </w:r>
    </w:p>
    <w:p w14:paraId="2F162063" w14:textId="04D8FDFE" w:rsidR="001A34AD" w:rsidRPr="005E370F" w:rsidRDefault="001A34AD" w:rsidP="00480D8D">
      <w:pPr>
        <w:spacing w:line="360" w:lineRule="auto"/>
        <w:jc w:val="both"/>
        <w:rPr>
          <w:rFonts w:ascii="Arial" w:hAnsi="Arial" w:cs="Arial"/>
          <w:sz w:val="24"/>
          <w:szCs w:val="24"/>
          <w:lang w:val="mn-MN"/>
        </w:rPr>
      </w:pPr>
      <w:r w:rsidRPr="005E370F">
        <w:rPr>
          <w:rFonts w:ascii="Arial" w:hAnsi="Arial" w:cs="Arial"/>
          <w:sz w:val="24"/>
          <w:szCs w:val="24"/>
          <w:lang w:val="mn-MN"/>
        </w:rPr>
        <w:tab/>
        <w:t xml:space="preserve">Гэтэл </w:t>
      </w:r>
      <w:bookmarkStart w:id="5" w:name="_Hlk97383251"/>
      <w:r w:rsidRPr="005E370F">
        <w:rPr>
          <w:rFonts w:ascii="Arial" w:hAnsi="Arial" w:cs="Arial"/>
          <w:sz w:val="24"/>
          <w:szCs w:val="24"/>
          <w:lang w:val="mn-MN"/>
        </w:rPr>
        <w:t xml:space="preserve">Төсвийн тухай хууль болон Эрүүл мэндийн даатгалын тухай хууль тогтоомжуудад нийгмийн эрүүл мэндийн </w:t>
      </w:r>
      <w:r w:rsidR="00480D8D" w:rsidRPr="005E370F">
        <w:rPr>
          <w:rFonts w:ascii="Arial" w:hAnsi="Arial" w:cs="Arial"/>
          <w:sz w:val="24"/>
          <w:szCs w:val="24"/>
          <w:lang w:val="mn-MN"/>
        </w:rPr>
        <w:t>тусламж, үйлчилгээний</w:t>
      </w:r>
      <w:r w:rsidRPr="005E370F">
        <w:rPr>
          <w:rFonts w:ascii="Arial" w:hAnsi="Arial" w:cs="Arial"/>
          <w:sz w:val="24"/>
          <w:szCs w:val="24"/>
          <w:lang w:val="mn-MN"/>
        </w:rPr>
        <w:t xml:space="preserve"> үйл ажиллагааг тус хуулийн дагуу санхүүжүүлэх хууль тогтоомжийн зохицуулалт тусгагдаагүй</w:t>
      </w:r>
      <w:r w:rsidR="00480D8D" w:rsidRPr="005E370F">
        <w:rPr>
          <w:rFonts w:ascii="Arial" w:hAnsi="Arial" w:cs="Arial"/>
          <w:sz w:val="24"/>
          <w:szCs w:val="24"/>
          <w:lang w:val="mn-MN"/>
        </w:rPr>
        <w:t xml:space="preserve">. Харин </w:t>
      </w:r>
      <w:r w:rsidRPr="005E370F">
        <w:rPr>
          <w:rFonts w:ascii="Arial" w:hAnsi="Arial" w:cs="Arial"/>
          <w:sz w:val="24"/>
          <w:szCs w:val="24"/>
          <w:lang w:val="mn-MN"/>
        </w:rPr>
        <w:t>Эрүүл мэндийн тухай хуулийн 24 дүгээр зүйлийн 24.6-д “Монгол Улсын иргэний эрүүл мэндийн тусламж, үйлчилгээний дараах төлбөрийг төр хариуцна:”, мөн зүйлийн 24.6.4-</w:t>
      </w:r>
      <w:r w:rsidR="00480D8D" w:rsidRPr="005E370F">
        <w:rPr>
          <w:rFonts w:ascii="Arial" w:hAnsi="Arial" w:cs="Arial"/>
          <w:sz w:val="24"/>
          <w:szCs w:val="24"/>
          <w:lang w:val="mn-MN"/>
        </w:rPr>
        <w:t>д</w:t>
      </w:r>
      <w:r w:rsidRPr="005E370F">
        <w:rPr>
          <w:rFonts w:ascii="Arial" w:hAnsi="Arial" w:cs="Arial"/>
          <w:sz w:val="24"/>
          <w:szCs w:val="24"/>
          <w:lang w:val="mn-MN"/>
        </w:rPr>
        <w:t xml:space="preserve"> “нийгмийн эрүүл мэндийн үйл ажиллагаа, арга хэмжээ болон гамшиг, нийтийг амарсан халдварт өвчний дэгдэлтийн үеийн эрүүл мэндийн тусламж үйлчилгээ” хамаарахаар хуульчилсан. </w:t>
      </w:r>
    </w:p>
    <w:p w14:paraId="4F5CC273" w14:textId="344266BB" w:rsidR="003F60CA" w:rsidRPr="005E370F" w:rsidRDefault="001A34AD" w:rsidP="00480D8D">
      <w:pPr>
        <w:spacing w:line="360" w:lineRule="auto"/>
        <w:jc w:val="both"/>
        <w:rPr>
          <w:rFonts w:ascii="Arial" w:hAnsi="Arial" w:cs="Arial"/>
          <w:sz w:val="24"/>
          <w:szCs w:val="24"/>
          <w:lang w:val="mn-MN"/>
        </w:rPr>
      </w:pPr>
      <w:r w:rsidRPr="005E370F">
        <w:rPr>
          <w:rFonts w:ascii="Arial" w:hAnsi="Arial" w:cs="Arial"/>
          <w:sz w:val="24"/>
          <w:szCs w:val="24"/>
          <w:lang w:val="mn-MN"/>
        </w:rPr>
        <w:tab/>
      </w:r>
      <w:r w:rsidR="000D52FC">
        <w:rPr>
          <w:rFonts w:ascii="Arial" w:hAnsi="Arial" w:cs="Arial"/>
          <w:sz w:val="24"/>
          <w:szCs w:val="24"/>
          <w:lang w:val="mn-MN"/>
        </w:rPr>
        <w:t>Н</w:t>
      </w:r>
      <w:r w:rsidRPr="005E370F">
        <w:rPr>
          <w:rFonts w:ascii="Arial" w:hAnsi="Arial" w:cs="Arial"/>
          <w:sz w:val="24"/>
          <w:szCs w:val="24"/>
          <w:lang w:val="mn-MN"/>
        </w:rPr>
        <w:t xml:space="preserve">ийгмийн эрүүл мэндийн төвийн санхүүжилтийн үйл ажиллагааг улсын төсвөөс хариуцахаар хуульчилсан байх хэдий ч </w:t>
      </w:r>
      <w:r w:rsidR="003F60CA">
        <w:rPr>
          <w:rFonts w:ascii="Arial" w:hAnsi="Arial" w:cs="Arial"/>
          <w:sz w:val="24"/>
          <w:szCs w:val="24"/>
          <w:lang w:val="mn-MN"/>
        </w:rPr>
        <w:t>нийгмийн эрүүл мэндийн тусламж, үйлчилгээний нэр төрөлд өртөгжүүлэлт байхгүй,</w:t>
      </w:r>
      <w:r w:rsidRPr="005E370F">
        <w:rPr>
          <w:rFonts w:ascii="Arial" w:hAnsi="Arial" w:cs="Arial"/>
          <w:sz w:val="24"/>
          <w:szCs w:val="24"/>
          <w:lang w:val="mn-MN"/>
        </w:rPr>
        <w:t xml:space="preserve"> аль журмын дагуу, ямар ангиллаар, ямар стандарт, норматив, жишиг </w:t>
      </w:r>
      <w:r w:rsidR="00480D8D" w:rsidRPr="005E370F">
        <w:rPr>
          <w:rFonts w:ascii="Arial" w:hAnsi="Arial" w:cs="Arial"/>
          <w:sz w:val="24"/>
          <w:szCs w:val="24"/>
          <w:lang w:val="mn-MN"/>
        </w:rPr>
        <w:t>тооцоололд</w:t>
      </w:r>
      <w:r w:rsidRPr="005E370F">
        <w:rPr>
          <w:rFonts w:ascii="Arial" w:hAnsi="Arial" w:cs="Arial"/>
          <w:sz w:val="24"/>
          <w:szCs w:val="24"/>
          <w:lang w:val="mn-MN"/>
        </w:rPr>
        <w:t xml:space="preserve"> үндэслэн олгох талаар нарийвчлан</w:t>
      </w:r>
      <w:r w:rsidR="00480D8D" w:rsidRPr="005E370F">
        <w:rPr>
          <w:rFonts w:ascii="Arial" w:hAnsi="Arial" w:cs="Arial"/>
          <w:sz w:val="24"/>
          <w:szCs w:val="24"/>
          <w:lang w:val="mn-MN"/>
        </w:rPr>
        <w:t xml:space="preserve"> зохицуулаагүй байна</w:t>
      </w:r>
      <w:r w:rsidRPr="005E370F">
        <w:rPr>
          <w:rFonts w:ascii="Arial" w:hAnsi="Arial" w:cs="Arial"/>
          <w:sz w:val="24"/>
          <w:szCs w:val="24"/>
          <w:lang w:val="mn-MN"/>
        </w:rPr>
        <w:t xml:space="preserve">. </w:t>
      </w:r>
    </w:p>
    <w:bookmarkEnd w:id="5"/>
    <w:p w14:paraId="5ED98BC2" w14:textId="67689BFD" w:rsidR="001A34AD" w:rsidRDefault="001A34AD" w:rsidP="00480D8D">
      <w:pPr>
        <w:spacing w:line="360" w:lineRule="auto"/>
        <w:ind w:firstLine="720"/>
        <w:jc w:val="both"/>
        <w:rPr>
          <w:rFonts w:ascii="Arial" w:hAnsi="Arial" w:cs="Arial"/>
          <w:sz w:val="24"/>
          <w:szCs w:val="24"/>
          <w:lang w:val="mn-MN"/>
        </w:rPr>
      </w:pPr>
      <w:r w:rsidRPr="005E370F">
        <w:rPr>
          <w:rFonts w:ascii="Arial" w:hAnsi="Arial" w:cs="Arial"/>
          <w:sz w:val="24"/>
          <w:szCs w:val="24"/>
          <w:lang w:val="mn-MN"/>
        </w:rPr>
        <w:t>Улмаар энэ талаар судалгааны багийн зүгээс аймаг,</w:t>
      </w:r>
      <w:r w:rsidR="00480D8D" w:rsidRPr="005E370F">
        <w:rPr>
          <w:rFonts w:ascii="Arial" w:hAnsi="Arial" w:cs="Arial"/>
          <w:sz w:val="24"/>
          <w:szCs w:val="24"/>
          <w:lang w:val="mn-MN"/>
        </w:rPr>
        <w:t xml:space="preserve"> нийслэл, сум,</w:t>
      </w:r>
      <w:r w:rsidRPr="005E370F">
        <w:rPr>
          <w:rFonts w:ascii="Arial" w:hAnsi="Arial" w:cs="Arial"/>
          <w:sz w:val="24"/>
          <w:szCs w:val="24"/>
          <w:lang w:val="mn-MN"/>
        </w:rPr>
        <w:t xml:space="preserve"> дүүрэг, өрх, тосгоны эрүүл мэндийн төвийн төлөөллүүдтэй уулзалт хийхэд уулзалт бүрт өнөөг хүртэл нийгмийн эрүүл мэндийн тусламж, үйлчилгээг үзүүлэхтэй холбоотой санхүүжилтий</w:t>
      </w:r>
      <w:r w:rsidR="00993B3A" w:rsidRPr="005E370F">
        <w:rPr>
          <w:rFonts w:ascii="Arial" w:hAnsi="Arial" w:cs="Arial"/>
          <w:sz w:val="24"/>
          <w:szCs w:val="24"/>
          <w:lang w:val="mn-MN"/>
        </w:rPr>
        <w:t xml:space="preserve">г </w:t>
      </w:r>
      <w:r w:rsidRPr="005E370F">
        <w:rPr>
          <w:rFonts w:ascii="Arial" w:hAnsi="Arial" w:cs="Arial"/>
          <w:sz w:val="24"/>
          <w:szCs w:val="24"/>
          <w:lang w:val="mn-MN"/>
        </w:rPr>
        <w:t xml:space="preserve">хууль тогтоомжоор нарийвчлан зохицуулаагүй, </w:t>
      </w:r>
      <w:r w:rsidR="00993B3A" w:rsidRPr="005E370F">
        <w:rPr>
          <w:rFonts w:ascii="Arial" w:hAnsi="Arial" w:cs="Arial"/>
          <w:sz w:val="24"/>
          <w:szCs w:val="24"/>
          <w:lang w:val="mn-MN"/>
        </w:rPr>
        <w:t xml:space="preserve">холбогдох </w:t>
      </w:r>
      <w:r w:rsidRPr="005E370F">
        <w:rPr>
          <w:rFonts w:ascii="Arial" w:hAnsi="Arial" w:cs="Arial"/>
          <w:sz w:val="24"/>
          <w:szCs w:val="24"/>
          <w:lang w:val="mn-MN"/>
        </w:rPr>
        <w:t>стандарт, жишигт үндэслэн санхүүжилтий</w:t>
      </w:r>
      <w:r w:rsidR="00480D8D" w:rsidRPr="005E370F">
        <w:rPr>
          <w:rFonts w:ascii="Arial" w:hAnsi="Arial" w:cs="Arial"/>
          <w:sz w:val="24"/>
          <w:szCs w:val="24"/>
          <w:lang w:val="mn-MN"/>
        </w:rPr>
        <w:t xml:space="preserve">г </w:t>
      </w:r>
      <w:r w:rsidRPr="005E370F">
        <w:rPr>
          <w:rFonts w:ascii="Arial" w:hAnsi="Arial" w:cs="Arial"/>
          <w:sz w:val="24"/>
          <w:szCs w:val="24"/>
          <w:lang w:val="mn-MN"/>
        </w:rPr>
        <w:t>тооцох талаарх аргачлал байдаггүй</w:t>
      </w:r>
      <w:r w:rsidR="00993B3A" w:rsidRPr="005E370F">
        <w:rPr>
          <w:rFonts w:ascii="Arial" w:hAnsi="Arial" w:cs="Arial"/>
          <w:sz w:val="24"/>
          <w:szCs w:val="24"/>
          <w:lang w:val="mn-MN"/>
        </w:rPr>
        <w:t xml:space="preserve">. Мөн </w:t>
      </w:r>
      <w:r w:rsidRPr="005E370F">
        <w:rPr>
          <w:rFonts w:ascii="Arial" w:hAnsi="Arial" w:cs="Arial"/>
          <w:sz w:val="24"/>
          <w:szCs w:val="24"/>
          <w:lang w:val="mn-MN"/>
        </w:rPr>
        <w:t>тухайн төвүүд нийгмийн эрүүл мэндийн үйл ажиллагааг авч хэрэгжүүлэх</w:t>
      </w:r>
      <w:r w:rsidR="00993B3A" w:rsidRPr="005E370F">
        <w:rPr>
          <w:rFonts w:ascii="Arial" w:hAnsi="Arial" w:cs="Arial"/>
          <w:sz w:val="24"/>
          <w:szCs w:val="24"/>
          <w:lang w:val="mn-MN"/>
        </w:rPr>
        <w:t xml:space="preserve"> төсөв санхүүжилтийг тооцох</w:t>
      </w:r>
      <w:r w:rsidRPr="005E370F">
        <w:rPr>
          <w:rFonts w:ascii="Arial" w:hAnsi="Arial" w:cs="Arial"/>
          <w:sz w:val="24"/>
          <w:szCs w:val="24"/>
          <w:lang w:val="mn-MN"/>
        </w:rPr>
        <w:t xml:space="preserve"> боломжгүй </w:t>
      </w:r>
      <w:r w:rsidR="00993B3A" w:rsidRPr="005E370F">
        <w:rPr>
          <w:rFonts w:ascii="Arial" w:hAnsi="Arial" w:cs="Arial"/>
          <w:sz w:val="24"/>
          <w:szCs w:val="24"/>
          <w:lang w:val="mn-MN"/>
        </w:rPr>
        <w:t xml:space="preserve">тул тухайн эмнэлгийн санхүүжилтийн тодорхой хувиар нийгмийн эрүүл мэндийн тусламж үйлчилгээг санхүүжүүлдэг хэдий ч тухайн санхүүжилт нь энэхүү тусламж, үйлчилгээг цогц байдлаар хүргэх боломжгүй, эсхүл </w:t>
      </w:r>
      <w:r w:rsidR="00993B3A" w:rsidRPr="005E370F">
        <w:rPr>
          <w:rFonts w:ascii="Arial" w:hAnsi="Arial" w:cs="Arial"/>
          <w:sz w:val="24"/>
          <w:szCs w:val="24"/>
          <w:lang w:val="mn-MN"/>
        </w:rPr>
        <w:lastRenderedPageBreak/>
        <w:t>эмнэлгийн төсвийн зарцуулагдаагүй үлдсэн төсвөөр тус үйл ажиллагааг хэрэгжүүлдэг зэрэг хүндрэлтэй нөхцөл байдалтай тулгардаг т</w:t>
      </w:r>
      <w:r w:rsidRPr="005E370F">
        <w:rPr>
          <w:rFonts w:ascii="Arial" w:hAnsi="Arial" w:cs="Arial"/>
          <w:sz w:val="24"/>
          <w:szCs w:val="24"/>
          <w:lang w:val="mn-MN"/>
        </w:rPr>
        <w:t>алаа</w:t>
      </w:r>
      <w:r w:rsidR="00993B3A" w:rsidRPr="005E370F">
        <w:rPr>
          <w:rFonts w:ascii="Arial" w:hAnsi="Arial" w:cs="Arial"/>
          <w:sz w:val="24"/>
          <w:szCs w:val="24"/>
          <w:lang w:val="mn-MN"/>
        </w:rPr>
        <w:t>р саналаа</w:t>
      </w:r>
      <w:r w:rsidRPr="005E370F">
        <w:rPr>
          <w:rFonts w:ascii="Arial" w:hAnsi="Arial" w:cs="Arial"/>
          <w:sz w:val="24"/>
          <w:szCs w:val="24"/>
          <w:lang w:val="mn-MN"/>
        </w:rPr>
        <w:t xml:space="preserve"> илэрхий</w:t>
      </w:r>
      <w:r w:rsidR="00993B3A" w:rsidRPr="005E370F">
        <w:rPr>
          <w:rFonts w:ascii="Arial" w:hAnsi="Arial" w:cs="Arial"/>
          <w:sz w:val="24"/>
          <w:szCs w:val="24"/>
          <w:lang w:val="mn-MN"/>
        </w:rPr>
        <w:t>лсэн</w:t>
      </w:r>
      <w:r w:rsidRPr="005E370F">
        <w:rPr>
          <w:rFonts w:ascii="Arial" w:hAnsi="Arial" w:cs="Arial"/>
          <w:sz w:val="24"/>
          <w:szCs w:val="24"/>
          <w:lang w:val="mn-MN"/>
        </w:rPr>
        <w:t>.</w:t>
      </w:r>
      <w:r w:rsidRPr="005E370F">
        <w:rPr>
          <w:rStyle w:val="FootnoteReference"/>
          <w:rFonts w:ascii="Arial" w:hAnsi="Arial" w:cs="Arial"/>
          <w:sz w:val="24"/>
          <w:szCs w:val="24"/>
          <w:lang w:val="mn-MN"/>
        </w:rPr>
        <w:footnoteReference w:id="36"/>
      </w:r>
    </w:p>
    <w:p w14:paraId="52AEDB40" w14:textId="10975B06" w:rsidR="00DE2272" w:rsidRDefault="00DE2272" w:rsidP="00DE2272">
      <w:pPr>
        <w:spacing w:line="360" w:lineRule="auto"/>
        <w:ind w:firstLine="720"/>
        <w:jc w:val="both"/>
        <w:rPr>
          <w:rFonts w:ascii="Arial" w:hAnsi="Arial" w:cs="Arial"/>
          <w:sz w:val="24"/>
          <w:szCs w:val="24"/>
          <w:lang w:val="mn-MN"/>
        </w:rPr>
      </w:pPr>
      <w:r w:rsidRPr="00DE2272">
        <w:rPr>
          <w:rFonts w:ascii="Arial" w:hAnsi="Arial" w:cs="Arial"/>
          <w:sz w:val="24"/>
          <w:szCs w:val="24"/>
          <w:lang w:val="mn-MN"/>
        </w:rPr>
        <w:t xml:space="preserve">Түүнчлэн, </w:t>
      </w:r>
      <w:r>
        <w:rPr>
          <w:rFonts w:ascii="Arial" w:hAnsi="Arial" w:cs="Arial"/>
          <w:sz w:val="24"/>
          <w:szCs w:val="24"/>
          <w:lang w:val="mn-MN"/>
        </w:rPr>
        <w:t>Э</w:t>
      </w:r>
      <w:r w:rsidRPr="00DE2272">
        <w:rPr>
          <w:rFonts w:ascii="Arial" w:hAnsi="Arial" w:cs="Arial"/>
          <w:sz w:val="24"/>
          <w:szCs w:val="24"/>
          <w:lang w:val="mn-MN"/>
        </w:rPr>
        <w:t>рүүл мэндийн салбарт 2016-2020 онуудад зарцуулагдсан нийт санхүүжилтийн 89% нь эмнэлгийн тусламж, үйлчилгээнд, 11% нь нийгмийн эрүүл мэндийн тусламж, үйлчилгээнд тус тус зарцуулагдсан.</w:t>
      </w:r>
      <w:r w:rsidRPr="00DE2272">
        <w:rPr>
          <w:rStyle w:val="FootnoteReference"/>
          <w:rFonts w:ascii="Arial" w:hAnsi="Arial" w:cs="Arial"/>
          <w:sz w:val="24"/>
          <w:szCs w:val="24"/>
          <w:lang w:val="mn-MN"/>
        </w:rPr>
        <w:footnoteReference w:id="37"/>
      </w:r>
      <w:r w:rsidRPr="00DE2272">
        <w:rPr>
          <w:rFonts w:ascii="Arial" w:hAnsi="Arial" w:cs="Arial"/>
          <w:sz w:val="24"/>
          <w:szCs w:val="24"/>
          <w:lang w:val="mn-MN"/>
        </w:rPr>
        <w:t xml:space="preserve"> Мөн Эрүүл мэндийн яам, Монголын анагаах ухааны академиас 2016 онд гаргасан судалгаагаар Эрүүл мэндийн анхан шатны тусламж үйлчилгээг үзүүлэх сумын эрүүл мэндийн төвийн санхүүжилтийн 81% нь эмнэлгийн тусламж, үйлчилгээнд, 19% нь нийгмийн эрүүл мэндийн тусламж, үйлчилгээнд зарцуулагд</w:t>
      </w:r>
      <w:r>
        <w:rPr>
          <w:rFonts w:ascii="Arial" w:hAnsi="Arial" w:cs="Arial"/>
          <w:sz w:val="24"/>
          <w:szCs w:val="24"/>
          <w:lang w:val="mn-MN"/>
        </w:rPr>
        <w:t xml:space="preserve">жээ. </w:t>
      </w:r>
    </w:p>
    <w:p w14:paraId="198BA2D0" w14:textId="5478FB18" w:rsidR="00525017" w:rsidRPr="00DE2272" w:rsidRDefault="00525017" w:rsidP="00DE2272">
      <w:pPr>
        <w:spacing w:line="360" w:lineRule="auto"/>
        <w:ind w:firstLine="720"/>
        <w:jc w:val="both"/>
        <w:rPr>
          <w:rFonts w:ascii="Arial" w:hAnsi="Arial" w:cs="Arial"/>
          <w:sz w:val="24"/>
          <w:szCs w:val="24"/>
        </w:rPr>
      </w:pPr>
      <w:r>
        <w:rPr>
          <w:rFonts w:ascii="Arial" w:hAnsi="Arial" w:cs="Arial"/>
          <w:sz w:val="24"/>
          <w:szCs w:val="24"/>
          <w:lang w:val="mn-MN"/>
        </w:rPr>
        <w:t>Хүснэгт – 2. Санхүүжилтийн зарцуулалтын мэдээлэл</w:t>
      </w:r>
    </w:p>
    <w:p w14:paraId="32183FF2" w14:textId="6ADE60B6" w:rsidR="00DE2272" w:rsidRPr="00DE2272" w:rsidRDefault="00DE2272" w:rsidP="00DE2272">
      <w:pPr>
        <w:spacing w:line="360" w:lineRule="auto"/>
        <w:jc w:val="both"/>
        <w:rPr>
          <w:rFonts w:ascii="Arial" w:hAnsi="Arial" w:cs="Arial"/>
          <w:sz w:val="24"/>
          <w:szCs w:val="24"/>
        </w:rPr>
      </w:pPr>
      <w:r w:rsidRPr="00DE2272">
        <w:rPr>
          <w:rFonts w:ascii="Arial" w:hAnsi="Arial" w:cs="Arial"/>
          <w:noProof/>
          <w:sz w:val="24"/>
          <w:szCs w:val="24"/>
        </w:rPr>
        <w:drawing>
          <wp:inline distT="0" distB="0" distL="0" distR="0" wp14:anchorId="70310A25" wp14:editId="6FB7E44F">
            <wp:extent cx="5829300" cy="3046730"/>
            <wp:effectExtent l="0" t="0" r="0" b="1270"/>
            <wp:docPr id="57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46" name="Picture 2"/>
                    <pic:cNvPicPr>
                      <a:picLocks noChangeAspect="1" noChangeArrowheads="1"/>
                    </pic:cNvPicPr>
                  </pic:nvPicPr>
                  <pic:blipFill>
                    <a:blip r:embed="rId10"/>
                    <a:srcRect/>
                    <a:stretch>
                      <a:fillRect/>
                    </a:stretch>
                  </pic:blipFill>
                  <pic:spPr bwMode="auto">
                    <a:xfrm>
                      <a:off x="0" y="0"/>
                      <a:ext cx="5866688" cy="3066271"/>
                    </a:xfrm>
                    <a:prstGeom prst="rect">
                      <a:avLst/>
                    </a:prstGeom>
                    <a:noFill/>
                    <a:ln w="9525">
                      <a:noFill/>
                      <a:miter lim="800000"/>
                      <a:headEnd/>
                      <a:tailEnd/>
                    </a:ln>
                    <a:effectLst/>
                  </pic:spPr>
                </pic:pic>
              </a:graphicData>
            </a:graphic>
          </wp:inline>
        </w:drawing>
      </w:r>
    </w:p>
    <w:p w14:paraId="5AD372BB" w14:textId="001C31E1" w:rsidR="001A34AD" w:rsidRPr="005E370F" w:rsidRDefault="001A34AD" w:rsidP="00480D8D">
      <w:pPr>
        <w:spacing w:line="360" w:lineRule="auto"/>
        <w:ind w:firstLine="720"/>
        <w:jc w:val="both"/>
        <w:rPr>
          <w:rFonts w:ascii="Arial" w:hAnsi="Arial" w:cs="Arial"/>
          <w:sz w:val="24"/>
          <w:szCs w:val="24"/>
          <w:lang w:val="mn-MN"/>
        </w:rPr>
      </w:pPr>
      <w:r w:rsidRPr="00DE2272">
        <w:rPr>
          <w:rFonts w:ascii="Arial" w:hAnsi="Arial" w:cs="Arial"/>
          <w:sz w:val="24"/>
          <w:szCs w:val="24"/>
          <w:lang w:val="mn-MN"/>
        </w:rPr>
        <w:t>Харин Эмнэлгийн тусламж, үйлчилгээний тухай хуульд Нийгмийн эрүүл мэндийн тусламж, үйлчилгээтэй холбоотойгоор авч хэрэгжүүлэх зарим нэг үйл ажиллагаа, түүнтэй холбоотой төсөв, санхүүжилтийн</w:t>
      </w:r>
      <w:r w:rsidRPr="005E370F">
        <w:rPr>
          <w:rFonts w:ascii="Arial" w:hAnsi="Arial" w:cs="Arial"/>
          <w:sz w:val="24"/>
          <w:szCs w:val="24"/>
          <w:lang w:val="mn-MN"/>
        </w:rPr>
        <w:t xml:space="preserve"> үйл ажиллагааг дараах байдлаар зохицуулжээ. Үүнд: </w:t>
      </w:r>
    </w:p>
    <w:p w14:paraId="4E6BA041" w14:textId="77777777" w:rsidR="001A34AD" w:rsidRPr="005E370F" w:rsidRDefault="001A34AD" w:rsidP="00E72F6F">
      <w:pPr>
        <w:pStyle w:val="ListParagraph"/>
        <w:numPr>
          <w:ilvl w:val="0"/>
          <w:numId w:val="13"/>
        </w:numPr>
        <w:spacing w:after="0" w:line="360" w:lineRule="auto"/>
        <w:jc w:val="both"/>
        <w:rPr>
          <w:rFonts w:ascii="Arial" w:hAnsi="Arial" w:cs="Arial"/>
          <w:sz w:val="24"/>
          <w:szCs w:val="24"/>
          <w:lang w:val="mn-MN"/>
        </w:rPr>
      </w:pPr>
      <w:r w:rsidRPr="005E370F">
        <w:rPr>
          <w:rFonts w:ascii="Arial" w:eastAsia="Times New Roman" w:hAnsi="Arial" w:cs="Arial"/>
          <w:sz w:val="24"/>
          <w:szCs w:val="24"/>
          <w:shd w:val="clear" w:color="auto" w:fill="FFFFFF"/>
          <w:lang w:val="mn-MN"/>
        </w:rPr>
        <w:t>6 дугаар зүйл. Өрх, сум, тосгоны эрүүл мэндийн төвийн чиг үүрэг</w:t>
      </w:r>
    </w:p>
    <w:p w14:paraId="11EFCC5C" w14:textId="7733B0A7" w:rsidR="001A34AD" w:rsidRPr="005E370F" w:rsidRDefault="001A34AD" w:rsidP="00E72F6F">
      <w:pPr>
        <w:pStyle w:val="ListParagraph"/>
        <w:numPr>
          <w:ilvl w:val="1"/>
          <w:numId w:val="13"/>
        </w:numPr>
        <w:spacing w:after="0" w:line="360" w:lineRule="auto"/>
        <w:jc w:val="both"/>
        <w:rPr>
          <w:rFonts w:ascii="Arial" w:eastAsia="Times New Roman" w:hAnsi="Arial" w:cs="Arial"/>
          <w:sz w:val="24"/>
          <w:szCs w:val="24"/>
          <w:lang w:val="mn-MN"/>
        </w:rPr>
      </w:pPr>
      <w:r w:rsidRPr="005E370F">
        <w:rPr>
          <w:rFonts w:ascii="Arial" w:eastAsia="Times New Roman" w:hAnsi="Arial" w:cs="Arial"/>
          <w:sz w:val="24"/>
          <w:szCs w:val="24"/>
          <w:shd w:val="clear" w:color="auto" w:fill="FFFFFF"/>
          <w:lang w:val="mn-MN"/>
        </w:rPr>
        <w:t>Өрх, сум, тосгоны эрүүл мэндийн төв нь Эрүүл мэндийн тухай хуулийн 16.2, 16.7-д заасан үндсэн чиг үүргээс гадна дараах чиг үүргийг хэрэгжүүлнэ:</w:t>
      </w:r>
    </w:p>
    <w:p w14:paraId="377FAABB" w14:textId="77777777" w:rsidR="001A34AD" w:rsidRPr="005E370F" w:rsidRDefault="001A34AD" w:rsidP="00E72F6F">
      <w:pPr>
        <w:pStyle w:val="ListParagraph"/>
        <w:numPr>
          <w:ilvl w:val="2"/>
          <w:numId w:val="13"/>
        </w:numPr>
        <w:spacing w:after="0" w:line="360" w:lineRule="auto"/>
        <w:jc w:val="both"/>
        <w:rPr>
          <w:rFonts w:ascii="Arial" w:hAnsi="Arial" w:cs="Arial"/>
          <w:sz w:val="24"/>
          <w:szCs w:val="24"/>
          <w:lang w:val="mn-MN"/>
        </w:rPr>
      </w:pPr>
      <w:r w:rsidRPr="005E370F">
        <w:rPr>
          <w:rFonts w:ascii="Arial" w:eastAsia="Times New Roman" w:hAnsi="Arial" w:cs="Arial"/>
          <w:sz w:val="24"/>
          <w:szCs w:val="24"/>
          <w:shd w:val="clear" w:color="auto" w:fill="FFFFFF"/>
          <w:lang w:val="mn-MN"/>
        </w:rPr>
        <w:lastRenderedPageBreak/>
        <w:t xml:space="preserve">6.1.3. </w:t>
      </w:r>
      <w:r w:rsidRPr="005E370F">
        <w:rPr>
          <w:rFonts w:ascii="Arial" w:hAnsi="Arial" w:cs="Arial"/>
          <w:sz w:val="24"/>
          <w:szCs w:val="24"/>
          <w:lang w:val="mn-MN"/>
        </w:rPr>
        <w:t>харьяа нутаг дэвсгэрийн хүн амын дунд нийгмийн эрүүл мэндийг дэмжих, хамгаалах хөтөлбөр, арга хэмжээг зохион байгуулж, хэрэгжүүлэх;</w:t>
      </w:r>
    </w:p>
    <w:p w14:paraId="37C5A273" w14:textId="77777777" w:rsidR="001A34AD" w:rsidRPr="005E370F" w:rsidRDefault="001A34AD" w:rsidP="00E72F6F">
      <w:pPr>
        <w:pStyle w:val="ListParagraph"/>
        <w:numPr>
          <w:ilvl w:val="0"/>
          <w:numId w:val="13"/>
        </w:numPr>
        <w:spacing w:after="0" w:line="360" w:lineRule="auto"/>
        <w:jc w:val="both"/>
        <w:rPr>
          <w:rFonts w:ascii="Arial" w:hAnsi="Arial" w:cs="Arial"/>
          <w:sz w:val="24"/>
          <w:szCs w:val="24"/>
          <w:lang w:val="mn-MN"/>
        </w:rPr>
      </w:pPr>
      <w:r w:rsidRPr="005E370F">
        <w:rPr>
          <w:rFonts w:ascii="Arial" w:eastAsia="Times New Roman" w:hAnsi="Arial" w:cs="Arial"/>
          <w:sz w:val="24"/>
          <w:szCs w:val="24"/>
          <w:shd w:val="clear" w:color="auto" w:fill="FFFFFF"/>
          <w:lang w:val="mn-MN"/>
        </w:rPr>
        <w:t>17 дугаар зүйл.</w:t>
      </w:r>
      <w:r w:rsidRPr="005E370F">
        <w:rPr>
          <w:rFonts w:ascii="Arial" w:hAnsi="Arial" w:cs="Arial"/>
          <w:sz w:val="24"/>
          <w:szCs w:val="24"/>
          <w:lang w:val="mn-MN"/>
        </w:rPr>
        <w:t xml:space="preserve"> </w:t>
      </w:r>
      <w:r w:rsidRPr="005E370F">
        <w:rPr>
          <w:rFonts w:ascii="Arial" w:eastAsia="Times New Roman" w:hAnsi="Arial" w:cs="Arial"/>
          <w:sz w:val="24"/>
          <w:szCs w:val="24"/>
          <w:shd w:val="clear" w:color="auto" w:fill="FFFFFF"/>
          <w:lang w:val="mn-MN"/>
        </w:rPr>
        <w:t>Өрх, сум, тосгоны эрүүл мэндийн төвийн үзүүлэх тусламж, үйлчилгээний санхүүжилт</w:t>
      </w:r>
    </w:p>
    <w:p w14:paraId="33F5D970" w14:textId="150CF380" w:rsidR="001A34AD" w:rsidRPr="005E370F" w:rsidRDefault="001A34AD" w:rsidP="00E72F6F">
      <w:pPr>
        <w:pStyle w:val="ListParagraph"/>
        <w:numPr>
          <w:ilvl w:val="1"/>
          <w:numId w:val="13"/>
        </w:numPr>
        <w:spacing w:after="0" w:line="360" w:lineRule="auto"/>
        <w:jc w:val="both"/>
        <w:rPr>
          <w:rFonts w:ascii="Arial" w:hAnsi="Arial" w:cs="Arial"/>
          <w:sz w:val="24"/>
          <w:szCs w:val="24"/>
          <w:lang w:val="mn-MN"/>
        </w:rPr>
      </w:pPr>
      <w:r w:rsidRPr="005E370F">
        <w:rPr>
          <w:rFonts w:ascii="Arial" w:eastAsia="Times New Roman" w:hAnsi="Arial" w:cs="Arial"/>
          <w:sz w:val="24"/>
          <w:szCs w:val="24"/>
          <w:shd w:val="clear" w:color="auto" w:fill="FFFFFF"/>
          <w:lang w:val="mn-MN"/>
        </w:rPr>
        <w:t>17.1.Өрх, сум, тосгоны эрүүл мэндийн төвийн үзүүлэх Эрүүл мэндийн тухай хуулийн 24.6-д заасан тусламж, үйлчилгээний зардлыг улсын төсвөөс дараах аргаар санхүүжүүлнэ:</w:t>
      </w:r>
    </w:p>
    <w:p w14:paraId="79A37859" w14:textId="77777777" w:rsidR="001A34AD" w:rsidRPr="005E370F" w:rsidRDefault="001A34AD" w:rsidP="00E72F6F">
      <w:pPr>
        <w:pStyle w:val="ListParagraph"/>
        <w:numPr>
          <w:ilvl w:val="2"/>
          <w:numId w:val="13"/>
        </w:numPr>
        <w:spacing w:after="0" w:line="360" w:lineRule="auto"/>
        <w:jc w:val="both"/>
        <w:rPr>
          <w:rFonts w:ascii="Arial" w:hAnsi="Arial" w:cs="Arial"/>
          <w:sz w:val="24"/>
          <w:szCs w:val="24"/>
          <w:lang w:val="mn-MN"/>
        </w:rPr>
      </w:pPr>
      <w:r w:rsidRPr="005E370F">
        <w:rPr>
          <w:rFonts w:ascii="Arial" w:hAnsi="Arial" w:cs="Arial"/>
          <w:sz w:val="24"/>
          <w:szCs w:val="24"/>
          <w:lang w:val="mn-MN"/>
        </w:rPr>
        <w:t xml:space="preserve">17.1.2. </w:t>
      </w:r>
      <w:r w:rsidRPr="005E370F">
        <w:rPr>
          <w:rFonts w:ascii="Arial" w:eastAsia="Times New Roman" w:hAnsi="Arial" w:cs="Arial"/>
          <w:sz w:val="24"/>
          <w:szCs w:val="24"/>
          <w:shd w:val="clear" w:color="auto" w:fill="FFFFFF"/>
          <w:lang w:val="mn-MN"/>
        </w:rPr>
        <w:t>нийгмийн эрүүл мэндийг дэмжих, хамгаалах үйл ажиллагаа, арга хэмжээний зардлыг эдийн засгийн ангиллаар;</w:t>
      </w:r>
    </w:p>
    <w:p w14:paraId="0F4CE64C" w14:textId="77777777" w:rsidR="001A34AD" w:rsidRPr="005E370F" w:rsidRDefault="001A34AD" w:rsidP="00E72F6F">
      <w:pPr>
        <w:pStyle w:val="ListParagraph"/>
        <w:numPr>
          <w:ilvl w:val="2"/>
          <w:numId w:val="13"/>
        </w:numPr>
        <w:spacing w:after="0" w:line="360" w:lineRule="auto"/>
        <w:jc w:val="both"/>
        <w:rPr>
          <w:rFonts w:ascii="Arial" w:hAnsi="Arial" w:cs="Arial"/>
          <w:sz w:val="24"/>
          <w:szCs w:val="24"/>
          <w:lang w:val="mn-MN"/>
        </w:rPr>
      </w:pPr>
      <w:r w:rsidRPr="005E370F">
        <w:rPr>
          <w:rFonts w:ascii="Arial" w:eastAsia="Times New Roman" w:hAnsi="Arial" w:cs="Arial"/>
          <w:sz w:val="24"/>
          <w:szCs w:val="24"/>
          <w:shd w:val="clear" w:color="auto" w:fill="FFFFFF"/>
          <w:lang w:val="mn-MN"/>
        </w:rPr>
        <w:t>17.1.6. гамшиг, нийтийг хамарсан халдварт өвчний дэгдэлтийн үеийн эрүүл мэндийн тусламж, үйлчилгээний зардлыг эдийн засгийн ангиллаар;</w:t>
      </w:r>
    </w:p>
    <w:p w14:paraId="142B9DBF" w14:textId="77777777" w:rsidR="001A34AD" w:rsidRPr="005E370F" w:rsidRDefault="001A34AD" w:rsidP="00E72F6F">
      <w:pPr>
        <w:pStyle w:val="ListParagraph"/>
        <w:numPr>
          <w:ilvl w:val="0"/>
          <w:numId w:val="13"/>
        </w:numPr>
        <w:spacing w:after="0" w:line="360" w:lineRule="auto"/>
        <w:jc w:val="both"/>
        <w:rPr>
          <w:rFonts w:ascii="Arial" w:eastAsia="Times New Roman" w:hAnsi="Arial" w:cs="Arial"/>
          <w:sz w:val="24"/>
          <w:szCs w:val="24"/>
          <w:lang w:val="mn-MN"/>
        </w:rPr>
      </w:pPr>
      <w:r w:rsidRPr="005E370F">
        <w:rPr>
          <w:rFonts w:ascii="Arial" w:eastAsia="Times New Roman" w:hAnsi="Arial" w:cs="Arial"/>
          <w:sz w:val="24"/>
          <w:szCs w:val="24"/>
          <w:shd w:val="clear" w:color="auto" w:fill="FFFFFF"/>
          <w:lang w:val="mn-MN"/>
        </w:rPr>
        <w:t>21 дүгээр зүйл. Эмнэлгийн тусламж, үйлчилгээний санхүүжилтийн зохицуулалт</w:t>
      </w:r>
    </w:p>
    <w:p w14:paraId="42D23FA4" w14:textId="2924634C" w:rsidR="00480D8D" w:rsidRPr="00D67C76" w:rsidRDefault="001A34AD" w:rsidP="00D67C76">
      <w:pPr>
        <w:pStyle w:val="ListParagraph"/>
        <w:numPr>
          <w:ilvl w:val="1"/>
          <w:numId w:val="13"/>
        </w:numPr>
        <w:spacing w:after="0" w:line="360" w:lineRule="auto"/>
        <w:jc w:val="both"/>
        <w:rPr>
          <w:rFonts w:ascii="Arial" w:eastAsia="Times New Roman" w:hAnsi="Arial" w:cs="Arial"/>
          <w:sz w:val="24"/>
          <w:szCs w:val="24"/>
          <w:lang w:val="mn-MN"/>
        </w:rPr>
      </w:pPr>
      <w:r w:rsidRPr="005E370F">
        <w:rPr>
          <w:rFonts w:ascii="Arial" w:eastAsia="Times New Roman" w:hAnsi="Arial" w:cs="Arial"/>
          <w:sz w:val="24"/>
          <w:szCs w:val="24"/>
          <w:shd w:val="clear" w:color="auto" w:fill="FFFFFF"/>
          <w:lang w:val="mn-MN"/>
        </w:rPr>
        <w:t>21.1.Энэ хуулийн 17.1, 17.2, 18.1, 18.2, 19.1, 20.1-д заасан тусламж, үйлчилгээний санхүүжилтийн хэмжээг тогтооход тухайн тусламж, үйлчилгээний удирдамж, стандартад суурилсан норматив өртгийн тооцоонд үндэслэсэн жишгийг мөрдөнө.</w:t>
      </w:r>
    </w:p>
    <w:p w14:paraId="5B8F7D7F" w14:textId="1E0BDA6C" w:rsidR="001A34AD" w:rsidRPr="005E370F" w:rsidRDefault="001A34AD" w:rsidP="00480D8D">
      <w:pPr>
        <w:spacing w:line="360" w:lineRule="auto"/>
        <w:ind w:firstLine="720"/>
        <w:jc w:val="both"/>
        <w:rPr>
          <w:rFonts w:ascii="Arial" w:hAnsi="Arial" w:cs="Arial"/>
          <w:sz w:val="24"/>
          <w:szCs w:val="24"/>
          <w:lang w:val="mn-MN"/>
        </w:rPr>
      </w:pPr>
      <w:r w:rsidRPr="005E370F">
        <w:rPr>
          <w:rFonts w:ascii="Arial" w:eastAsia="Times New Roman" w:hAnsi="Arial" w:cs="Arial"/>
          <w:sz w:val="24"/>
          <w:szCs w:val="24"/>
          <w:lang w:val="mn-MN"/>
        </w:rPr>
        <w:t xml:space="preserve">Хуулийн дээрх зохицуулалтуудад өрх, сум, тосгоны эрүүл мэндийн төвүүд </w:t>
      </w:r>
      <w:r w:rsidRPr="005E370F">
        <w:rPr>
          <w:rFonts w:ascii="Arial" w:hAnsi="Arial" w:cs="Arial"/>
          <w:sz w:val="24"/>
          <w:szCs w:val="24"/>
          <w:lang w:val="mn-MN"/>
        </w:rPr>
        <w:t>харьяа нутаг дэвсгэрийн хүн амын дунд нийгмийн эрүүл мэндийг дэмжих, хамгаалах хөтөлбөр, арга хэмжээг зохион байгуулж, хэрэгжүүлэхээр заасан бөгөөд түүнтэй холбогдо</w:t>
      </w:r>
      <w:r w:rsidR="006F306D" w:rsidRPr="005E370F">
        <w:rPr>
          <w:rFonts w:ascii="Arial" w:hAnsi="Arial" w:cs="Arial"/>
          <w:sz w:val="24"/>
          <w:szCs w:val="24"/>
          <w:lang w:val="mn-MN"/>
        </w:rPr>
        <w:t>н</w:t>
      </w:r>
      <w:r w:rsidRPr="005E370F">
        <w:rPr>
          <w:rFonts w:ascii="Arial" w:hAnsi="Arial" w:cs="Arial"/>
          <w:sz w:val="24"/>
          <w:szCs w:val="24"/>
          <w:lang w:val="mn-MN"/>
        </w:rPr>
        <w:t xml:space="preserve"> гарах санхүүжилтийг эдийн засгийн ангиллын аргаар санхүүжүүлэхээр заажээ. </w:t>
      </w:r>
    </w:p>
    <w:p w14:paraId="3DE41F4F" w14:textId="61625012" w:rsidR="008B1585" w:rsidRPr="005E370F" w:rsidRDefault="001A34AD" w:rsidP="00480D8D">
      <w:pPr>
        <w:spacing w:line="360" w:lineRule="auto"/>
        <w:ind w:firstLine="720"/>
        <w:jc w:val="both"/>
        <w:rPr>
          <w:rFonts w:ascii="Arial" w:hAnsi="Arial" w:cs="Arial"/>
          <w:sz w:val="24"/>
          <w:szCs w:val="24"/>
          <w:lang w:val="mn-MN"/>
        </w:rPr>
      </w:pPr>
      <w:r w:rsidRPr="005E370F">
        <w:rPr>
          <w:rFonts w:ascii="Arial" w:hAnsi="Arial" w:cs="Arial"/>
          <w:sz w:val="24"/>
          <w:szCs w:val="24"/>
          <w:lang w:val="mn-MN"/>
        </w:rPr>
        <w:t>Улмаар эмнэлгийн тусламж</w:t>
      </w:r>
      <w:r w:rsidR="002519DF">
        <w:rPr>
          <w:rFonts w:ascii="Arial" w:hAnsi="Arial" w:cs="Arial"/>
          <w:sz w:val="24"/>
          <w:szCs w:val="24"/>
          <w:lang w:val="mn-MN"/>
        </w:rPr>
        <w:t>,</w:t>
      </w:r>
      <w:r w:rsidRPr="005E370F">
        <w:rPr>
          <w:rFonts w:ascii="Arial" w:hAnsi="Arial" w:cs="Arial"/>
          <w:sz w:val="24"/>
          <w:szCs w:val="24"/>
          <w:lang w:val="mn-MN"/>
        </w:rPr>
        <w:t xml:space="preserve"> үйлчилгээний санхүүжилтийн хэмжээг тогтоохдоо тухайн тусламж, үйлчилгээний удирдамж, стандартад суурилсан норматив өртгийн тооцоонд үндэслэсэн жишгийг мөрдөхөөр хуульчилса</w:t>
      </w:r>
      <w:r w:rsidR="008B1585" w:rsidRPr="005E370F">
        <w:rPr>
          <w:rFonts w:ascii="Arial" w:hAnsi="Arial" w:cs="Arial"/>
          <w:sz w:val="24"/>
          <w:szCs w:val="24"/>
          <w:lang w:val="mn-MN"/>
        </w:rPr>
        <w:t>н бөгөөд холбогдох жишгийн дагуу санхүүжилтийн хэмжээг тогтоож байна.</w:t>
      </w:r>
    </w:p>
    <w:p w14:paraId="48B47842" w14:textId="72E01599" w:rsidR="001A34AD" w:rsidRDefault="001A34AD" w:rsidP="00480D8D">
      <w:pPr>
        <w:spacing w:line="360" w:lineRule="auto"/>
        <w:ind w:firstLine="720"/>
        <w:jc w:val="both"/>
        <w:rPr>
          <w:rFonts w:ascii="Arial" w:hAnsi="Arial" w:cs="Arial"/>
          <w:sz w:val="24"/>
          <w:szCs w:val="24"/>
          <w:lang w:val="mn-MN"/>
        </w:rPr>
      </w:pPr>
      <w:r w:rsidRPr="005E370F">
        <w:rPr>
          <w:rFonts w:ascii="Arial" w:hAnsi="Arial" w:cs="Arial"/>
          <w:sz w:val="24"/>
          <w:szCs w:val="24"/>
          <w:lang w:val="mn-MN"/>
        </w:rPr>
        <w:t xml:space="preserve"> Гэтэл Засгийн газрын тохируулагч агентлаг Стандарт, хэмжил зүйн газар болон холбогдох бусад эрх бүхий байгууллагаас 2022 оны байдлаар “нийгмийн эрүүл мэндийн тусламж, үйлчилгээний удирдамж, стандартад суурилсан норматив өртгийн тооцоо” байхгүй байгаа болно. </w:t>
      </w:r>
    </w:p>
    <w:p w14:paraId="19A98F63" w14:textId="4F71DE5F" w:rsidR="00C126A9" w:rsidRPr="005E370F" w:rsidRDefault="00C126A9" w:rsidP="00480D8D">
      <w:pPr>
        <w:spacing w:line="360" w:lineRule="auto"/>
        <w:ind w:firstLine="720"/>
        <w:jc w:val="both"/>
        <w:rPr>
          <w:rFonts w:ascii="Arial" w:hAnsi="Arial" w:cs="Arial"/>
          <w:sz w:val="24"/>
          <w:szCs w:val="24"/>
          <w:lang w:val="mn-MN"/>
        </w:rPr>
      </w:pPr>
      <w:r w:rsidRPr="005E370F">
        <w:rPr>
          <w:rFonts w:ascii="Arial" w:hAnsi="Arial" w:cs="Arial"/>
          <w:sz w:val="24"/>
          <w:szCs w:val="24"/>
          <w:lang w:val="mn-MN"/>
        </w:rPr>
        <w:lastRenderedPageBreak/>
        <w:t>Дэлхийн эрүүл мэндийн байгууллагаа</w:t>
      </w:r>
      <w:r>
        <w:rPr>
          <w:rFonts w:ascii="Arial" w:hAnsi="Arial" w:cs="Arial"/>
          <w:sz w:val="24"/>
          <w:szCs w:val="24"/>
          <w:lang w:val="mn-MN"/>
        </w:rPr>
        <w:t>с “</w:t>
      </w:r>
      <w:r w:rsidRPr="00C126A9">
        <w:rPr>
          <w:rFonts w:ascii="Arial" w:hAnsi="Arial" w:cs="Arial"/>
          <w:sz w:val="24"/>
          <w:szCs w:val="24"/>
          <w:lang w:val="mn-MN"/>
        </w:rPr>
        <w:t>Нийгмийн эрүүл мэндийн тусламж үзүүлэх бүтэц, санхүүжилтийн тогтвортой байдлыг хангах</w:t>
      </w:r>
      <w:r>
        <w:rPr>
          <w:rFonts w:ascii="Arial" w:hAnsi="Arial" w:cs="Arial"/>
          <w:sz w:val="24"/>
          <w:szCs w:val="24"/>
          <w:lang w:val="mn-MN"/>
        </w:rPr>
        <w:t>” нь тус үйл ажиллагааг хэрэгжүүлэх үндсэн баталгаа болох талаар тодорхойлсон хэдий ч Монгол Улсад өнөөг хүртэл нийгмийн эрүүл мэндийн тусламж, үйлчилгээний санхүүжилтийн орчин тодорхойгүй байна.</w:t>
      </w:r>
    </w:p>
    <w:p w14:paraId="03273776" w14:textId="0CF86F75" w:rsidR="00FB5559" w:rsidRPr="005E370F" w:rsidRDefault="00C126A9" w:rsidP="009D3CC2">
      <w:pPr>
        <w:spacing w:line="360" w:lineRule="auto"/>
        <w:ind w:firstLine="567"/>
        <w:jc w:val="both"/>
        <w:rPr>
          <w:rFonts w:ascii="Arial" w:eastAsia="Times New Roman" w:hAnsi="Arial" w:cs="Arial"/>
          <w:sz w:val="24"/>
          <w:szCs w:val="24"/>
          <w:lang w:val="mn-MN"/>
        </w:rPr>
      </w:pPr>
      <w:r>
        <w:rPr>
          <w:rFonts w:ascii="Arial" w:eastAsia="Times New Roman" w:hAnsi="Arial" w:cs="Arial"/>
          <w:sz w:val="24"/>
          <w:szCs w:val="24"/>
          <w:lang w:val="mn-MN"/>
        </w:rPr>
        <w:t>Н</w:t>
      </w:r>
      <w:r w:rsidR="001A34AD" w:rsidRPr="005E370F">
        <w:rPr>
          <w:rFonts w:ascii="Arial" w:eastAsia="Times New Roman" w:hAnsi="Arial" w:cs="Arial"/>
          <w:sz w:val="24"/>
          <w:szCs w:val="24"/>
          <w:lang w:val="mn-MN"/>
        </w:rPr>
        <w:t>ийгмийн эрүүл мэндийн</w:t>
      </w:r>
      <w:r w:rsidR="008B1585" w:rsidRPr="005E370F">
        <w:rPr>
          <w:rFonts w:ascii="Arial" w:eastAsia="Times New Roman" w:hAnsi="Arial" w:cs="Arial"/>
          <w:sz w:val="24"/>
          <w:szCs w:val="24"/>
          <w:lang w:val="mn-MN"/>
        </w:rPr>
        <w:t xml:space="preserve"> тусламж, үйлчилгээний талаарх үйл ажиллагааны</w:t>
      </w:r>
      <w:r w:rsidR="001A34AD" w:rsidRPr="005E370F">
        <w:rPr>
          <w:rFonts w:ascii="Arial" w:eastAsia="Times New Roman" w:hAnsi="Arial" w:cs="Arial"/>
          <w:sz w:val="24"/>
          <w:szCs w:val="24"/>
          <w:lang w:val="mn-MN"/>
        </w:rPr>
        <w:t xml:space="preserve"> эдийн засгийн баталгаа өнөөдрийг хүртэл тодорхойгүй байгаа нь нийгмийн эрүүл мэндийн тусламж, үйлчилгээг</w:t>
      </w:r>
      <w:r w:rsidR="00E97180">
        <w:rPr>
          <w:rFonts w:ascii="Arial" w:eastAsia="Times New Roman" w:hAnsi="Arial" w:cs="Arial"/>
          <w:sz w:val="24"/>
          <w:szCs w:val="24"/>
          <w:lang w:val="mn-MN"/>
        </w:rPr>
        <w:t xml:space="preserve"> улс орны хэмжээнд үе шаттайгаар</w:t>
      </w:r>
      <w:r w:rsidR="001A34AD" w:rsidRPr="005E370F">
        <w:rPr>
          <w:rFonts w:ascii="Arial" w:eastAsia="Times New Roman" w:hAnsi="Arial" w:cs="Arial"/>
          <w:sz w:val="24"/>
          <w:szCs w:val="24"/>
          <w:lang w:val="mn-MN"/>
        </w:rPr>
        <w:t xml:space="preserve"> </w:t>
      </w:r>
      <w:r w:rsidR="00B974E0" w:rsidRPr="005E370F">
        <w:rPr>
          <w:rFonts w:ascii="Arial" w:eastAsia="Times New Roman" w:hAnsi="Arial" w:cs="Arial"/>
          <w:sz w:val="24"/>
          <w:szCs w:val="24"/>
          <w:lang w:val="mn-MN"/>
        </w:rPr>
        <w:t>зохион байгуулах</w:t>
      </w:r>
      <w:r w:rsidR="001A34AD" w:rsidRPr="005E370F">
        <w:rPr>
          <w:rFonts w:ascii="Arial" w:eastAsia="Times New Roman" w:hAnsi="Arial" w:cs="Arial"/>
          <w:sz w:val="24"/>
          <w:szCs w:val="24"/>
          <w:lang w:val="mn-MN"/>
        </w:rPr>
        <w:t xml:space="preserve">, шаардлагатай үйл ажиллагааг тухай бүр авч хэрэгжүүлэх үүрэг бүхий аймаг, </w:t>
      </w:r>
      <w:r w:rsidR="00B974E0" w:rsidRPr="005E370F">
        <w:rPr>
          <w:rFonts w:ascii="Arial" w:eastAsia="Times New Roman" w:hAnsi="Arial" w:cs="Arial"/>
          <w:sz w:val="24"/>
          <w:szCs w:val="24"/>
          <w:lang w:val="mn-MN"/>
        </w:rPr>
        <w:t xml:space="preserve">нийслэл, сум, </w:t>
      </w:r>
      <w:r w:rsidR="001A34AD" w:rsidRPr="005E370F">
        <w:rPr>
          <w:rFonts w:ascii="Arial" w:eastAsia="Times New Roman" w:hAnsi="Arial" w:cs="Arial"/>
          <w:sz w:val="24"/>
          <w:szCs w:val="24"/>
          <w:lang w:val="mn-MN"/>
        </w:rPr>
        <w:t xml:space="preserve">дүүрэг, </w:t>
      </w:r>
      <w:r w:rsidR="00B974E0" w:rsidRPr="005E370F">
        <w:rPr>
          <w:rFonts w:ascii="Arial" w:eastAsia="Times New Roman" w:hAnsi="Arial" w:cs="Arial"/>
          <w:sz w:val="24"/>
          <w:szCs w:val="24"/>
          <w:lang w:val="mn-MN"/>
        </w:rPr>
        <w:t xml:space="preserve">өрхийн нийгмийн эрүүл мэндийн төв, хэлтэс </w:t>
      </w:r>
      <w:r w:rsidR="001A34AD" w:rsidRPr="005E370F">
        <w:rPr>
          <w:rFonts w:ascii="Arial" w:eastAsia="Times New Roman" w:hAnsi="Arial" w:cs="Arial"/>
          <w:sz w:val="24"/>
          <w:szCs w:val="24"/>
          <w:lang w:val="mn-MN"/>
        </w:rPr>
        <w:t>бодитоор ажиллах боломжгүй байгаагийн хамгийн гол шалтгаан болж байна</w:t>
      </w:r>
      <w:r w:rsidR="00480D8D" w:rsidRPr="005E370F">
        <w:rPr>
          <w:rFonts w:ascii="Arial" w:eastAsia="Times New Roman" w:hAnsi="Arial" w:cs="Arial"/>
          <w:sz w:val="24"/>
          <w:szCs w:val="24"/>
          <w:lang w:val="mn-MN"/>
        </w:rPr>
        <w:t>.</w:t>
      </w:r>
    </w:p>
    <w:p w14:paraId="69E4C82A" w14:textId="2C23B5B4" w:rsidR="003F60CA" w:rsidRDefault="00E97180" w:rsidP="00480D8D">
      <w:pPr>
        <w:spacing w:line="360" w:lineRule="auto"/>
        <w:ind w:firstLine="567"/>
        <w:jc w:val="both"/>
        <w:rPr>
          <w:rFonts w:ascii="Arial" w:eastAsia="Times New Roman" w:hAnsi="Arial" w:cs="Arial"/>
          <w:sz w:val="24"/>
          <w:szCs w:val="24"/>
          <w:lang w:val="mn-MN"/>
        </w:rPr>
      </w:pPr>
      <w:r>
        <w:rPr>
          <w:rFonts w:ascii="Arial" w:eastAsia="Times New Roman" w:hAnsi="Arial" w:cs="Arial"/>
          <w:b/>
          <w:bCs/>
          <w:sz w:val="24"/>
          <w:szCs w:val="24"/>
          <w:lang w:val="mn-MN"/>
        </w:rPr>
        <w:t>Аравдугаа</w:t>
      </w:r>
      <w:r w:rsidR="007A7DEA" w:rsidRPr="00CB6A0E">
        <w:rPr>
          <w:rFonts w:ascii="Arial" w:eastAsia="Times New Roman" w:hAnsi="Arial" w:cs="Arial"/>
          <w:b/>
          <w:bCs/>
          <w:sz w:val="24"/>
          <w:szCs w:val="24"/>
          <w:lang w:val="mn-MN"/>
        </w:rPr>
        <w:t>рт.</w:t>
      </w:r>
      <w:r w:rsidR="007A7DEA" w:rsidRPr="00CB6A0E">
        <w:rPr>
          <w:rFonts w:ascii="Arial" w:eastAsia="Times New Roman" w:hAnsi="Arial" w:cs="Arial"/>
          <w:sz w:val="24"/>
          <w:szCs w:val="24"/>
          <w:lang w:val="mn-MN"/>
        </w:rPr>
        <w:t xml:space="preserve"> </w:t>
      </w:r>
      <w:r w:rsidR="009D3CC2" w:rsidRPr="00CB6A0E">
        <w:rPr>
          <w:rFonts w:ascii="Arial" w:eastAsia="Times New Roman" w:hAnsi="Arial" w:cs="Arial"/>
          <w:sz w:val="24"/>
          <w:szCs w:val="24"/>
          <w:lang w:val="mn-MN"/>
        </w:rPr>
        <w:t>Нийгмийн эрүүл мэндийн нэн шаардлагатай 10 төрлийн тусламж үйлчилгээнд хүн амыг бодитой мэдээллээр хангаж эрүүл мэндээ хамгаалахад татан оролцуулах, идэвхжүүлэх үйл ажиллагаа хамаар</w:t>
      </w:r>
      <w:r w:rsidR="00C126A9">
        <w:rPr>
          <w:rFonts w:ascii="Arial" w:eastAsia="Times New Roman" w:hAnsi="Arial" w:cs="Arial"/>
          <w:sz w:val="24"/>
          <w:szCs w:val="24"/>
          <w:lang w:val="mn-MN"/>
        </w:rPr>
        <w:t>ах талаар Дэлхийн эрүүл мэндийн байгууллага тодорхойлсон</w:t>
      </w:r>
      <w:r w:rsidR="009D3CC2" w:rsidRPr="00CB6A0E">
        <w:rPr>
          <w:rFonts w:ascii="Arial" w:eastAsia="Times New Roman" w:hAnsi="Arial" w:cs="Arial"/>
          <w:sz w:val="24"/>
          <w:szCs w:val="24"/>
          <w:lang w:val="mn-MN"/>
        </w:rPr>
        <w:t xml:space="preserve">. </w:t>
      </w:r>
      <w:r w:rsidR="007F5281" w:rsidRPr="00CB6A0E">
        <w:rPr>
          <w:rFonts w:ascii="Arial" w:eastAsia="Times New Roman" w:hAnsi="Arial" w:cs="Arial"/>
          <w:sz w:val="24"/>
          <w:szCs w:val="24"/>
          <w:lang w:val="mn-MN"/>
        </w:rPr>
        <w:t>Мөн Эрүүл мэндийн тухай хуульд нийгмийн эрүүл мэндийн тусламж, үйлчилгээнд хүн амд эрүүл мэндийн боловсрол олгох үйл ажиллагаа хамаарна</w:t>
      </w:r>
      <w:r w:rsidR="009651C4" w:rsidRPr="00CB6A0E">
        <w:rPr>
          <w:rFonts w:ascii="Arial" w:eastAsia="Times New Roman" w:hAnsi="Arial" w:cs="Arial"/>
          <w:sz w:val="24"/>
          <w:szCs w:val="24"/>
          <w:lang w:val="mn-MN"/>
        </w:rPr>
        <w:t xml:space="preserve"> </w:t>
      </w:r>
      <w:r w:rsidR="007F5281" w:rsidRPr="00CB6A0E">
        <w:rPr>
          <w:rFonts w:ascii="Arial" w:eastAsia="Times New Roman" w:hAnsi="Arial" w:cs="Arial"/>
          <w:sz w:val="24"/>
          <w:szCs w:val="24"/>
          <w:lang w:val="mn-MN"/>
        </w:rPr>
        <w:t xml:space="preserve">гэж тодорхойлсон. </w:t>
      </w:r>
    </w:p>
    <w:p w14:paraId="0F55AC88" w14:textId="64C885CA" w:rsidR="003F60CA" w:rsidRPr="00CB6A0E" w:rsidRDefault="009651C4" w:rsidP="003F60CA">
      <w:pPr>
        <w:spacing w:line="360" w:lineRule="auto"/>
        <w:ind w:firstLine="567"/>
        <w:jc w:val="both"/>
        <w:rPr>
          <w:rFonts w:ascii="Arial" w:eastAsia="Times New Roman" w:hAnsi="Arial" w:cs="Arial"/>
          <w:sz w:val="24"/>
          <w:szCs w:val="24"/>
          <w:lang w:val="mn-MN"/>
        </w:rPr>
      </w:pPr>
      <w:r w:rsidRPr="00CB6A0E">
        <w:rPr>
          <w:rFonts w:ascii="Arial" w:eastAsia="Times New Roman" w:hAnsi="Arial" w:cs="Arial"/>
          <w:sz w:val="24"/>
          <w:szCs w:val="24"/>
          <w:lang w:val="mn-MN"/>
        </w:rPr>
        <w:t>Хүүхдэд бага наснаас нь эхлэн эрүүл мэндээ хэрхэн дэмжих, хамгаалах, өвчин, эмгэгээс урьдчилан сэргийлэх, тэдгээрийн ач холбогдлын талаар зааж, сургаснаар тэдгээрт эрүүл мэндийн боловсрол олгохийн зэрэгцээ иргэдийг өвдсөний дараа эмнэлэгт ханддаг бус өвдөхөөс урьдчилан сэргийл</w:t>
      </w:r>
      <w:r w:rsidR="00402C83" w:rsidRPr="00CB6A0E">
        <w:rPr>
          <w:rFonts w:ascii="Arial" w:eastAsia="Times New Roman" w:hAnsi="Arial" w:cs="Arial"/>
          <w:sz w:val="24"/>
          <w:szCs w:val="24"/>
          <w:lang w:val="mn-MN"/>
        </w:rPr>
        <w:t xml:space="preserve">дэг болох дадал хэвшүүлэх юм. </w:t>
      </w:r>
    </w:p>
    <w:p w14:paraId="3747CA84" w14:textId="30FD0C37" w:rsidR="00324970" w:rsidRPr="005E370F" w:rsidRDefault="009D3CC2" w:rsidP="003F60CA">
      <w:pPr>
        <w:spacing w:line="360" w:lineRule="auto"/>
        <w:ind w:firstLine="567"/>
        <w:jc w:val="both"/>
        <w:rPr>
          <w:rFonts w:ascii="Arial" w:eastAsia="Times New Roman" w:hAnsi="Arial" w:cs="Arial"/>
          <w:sz w:val="24"/>
          <w:szCs w:val="24"/>
          <w:lang w:val="mn-MN"/>
        </w:rPr>
      </w:pPr>
      <w:r w:rsidRPr="00CB6A0E">
        <w:rPr>
          <w:rFonts w:ascii="Arial" w:eastAsia="Times New Roman" w:hAnsi="Arial" w:cs="Arial"/>
          <w:sz w:val="24"/>
          <w:szCs w:val="24"/>
          <w:lang w:val="mn-MN"/>
        </w:rPr>
        <w:t>Бүх шатны боловсролын байгууллагуудад буюу сургуулийн өмнөх боловсрол, ерөнхий боловсролын сургууль, мэргэжил сургалт үйлдвэрлэлийн төв, их, дээд сургуулиудад</w:t>
      </w:r>
      <w:r w:rsidR="003F60CA">
        <w:rPr>
          <w:rFonts w:ascii="Arial" w:eastAsia="Times New Roman" w:hAnsi="Arial" w:cs="Arial"/>
          <w:sz w:val="24"/>
          <w:szCs w:val="24"/>
          <w:lang w:val="mn-MN"/>
        </w:rPr>
        <w:t xml:space="preserve"> </w:t>
      </w:r>
      <w:bookmarkStart w:id="6" w:name="_Hlk97385372"/>
      <w:r w:rsidR="003F60CA">
        <w:rPr>
          <w:rFonts w:ascii="Arial" w:eastAsia="Times New Roman" w:hAnsi="Arial" w:cs="Arial"/>
          <w:sz w:val="24"/>
          <w:szCs w:val="24"/>
          <w:lang w:val="mn-MN"/>
        </w:rPr>
        <w:t>эрүүл мэндийн боловсролын хичээлийн чанар, хүртээмж, хүний нөөцийн чадавхийг сайжруулахад</w:t>
      </w:r>
      <w:r w:rsidR="00A91BC8">
        <w:rPr>
          <w:rFonts w:ascii="Arial" w:eastAsia="Times New Roman" w:hAnsi="Arial" w:cs="Arial"/>
          <w:sz w:val="24"/>
          <w:szCs w:val="24"/>
          <w:lang w:val="mn-MN"/>
        </w:rPr>
        <w:t xml:space="preserve"> чиглэсэн</w:t>
      </w:r>
      <w:r w:rsidRPr="00CB6A0E">
        <w:rPr>
          <w:rFonts w:ascii="Arial" w:eastAsia="Times New Roman" w:hAnsi="Arial" w:cs="Arial"/>
          <w:sz w:val="24"/>
          <w:szCs w:val="24"/>
          <w:lang w:val="mn-MN"/>
        </w:rPr>
        <w:t xml:space="preserve"> </w:t>
      </w:r>
      <w:bookmarkEnd w:id="6"/>
      <w:r w:rsidRPr="00CB6A0E">
        <w:rPr>
          <w:rFonts w:ascii="Arial" w:eastAsia="Times New Roman" w:hAnsi="Arial" w:cs="Arial"/>
          <w:sz w:val="24"/>
          <w:szCs w:val="24"/>
          <w:lang w:val="mn-MN"/>
        </w:rPr>
        <w:t xml:space="preserve">нийгмийн эрүүл мэндийн тусламж, үйлчилгээний талаарх сургалтын хөтөлбөрийг насны онцлогт нь тохируулан системтэйгээр орох шаардлагатай байна. Боловсролын байгууллагуудад нийгмийн эрүүл мэндийн тусламж, үйлчилгээний боловсролыг үе шаттайгаар олгосноор бага, дунд, ахлах ангийн сурагчид, оюутан, залуус өөрийн биеийн өсөлт, хөгжлийн үед гарах өөрчлөлтийг урьдаас мэдэж, эрүүл ахуйн зөв дэглэм баримтлан, өөрийгөө болох бусдыг хүндэлж, аюулгүй амьдрах арга ухаан, эрүүл зан үйлд суралцах, үүсч болох өвчин эмгэгээс урьдчилан сэргийлэх, эрт илрүүлэг, оношлогоонд тухай бүр хамрагдах </w:t>
      </w:r>
      <w:r w:rsidR="00CB6A0E" w:rsidRPr="00CB6A0E">
        <w:rPr>
          <w:rFonts w:ascii="Arial" w:eastAsia="Times New Roman" w:hAnsi="Arial" w:cs="Arial"/>
          <w:sz w:val="24"/>
          <w:szCs w:val="24"/>
          <w:lang w:val="mn-MN"/>
        </w:rPr>
        <w:t>үйл ажиллагаа нь иргэний үүрэг болох</w:t>
      </w:r>
      <w:r w:rsidR="003F60CA">
        <w:rPr>
          <w:rFonts w:ascii="Arial" w:eastAsia="Times New Roman" w:hAnsi="Arial" w:cs="Arial"/>
          <w:sz w:val="24"/>
          <w:szCs w:val="24"/>
          <w:lang w:val="mn-MN"/>
        </w:rPr>
        <w:t xml:space="preserve">той </w:t>
      </w:r>
      <w:r w:rsidR="003F60CA">
        <w:rPr>
          <w:rFonts w:ascii="Arial" w:eastAsia="Times New Roman" w:hAnsi="Arial" w:cs="Arial"/>
          <w:sz w:val="24"/>
          <w:szCs w:val="24"/>
          <w:lang w:val="mn-MN"/>
        </w:rPr>
        <w:lastRenderedPageBreak/>
        <w:t>холбогдсон харилцааг</w:t>
      </w:r>
      <w:r w:rsidR="00CB6A0E" w:rsidRPr="00CB6A0E">
        <w:rPr>
          <w:rFonts w:ascii="Arial" w:eastAsia="Times New Roman" w:hAnsi="Arial" w:cs="Arial"/>
          <w:sz w:val="24"/>
          <w:szCs w:val="24"/>
          <w:lang w:val="mn-MN"/>
        </w:rPr>
        <w:t xml:space="preserve"> хууль тогтоомжоор нарийвчлан зохицуулж, боловсролын тогтолцоонд нэвтрүүлэх зайлшгүй</w:t>
      </w:r>
      <w:r w:rsidR="00CB6A0E">
        <w:rPr>
          <w:rFonts w:ascii="Arial" w:eastAsia="Times New Roman" w:hAnsi="Arial" w:cs="Arial"/>
          <w:sz w:val="24"/>
          <w:szCs w:val="24"/>
          <w:lang w:val="mn-MN"/>
        </w:rPr>
        <w:t xml:space="preserve"> хэрэгцээтэй байна.</w:t>
      </w:r>
      <w:r w:rsidR="00324970">
        <w:rPr>
          <w:rFonts w:ascii="Arial" w:eastAsia="Times New Roman" w:hAnsi="Arial" w:cs="Arial"/>
          <w:sz w:val="24"/>
          <w:szCs w:val="24"/>
          <w:lang w:val="mn-MN"/>
        </w:rPr>
        <w:t xml:space="preserve"> </w:t>
      </w:r>
    </w:p>
    <w:p w14:paraId="2EEFADBD" w14:textId="5EA07511" w:rsidR="00C126A9" w:rsidRDefault="00A8085C" w:rsidP="00C847EE">
      <w:pPr>
        <w:spacing w:line="360" w:lineRule="auto"/>
        <w:ind w:firstLine="567"/>
        <w:jc w:val="both"/>
        <w:rPr>
          <w:rFonts w:ascii="Arial" w:eastAsia="Times New Roman" w:hAnsi="Arial" w:cs="Arial"/>
          <w:sz w:val="24"/>
          <w:szCs w:val="24"/>
          <w:lang w:val="mn-MN"/>
        </w:rPr>
      </w:pPr>
      <w:r w:rsidRPr="005E370F">
        <w:rPr>
          <w:rFonts w:ascii="Arial" w:eastAsia="Times New Roman" w:hAnsi="Arial" w:cs="Arial"/>
          <w:b/>
          <w:bCs/>
          <w:sz w:val="24"/>
          <w:szCs w:val="24"/>
          <w:lang w:val="mn-MN"/>
        </w:rPr>
        <w:t>Ар</w:t>
      </w:r>
      <w:r w:rsidR="00E97180">
        <w:rPr>
          <w:rFonts w:ascii="Arial" w:eastAsia="Times New Roman" w:hAnsi="Arial" w:cs="Arial"/>
          <w:b/>
          <w:bCs/>
          <w:sz w:val="24"/>
          <w:szCs w:val="24"/>
          <w:lang w:val="mn-MN"/>
        </w:rPr>
        <w:t xml:space="preserve">ван </w:t>
      </w:r>
      <w:r w:rsidR="00E97180" w:rsidRPr="00C847EE">
        <w:rPr>
          <w:rFonts w:ascii="Arial" w:eastAsia="Times New Roman" w:hAnsi="Arial" w:cs="Arial"/>
          <w:b/>
          <w:bCs/>
          <w:sz w:val="24"/>
          <w:szCs w:val="24"/>
          <w:lang w:val="mn-MN"/>
        </w:rPr>
        <w:t>нэгдүгээ</w:t>
      </w:r>
      <w:r w:rsidR="00D27DEE" w:rsidRPr="00C847EE">
        <w:rPr>
          <w:rFonts w:ascii="Arial" w:eastAsia="Times New Roman" w:hAnsi="Arial" w:cs="Arial"/>
          <w:b/>
          <w:bCs/>
          <w:sz w:val="24"/>
          <w:szCs w:val="24"/>
          <w:lang w:val="mn-MN"/>
        </w:rPr>
        <w:t xml:space="preserve">рт. </w:t>
      </w:r>
      <w:r w:rsidR="00D27DEE" w:rsidRPr="00C847EE">
        <w:rPr>
          <w:rFonts w:ascii="Arial" w:eastAsia="Times New Roman" w:hAnsi="Arial" w:cs="Arial"/>
          <w:sz w:val="24"/>
          <w:szCs w:val="24"/>
          <w:lang w:val="mn-MN"/>
        </w:rPr>
        <w:t>Нийгмийн эрүүл мэндийн тусламж, үйлчилгээ үзүүлэх боловсон хүчний нөөц, чадавхи өнөөдрийг хүртэл дутмаг байна. Анагаахын шинжлэх ухааны үндэсний их сургуулийн бүрэлдэхүүн сургуулийн нэг Нийгмийн эрүүл мэндийн сургууль нь үндэсний хэмжээнд нийгмийн эрүүл мэндийн мэргэжилтнүүдийг бэлтг</w:t>
      </w:r>
      <w:r w:rsidR="00D67C76" w:rsidRPr="00C847EE">
        <w:rPr>
          <w:rFonts w:ascii="Arial" w:eastAsia="Times New Roman" w:hAnsi="Arial" w:cs="Arial"/>
          <w:sz w:val="24"/>
          <w:szCs w:val="24"/>
          <w:lang w:val="mn-MN"/>
        </w:rPr>
        <w:t>эж буй</w:t>
      </w:r>
      <w:r w:rsidR="00D27DEE" w:rsidRPr="00C847EE">
        <w:rPr>
          <w:rFonts w:ascii="Arial" w:eastAsia="Times New Roman" w:hAnsi="Arial" w:cs="Arial"/>
          <w:sz w:val="24"/>
          <w:szCs w:val="24"/>
          <w:lang w:val="mn-MN"/>
        </w:rPr>
        <w:t xml:space="preserve"> цор ганц сургууль юм.  Тус сургууль нь</w:t>
      </w:r>
      <w:r w:rsidR="00D67C76" w:rsidRPr="00C847EE">
        <w:rPr>
          <w:rFonts w:ascii="Arial" w:eastAsia="Times New Roman" w:hAnsi="Arial" w:cs="Arial"/>
          <w:sz w:val="24"/>
          <w:szCs w:val="24"/>
          <w:lang w:val="mn-MN"/>
        </w:rPr>
        <w:t xml:space="preserve"> өдгөө</w:t>
      </w:r>
      <w:r w:rsidR="00D27DEE" w:rsidRPr="00C847EE">
        <w:rPr>
          <w:rFonts w:ascii="Arial" w:eastAsia="Times New Roman" w:hAnsi="Arial" w:cs="Arial"/>
          <w:sz w:val="24"/>
          <w:szCs w:val="24"/>
          <w:lang w:val="mn-MN"/>
        </w:rPr>
        <w:t xml:space="preserve"> </w:t>
      </w:r>
      <w:r w:rsidR="00D67C76" w:rsidRPr="00C847EE">
        <w:rPr>
          <w:rFonts w:ascii="Arial" w:eastAsia="Times New Roman" w:hAnsi="Arial" w:cs="Arial"/>
          <w:sz w:val="24"/>
          <w:szCs w:val="24"/>
          <w:lang w:val="mn-MN"/>
        </w:rPr>
        <w:t>6</w:t>
      </w:r>
      <w:r w:rsidR="00D27DEE" w:rsidRPr="00C847EE">
        <w:rPr>
          <w:rFonts w:ascii="Arial" w:eastAsia="Times New Roman" w:hAnsi="Arial" w:cs="Arial"/>
          <w:sz w:val="24"/>
          <w:szCs w:val="24"/>
          <w:lang w:val="mn-MN"/>
        </w:rPr>
        <w:t xml:space="preserve"> тэнхим, </w:t>
      </w:r>
      <w:r w:rsidR="00D67C76" w:rsidRPr="00C847EE">
        <w:rPr>
          <w:rFonts w:ascii="Arial" w:eastAsia="Times New Roman" w:hAnsi="Arial" w:cs="Arial"/>
          <w:sz w:val="24"/>
          <w:szCs w:val="24"/>
          <w:lang w:val="mn-MN"/>
        </w:rPr>
        <w:t>1 хүрээлэн</w:t>
      </w:r>
      <w:r w:rsidR="00D27DEE" w:rsidRPr="00C847EE">
        <w:rPr>
          <w:rFonts w:ascii="Arial" w:eastAsia="Times New Roman" w:hAnsi="Arial" w:cs="Arial"/>
          <w:sz w:val="24"/>
          <w:szCs w:val="24"/>
          <w:lang w:val="mn-MN"/>
        </w:rPr>
        <w:t xml:space="preserve">, </w:t>
      </w:r>
      <w:r w:rsidR="00D67C76" w:rsidRPr="00C847EE">
        <w:rPr>
          <w:rFonts w:ascii="Arial" w:eastAsia="Times New Roman" w:hAnsi="Arial" w:cs="Arial"/>
          <w:sz w:val="24"/>
          <w:szCs w:val="24"/>
          <w:lang w:val="mn-MN"/>
        </w:rPr>
        <w:t>4</w:t>
      </w:r>
      <w:r w:rsidR="00D27DEE" w:rsidRPr="00C847EE">
        <w:rPr>
          <w:rFonts w:ascii="Arial" w:eastAsia="Times New Roman" w:hAnsi="Arial" w:cs="Arial"/>
          <w:sz w:val="24"/>
          <w:szCs w:val="24"/>
          <w:lang w:val="mn-MN"/>
        </w:rPr>
        <w:t xml:space="preserve"> лаборатори, 4 төв бүхий сургалт, судалгааны сургууль бөгөөд</w:t>
      </w:r>
      <w:r w:rsidR="00565C27" w:rsidRPr="00C847EE">
        <w:rPr>
          <w:rFonts w:ascii="Arial" w:eastAsia="Times New Roman" w:hAnsi="Arial" w:cs="Arial"/>
          <w:sz w:val="24"/>
          <w:szCs w:val="24"/>
          <w:lang w:val="mn-MN"/>
        </w:rPr>
        <w:t xml:space="preserve"> </w:t>
      </w:r>
      <w:r w:rsidR="00C847EE" w:rsidRPr="00C847EE">
        <w:rPr>
          <w:rFonts w:ascii="Arial" w:eastAsia="Times New Roman" w:hAnsi="Arial" w:cs="Arial"/>
          <w:sz w:val="24"/>
          <w:szCs w:val="24"/>
          <w:lang w:val="mn-MN"/>
        </w:rPr>
        <w:t>8</w:t>
      </w:r>
      <w:r w:rsidR="00D27DEE" w:rsidRPr="00C847EE">
        <w:rPr>
          <w:rFonts w:ascii="Arial" w:eastAsia="Times New Roman" w:hAnsi="Arial" w:cs="Arial"/>
          <w:sz w:val="24"/>
          <w:szCs w:val="24"/>
          <w:lang w:val="mn-MN"/>
        </w:rPr>
        <w:t xml:space="preserve"> профессор, 53 багш ажиллаж </w:t>
      </w:r>
      <w:r w:rsidR="00C847EE" w:rsidRPr="00C847EE">
        <w:rPr>
          <w:rFonts w:ascii="Arial" w:eastAsia="Times New Roman" w:hAnsi="Arial" w:cs="Arial"/>
          <w:sz w:val="24"/>
          <w:szCs w:val="24"/>
          <w:lang w:val="mn-MN"/>
        </w:rPr>
        <w:t xml:space="preserve"> байгаа бөгөөд багш нарын 60 хувь нь Нийгмийн эрүүл мэндийн болон Анагаах ухааны докторын зэрэгтэй хүмүүс </w:t>
      </w:r>
      <w:r w:rsidR="00D27DEE" w:rsidRPr="00C847EE">
        <w:rPr>
          <w:rFonts w:ascii="Arial" w:eastAsia="Times New Roman" w:hAnsi="Arial" w:cs="Arial"/>
          <w:sz w:val="24"/>
          <w:szCs w:val="24"/>
          <w:lang w:val="mn-MN"/>
        </w:rPr>
        <w:t>байна.</w:t>
      </w:r>
      <w:r w:rsidR="00D27DEE" w:rsidRPr="00C847EE">
        <w:rPr>
          <w:rStyle w:val="FootnoteReference"/>
          <w:rFonts w:ascii="Arial" w:eastAsia="Times New Roman" w:hAnsi="Arial" w:cs="Arial"/>
          <w:sz w:val="24"/>
          <w:szCs w:val="24"/>
          <w:lang w:val="mn-MN"/>
        </w:rPr>
        <w:footnoteReference w:id="38"/>
      </w:r>
      <w:r w:rsidR="00D27DEE" w:rsidRPr="00C847EE">
        <w:rPr>
          <w:rFonts w:ascii="Arial" w:eastAsia="Times New Roman" w:hAnsi="Arial" w:cs="Arial"/>
          <w:sz w:val="24"/>
          <w:szCs w:val="24"/>
          <w:lang w:val="mn-MN"/>
        </w:rPr>
        <w:t xml:space="preserve"> </w:t>
      </w:r>
    </w:p>
    <w:p w14:paraId="4CB7F7F3" w14:textId="4D9C7E37" w:rsidR="00C847EE" w:rsidRPr="00C847EE" w:rsidRDefault="00C847EE" w:rsidP="00C847EE">
      <w:pPr>
        <w:spacing w:line="360" w:lineRule="auto"/>
        <w:ind w:firstLine="567"/>
        <w:jc w:val="both"/>
        <w:rPr>
          <w:rFonts w:ascii="Arial" w:eastAsia="Times New Roman" w:hAnsi="Arial" w:cs="Arial"/>
          <w:sz w:val="24"/>
          <w:szCs w:val="24"/>
          <w:lang w:val="mn-MN"/>
        </w:rPr>
      </w:pPr>
      <w:r>
        <w:rPr>
          <w:rFonts w:ascii="Arial" w:eastAsia="Times New Roman" w:hAnsi="Arial" w:cs="Arial"/>
          <w:sz w:val="24"/>
          <w:szCs w:val="24"/>
          <w:lang w:val="mn-MN"/>
        </w:rPr>
        <w:t>Эрүүл мэндийн нийгмийн ажил, нийгмийн ухааны тэнхим нийгмийн эрүүл мэндийн тусламж, үйлчилгээний боловсон хүчин болох эрүүл мэндийн нийгмийн ажилтан болон нийгмийн ажилтнуудыг бэлтгэдэг. Нийгмийн эрүүл мэндийн сургуульд жилд дунджаар 200 орчим оюутан шинээр элсэн суралц</w:t>
      </w:r>
      <w:r w:rsidR="006A6A6E">
        <w:rPr>
          <w:rFonts w:ascii="Arial" w:eastAsia="Times New Roman" w:hAnsi="Arial" w:cs="Arial"/>
          <w:sz w:val="24"/>
          <w:szCs w:val="24"/>
          <w:lang w:val="mn-MN"/>
        </w:rPr>
        <w:t>д</w:t>
      </w:r>
      <w:r>
        <w:rPr>
          <w:rFonts w:ascii="Arial" w:eastAsia="Times New Roman" w:hAnsi="Arial" w:cs="Arial"/>
          <w:sz w:val="24"/>
          <w:szCs w:val="24"/>
          <w:lang w:val="mn-MN"/>
        </w:rPr>
        <w:t>аг.</w:t>
      </w:r>
      <w:r>
        <w:rPr>
          <w:rStyle w:val="FootnoteReference"/>
          <w:rFonts w:ascii="Arial" w:eastAsia="Times New Roman" w:hAnsi="Arial" w:cs="Arial"/>
          <w:sz w:val="24"/>
          <w:szCs w:val="24"/>
          <w:lang w:val="mn-MN"/>
        </w:rPr>
        <w:footnoteReference w:id="39"/>
      </w:r>
      <w:r>
        <w:rPr>
          <w:rFonts w:ascii="Arial" w:eastAsia="Times New Roman" w:hAnsi="Arial" w:cs="Arial"/>
          <w:sz w:val="24"/>
          <w:szCs w:val="24"/>
          <w:lang w:val="mn-MN"/>
        </w:rPr>
        <w:t xml:space="preserve"> </w:t>
      </w:r>
    </w:p>
    <w:p w14:paraId="1E8943F0" w14:textId="1D37128A" w:rsidR="00C847EE" w:rsidRDefault="00D27DEE" w:rsidP="00C847EE">
      <w:pPr>
        <w:spacing w:line="360" w:lineRule="auto"/>
        <w:ind w:firstLine="567"/>
        <w:jc w:val="both"/>
        <w:rPr>
          <w:rFonts w:ascii="Arial" w:eastAsia="Times New Roman" w:hAnsi="Arial" w:cs="Arial"/>
          <w:sz w:val="24"/>
          <w:szCs w:val="24"/>
          <w:lang w:val="mn-MN"/>
        </w:rPr>
      </w:pPr>
      <w:r w:rsidRPr="00C847EE">
        <w:rPr>
          <w:rFonts w:ascii="Arial" w:eastAsia="Times New Roman" w:hAnsi="Arial" w:cs="Arial"/>
          <w:sz w:val="24"/>
          <w:szCs w:val="24"/>
          <w:lang w:val="mn-MN"/>
        </w:rPr>
        <w:t>Гэсэн хэдий ч НЭМС-ийг төгсөж буй нийгмийн эрүүл мэндийн салбарын боловсон хүчин мэргэжлээрээ ажилладаггүй</w:t>
      </w:r>
      <w:r w:rsidRPr="00565C27">
        <w:rPr>
          <w:rFonts w:ascii="Arial" w:eastAsia="Times New Roman" w:hAnsi="Arial" w:cs="Arial"/>
          <w:sz w:val="24"/>
          <w:szCs w:val="24"/>
          <w:lang w:val="mn-MN"/>
        </w:rPr>
        <w:t xml:space="preserve"> бөгөөд энэхүү салбар мэргэжлийн боловсон хүчний дутагдалд орсон</w:t>
      </w:r>
      <w:r w:rsidR="00C25418" w:rsidRPr="00565C27">
        <w:rPr>
          <w:rFonts w:ascii="Arial" w:eastAsia="Times New Roman" w:hAnsi="Arial" w:cs="Arial"/>
          <w:sz w:val="24"/>
          <w:szCs w:val="24"/>
          <w:lang w:val="mn-MN"/>
        </w:rPr>
        <w:t xml:space="preserve"> байна.</w:t>
      </w:r>
      <w:r w:rsidRPr="00565C27">
        <w:rPr>
          <w:rFonts w:ascii="Arial" w:eastAsia="Times New Roman" w:hAnsi="Arial" w:cs="Arial"/>
          <w:sz w:val="24"/>
          <w:szCs w:val="24"/>
          <w:lang w:val="mn-MN"/>
        </w:rPr>
        <w:t xml:space="preserve"> </w:t>
      </w:r>
      <w:r w:rsidR="001E0F47" w:rsidRPr="00565C27">
        <w:rPr>
          <w:rFonts w:ascii="Arial" w:eastAsia="Times New Roman" w:hAnsi="Arial" w:cs="Arial"/>
          <w:sz w:val="24"/>
          <w:szCs w:val="24"/>
          <w:lang w:val="mn-MN"/>
        </w:rPr>
        <w:t>Нийгмийн эрүүл мэндийн тусламж, үйлчилгээний анхан, дунд шатны байгууллагад ажиллаж байгаа нийт ажилтнууд</w:t>
      </w:r>
      <w:r w:rsidR="004F1F98" w:rsidRPr="00565C27">
        <w:rPr>
          <w:rFonts w:ascii="Arial" w:eastAsia="Times New Roman" w:hAnsi="Arial" w:cs="Arial"/>
          <w:sz w:val="24"/>
          <w:szCs w:val="24"/>
          <w:lang w:val="mn-MN"/>
        </w:rPr>
        <w:t>ыг чиглэл чиглэлээр (нийгмийн эрүүл мэндийн эдийн</w:t>
      </w:r>
      <w:r w:rsidR="004F1F98">
        <w:rPr>
          <w:rFonts w:ascii="Arial" w:eastAsia="Times New Roman" w:hAnsi="Arial" w:cs="Arial"/>
          <w:sz w:val="24"/>
          <w:szCs w:val="24"/>
          <w:lang w:val="mn-MN"/>
        </w:rPr>
        <w:t xml:space="preserve"> засагч, нийгмийн эрүүл мэндийн халдварт бус өвчин хариуцсан мэргэж</w:t>
      </w:r>
      <w:r w:rsidR="00A13FDB">
        <w:rPr>
          <w:rFonts w:ascii="Arial" w:eastAsia="Times New Roman" w:hAnsi="Arial" w:cs="Arial"/>
          <w:sz w:val="24"/>
          <w:szCs w:val="24"/>
          <w:lang w:val="mn-MN"/>
        </w:rPr>
        <w:t>и</w:t>
      </w:r>
      <w:r w:rsidR="004F1F98">
        <w:rPr>
          <w:rFonts w:ascii="Arial" w:eastAsia="Times New Roman" w:hAnsi="Arial" w:cs="Arial"/>
          <w:sz w:val="24"/>
          <w:szCs w:val="24"/>
          <w:lang w:val="mn-MN"/>
        </w:rPr>
        <w:t>лтэн г.м.</w:t>
      </w:r>
      <w:r w:rsidR="004F1F98" w:rsidRPr="004F1F98">
        <w:rPr>
          <w:rFonts w:ascii="Arial" w:eastAsia="Times New Roman" w:hAnsi="Arial" w:cs="Arial"/>
          <w:sz w:val="24"/>
          <w:szCs w:val="24"/>
          <w:lang w:val="mn-MN"/>
        </w:rPr>
        <w:t>)</w:t>
      </w:r>
      <w:r w:rsidR="004F1F98">
        <w:rPr>
          <w:rFonts w:ascii="Arial" w:eastAsia="Times New Roman" w:hAnsi="Arial" w:cs="Arial"/>
          <w:sz w:val="24"/>
          <w:szCs w:val="24"/>
          <w:lang w:val="mn-MN"/>
        </w:rPr>
        <w:t xml:space="preserve"> нь мэргэшүүлэх зайлшгүй хэрэгцэ</w:t>
      </w:r>
      <w:r w:rsidR="00C847EE">
        <w:rPr>
          <w:rFonts w:ascii="Arial" w:eastAsia="Times New Roman" w:hAnsi="Arial" w:cs="Arial"/>
          <w:sz w:val="24"/>
          <w:szCs w:val="24"/>
          <w:lang w:val="mn-MN"/>
        </w:rPr>
        <w:t>э бий болоод</w:t>
      </w:r>
      <w:r w:rsidR="004F1F98">
        <w:rPr>
          <w:rFonts w:ascii="Arial" w:eastAsia="Times New Roman" w:hAnsi="Arial" w:cs="Arial"/>
          <w:sz w:val="24"/>
          <w:szCs w:val="24"/>
          <w:lang w:val="mn-MN"/>
        </w:rPr>
        <w:t xml:space="preserve"> байна. </w:t>
      </w:r>
    </w:p>
    <w:p w14:paraId="07873D6A" w14:textId="2383A95A" w:rsidR="001F79B2" w:rsidRDefault="001F79B2" w:rsidP="00D27DEE">
      <w:pPr>
        <w:spacing w:line="360" w:lineRule="auto"/>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Хүснэгт - </w:t>
      </w:r>
      <w:r w:rsidR="00525017">
        <w:rPr>
          <w:rFonts w:ascii="Arial" w:eastAsia="Times New Roman" w:hAnsi="Arial" w:cs="Arial"/>
          <w:sz w:val="24"/>
          <w:szCs w:val="24"/>
          <w:lang w:val="mn-MN"/>
        </w:rPr>
        <w:t>3</w:t>
      </w:r>
      <w:r w:rsidRPr="001F79B2">
        <w:rPr>
          <w:rFonts w:ascii="Arial" w:eastAsia="Times New Roman" w:hAnsi="Arial" w:cs="Arial"/>
          <w:sz w:val="24"/>
          <w:szCs w:val="24"/>
          <w:lang w:val="mn-MN"/>
        </w:rPr>
        <w:t xml:space="preserve"> </w:t>
      </w:r>
      <w:r>
        <w:rPr>
          <w:rFonts w:ascii="Arial" w:eastAsia="Times New Roman" w:hAnsi="Arial" w:cs="Arial"/>
          <w:sz w:val="24"/>
          <w:szCs w:val="24"/>
          <w:lang w:val="mn-MN"/>
        </w:rPr>
        <w:t>Нийгмийн эрүүл мэндийн сургуулийг төгсөгчдийн төгсөлтийн дараах сургалтад хамрагдсан байд</w:t>
      </w:r>
      <w:r w:rsidR="005043C7">
        <w:rPr>
          <w:rFonts w:ascii="Arial" w:eastAsia="Times New Roman" w:hAnsi="Arial" w:cs="Arial"/>
          <w:sz w:val="24"/>
          <w:szCs w:val="24"/>
          <w:lang w:val="mn-MN"/>
        </w:rPr>
        <w:t>ал</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872"/>
        <w:gridCol w:w="1873"/>
        <w:gridCol w:w="966"/>
        <w:gridCol w:w="612"/>
        <w:gridCol w:w="840"/>
        <w:gridCol w:w="925"/>
        <w:gridCol w:w="992"/>
        <w:gridCol w:w="992"/>
      </w:tblGrid>
      <w:tr w:rsidR="00565C27" w:rsidRPr="008A4D41" w14:paraId="5B8FAF81" w14:textId="77777777" w:rsidTr="00565C27">
        <w:trPr>
          <w:trHeight w:val="450"/>
        </w:trPr>
        <w:tc>
          <w:tcPr>
            <w:tcW w:w="3745" w:type="dxa"/>
            <w:gridSpan w:val="2"/>
            <w:vMerge w:val="restart"/>
            <w:shd w:val="clear" w:color="auto" w:fill="auto"/>
            <w:tcMar>
              <w:top w:w="69" w:type="dxa"/>
              <w:left w:w="139" w:type="dxa"/>
              <w:bottom w:w="69" w:type="dxa"/>
              <w:right w:w="139" w:type="dxa"/>
            </w:tcMar>
            <w:vAlign w:val="center"/>
            <w:hideMark/>
          </w:tcPr>
          <w:p w14:paraId="01B85876" w14:textId="77777777" w:rsidR="00565C27" w:rsidRPr="008A4D41" w:rsidRDefault="00565C27" w:rsidP="00D67C76">
            <w:pPr>
              <w:jc w:val="center"/>
              <w:rPr>
                <w:rFonts w:ascii="Arial" w:hAnsi="Arial" w:cs="Arial"/>
              </w:rPr>
            </w:pPr>
            <w:r w:rsidRPr="008A4D41">
              <w:rPr>
                <w:rFonts w:ascii="Arial" w:hAnsi="Arial" w:cs="Arial"/>
                <w:b/>
                <w:bCs/>
                <w:lang w:val="mn-MN"/>
              </w:rPr>
              <w:t>Үзүүлэлт</w:t>
            </w:r>
          </w:p>
        </w:tc>
        <w:tc>
          <w:tcPr>
            <w:tcW w:w="1578" w:type="dxa"/>
            <w:gridSpan w:val="2"/>
            <w:shd w:val="clear" w:color="auto" w:fill="auto"/>
            <w:tcMar>
              <w:top w:w="69" w:type="dxa"/>
              <w:left w:w="139" w:type="dxa"/>
              <w:bottom w:w="69" w:type="dxa"/>
              <w:right w:w="139" w:type="dxa"/>
            </w:tcMar>
            <w:vAlign w:val="center"/>
            <w:hideMark/>
          </w:tcPr>
          <w:p w14:paraId="18265759" w14:textId="77777777" w:rsidR="00565C27" w:rsidRPr="008A4D41" w:rsidRDefault="00565C27" w:rsidP="00D67C76">
            <w:pPr>
              <w:jc w:val="center"/>
              <w:rPr>
                <w:rFonts w:ascii="Arial" w:hAnsi="Arial" w:cs="Arial"/>
              </w:rPr>
            </w:pPr>
            <w:r w:rsidRPr="008A4D41">
              <w:rPr>
                <w:rFonts w:ascii="Arial" w:hAnsi="Arial" w:cs="Arial"/>
                <w:b/>
                <w:bCs/>
                <w:lang w:val="mn-MN"/>
              </w:rPr>
              <w:t>Нийт</w:t>
            </w:r>
          </w:p>
        </w:tc>
        <w:tc>
          <w:tcPr>
            <w:tcW w:w="1765" w:type="dxa"/>
            <w:gridSpan w:val="2"/>
            <w:shd w:val="clear" w:color="auto" w:fill="auto"/>
            <w:tcMar>
              <w:top w:w="69" w:type="dxa"/>
              <w:left w:w="139" w:type="dxa"/>
              <w:bottom w:w="69" w:type="dxa"/>
              <w:right w:w="139" w:type="dxa"/>
            </w:tcMar>
            <w:vAlign w:val="center"/>
            <w:hideMark/>
          </w:tcPr>
          <w:p w14:paraId="11F1B8D2" w14:textId="77777777" w:rsidR="00565C27" w:rsidRPr="008A4D41" w:rsidRDefault="00565C27" w:rsidP="00D67C76">
            <w:pPr>
              <w:jc w:val="center"/>
              <w:rPr>
                <w:rFonts w:ascii="Arial" w:hAnsi="Arial" w:cs="Arial"/>
              </w:rPr>
            </w:pPr>
            <w:r w:rsidRPr="008A4D41">
              <w:rPr>
                <w:rFonts w:ascii="Arial" w:hAnsi="Arial" w:cs="Arial"/>
                <w:b/>
                <w:bCs/>
                <w:lang w:val="mn-MN"/>
              </w:rPr>
              <w:t>Эр</w:t>
            </w:r>
          </w:p>
        </w:tc>
        <w:tc>
          <w:tcPr>
            <w:tcW w:w="1984" w:type="dxa"/>
            <w:gridSpan w:val="2"/>
            <w:shd w:val="clear" w:color="auto" w:fill="auto"/>
            <w:tcMar>
              <w:top w:w="69" w:type="dxa"/>
              <w:left w:w="139" w:type="dxa"/>
              <w:bottom w:w="69" w:type="dxa"/>
              <w:right w:w="139" w:type="dxa"/>
            </w:tcMar>
            <w:vAlign w:val="center"/>
            <w:hideMark/>
          </w:tcPr>
          <w:p w14:paraId="014BFF59" w14:textId="77777777" w:rsidR="00565C27" w:rsidRPr="008A4D41" w:rsidRDefault="00565C27" w:rsidP="00D67C76">
            <w:pPr>
              <w:jc w:val="center"/>
              <w:rPr>
                <w:rFonts w:ascii="Arial" w:hAnsi="Arial" w:cs="Arial"/>
              </w:rPr>
            </w:pPr>
            <w:r w:rsidRPr="008A4D41">
              <w:rPr>
                <w:rFonts w:ascii="Arial" w:hAnsi="Arial" w:cs="Arial"/>
                <w:b/>
                <w:bCs/>
                <w:lang w:val="mn-MN"/>
              </w:rPr>
              <w:t>Эм</w:t>
            </w:r>
          </w:p>
        </w:tc>
      </w:tr>
      <w:tr w:rsidR="00565C27" w:rsidRPr="008A4D41" w14:paraId="4CE9ACDA" w14:textId="77777777" w:rsidTr="00565C27">
        <w:trPr>
          <w:trHeight w:val="450"/>
        </w:trPr>
        <w:tc>
          <w:tcPr>
            <w:tcW w:w="3745" w:type="dxa"/>
            <w:gridSpan w:val="2"/>
            <w:vMerge/>
            <w:vAlign w:val="center"/>
            <w:hideMark/>
          </w:tcPr>
          <w:p w14:paraId="324CCE38" w14:textId="77777777" w:rsidR="00565C27" w:rsidRPr="008A4D41" w:rsidRDefault="00565C27" w:rsidP="00D67C76">
            <w:pPr>
              <w:jc w:val="center"/>
              <w:rPr>
                <w:rFonts w:ascii="Arial" w:hAnsi="Arial" w:cs="Arial"/>
              </w:rPr>
            </w:pPr>
          </w:p>
        </w:tc>
        <w:tc>
          <w:tcPr>
            <w:tcW w:w="966" w:type="dxa"/>
            <w:shd w:val="clear" w:color="auto" w:fill="auto"/>
            <w:tcMar>
              <w:top w:w="15" w:type="dxa"/>
              <w:left w:w="104" w:type="dxa"/>
              <w:bottom w:w="0" w:type="dxa"/>
              <w:right w:w="104" w:type="dxa"/>
            </w:tcMar>
            <w:vAlign w:val="center"/>
            <w:hideMark/>
          </w:tcPr>
          <w:p w14:paraId="478FFDEE" w14:textId="77777777" w:rsidR="00565C27" w:rsidRPr="008A4D41" w:rsidRDefault="00565C27" w:rsidP="00D67C76">
            <w:pPr>
              <w:jc w:val="center"/>
              <w:rPr>
                <w:rFonts w:ascii="Arial" w:hAnsi="Arial" w:cs="Arial"/>
              </w:rPr>
            </w:pPr>
            <w:r w:rsidRPr="008A4D41">
              <w:rPr>
                <w:rFonts w:ascii="Arial" w:hAnsi="Arial" w:cs="Arial"/>
                <w:b/>
                <w:bCs/>
                <w:lang w:val="mn-MN"/>
              </w:rPr>
              <w:t>Хувь</w:t>
            </w:r>
          </w:p>
        </w:tc>
        <w:tc>
          <w:tcPr>
            <w:tcW w:w="612" w:type="dxa"/>
            <w:shd w:val="clear" w:color="auto" w:fill="auto"/>
            <w:tcMar>
              <w:top w:w="15" w:type="dxa"/>
              <w:left w:w="104" w:type="dxa"/>
              <w:bottom w:w="0" w:type="dxa"/>
              <w:right w:w="104" w:type="dxa"/>
            </w:tcMar>
            <w:vAlign w:val="center"/>
            <w:hideMark/>
          </w:tcPr>
          <w:p w14:paraId="7A0D6727" w14:textId="77777777" w:rsidR="00565C27" w:rsidRPr="008A4D41" w:rsidRDefault="00565C27" w:rsidP="00D67C76">
            <w:pPr>
              <w:jc w:val="center"/>
              <w:rPr>
                <w:rFonts w:ascii="Arial" w:hAnsi="Arial" w:cs="Arial"/>
              </w:rPr>
            </w:pPr>
            <w:r w:rsidRPr="008A4D41">
              <w:rPr>
                <w:rFonts w:ascii="Arial" w:hAnsi="Arial" w:cs="Arial"/>
                <w:b/>
                <w:bCs/>
                <w:lang w:val="mn-MN"/>
              </w:rPr>
              <w:t>Тоо</w:t>
            </w:r>
          </w:p>
        </w:tc>
        <w:tc>
          <w:tcPr>
            <w:tcW w:w="840" w:type="dxa"/>
            <w:shd w:val="clear" w:color="auto" w:fill="auto"/>
            <w:tcMar>
              <w:top w:w="15" w:type="dxa"/>
              <w:left w:w="104" w:type="dxa"/>
              <w:bottom w:w="0" w:type="dxa"/>
              <w:right w:w="104" w:type="dxa"/>
            </w:tcMar>
            <w:vAlign w:val="center"/>
            <w:hideMark/>
          </w:tcPr>
          <w:p w14:paraId="6F3B3F3F" w14:textId="77777777" w:rsidR="00565C27" w:rsidRPr="008A4D41" w:rsidRDefault="00565C27" w:rsidP="00D67C76">
            <w:pPr>
              <w:jc w:val="center"/>
              <w:rPr>
                <w:rFonts w:ascii="Arial" w:hAnsi="Arial" w:cs="Arial"/>
              </w:rPr>
            </w:pPr>
            <w:r w:rsidRPr="008A4D41">
              <w:rPr>
                <w:rFonts w:ascii="Arial" w:hAnsi="Arial" w:cs="Arial"/>
                <w:b/>
                <w:bCs/>
                <w:lang w:val="mn-MN"/>
              </w:rPr>
              <w:t>Хувь</w:t>
            </w:r>
          </w:p>
        </w:tc>
        <w:tc>
          <w:tcPr>
            <w:tcW w:w="925" w:type="dxa"/>
            <w:shd w:val="clear" w:color="auto" w:fill="auto"/>
            <w:tcMar>
              <w:top w:w="15" w:type="dxa"/>
              <w:left w:w="104" w:type="dxa"/>
              <w:bottom w:w="0" w:type="dxa"/>
              <w:right w:w="104" w:type="dxa"/>
            </w:tcMar>
            <w:vAlign w:val="center"/>
            <w:hideMark/>
          </w:tcPr>
          <w:p w14:paraId="4EF64C4C" w14:textId="77777777" w:rsidR="00565C27" w:rsidRPr="008A4D41" w:rsidRDefault="00565C27" w:rsidP="00D67C76">
            <w:pPr>
              <w:jc w:val="center"/>
              <w:rPr>
                <w:rFonts w:ascii="Arial" w:hAnsi="Arial" w:cs="Arial"/>
              </w:rPr>
            </w:pPr>
            <w:r w:rsidRPr="008A4D41">
              <w:rPr>
                <w:rFonts w:ascii="Arial" w:hAnsi="Arial" w:cs="Arial"/>
                <w:b/>
                <w:bCs/>
                <w:lang w:val="mn-MN"/>
              </w:rPr>
              <w:t>Тоо</w:t>
            </w:r>
          </w:p>
        </w:tc>
        <w:tc>
          <w:tcPr>
            <w:tcW w:w="992" w:type="dxa"/>
            <w:shd w:val="clear" w:color="auto" w:fill="auto"/>
            <w:tcMar>
              <w:top w:w="15" w:type="dxa"/>
              <w:left w:w="104" w:type="dxa"/>
              <w:bottom w:w="0" w:type="dxa"/>
              <w:right w:w="104" w:type="dxa"/>
            </w:tcMar>
            <w:vAlign w:val="center"/>
            <w:hideMark/>
          </w:tcPr>
          <w:p w14:paraId="59D9D58D" w14:textId="77777777" w:rsidR="00565C27" w:rsidRPr="008A4D41" w:rsidRDefault="00565C27" w:rsidP="00D67C76">
            <w:pPr>
              <w:jc w:val="center"/>
              <w:rPr>
                <w:rFonts w:ascii="Arial" w:hAnsi="Arial" w:cs="Arial"/>
              </w:rPr>
            </w:pPr>
            <w:r w:rsidRPr="008A4D41">
              <w:rPr>
                <w:rFonts w:ascii="Arial" w:hAnsi="Arial" w:cs="Arial"/>
                <w:b/>
                <w:bCs/>
                <w:lang w:val="mn-MN"/>
              </w:rPr>
              <w:t>Хувь</w:t>
            </w:r>
          </w:p>
        </w:tc>
        <w:tc>
          <w:tcPr>
            <w:tcW w:w="992" w:type="dxa"/>
            <w:shd w:val="clear" w:color="auto" w:fill="auto"/>
            <w:tcMar>
              <w:top w:w="15" w:type="dxa"/>
              <w:left w:w="104" w:type="dxa"/>
              <w:bottom w:w="0" w:type="dxa"/>
              <w:right w:w="104" w:type="dxa"/>
            </w:tcMar>
            <w:vAlign w:val="center"/>
            <w:hideMark/>
          </w:tcPr>
          <w:p w14:paraId="14E2692D" w14:textId="77777777" w:rsidR="00565C27" w:rsidRPr="008A4D41" w:rsidRDefault="00565C27" w:rsidP="00D67C76">
            <w:pPr>
              <w:jc w:val="center"/>
              <w:rPr>
                <w:rFonts w:ascii="Arial" w:hAnsi="Arial" w:cs="Arial"/>
              </w:rPr>
            </w:pPr>
            <w:r w:rsidRPr="008A4D41">
              <w:rPr>
                <w:rFonts w:ascii="Arial" w:hAnsi="Arial" w:cs="Arial"/>
                <w:b/>
                <w:bCs/>
                <w:lang w:val="mn-MN"/>
              </w:rPr>
              <w:t>Тоо</w:t>
            </w:r>
          </w:p>
        </w:tc>
      </w:tr>
      <w:tr w:rsidR="005043C7" w:rsidRPr="008A4D41" w14:paraId="41449B49" w14:textId="77777777" w:rsidTr="005043C7">
        <w:trPr>
          <w:trHeight w:val="442"/>
        </w:trPr>
        <w:tc>
          <w:tcPr>
            <w:tcW w:w="1872" w:type="dxa"/>
            <w:vMerge w:val="restart"/>
            <w:shd w:val="clear" w:color="auto" w:fill="auto"/>
            <w:tcMar>
              <w:top w:w="69" w:type="dxa"/>
              <w:left w:w="139" w:type="dxa"/>
              <w:bottom w:w="69" w:type="dxa"/>
              <w:right w:w="139" w:type="dxa"/>
            </w:tcMar>
            <w:vAlign w:val="center"/>
            <w:hideMark/>
          </w:tcPr>
          <w:p w14:paraId="3B99084E" w14:textId="77777777" w:rsidR="005043C7" w:rsidRPr="008A4D41" w:rsidRDefault="005043C7" w:rsidP="00D67C76">
            <w:pPr>
              <w:jc w:val="center"/>
              <w:rPr>
                <w:rFonts w:ascii="Arial" w:hAnsi="Arial" w:cs="Arial"/>
              </w:rPr>
            </w:pPr>
            <w:r w:rsidRPr="008A4D41">
              <w:rPr>
                <w:rFonts w:ascii="Arial" w:hAnsi="Arial" w:cs="Arial"/>
                <w:lang w:val="mn-MN"/>
              </w:rPr>
              <w:t>Боловсролын түвшин</w:t>
            </w:r>
          </w:p>
        </w:tc>
        <w:tc>
          <w:tcPr>
            <w:tcW w:w="1873" w:type="dxa"/>
            <w:shd w:val="clear" w:color="auto" w:fill="auto"/>
            <w:tcMar>
              <w:top w:w="15" w:type="dxa"/>
              <w:left w:w="104" w:type="dxa"/>
              <w:bottom w:w="0" w:type="dxa"/>
              <w:right w:w="104" w:type="dxa"/>
            </w:tcMar>
            <w:vAlign w:val="center"/>
            <w:hideMark/>
          </w:tcPr>
          <w:p w14:paraId="78E05B65" w14:textId="4C56EB14" w:rsidR="005043C7" w:rsidRPr="008A4D41" w:rsidRDefault="005043C7" w:rsidP="00D67C76">
            <w:pPr>
              <w:jc w:val="center"/>
              <w:rPr>
                <w:rFonts w:ascii="Arial" w:hAnsi="Arial" w:cs="Arial"/>
              </w:rPr>
            </w:pPr>
            <w:r w:rsidRPr="008A4D41">
              <w:rPr>
                <w:rFonts w:ascii="Arial" w:hAnsi="Arial" w:cs="Arial"/>
                <w:lang w:val="mn-MN"/>
              </w:rPr>
              <w:t>Магистрант</w:t>
            </w:r>
          </w:p>
        </w:tc>
        <w:tc>
          <w:tcPr>
            <w:tcW w:w="966" w:type="dxa"/>
            <w:shd w:val="clear" w:color="auto" w:fill="auto"/>
            <w:tcMar>
              <w:top w:w="15" w:type="dxa"/>
              <w:left w:w="104" w:type="dxa"/>
              <w:bottom w:w="0" w:type="dxa"/>
              <w:right w:w="104" w:type="dxa"/>
            </w:tcMar>
            <w:vAlign w:val="center"/>
            <w:hideMark/>
          </w:tcPr>
          <w:p w14:paraId="521F2155" w14:textId="36747D1F" w:rsidR="005043C7" w:rsidRPr="008A4D41" w:rsidRDefault="005043C7" w:rsidP="00D67C76">
            <w:pPr>
              <w:jc w:val="center"/>
              <w:rPr>
                <w:rFonts w:ascii="Arial" w:hAnsi="Arial" w:cs="Arial"/>
              </w:rPr>
            </w:pPr>
            <w:r w:rsidRPr="008A4D41">
              <w:rPr>
                <w:rFonts w:ascii="Arial" w:hAnsi="Arial" w:cs="Arial"/>
              </w:rPr>
              <w:t>13.7</w:t>
            </w:r>
          </w:p>
        </w:tc>
        <w:tc>
          <w:tcPr>
            <w:tcW w:w="612" w:type="dxa"/>
            <w:shd w:val="clear" w:color="auto" w:fill="auto"/>
            <w:tcMar>
              <w:top w:w="15" w:type="dxa"/>
              <w:left w:w="104" w:type="dxa"/>
              <w:bottom w:w="0" w:type="dxa"/>
              <w:right w:w="104" w:type="dxa"/>
            </w:tcMar>
            <w:vAlign w:val="center"/>
            <w:hideMark/>
          </w:tcPr>
          <w:p w14:paraId="0F4EAC99" w14:textId="3E660145" w:rsidR="005043C7" w:rsidRPr="008A4D41" w:rsidRDefault="005043C7" w:rsidP="00D67C76">
            <w:pPr>
              <w:jc w:val="center"/>
              <w:rPr>
                <w:rFonts w:ascii="Arial" w:hAnsi="Arial" w:cs="Arial"/>
              </w:rPr>
            </w:pPr>
            <w:r w:rsidRPr="008A4D41">
              <w:rPr>
                <w:rFonts w:ascii="Arial" w:hAnsi="Arial" w:cs="Arial"/>
              </w:rPr>
              <w:t>13</w:t>
            </w:r>
          </w:p>
        </w:tc>
        <w:tc>
          <w:tcPr>
            <w:tcW w:w="840" w:type="dxa"/>
            <w:shd w:val="clear" w:color="auto" w:fill="auto"/>
            <w:tcMar>
              <w:top w:w="15" w:type="dxa"/>
              <w:left w:w="104" w:type="dxa"/>
              <w:bottom w:w="0" w:type="dxa"/>
              <w:right w:w="104" w:type="dxa"/>
            </w:tcMar>
            <w:vAlign w:val="center"/>
            <w:hideMark/>
          </w:tcPr>
          <w:p w14:paraId="58402094" w14:textId="0BA95052" w:rsidR="005043C7" w:rsidRPr="008A4D41" w:rsidRDefault="005043C7" w:rsidP="00D67C76">
            <w:pPr>
              <w:jc w:val="center"/>
              <w:rPr>
                <w:rFonts w:ascii="Arial" w:hAnsi="Arial" w:cs="Arial"/>
              </w:rPr>
            </w:pPr>
            <w:r w:rsidRPr="008A4D41">
              <w:rPr>
                <w:rFonts w:ascii="Arial" w:hAnsi="Arial" w:cs="Arial"/>
              </w:rPr>
              <w:t>4.2</w:t>
            </w:r>
          </w:p>
        </w:tc>
        <w:tc>
          <w:tcPr>
            <w:tcW w:w="925" w:type="dxa"/>
            <w:shd w:val="clear" w:color="auto" w:fill="auto"/>
            <w:tcMar>
              <w:top w:w="15" w:type="dxa"/>
              <w:left w:w="104" w:type="dxa"/>
              <w:bottom w:w="0" w:type="dxa"/>
              <w:right w:w="104" w:type="dxa"/>
            </w:tcMar>
            <w:vAlign w:val="center"/>
            <w:hideMark/>
          </w:tcPr>
          <w:p w14:paraId="2F2EB40B" w14:textId="533F20E7" w:rsidR="005043C7" w:rsidRPr="008A4D41" w:rsidRDefault="005043C7" w:rsidP="00D67C76">
            <w:pPr>
              <w:jc w:val="center"/>
              <w:rPr>
                <w:rFonts w:ascii="Arial" w:hAnsi="Arial" w:cs="Arial"/>
              </w:rPr>
            </w:pPr>
            <w:r w:rsidRPr="008A4D41">
              <w:rPr>
                <w:rFonts w:ascii="Arial" w:hAnsi="Arial" w:cs="Arial"/>
              </w:rPr>
              <w:t>4</w:t>
            </w:r>
          </w:p>
        </w:tc>
        <w:tc>
          <w:tcPr>
            <w:tcW w:w="992" w:type="dxa"/>
            <w:shd w:val="clear" w:color="auto" w:fill="auto"/>
            <w:tcMar>
              <w:top w:w="15" w:type="dxa"/>
              <w:left w:w="104" w:type="dxa"/>
              <w:bottom w:w="0" w:type="dxa"/>
              <w:right w:w="104" w:type="dxa"/>
            </w:tcMar>
            <w:vAlign w:val="center"/>
            <w:hideMark/>
          </w:tcPr>
          <w:p w14:paraId="2DBDE184" w14:textId="2D43D770" w:rsidR="005043C7" w:rsidRPr="008A4D41" w:rsidRDefault="005043C7" w:rsidP="00D67C76">
            <w:pPr>
              <w:jc w:val="center"/>
              <w:rPr>
                <w:rFonts w:ascii="Arial" w:hAnsi="Arial" w:cs="Arial"/>
              </w:rPr>
            </w:pPr>
            <w:r w:rsidRPr="008A4D41">
              <w:rPr>
                <w:rFonts w:ascii="Arial" w:hAnsi="Arial" w:cs="Arial"/>
              </w:rPr>
              <w:t>9.4</w:t>
            </w:r>
          </w:p>
        </w:tc>
        <w:tc>
          <w:tcPr>
            <w:tcW w:w="992" w:type="dxa"/>
            <w:shd w:val="clear" w:color="auto" w:fill="auto"/>
            <w:tcMar>
              <w:top w:w="15" w:type="dxa"/>
              <w:left w:w="104" w:type="dxa"/>
              <w:bottom w:w="0" w:type="dxa"/>
              <w:right w:w="104" w:type="dxa"/>
            </w:tcMar>
            <w:vAlign w:val="center"/>
            <w:hideMark/>
          </w:tcPr>
          <w:p w14:paraId="68813E6C" w14:textId="01E9D927" w:rsidR="005043C7" w:rsidRPr="008A4D41" w:rsidRDefault="005043C7" w:rsidP="00D67C76">
            <w:pPr>
              <w:jc w:val="center"/>
              <w:rPr>
                <w:rFonts w:ascii="Arial" w:hAnsi="Arial" w:cs="Arial"/>
              </w:rPr>
            </w:pPr>
            <w:r w:rsidRPr="008A4D41">
              <w:rPr>
                <w:rFonts w:ascii="Arial" w:hAnsi="Arial" w:cs="Arial"/>
              </w:rPr>
              <w:t>9</w:t>
            </w:r>
          </w:p>
        </w:tc>
      </w:tr>
      <w:tr w:rsidR="00565C27" w:rsidRPr="008A4D41" w14:paraId="5270043B" w14:textId="77777777" w:rsidTr="001F79B2">
        <w:trPr>
          <w:trHeight w:val="450"/>
        </w:trPr>
        <w:tc>
          <w:tcPr>
            <w:tcW w:w="1872" w:type="dxa"/>
            <w:vMerge/>
            <w:vAlign w:val="center"/>
            <w:hideMark/>
          </w:tcPr>
          <w:p w14:paraId="18091C4F" w14:textId="77777777" w:rsidR="00565C27" w:rsidRPr="008A4D41" w:rsidRDefault="00565C27" w:rsidP="00D67C76">
            <w:pPr>
              <w:jc w:val="center"/>
              <w:rPr>
                <w:rFonts w:ascii="Arial" w:hAnsi="Arial" w:cs="Arial"/>
              </w:rPr>
            </w:pPr>
          </w:p>
        </w:tc>
        <w:tc>
          <w:tcPr>
            <w:tcW w:w="1873" w:type="dxa"/>
            <w:shd w:val="clear" w:color="auto" w:fill="auto"/>
            <w:tcMar>
              <w:top w:w="15" w:type="dxa"/>
              <w:left w:w="104" w:type="dxa"/>
              <w:bottom w:w="0" w:type="dxa"/>
              <w:right w:w="104" w:type="dxa"/>
            </w:tcMar>
            <w:vAlign w:val="center"/>
            <w:hideMark/>
          </w:tcPr>
          <w:p w14:paraId="308FCE4E" w14:textId="77777777" w:rsidR="00565C27" w:rsidRPr="008A4D41" w:rsidRDefault="00565C27" w:rsidP="00D67C76">
            <w:pPr>
              <w:jc w:val="center"/>
              <w:rPr>
                <w:rFonts w:ascii="Arial" w:hAnsi="Arial" w:cs="Arial"/>
              </w:rPr>
            </w:pPr>
            <w:r w:rsidRPr="008A4D41">
              <w:rPr>
                <w:rFonts w:ascii="Arial" w:hAnsi="Arial" w:cs="Arial"/>
                <w:lang w:val="mn-MN"/>
              </w:rPr>
              <w:t>Магистр</w:t>
            </w:r>
          </w:p>
        </w:tc>
        <w:tc>
          <w:tcPr>
            <w:tcW w:w="966" w:type="dxa"/>
            <w:shd w:val="clear" w:color="auto" w:fill="FF0000"/>
            <w:tcMar>
              <w:top w:w="15" w:type="dxa"/>
              <w:left w:w="104" w:type="dxa"/>
              <w:bottom w:w="0" w:type="dxa"/>
              <w:right w:w="104" w:type="dxa"/>
            </w:tcMar>
            <w:vAlign w:val="center"/>
            <w:hideMark/>
          </w:tcPr>
          <w:p w14:paraId="17EA4461" w14:textId="77777777" w:rsidR="00565C27" w:rsidRPr="008A4D41" w:rsidRDefault="00565C27" w:rsidP="00D67C76">
            <w:pPr>
              <w:jc w:val="center"/>
              <w:rPr>
                <w:rFonts w:ascii="Arial" w:hAnsi="Arial" w:cs="Arial"/>
              </w:rPr>
            </w:pPr>
            <w:r w:rsidRPr="008A4D41">
              <w:rPr>
                <w:rFonts w:ascii="Arial" w:hAnsi="Arial" w:cs="Arial"/>
              </w:rPr>
              <w:t>14.8</w:t>
            </w:r>
          </w:p>
        </w:tc>
        <w:tc>
          <w:tcPr>
            <w:tcW w:w="612" w:type="dxa"/>
            <w:shd w:val="clear" w:color="auto" w:fill="auto"/>
            <w:tcMar>
              <w:top w:w="15" w:type="dxa"/>
              <w:left w:w="104" w:type="dxa"/>
              <w:bottom w:w="0" w:type="dxa"/>
              <w:right w:w="104" w:type="dxa"/>
            </w:tcMar>
            <w:vAlign w:val="center"/>
            <w:hideMark/>
          </w:tcPr>
          <w:p w14:paraId="114E0001" w14:textId="77777777" w:rsidR="00565C27" w:rsidRPr="008A4D41" w:rsidRDefault="00565C27" w:rsidP="00D67C76">
            <w:pPr>
              <w:jc w:val="center"/>
              <w:rPr>
                <w:rFonts w:ascii="Arial" w:hAnsi="Arial" w:cs="Arial"/>
              </w:rPr>
            </w:pPr>
            <w:r w:rsidRPr="008A4D41">
              <w:rPr>
                <w:rFonts w:ascii="Arial" w:hAnsi="Arial" w:cs="Arial"/>
              </w:rPr>
              <w:t>14</w:t>
            </w:r>
          </w:p>
        </w:tc>
        <w:tc>
          <w:tcPr>
            <w:tcW w:w="840" w:type="dxa"/>
            <w:shd w:val="clear" w:color="auto" w:fill="auto"/>
            <w:tcMar>
              <w:top w:w="15" w:type="dxa"/>
              <w:left w:w="104" w:type="dxa"/>
              <w:bottom w:w="0" w:type="dxa"/>
              <w:right w:w="104" w:type="dxa"/>
            </w:tcMar>
            <w:vAlign w:val="center"/>
            <w:hideMark/>
          </w:tcPr>
          <w:p w14:paraId="7862D3C4" w14:textId="77777777" w:rsidR="00565C27" w:rsidRPr="008A4D41" w:rsidRDefault="00565C27" w:rsidP="00D67C76">
            <w:pPr>
              <w:jc w:val="center"/>
              <w:rPr>
                <w:rFonts w:ascii="Arial" w:hAnsi="Arial" w:cs="Arial"/>
              </w:rPr>
            </w:pPr>
            <w:r w:rsidRPr="008A4D41">
              <w:rPr>
                <w:rFonts w:ascii="Arial" w:hAnsi="Arial" w:cs="Arial"/>
              </w:rPr>
              <w:t>6.3</w:t>
            </w:r>
          </w:p>
        </w:tc>
        <w:tc>
          <w:tcPr>
            <w:tcW w:w="925" w:type="dxa"/>
            <w:shd w:val="clear" w:color="auto" w:fill="auto"/>
            <w:tcMar>
              <w:top w:w="15" w:type="dxa"/>
              <w:left w:w="104" w:type="dxa"/>
              <w:bottom w:w="0" w:type="dxa"/>
              <w:right w:w="104" w:type="dxa"/>
            </w:tcMar>
            <w:vAlign w:val="center"/>
            <w:hideMark/>
          </w:tcPr>
          <w:p w14:paraId="02630942" w14:textId="77777777" w:rsidR="00565C27" w:rsidRPr="008A4D41" w:rsidRDefault="00565C27" w:rsidP="00D67C76">
            <w:pPr>
              <w:jc w:val="center"/>
              <w:rPr>
                <w:rFonts w:ascii="Arial" w:hAnsi="Arial" w:cs="Arial"/>
              </w:rPr>
            </w:pPr>
            <w:r w:rsidRPr="008A4D41">
              <w:rPr>
                <w:rFonts w:ascii="Arial" w:hAnsi="Arial" w:cs="Arial"/>
              </w:rPr>
              <w:t>6</w:t>
            </w:r>
          </w:p>
        </w:tc>
        <w:tc>
          <w:tcPr>
            <w:tcW w:w="992" w:type="dxa"/>
            <w:shd w:val="clear" w:color="auto" w:fill="auto"/>
            <w:tcMar>
              <w:top w:w="15" w:type="dxa"/>
              <w:left w:w="104" w:type="dxa"/>
              <w:bottom w:w="0" w:type="dxa"/>
              <w:right w:w="104" w:type="dxa"/>
            </w:tcMar>
            <w:vAlign w:val="center"/>
            <w:hideMark/>
          </w:tcPr>
          <w:p w14:paraId="2C66D09D" w14:textId="77777777" w:rsidR="00565C27" w:rsidRPr="008A4D41" w:rsidRDefault="00565C27" w:rsidP="00D67C76">
            <w:pPr>
              <w:jc w:val="center"/>
              <w:rPr>
                <w:rFonts w:ascii="Arial" w:hAnsi="Arial" w:cs="Arial"/>
              </w:rPr>
            </w:pPr>
            <w:r w:rsidRPr="008A4D41">
              <w:rPr>
                <w:rFonts w:ascii="Arial" w:hAnsi="Arial" w:cs="Arial"/>
              </w:rPr>
              <w:t>8.4</w:t>
            </w:r>
          </w:p>
        </w:tc>
        <w:tc>
          <w:tcPr>
            <w:tcW w:w="992" w:type="dxa"/>
            <w:shd w:val="clear" w:color="auto" w:fill="auto"/>
            <w:tcMar>
              <w:top w:w="15" w:type="dxa"/>
              <w:left w:w="104" w:type="dxa"/>
              <w:bottom w:w="0" w:type="dxa"/>
              <w:right w:w="104" w:type="dxa"/>
            </w:tcMar>
            <w:vAlign w:val="center"/>
            <w:hideMark/>
          </w:tcPr>
          <w:p w14:paraId="7F5DF43F" w14:textId="77777777" w:rsidR="00565C27" w:rsidRPr="008A4D41" w:rsidRDefault="00565C27" w:rsidP="00D67C76">
            <w:pPr>
              <w:jc w:val="center"/>
              <w:rPr>
                <w:rFonts w:ascii="Arial" w:hAnsi="Arial" w:cs="Arial"/>
              </w:rPr>
            </w:pPr>
            <w:r w:rsidRPr="008A4D41">
              <w:rPr>
                <w:rFonts w:ascii="Arial" w:hAnsi="Arial" w:cs="Arial"/>
              </w:rPr>
              <w:t>8</w:t>
            </w:r>
          </w:p>
        </w:tc>
      </w:tr>
      <w:tr w:rsidR="00565C27" w:rsidRPr="008A4D41" w14:paraId="00293D7C" w14:textId="77777777" w:rsidTr="001F79B2">
        <w:trPr>
          <w:trHeight w:val="450"/>
        </w:trPr>
        <w:tc>
          <w:tcPr>
            <w:tcW w:w="1872" w:type="dxa"/>
            <w:vMerge/>
            <w:vAlign w:val="center"/>
            <w:hideMark/>
          </w:tcPr>
          <w:p w14:paraId="2E5F2247" w14:textId="77777777" w:rsidR="00565C27" w:rsidRPr="008A4D41" w:rsidRDefault="00565C27" w:rsidP="00D67C76">
            <w:pPr>
              <w:jc w:val="center"/>
              <w:rPr>
                <w:rFonts w:ascii="Arial" w:hAnsi="Arial" w:cs="Arial"/>
              </w:rPr>
            </w:pPr>
          </w:p>
        </w:tc>
        <w:tc>
          <w:tcPr>
            <w:tcW w:w="1873" w:type="dxa"/>
            <w:shd w:val="clear" w:color="auto" w:fill="auto"/>
            <w:tcMar>
              <w:top w:w="15" w:type="dxa"/>
              <w:left w:w="104" w:type="dxa"/>
              <w:bottom w:w="0" w:type="dxa"/>
              <w:right w:w="104" w:type="dxa"/>
            </w:tcMar>
            <w:vAlign w:val="center"/>
            <w:hideMark/>
          </w:tcPr>
          <w:p w14:paraId="12B2C547" w14:textId="77777777" w:rsidR="00565C27" w:rsidRPr="008A4D41" w:rsidRDefault="00565C27" w:rsidP="00D67C76">
            <w:pPr>
              <w:jc w:val="center"/>
              <w:rPr>
                <w:rFonts w:ascii="Arial" w:hAnsi="Arial" w:cs="Arial"/>
              </w:rPr>
            </w:pPr>
            <w:r w:rsidRPr="008A4D41">
              <w:rPr>
                <w:rFonts w:ascii="Arial" w:hAnsi="Arial" w:cs="Arial"/>
                <w:lang w:val="mn-MN"/>
              </w:rPr>
              <w:t>Докторант</w:t>
            </w:r>
          </w:p>
        </w:tc>
        <w:tc>
          <w:tcPr>
            <w:tcW w:w="966" w:type="dxa"/>
            <w:shd w:val="clear" w:color="auto" w:fill="FF0000"/>
            <w:tcMar>
              <w:top w:w="15" w:type="dxa"/>
              <w:left w:w="104" w:type="dxa"/>
              <w:bottom w:w="0" w:type="dxa"/>
              <w:right w:w="104" w:type="dxa"/>
            </w:tcMar>
            <w:vAlign w:val="center"/>
            <w:hideMark/>
          </w:tcPr>
          <w:p w14:paraId="6F46F335" w14:textId="77777777" w:rsidR="00565C27" w:rsidRPr="008A4D41" w:rsidRDefault="00565C27" w:rsidP="00D67C76">
            <w:pPr>
              <w:jc w:val="center"/>
              <w:rPr>
                <w:rFonts w:ascii="Arial" w:hAnsi="Arial" w:cs="Arial"/>
              </w:rPr>
            </w:pPr>
            <w:r w:rsidRPr="008A4D41">
              <w:rPr>
                <w:rFonts w:ascii="Arial" w:hAnsi="Arial" w:cs="Arial"/>
              </w:rPr>
              <w:t>2.1</w:t>
            </w:r>
          </w:p>
        </w:tc>
        <w:tc>
          <w:tcPr>
            <w:tcW w:w="612" w:type="dxa"/>
            <w:shd w:val="clear" w:color="auto" w:fill="auto"/>
            <w:tcMar>
              <w:top w:w="15" w:type="dxa"/>
              <w:left w:w="104" w:type="dxa"/>
              <w:bottom w:w="0" w:type="dxa"/>
              <w:right w:w="104" w:type="dxa"/>
            </w:tcMar>
            <w:vAlign w:val="center"/>
            <w:hideMark/>
          </w:tcPr>
          <w:p w14:paraId="0FED1DDC" w14:textId="77777777" w:rsidR="00565C27" w:rsidRPr="008A4D41" w:rsidRDefault="00565C27" w:rsidP="00D67C76">
            <w:pPr>
              <w:jc w:val="center"/>
              <w:rPr>
                <w:rFonts w:ascii="Arial" w:hAnsi="Arial" w:cs="Arial"/>
              </w:rPr>
            </w:pPr>
            <w:r w:rsidRPr="008A4D41">
              <w:rPr>
                <w:rFonts w:ascii="Arial" w:hAnsi="Arial" w:cs="Arial"/>
              </w:rPr>
              <w:t>2</w:t>
            </w:r>
          </w:p>
        </w:tc>
        <w:tc>
          <w:tcPr>
            <w:tcW w:w="840" w:type="dxa"/>
            <w:shd w:val="clear" w:color="auto" w:fill="auto"/>
            <w:tcMar>
              <w:top w:w="15" w:type="dxa"/>
              <w:left w:w="104" w:type="dxa"/>
              <w:bottom w:w="0" w:type="dxa"/>
              <w:right w:w="104" w:type="dxa"/>
            </w:tcMar>
            <w:vAlign w:val="center"/>
            <w:hideMark/>
          </w:tcPr>
          <w:p w14:paraId="169F4017" w14:textId="77777777" w:rsidR="00565C27" w:rsidRPr="008A4D41" w:rsidRDefault="00565C27" w:rsidP="00D67C76">
            <w:pPr>
              <w:jc w:val="center"/>
              <w:rPr>
                <w:rFonts w:ascii="Arial" w:hAnsi="Arial" w:cs="Arial"/>
              </w:rPr>
            </w:pPr>
            <w:r w:rsidRPr="008A4D41">
              <w:rPr>
                <w:rFonts w:ascii="Arial" w:hAnsi="Arial" w:cs="Arial"/>
              </w:rPr>
              <w:t>1.1</w:t>
            </w:r>
          </w:p>
        </w:tc>
        <w:tc>
          <w:tcPr>
            <w:tcW w:w="925" w:type="dxa"/>
            <w:shd w:val="clear" w:color="auto" w:fill="auto"/>
            <w:tcMar>
              <w:top w:w="15" w:type="dxa"/>
              <w:left w:w="104" w:type="dxa"/>
              <w:bottom w:w="0" w:type="dxa"/>
              <w:right w:w="104" w:type="dxa"/>
            </w:tcMar>
            <w:vAlign w:val="center"/>
            <w:hideMark/>
          </w:tcPr>
          <w:p w14:paraId="766A6A8C" w14:textId="77777777" w:rsidR="00565C27" w:rsidRPr="008A4D41" w:rsidRDefault="00565C27" w:rsidP="00D67C76">
            <w:pPr>
              <w:jc w:val="center"/>
              <w:rPr>
                <w:rFonts w:ascii="Arial" w:hAnsi="Arial" w:cs="Arial"/>
              </w:rPr>
            </w:pPr>
            <w:r w:rsidRPr="008A4D41">
              <w:rPr>
                <w:rFonts w:ascii="Arial" w:hAnsi="Arial" w:cs="Arial"/>
              </w:rPr>
              <w:t>1</w:t>
            </w:r>
          </w:p>
        </w:tc>
        <w:tc>
          <w:tcPr>
            <w:tcW w:w="992" w:type="dxa"/>
            <w:shd w:val="clear" w:color="auto" w:fill="auto"/>
            <w:tcMar>
              <w:top w:w="15" w:type="dxa"/>
              <w:left w:w="104" w:type="dxa"/>
              <w:bottom w:w="0" w:type="dxa"/>
              <w:right w:w="104" w:type="dxa"/>
            </w:tcMar>
            <w:vAlign w:val="center"/>
            <w:hideMark/>
          </w:tcPr>
          <w:p w14:paraId="6B8685E7" w14:textId="77777777" w:rsidR="00565C27" w:rsidRPr="008A4D41" w:rsidRDefault="00565C27" w:rsidP="00D67C76">
            <w:pPr>
              <w:jc w:val="center"/>
              <w:rPr>
                <w:rFonts w:ascii="Arial" w:hAnsi="Arial" w:cs="Arial"/>
              </w:rPr>
            </w:pPr>
            <w:r w:rsidRPr="008A4D41">
              <w:rPr>
                <w:rFonts w:ascii="Arial" w:hAnsi="Arial" w:cs="Arial"/>
              </w:rPr>
              <w:t>1</w:t>
            </w:r>
          </w:p>
        </w:tc>
        <w:tc>
          <w:tcPr>
            <w:tcW w:w="992" w:type="dxa"/>
            <w:shd w:val="clear" w:color="auto" w:fill="auto"/>
            <w:tcMar>
              <w:top w:w="15" w:type="dxa"/>
              <w:left w:w="104" w:type="dxa"/>
              <w:bottom w:w="0" w:type="dxa"/>
              <w:right w:w="104" w:type="dxa"/>
            </w:tcMar>
            <w:vAlign w:val="center"/>
            <w:hideMark/>
          </w:tcPr>
          <w:p w14:paraId="22CBD14D" w14:textId="77777777" w:rsidR="00565C27" w:rsidRPr="008A4D41" w:rsidRDefault="00565C27" w:rsidP="00D67C76">
            <w:pPr>
              <w:jc w:val="center"/>
              <w:rPr>
                <w:rFonts w:ascii="Arial" w:hAnsi="Arial" w:cs="Arial"/>
              </w:rPr>
            </w:pPr>
            <w:r w:rsidRPr="008A4D41">
              <w:rPr>
                <w:rFonts w:ascii="Arial" w:hAnsi="Arial" w:cs="Arial"/>
              </w:rPr>
              <w:t>1</w:t>
            </w:r>
          </w:p>
        </w:tc>
      </w:tr>
      <w:tr w:rsidR="00565C27" w:rsidRPr="008A4D41" w14:paraId="5B4814FA" w14:textId="77777777" w:rsidTr="00565C27">
        <w:trPr>
          <w:trHeight w:val="450"/>
        </w:trPr>
        <w:tc>
          <w:tcPr>
            <w:tcW w:w="1872" w:type="dxa"/>
            <w:vMerge w:val="restart"/>
            <w:shd w:val="clear" w:color="auto" w:fill="auto"/>
            <w:tcMar>
              <w:top w:w="69" w:type="dxa"/>
              <w:left w:w="139" w:type="dxa"/>
              <w:bottom w:w="69" w:type="dxa"/>
              <w:right w:w="139" w:type="dxa"/>
            </w:tcMar>
            <w:vAlign w:val="center"/>
            <w:hideMark/>
          </w:tcPr>
          <w:p w14:paraId="49286E9A" w14:textId="77777777" w:rsidR="00565C27" w:rsidRPr="008A4D41" w:rsidRDefault="00565C27" w:rsidP="00D67C76">
            <w:pPr>
              <w:jc w:val="center"/>
              <w:rPr>
                <w:rFonts w:ascii="Arial" w:hAnsi="Arial" w:cs="Arial"/>
              </w:rPr>
            </w:pPr>
            <w:r w:rsidRPr="008A4D41">
              <w:rPr>
                <w:rFonts w:ascii="Arial" w:hAnsi="Arial" w:cs="Arial"/>
                <w:lang w:val="mn-MN"/>
              </w:rPr>
              <w:t>Сургууль</w:t>
            </w:r>
          </w:p>
        </w:tc>
        <w:tc>
          <w:tcPr>
            <w:tcW w:w="1873" w:type="dxa"/>
            <w:shd w:val="clear" w:color="auto" w:fill="auto"/>
            <w:tcMar>
              <w:top w:w="15" w:type="dxa"/>
              <w:left w:w="104" w:type="dxa"/>
              <w:bottom w:w="0" w:type="dxa"/>
              <w:right w:w="104" w:type="dxa"/>
            </w:tcMar>
            <w:vAlign w:val="center"/>
            <w:hideMark/>
          </w:tcPr>
          <w:p w14:paraId="2F27D866" w14:textId="77777777" w:rsidR="00565C27" w:rsidRPr="008A4D41" w:rsidRDefault="00565C27" w:rsidP="00D67C76">
            <w:pPr>
              <w:jc w:val="center"/>
              <w:rPr>
                <w:rFonts w:ascii="Arial" w:hAnsi="Arial" w:cs="Arial"/>
              </w:rPr>
            </w:pPr>
            <w:r w:rsidRPr="008A4D41">
              <w:rPr>
                <w:rFonts w:ascii="Arial" w:hAnsi="Arial" w:cs="Arial"/>
                <w:lang w:val="mn-MN"/>
              </w:rPr>
              <w:t>АШУҮИС</w:t>
            </w:r>
          </w:p>
        </w:tc>
        <w:tc>
          <w:tcPr>
            <w:tcW w:w="966" w:type="dxa"/>
            <w:shd w:val="clear" w:color="auto" w:fill="auto"/>
            <w:tcMar>
              <w:top w:w="15" w:type="dxa"/>
              <w:left w:w="104" w:type="dxa"/>
              <w:bottom w:w="0" w:type="dxa"/>
              <w:right w:w="104" w:type="dxa"/>
            </w:tcMar>
            <w:vAlign w:val="center"/>
            <w:hideMark/>
          </w:tcPr>
          <w:p w14:paraId="26A589BD" w14:textId="77777777" w:rsidR="00565C27" w:rsidRPr="008A4D41" w:rsidRDefault="00565C27" w:rsidP="00D67C76">
            <w:pPr>
              <w:jc w:val="center"/>
              <w:rPr>
                <w:rFonts w:ascii="Arial" w:hAnsi="Arial" w:cs="Arial"/>
              </w:rPr>
            </w:pPr>
            <w:r w:rsidRPr="008A4D41">
              <w:rPr>
                <w:rFonts w:ascii="Arial" w:hAnsi="Arial" w:cs="Arial"/>
              </w:rPr>
              <w:t>71.5</w:t>
            </w:r>
          </w:p>
        </w:tc>
        <w:tc>
          <w:tcPr>
            <w:tcW w:w="612" w:type="dxa"/>
            <w:shd w:val="clear" w:color="auto" w:fill="auto"/>
            <w:tcMar>
              <w:top w:w="15" w:type="dxa"/>
              <w:left w:w="104" w:type="dxa"/>
              <w:bottom w:w="0" w:type="dxa"/>
              <w:right w:w="104" w:type="dxa"/>
            </w:tcMar>
            <w:vAlign w:val="center"/>
            <w:hideMark/>
          </w:tcPr>
          <w:p w14:paraId="37A1D27B" w14:textId="77777777" w:rsidR="00565C27" w:rsidRPr="008A4D41" w:rsidRDefault="00565C27" w:rsidP="00D67C76">
            <w:pPr>
              <w:jc w:val="center"/>
              <w:rPr>
                <w:rFonts w:ascii="Arial" w:hAnsi="Arial" w:cs="Arial"/>
              </w:rPr>
            </w:pPr>
            <w:r w:rsidRPr="008A4D41">
              <w:rPr>
                <w:rFonts w:ascii="Arial" w:hAnsi="Arial" w:cs="Arial"/>
                <w:lang w:val="mn-MN"/>
              </w:rPr>
              <w:t>10</w:t>
            </w:r>
          </w:p>
        </w:tc>
        <w:tc>
          <w:tcPr>
            <w:tcW w:w="840" w:type="dxa"/>
            <w:shd w:val="clear" w:color="auto" w:fill="auto"/>
            <w:tcMar>
              <w:top w:w="15" w:type="dxa"/>
              <w:left w:w="104" w:type="dxa"/>
              <w:bottom w:w="0" w:type="dxa"/>
              <w:right w:w="104" w:type="dxa"/>
            </w:tcMar>
            <w:vAlign w:val="center"/>
            <w:hideMark/>
          </w:tcPr>
          <w:p w14:paraId="561482B6" w14:textId="77777777" w:rsidR="00565C27" w:rsidRPr="008A4D41" w:rsidRDefault="00565C27" w:rsidP="00D67C76">
            <w:pPr>
              <w:jc w:val="center"/>
              <w:rPr>
                <w:rFonts w:ascii="Arial" w:hAnsi="Arial" w:cs="Arial"/>
              </w:rPr>
            </w:pPr>
            <w:r w:rsidRPr="008A4D41">
              <w:rPr>
                <w:rFonts w:ascii="Arial" w:hAnsi="Arial" w:cs="Arial"/>
              </w:rPr>
              <w:t>28.6</w:t>
            </w:r>
          </w:p>
        </w:tc>
        <w:tc>
          <w:tcPr>
            <w:tcW w:w="925" w:type="dxa"/>
            <w:shd w:val="clear" w:color="auto" w:fill="auto"/>
            <w:tcMar>
              <w:top w:w="15" w:type="dxa"/>
              <w:left w:w="104" w:type="dxa"/>
              <w:bottom w:w="0" w:type="dxa"/>
              <w:right w:w="104" w:type="dxa"/>
            </w:tcMar>
            <w:vAlign w:val="center"/>
            <w:hideMark/>
          </w:tcPr>
          <w:p w14:paraId="6BE76BA3" w14:textId="77777777" w:rsidR="00565C27" w:rsidRPr="008A4D41" w:rsidRDefault="00565C27" w:rsidP="00D67C76">
            <w:pPr>
              <w:jc w:val="center"/>
              <w:rPr>
                <w:rFonts w:ascii="Arial" w:hAnsi="Arial" w:cs="Arial"/>
              </w:rPr>
            </w:pPr>
            <w:r w:rsidRPr="008A4D41">
              <w:rPr>
                <w:rFonts w:ascii="Arial" w:hAnsi="Arial" w:cs="Arial"/>
                <w:lang w:val="mn-MN"/>
              </w:rPr>
              <w:t>4</w:t>
            </w:r>
          </w:p>
        </w:tc>
        <w:tc>
          <w:tcPr>
            <w:tcW w:w="992" w:type="dxa"/>
            <w:shd w:val="clear" w:color="auto" w:fill="auto"/>
            <w:tcMar>
              <w:top w:w="15" w:type="dxa"/>
              <w:left w:w="104" w:type="dxa"/>
              <w:bottom w:w="0" w:type="dxa"/>
              <w:right w:w="104" w:type="dxa"/>
            </w:tcMar>
            <w:vAlign w:val="center"/>
            <w:hideMark/>
          </w:tcPr>
          <w:p w14:paraId="28193F28" w14:textId="77777777" w:rsidR="00565C27" w:rsidRPr="008A4D41" w:rsidRDefault="00565C27" w:rsidP="00D67C76">
            <w:pPr>
              <w:jc w:val="center"/>
              <w:rPr>
                <w:rFonts w:ascii="Arial" w:hAnsi="Arial" w:cs="Arial"/>
              </w:rPr>
            </w:pPr>
            <w:r w:rsidRPr="008A4D41">
              <w:rPr>
                <w:rFonts w:ascii="Arial" w:hAnsi="Arial" w:cs="Arial"/>
              </w:rPr>
              <w:t>42.9</w:t>
            </w:r>
          </w:p>
        </w:tc>
        <w:tc>
          <w:tcPr>
            <w:tcW w:w="992" w:type="dxa"/>
            <w:shd w:val="clear" w:color="auto" w:fill="auto"/>
            <w:tcMar>
              <w:top w:w="15" w:type="dxa"/>
              <w:left w:w="104" w:type="dxa"/>
              <w:bottom w:w="0" w:type="dxa"/>
              <w:right w:w="104" w:type="dxa"/>
            </w:tcMar>
            <w:vAlign w:val="center"/>
            <w:hideMark/>
          </w:tcPr>
          <w:p w14:paraId="6B98AD95" w14:textId="77777777" w:rsidR="00565C27" w:rsidRPr="008A4D41" w:rsidRDefault="00565C27" w:rsidP="00D67C76">
            <w:pPr>
              <w:jc w:val="center"/>
              <w:rPr>
                <w:rFonts w:ascii="Arial" w:hAnsi="Arial" w:cs="Arial"/>
              </w:rPr>
            </w:pPr>
            <w:r w:rsidRPr="008A4D41">
              <w:rPr>
                <w:rFonts w:ascii="Arial" w:hAnsi="Arial" w:cs="Arial"/>
                <w:lang w:val="mn-MN"/>
              </w:rPr>
              <w:t>6</w:t>
            </w:r>
          </w:p>
        </w:tc>
      </w:tr>
      <w:tr w:rsidR="00565C27" w:rsidRPr="008A4D41" w14:paraId="1B86A494" w14:textId="77777777" w:rsidTr="00565C27">
        <w:trPr>
          <w:trHeight w:val="450"/>
        </w:trPr>
        <w:tc>
          <w:tcPr>
            <w:tcW w:w="1872" w:type="dxa"/>
            <w:vMerge/>
            <w:vAlign w:val="center"/>
            <w:hideMark/>
          </w:tcPr>
          <w:p w14:paraId="7759B1BA" w14:textId="77777777" w:rsidR="00565C27" w:rsidRPr="008A4D41" w:rsidRDefault="00565C27" w:rsidP="00D67C76">
            <w:pPr>
              <w:jc w:val="center"/>
              <w:rPr>
                <w:rFonts w:ascii="Arial" w:hAnsi="Arial" w:cs="Arial"/>
              </w:rPr>
            </w:pPr>
          </w:p>
        </w:tc>
        <w:tc>
          <w:tcPr>
            <w:tcW w:w="1873" w:type="dxa"/>
            <w:shd w:val="clear" w:color="auto" w:fill="auto"/>
            <w:tcMar>
              <w:top w:w="15" w:type="dxa"/>
              <w:left w:w="104" w:type="dxa"/>
              <w:bottom w:w="0" w:type="dxa"/>
              <w:right w:w="104" w:type="dxa"/>
            </w:tcMar>
            <w:vAlign w:val="center"/>
            <w:hideMark/>
          </w:tcPr>
          <w:p w14:paraId="470436E3" w14:textId="77777777" w:rsidR="00565C27" w:rsidRPr="008A4D41" w:rsidRDefault="00565C27" w:rsidP="00D67C76">
            <w:pPr>
              <w:jc w:val="center"/>
              <w:rPr>
                <w:rFonts w:ascii="Arial" w:hAnsi="Arial" w:cs="Arial"/>
              </w:rPr>
            </w:pPr>
            <w:r w:rsidRPr="008A4D41">
              <w:rPr>
                <w:rFonts w:ascii="Arial" w:hAnsi="Arial" w:cs="Arial"/>
                <w:lang w:val="mn-MN"/>
              </w:rPr>
              <w:t xml:space="preserve">АҮИС </w:t>
            </w:r>
            <w:r w:rsidRPr="008A4D41">
              <w:rPr>
                <w:rFonts w:ascii="Arial" w:hAnsi="Arial" w:cs="Arial"/>
              </w:rPr>
              <w:t>(</w:t>
            </w:r>
            <w:r w:rsidRPr="008A4D41">
              <w:rPr>
                <w:rFonts w:ascii="Arial" w:hAnsi="Arial" w:cs="Arial"/>
                <w:lang w:val="mn-MN"/>
              </w:rPr>
              <w:t>Хятад</w:t>
            </w:r>
            <w:r w:rsidRPr="008A4D41">
              <w:rPr>
                <w:rFonts w:ascii="Arial" w:hAnsi="Arial" w:cs="Arial"/>
              </w:rPr>
              <w:t>)</w:t>
            </w:r>
          </w:p>
        </w:tc>
        <w:tc>
          <w:tcPr>
            <w:tcW w:w="966" w:type="dxa"/>
            <w:shd w:val="clear" w:color="auto" w:fill="auto"/>
            <w:tcMar>
              <w:top w:w="15" w:type="dxa"/>
              <w:left w:w="104" w:type="dxa"/>
              <w:bottom w:w="0" w:type="dxa"/>
              <w:right w:w="104" w:type="dxa"/>
            </w:tcMar>
            <w:vAlign w:val="center"/>
            <w:hideMark/>
          </w:tcPr>
          <w:p w14:paraId="07BA884C" w14:textId="77777777" w:rsidR="00565C27" w:rsidRPr="008A4D41" w:rsidRDefault="00565C27" w:rsidP="00D67C76">
            <w:pPr>
              <w:jc w:val="center"/>
              <w:rPr>
                <w:rFonts w:ascii="Arial" w:hAnsi="Arial" w:cs="Arial"/>
              </w:rPr>
            </w:pPr>
            <w:r w:rsidRPr="008A4D41">
              <w:rPr>
                <w:rFonts w:ascii="Arial" w:hAnsi="Arial" w:cs="Arial"/>
              </w:rPr>
              <w:t>14.2</w:t>
            </w:r>
          </w:p>
        </w:tc>
        <w:tc>
          <w:tcPr>
            <w:tcW w:w="612" w:type="dxa"/>
            <w:shd w:val="clear" w:color="auto" w:fill="auto"/>
            <w:tcMar>
              <w:top w:w="15" w:type="dxa"/>
              <w:left w:w="104" w:type="dxa"/>
              <w:bottom w:w="0" w:type="dxa"/>
              <w:right w:w="104" w:type="dxa"/>
            </w:tcMar>
            <w:vAlign w:val="center"/>
            <w:hideMark/>
          </w:tcPr>
          <w:p w14:paraId="1A0B7951" w14:textId="77777777" w:rsidR="00565C27" w:rsidRPr="008A4D41" w:rsidRDefault="00565C27" w:rsidP="00D67C76">
            <w:pPr>
              <w:jc w:val="center"/>
              <w:rPr>
                <w:rFonts w:ascii="Arial" w:hAnsi="Arial" w:cs="Arial"/>
              </w:rPr>
            </w:pPr>
            <w:r w:rsidRPr="008A4D41">
              <w:rPr>
                <w:rFonts w:ascii="Arial" w:hAnsi="Arial" w:cs="Arial"/>
                <w:lang w:val="mn-MN"/>
              </w:rPr>
              <w:t>2</w:t>
            </w:r>
          </w:p>
        </w:tc>
        <w:tc>
          <w:tcPr>
            <w:tcW w:w="840" w:type="dxa"/>
            <w:shd w:val="clear" w:color="auto" w:fill="auto"/>
            <w:tcMar>
              <w:top w:w="15" w:type="dxa"/>
              <w:left w:w="104" w:type="dxa"/>
              <w:bottom w:w="0" w:type="dxa"/>
              <w:right w:w="104" w:type="dxa"/>
            </w:tcMar>
            <w:vAlign w:val="center"/>
            <w:hideMark/>
          </w:tcPr>
          <w:p w14:paraId="4539EA9F" w14:textId="77777777" w:rsidR="00565C27" w:rsidRPr="008A4D41" w:rsidRDefault="00565C27" w:rsidP="00D67C76">
            <w:pPr>
              <w:jc w:val="center"/>
              <w:rPr>
                <w:rFonts w:ascii="Arial" w:hAnsi="Arial" w:cs="Arial"/>
              </w:rPr>
            </w:pPr>
            <w:r w:rsidRPr="008A4D41">
              <w:rPr>
                <w:rFonts w:ascii="Arial" w:hAnsi="Arial" w:cs="Arial"/>
              </w:rPr>
              <w:t>14.2</w:t>
            </w:r>
          </w:p>
        </w:tc>
        <w:tc>
          <w:tcPr>
            <w:tcW w:w="925" w:type="dxa"/>
            <w:shd w:val="clear" w:color="auto" w:fill="auto"/>
            <w:tcMar>
              <w:top w:w="15" w:type="dxa"/>
              <w:left w:w="104" w:type="dxa"/>
              <w:bottom w:w="0" w:type="dxa"/>
              <w:right w:w="104" w:type="dxa"/>
            </w:tcMar>
            <w:vAlign w:val="center"/>
            <w:hideMark/>
          </w:tcPr>
          <w:p w14:paraId="59EAB991" w14:textId="77777777" w:rsidR="00565C27" w:rsidRPr="008A4D41" w:rsidRDefault="00565C27" w:rsidP="00D67C76">
            <w:pPr>
              <w:jc w:val="center"/>
              <w:rPr>
                <w:rFonts w:ascii="Arial" w:hAnsi="Arial" w:cs="Arial"/>
              </w:rPr>
            </w:pPr>
            <w:r w:rsidRPr="008A4D41">
              <w:rPr>
                <w:rFonts w:ascii="Arial" w:hAnsi="Arial" w:cs="Arial"/>
                <w:lang w:val="mn-MN"/>
              </w:rPr>
              <w:t>2</w:t>
            </w:r>
          </w:p>
        </w:tc>
        <w:tc>
          <w:tcPr>
            <w:tcW w:w="992" w:type="dxa"/>
            <w:shd w:val="clear" w:color="auto" w:fill="auto"/>
            <w:tcMar>
              <w:top w:w="15" w:type="dxa"/>
              <w:left w:w="104" w:type="dxa"/>
              <w:bottom w:w="0" w:type="dxa"/>
              <w:right w:w="104" w:type="dxa"/>
            </w:tcMar>
            <w:vAlign w:val="center"/>
            <w:hideMark/>
          </w:tcPr>
          <w:p w14:paraId="1CDDC76B" w14:textId="77777777" w:rsidR="00565C27" w:rsidRPr="008A4D41" w:rsidRDefault="00565C27" w:rsidP="00D67C76">
            <w:pPr>
              <w:jc w:val="center"/>
              <w:rPr>
                <w:rFonts w:ascii="Arial" w:hAnsi="Arial" w:cs="Arial"/>
              </w:rPr>
            </w:pPr>
            <w:r w:rsidRPr="008A4D41">
              <w:rPr>
                <w:rFonts w:ascii="Arial" w:hAnsi="Arial" w:cs="Arial"/>
              </w:rPr>
              <w:t>0</w:t>
            </w:r>
          </w:p>
        </w:tc>
        <w:tc>
          <w:tcPr>
            <w:tcW w:w="992" w:type="dxa"/>
            <w:shd w:val="clear" w:color="auto" w:fill="auto"/>
            <w:tcMar>
              <w:top w:w="15" w:type="dxa"/>
              <w:left w:w="104" w:type="dxa"/>
              <w:bottom w:w="0" w:type="dxa"/>
              <w:right w:w="104" w:type="dxa"/>
            </w:tcMar>
            <w:vAlign w:val="center"/>
            <w:hideMark/>
          </w:tcPr>
          <w:p w14:paraId="03382240" w14:textId="77777777" w:rsidR="00565C27" w:rsidRPr="008A4D41" w:rsidRDefault="00565C27" w:rsidP="00D67C76">
            <w:pPr>
              <w:jc w:val="center"/>
              <w:rPr>
                <w:rFonts w:ascii="Arial" w:hAnsi="Arial" w:cs="Arial"/>
              </w:rPr>
            </w:pPr>
            <w:r w:rsidRPr="008A4D41">
              <w:rPr>
                <w:rFonts w:ascii="Arial" w:hAnsi="Arial" w:cs="Arial"/>
                <w:lang w:val="mn-MN"/>
              </w:rPr>
              <w:t>0</w:t>
            </w:r>
          </w:p>
        </w:tc>
      </w:tr>
      <w:tr w:rsidR="00565C27" w:rsidRPr="008A4D41" w14:paraId="563DF9F0" w14:textId="77777777" w:rsidTr="00565C27">
        <w:trPr>
          <w:trHeight w:val="450"/>
        </w:trPr>
        <w:tc>
          <w:tcPr>
            <w:tcW w:w="1872" w:type="dxa"/>
            <w:vMerge/>
            <w:vAlign w:val="center"/>
            <w:hideMark/>
          </w:tcPr>
          <w:p w14:paraId="17648582" w14:textId="77777777" w:rsidR="00565C27" w:rsidRPr="008A4D41" w:rsidRDefault="00565C27" w:rsidP="00D67C76">
            <w:pPr>
              <w:jc w:val="center"/>
              <w:rPr>
                <w:rFonts w:ascii="Arial" w:hAnsi="Arial" w:cs="Arial"/>
              </w:rPr>
            </w:pPr>
          </w:p>
        </w:tc>
        <w:tc>
          <w:tcPr>
            <w:tcW w:w="1873" w:type="dxa"/>
            <w:shd w:val="clear" w:color="auto" w:fill="auto"/>
            <w:tcMar>
              <w:top w:w="15" w:type="dxa"/>
              <w:left w:w="104" w:type="dxa"/>
              <w:bottom w:w="0" w:type="dxa"/>
              <w:right w:w="104" w:type="dxa"/>
            </w:tcMar>
            <w:vAlign w:val="center"/>
            <w:hideMark/>
          </w:tcPr>
          <w:p w14:paraId="06627823" w14:textId="77777777" w:rsidR="00565C27" w:rsidRPr="008A4D41" w:rsidRDefault="00565C27" w:rsidP="00D67C76">
            <w:pPr>
              <w:jc w:val="center"/>
              <w:rPr>
                <w:rFonts w:ascii="Arial" w:hAnsi="Arial" w:cs="Arial"/>
              </w:rPr>
            </w:pPr>
            <w:r w:rsidRPr="008A4D41">
              <w:rPr>
                <w:rFonts w:ascii="Arial" w:hAnsi="Arial" w:cs="Arial"/>
                <w:lang w:val="mn-MN"/>
              </w:rPr>
              <w:t>МУИС</w:t>
            </w:r>
          </w:p>
        </w:tc>
        <w:tc>
          <w:tcPr>
            <w:tcW w:w="966" w:type="dxa"/>
            <w:shd w:val="clear" w:color="auto" w:fill="auto"/>
            <w:tcMar>
              <w:top w:w="15" w:type="dxa"/>
              <w:left w:w="104" w:type="dxa"/>
              <w:bottom w:w="0" w:type="dxa"/>
              <w:right w:w="104" w:type="dxa"/>
            </w:tcMar>
            <w:vAlign w:val="center"/>
            <w:hideMark/>
          </w:tcPr>
          <w:p w14:paraId="0AA79B21" w14:textId="77777777" w:rsidR="00565C27" w:rsidRPr="008A4D41" w:rsidRDefault="00565C27" w:rsidP="00D67C76">
            <w:pPr>
              <w:jc w:val="center"/>
              <w:rPr>
                <w:rFonts w:ascii="Arial" w:hAnsi="Arial" w:cs="Arial"/>
              </w:rPr>
            </w:pPr>
            <w:r w:rsidRPr="008A4D41">
              <w:rPr>
                <w:rFonts w:ascii="Arial" w:hAnsi="Arial" w:cs="Arial"/>
              </w:rPr>
              <w:t>14.2</w:t>
            </w:r>
          </w:p>
        </w:tc>
        <w:tc>
          <w:tcPr>
            <w:tcW w:w="612" w:type="dxa"/>
            <w:shd w:val="clear" w:color="auto" w:fill="auto"/>
            <w:tcMar>
              <w:top w:w="15" w:type="dxa"/>
              <w:left w:w="104" w:type="dxa"/>
              <w:bottom w:w="0" w:type="dxa"/>
              <w:right w:w="104" w:type="dxa"/>
            </w:tcMar>
            <w:vAlign w:val="center"/>
            <w:hideMark/>
          </w:tcPr>
          <w:p w14:paraId="5AF6EE3E" w14:textId="77777777" w:rsidR="00565C27" w:rsidRPr="008A4D41" w:rsidRDefault="00565C27" w:rsidP="00D67C76">
            <w:pPr>
              <w:jc w:val="center"/>
              <w:rPr>
                <w:rFonts w:ascii="Arial" w:hAnsi="Arial" w:cs="Arial"/>
              </w:rPr>
            </w:pPr>
            <w:r w:rsidRPr="008A4D41">
              <w:rPr>
                <w:rFonts w:ascii="Arial" w:hAnsi="Arial" w:cs="Arial"/>
                <w:lang w:val="mn-MN"/>
              </w:rPr>
              <w:t>2</w:t>
            </w:r>
          </w:p>
        </w:tc>
        <w:tc>
          <w:tcPr>
            <w:tcW w:w="840" w:type="dxa"/>
            <w:shd w:val="clear" w:color="auto" w:fill="auto"/>
            <w:tcMar>
              <w:top w:w="15" w:type="dxa"/>
              <w:left w:w="104" w:type="dxa"/>
              <w:bottom w:w="0" w:type="dxa"/>
              <w:right w:w="104" w:type="dxa"/>
            </w:tcMar>
            <w:vAlign w:val="center"/>
            <w:hideMark/>
          </w:tcPr>
          <w:p w14:paraId="4E1EB5A3" w14:textId="77777777" w:rsidR="00565C27" w:rsidRPr="008A4D41" w:rsidRDefault="00565C27" w:rsidP="00D67C76">
            <w:pPr>
              <w:jc w:val="center"/>
              <w:rPr>
                <w:rFonts w:ascii="Arial" w:hAnsi="Arial" w:cs="Arial"/>
              </w:rPr>
            </w:pPr>
            <w:r w:rsidRPr="008A4D41">
              <w:rPr>
                <w:rFonts w:ascii="Arial" w:hAnsi="Arial" w:cs="Arial"/>
              </w:rPr>
              <w:t>0</w:t>
            </w:r>
          </w:p>
        </w:tc>
        <w:tc>
          <w:tcPr>
            <w:tcW w:w="925" w:type="dxa"/>
            <w:shd w:val="clear" w:color="auto" w:fill="auto"/>
            <w:tcMar>
              <w:top w:w="15" w:type="dxa"/>
              <w:left w:w="104" w:type="dxa"/>
              <w:bottom w:w="0" w:type="dxa"/>
              <w:right w:w="104" w:type="dxa"/>
            </w:tcMar>
            <w:vAlign w:val="center"/>
            <w:hideMark/>
          </w:tcPr>
          <w:p w14:paraId="0B2B0463" w14:textId="77777777" w:rsidR="00565C27" w:rsidRPr="008A4D41" w:rsidRDefault="00565C27" w:rsidP="00D67C76">
            <w:pPr>
              <w:jc w:val="center"/>
              <w:rPr>
                <w:rFonts w:ascii="Arial" w:hAnsi="Arial" w:cs="Arial"/>
              </w:rPr>
            </w:pPr>
            <w:r w:rsidRPr="008A4D41">
              <w:rPr>
                <w:rFonts w:ascii="Arial" w:hAnsi="Arial" w:cs="Arial"/>
                <w:lang w:val="mn-MN"/>
              </w:rPr>
              <w:t>0</w:t>
            </w:r>
          </w:p>
        </w:tc>
        <w:tc>
          <w:tcPr>
            <w:tcW w:w="992" w:type="dxa"/>
            <w:shd w:val="clear" w:color="auto" w:fill="auto"/>
            <w:tcMar>
              <w:top w:w="15" w:type="dxa"/>
              <w:left w:w="104" w:type="dxa"/>
              <w:bottom w:w="0" w:type="dxa"/>
              <w:right w:w="104" w:type="dxa"/>
            </w:tcMar>
            <w:vAlign w:val="center"/>
            <w:hideMark/>
          </w:tcPr>
          <w:p w14:paraId="0C53F919" w14:textId="77777777" w:rsidR="00565C27" w:rsidRPr="008A4D41" w:rsidRDefault="00565C27" w:rsidP="00D67C76">
            <w:pPr>
              <w:jc w:val="center"/>
              <w:rPr>
                <w:rFonts w:ascii="Arial" w:hAnsi="Arial" w:cs="Arial"/>
              </w:rPr>
            </w:pPr>
            <w:r w:rsidRPr="008A4D41">
              <w:rPr>
                <w:rFonts w:ascii="Arial" w:hAnsi="Arial" w:cs="Arial"/>
              </w:rPr>
              <w:t>14.2</w:t>
            </w:r>
          </w:p>
        </w:tc>
        <w:tc>
          <w:tcPr>
            <w:tcW w:w="992" w:type="dxa"/>
            <w:shd w:val="clear" w:color="auto" w:fill="auto"/>
            <w:tcMar>
              <w:top w:w="15" w:type="dxa"/>
              <w:left w:w="104" w:type="dxa"/>
              <w:bottom w:w="0" w:type="dxa"/>
              <w:right w:w="104" w:type="dxa"/>
            </w:tcMar>
            <w:vAlign w:val="center"/>
            <w:hideMark/>
          </w:tcPr>
          <w:p w14:paraId="0C87F13A" w14:textId="77777777" w:rsidR="00565C27" w:rsidRPr="008A4D41" w:rsidRDefault="00565C27" w:rsidP="00D67C76">
            <w:pPr>
              <w:jc w:val="center"/>
              <w:rPr>
                <w:rFonts w:ascii="Arial" w:hAnsi="Arial" w:cs="Arial"/>
              </w:rPr>
            </w:pPr>
            <w:r w:rsidRPr="008A4D41">
              <w:rPr>
                <w:rFonts w:ascii="Arial" w:hAnsi="Arial" w:cs="Arial"/>
                <w:lang w:val="mn-MN"/>
              </w:rPr>
              <w:t>2</w:t>
            </w:r>
          </w:p>
        </w:tc>
      </w:tr>
      <w:tr w:rsidR="00565C27" w:rsidRPr="008A4D41" w14:paraId="6FC659BB" w14:textId="77777777" w:rsidTr="001F79B2">
        <w:trPr>
          <w:trHeight w:val="450"/>
        </w:trPr>
        <w:tc>
          <w:tcPr>
            <w:tcW w:w="1872" w:type="dxa"/>
            <w:vMerge w:val="restart"/>
            <w:shd w:val="clear" w:color="auto" w:fill="auto"/>
            <w:tcMar>
              <w:top w:w="69" w:type="dxa"/>
              <w:left w:w="139" w:type="dxa"/>
              <w:bottom w:w="69" w:type="dxa"/>
              <w:right w:w="139" w:type="dxa"/>
            </w:tcMar>
            <w:vAlign w:val="center"/>
            <w:hideMark/>
          </w:tcPr>
          <w:p w14:paraId="22AA4B0D" w14:textId="77777777" w:rsidR="00565C27" w:rsidRPr="008A4D41" w:rsidRDefault="00565C27" w:rsidP="00D67C76">
            <w:pPr>
              <w:jc w:val="center"/>
              <w:rPr>
                <w:rFonts w:ascii="Arial" w:hAnsi="Arial" w:cs="Arial"/>
              </w:rPr>
            </w:pPr>
            <w:r w:rsidRPr="008A4D41">
              <w:rPr>
                <w:rFonts w:ascii="Arial" w:hAnsi="Arial" w:cs="Arial"/>
                <w:lang w:val="mn-MN"/>
              </w:rPr>
              <w:t>Чиглэл</w:t>
            </w:r>
          </w:p>
        </w:tc>
        <w:tc>
          <w:tcPr>
            <w:tcW w:w="1873" w:type="dxa"/>
            <w:shd w:val="clear" w:color="auto" w:fill="auto"/>
            <w:tcMar>
              <w:top w:w="15" w:type="dxa"/>
              <w:left w:w="104" w:type="dxa"/>
              <w:bottom w:w="0" w:type="dxa"/>
              <w:right w:w="104" w:type="dxa"/>
            </w:tcMar>
            <w:vAlign w:val="center"/>
            <w:hideMark/>
          </w:tcPr>
          <w:p w14:paraId="7A0DE38C" w14:textId="77777777" w:rsidR="00565C27" w:rsidRPr="008A4D41" w:rsidRDefault="00565C27" w:rsidP="00D67C76">
            <w:pPr>
              <w:jc w:val="center"/>
              <w:rPr>
                <w:rFonts w:ascii="Arial" w:hAnsi="Arial" w:cs="Arial"/>
              </w:rPr>
            </w:pPr>
            <w:r w:rsidRPr="008A4D41">
              <w:rPr>
                <w:rFonts w:ascii="Arial" w:hAnsi="Arial" w:cs="Arial"/>
                <w:lang w:val="mn-MN"/>
              </w:rPr>
              <w:t>НЭМ</w:t>
            </w:r>
          </w:p>
        </w:tc>
        <w:tc>
          <w:tcPr>
            <w:tcW w:w="966" w:type="dxa"/>
            <w:shd w:val="clear" w:color="auto" w:fill="FF0000"/>
            <w:tcMar>
              <w:top w:w="15" w:type="dxa"/>
              <w:left w:w="104" w:type="dxa"/>
              <w:bottom w:w="0" w:type="dxa"/>
              <w:right w:w="104" w:type="dxa"/>
            </w:tcMar>
            <w:vAlign w:val="center"/>
            <w:hideMark/>
          </w:tcPr>
          <w:p w14:paraId="01DF6A0C" w14:textId="77777777" w:rsidR="00565C27" w:rsidRPr="008A4D41" w:rsidRDefault="00565C27" w:rsidP="00D67C76">
            <w:pPr>
              <w:jc w:val="center"/>
              <w:rPr>
                <w:rFonts w:ascii="Arial" w:hAnsi="Arial" w:cs="Arial"/>
              </w:rPr>
            </w:pPr>
            <w:r w:rsidRPr="008A4D41">
              <w:rPr>
                <w:rFonts w:ascii="Arial" w:hAnsi="Arial" w:cs="Arial"/>
              </w:rPr>
              <w:t>71.5</w:t>
            </w:r>
          </w:p>
        </w:tc>
        <w:tc>
          <w:tcPr>
            <w:tcW w:w="612" w:type="dxa"/>
            <w:shd w:val="clear" w:color="auto" w:fill="auto"/>
            <w:tcMar>
              <w:top w:w="15" w:type="dxa"/>
              <w:left w:w="104" w:type="dxa"/>
              <w:bottom w:w="0" w:type="dxa"/>
              <w:right w:w="104" w:type="dxa"/>
            </w:tcMar>
            <w:vAlign w:val="center"/>
            <w:hideMark/>
          </w:tcPr>
          <w:p w14:paraId="72F40F52" w14:textId="77777777" w:rsidR="00565C27" w:rsidRPr="008A4D41" w:rsidRDefault="00565C27" w:rsidP="00D67C76">
            <w:pPr>
              <w:jc w:val="center"/>
              <w:rPr>
                <w:rFonts w:ascii="Arial" w:hAnsi="Arial" w:cs="Arial"/>
              </w:rPr>
            </w:pPr>
            <w:r w:rsidRPr="008A4D41">
              <w:rPr>
                <w:rFonts w:ascii="Arial" w:hAnsi="Arial" w:cs="Arial"/>
                <w:lang w:val="mn-MN"/>
              </w:rPr>
              <w:t>10</w:t>
            </w:r>
          </w:p>
        </w:tc>
        <w:tc>
          <w:tcPr>
            <w:tcW w:w="840" w:type="dxa"/>
            <w:shd w:val="clear" w:color="auto" w:fill="auto"/>
            <w:tcMar>
              <w:top w:w="15" w:type="dxa"/>
              <w:left w:w="104" w:type="dxa"/>
              <w:bottom w:w="0" w:type="dxa"/>
              <w:right w:w="104" w:type="dxa"/>
            </w:tcMar>
            <w:vAlign w:val="center"/>
            <w:hideMark/>
          </w:tcPr>
          <w:p w14:paraId="17FCA924" w14:textId="77777777" w:rsidR="00565C27" w:rsidRPr="008A4D41" w:rsidRDefault="00565C27" w:rsidP="00D67C76">
            <w:pPr>
              <w:jc w:val="center"/>
              <w:rPr>
                <w:rFonts w:ascii="Arial" w:hAnsi="Arial" w:cs="Arial"/>
              </w:rPr>
            </w:pPr>
            <w:r w:rsidRPr="008A4D41">
              <w:rPr>
                <w:rFonts w:ascii="Arial" w:hAnsi="Arial" w:cs="Arial"/>
              </w:rPr>
              <w:t>28.6</w:t>
            </w:r>
          </w:p>
        </w:tc>
        <w:tc>
          <w:tcPr>
            <w:tcW w:w="925" w:type="dxa"/>
            <w:shd w:val="clear" w:color="auto" w:fill="auto"/>
            <w:tcMar>
              <w:top w:w="15" w:type="dxa"/>
              <w:left w:w="104" w:type="dxa"/>
              <w:bottom w:w="0" w:type="dxa"/>
              <w:right w:w="104" w:type="dxa"/>
            </w:tcMar>
            <w:vAlign w:val="center"/>
            <w:hideMark/>
          </w:tcPr>
          <w:p w14:paraId="52F1874B" w14:textId="77777777" w:rsidR="00565C27" w:rsidRPr="008A4D41" w:rsidRDefault="00565C27" w:rsidP="00D67C76">
            <w:pPr>
              <w:jc w:val="center"/>
              <w:rPr>
                <w:rFonts w:ascii="Arial" w:hAnsi="Arial" w:cs="Arial"/>
              </w:rPr>
            </w:pPr>
            <w:r w:rsidRPr="008A4D41">
              <w:rPr>
                <w:rFonts w:ascii="Arial" w:hAnsi="Arial" w:cs="Arial"/>
                <w:lang w:val="mn-MN"/>
              </w:rPr>
              <w:t>4</w:t>
            </w:r>
          </w:p>
        </w:tc>
        <w:tc>
          <w:tcPr>
            <w:tcW w:w="992" w:type="dxa"/>
            <w:shd w:val="clear" w:color="auto" w:fill="auto"/>
            <w:tcMar>
              <w:top w:w="15" w:type="dxa"/>
              <w:left w:w="104" w:type="dxa"/>
              <w:bottom w:w="0" w:type="dxa"/>
              <w:right w:w="104" w:type="dxa"/>
            </w:tcMar>
            <w:vAlign w:val="center"/>
            <w:hideMark/>
          </w:tcPr>
          <w:p w14:paraId="16E03173" w14:textId="77777777" w:rsidR="00565C27" w:rsidRPr="008A4D41" w:rsidRDefault="00565C27" w:rsidP="00D67C76">
            <w:pPr>
              <w:jc w:val="center"/>
              <w:rPr>
                <w:rFonts w:ascii="Arial" w:hAnsi="Arial" w:cs="Arial"/>
              </w:rPr>
            </w:pPr>
            <w:r w:rsidRPr="008A4D41">
              <w:rPr>
                <w:rFonts w:ascii="Arial" w:hAnsi="Arial" w:cs="Arial"/>
              </w:rPr>
              <w:t>42.9</w:t>
            </w:r>
          </w:p>
        </w:tc>
        <w:tc>
          <w:tcPr>
            <w:tcW w:w="992" w:type="dxa"/>
            <w:shd w:val="clear" w:color="auto" w:fill="auto"/>
            <w:tcMar>
              <w:top w:w="15" w:type="dxa"/>
              <w:left w:w="104" w:type="dxa"/>
              <w:bottom w:w="0" w:type="dxa"/>
              <w:right w:w="104" w:type="dxa"/>
            </w:tcMar>
            <w:vAlign w:val="center"/>
            <w:hideMark/>
          </w:tcPr>
          <w:p w14:paraId="31D5BD27" w14:textId="77777777" w:rsidR="00565C27" w:rsidRPr="008A4D41" w:rsidRDefault="00565C27" w:rsidP="00D67C76">
            <w:pPr>
              <w:jc w:val="center"/>
              <w:rPr>
                <w:rFonts w:ascii="Arial" w:hAnsi="Arial" w:cs="Arial"/>
              </w:rPr>
            </w:pPr>
            <w:r w:rsidRPr="008A4D41">
              <w:rPr>
                <w:rFonts w:ascii="Arial" w:hAnsi="Arial" w:cs="Arial"/>
                <w:lang w:val="mn-MN"/>
              </w:rPr>
              <w:t>6</w:t>
            </w:r>
          </w:p>
        </w:tc>
      </w:tr>
      <w:tr w:rsidR="00565C27" w:rsidRPr="008A4D41" w14:paraId="0E0F0D7F" w14:textId="77777777" w:rsidTr="00565C27">
        <w:trPr>
          <w:trHeight w:val="450"/>
        </w:trPr>
        <w:tc>
          <w:tcPr>
            <w:tcW w:w="1872" w:type="dxa"/>
            <w:vMerge/>
            <w:vAlign w:val="center"/>
            <w:hideMark/>
          </w:tcPr>
          <w:p w14:paraId="276D4F99" w14:textId="77777777" w:rsidR="00565C27" w:rsidRPr="008A4D41" w:rsidRDefault="00565C27" w:rsidP="00D67C76">
            <w:pPr>
              <w:jc w:val="center"/>
              <w:rPr>
                <w:rFonts w:ascii="Arial" w:hAnsi="Arial" w:cs="Arial"/>
              </w:rPr>
            </w:pPr>
          </w:p>
        </w:tc>
        <w:tc>
          <w:tcPr>
            <w:tcW w:w="1873" w:type="dxa"/>
            <w:shd w:val="clear" w:color="auto" w:fill="auto"/>
            <w:tcMar>
              <w:top w:w="15" w:type="dxa"/>
              <w:left w:w="104" w:type="dxa"/>
              <w:bottom w:w="0" w:type="dxa"/>
              <w:right w:w="104" w:type="dxa"/>
            </w:tcMar>
            <w:vAlign w:val="center"/>
            <w:hideMark/>
          </w:tcPr>
          <w:p w14:paraId="27937361" w14:textId="77777777" w:rsidR="00565C27" w:rsidRPr="008A4D41" w:rsidRDefault="00565C27" w:rsidP="00D67C76">
            <w:pPr>
              <w:jc w:val="center"/>
              <w:rPr>
                <w:rFonts w:ascii="Arial" w:hAnsi="Arial" w:cs="Arial"/>
              </w:rPr>
            </w:pPr>
            <w:r w:rsidRPr="008A4D41">
              <w:rPr>
                <w:rFonts w:ascii="Arial" w:hAnsi="Arial" w:cs="Arial"/>
                <w:lang w:val="mn-MN"/>
              </w:rPr>
              <w:t>Бизнес удирдлага</w:t>
            </w:r>
          </w:p>
        </w:tc>
        <w:tc>
          <w:tcPr>
            <w:tcW w:w="966" w:type="dxa"/>
            <w:shd w:val="clear" w:color="auto" w:fill="auto"/>
            <w:tcMar>
              <w:top w:w="15" w:type="dxa"/>
              <w:left w:w="104" w:type="dxa"/>
              <w:bottom w:w="0" w:type="dxa"/>
              <w:right w:w="104" w:type="dxa"/>
            </w:tcMar>
            <w:vAlign w:val="center"/>
            <w:hideMark/>
          </w:tcPr>
          <w:p w14:paraId="5EBE1F10" w14:textId="77777777" w:rsidR="00565C27" w:rsidRPr="008A4D41" w:rsidRDefault="00565C27" w:rsidP="00D67C76">
            <w:pPr>
              <w:jc w:val="center"/>
              <w:rPr>
                <w:rFonts w:ascii="Arial" w:hAnsi="Arial" w:cs="Arial"/>
              </w:rPr>
            </w:pPr>
            <w:r w:rsidRPr="008A4D41">
              <w:rPr>
                <w:rFonts w:ascii="Arial" w:hAnsi="Arial" w:cs="Arial"/>
              </w:rPr>
              <w:t>14.2</w:t>
            </w:r>
          </w:p>
        </w:tc>
        <w:tc>
          <w:tcPr>
            <w:tcW w:w="612" w:type="dxa"/>
            <w:shd w:val="clear" w:color="auto" w:fill="auto"/>
            <w:tcMar>
              <w:top w:w="15" w:type="dxa"/>
              <w:left w:w="104" w:type="dxa"/>
              <w:bottom w:w="0" w:type="dxa"/>
              <w:right w:w="104" w:type="dxa"/>
            </w:tcMar>
            <w:vAlign w:val="center"/>
            <w:hideMark/>
          </w:tcPr>
          <w:p w14:paraId="3EBA85F3" w14:textId="77777777" w:rsidR="00565C27" w:rsidRPr="008A4D41" w:rsidRDefault="00565C27" w:rsidP="00D67C76">
            <w:pPr>
              <w:jc w:val="center"/>
              <w:rPr>
                <w:rFonts w:ascii="Arial" w:hAnsi="Arial" w:cs="Arial"/>
              </w:rPr>
            </w:pPr>
            <w:r w:rsidRPr="008A4D41">
              <w:rPr>
                <w:rFonts w:ascii="Arial" w:hAnsi="Arial" w:cs="Arial"/>
                <w:lang w:val="mn-MN"/>
              </w:rPr>
              <w:t>2</w:t>
            </w:r>
          </w:p>
        </w:tc>
        <w:tc>
          <w:tcPr>
            <w:tcW w:w="840" w:type="dxa"/>
            <w:shd w:val="clear" w:color="auto" w:fill="auto"/>
            <w:tcMar>
              <w:top w:w="15" w:type="dxa"/>
              <w:left w:w="104" w:type="dxa"/>
              <w:bottom w:w="0" w:type="dxa"/>
              <w:right w:w="104" w:type="dxa"/>
            </w:tcMar>
            <w:vAlign w:val="center"/>
            <w:hideMark/>
          </w:tcPr>
          <w:p w14:paraId="14B18CA7" w14:textId="77777777" w:rsidR="00565C27" w:rsidRPr="008A4D41" w:rsidRDefault="00565C27" w:rsidP="00D67C76">
            <w:pPr>
              <w:jc w:val="center"/>
              <w:rPr>
                <w:rFonts w:ascii="Arial" w:hAnsi="Arial" w:cs="Arial"/>
              </w:rPr>
            </w:pPr>
            <w:r w:rsidRPr="008A4D41">
              <w:rPr>
                <w:rFonts w:ascii="Arial" w:hAnsi="Arial" w:cs="Arial"/>
              </w:rPr>
              <w:t>14.2</w:t>
            </w:r>
          </w:p>
        </w:tc>
        <w:tc>
          <w:tcPr>
            <w:tcW w:w="925" w:type="dxa"/>
            <w:shd w:val="clear" w:color="auto" w:fill="auto"/>
            <w:tcMar>
              <w:top w:w="15" w:type="dxa"/>
              <w:left w:w="104" w:type="dxa"/>
              <w:bottom w:w="0" w:type="dxa"/>
              <w:right w:w="104" w:type="dxa"/>
            </w:tcMar>
            <w:vAlign w:val="center"/>
            <w:hideMark/>
          </w:tcPr>
          <w:p w14:paraId="7A6DA02E" w14:textId="77777777" w:rsidR="00565C27" w:rsidRPr="008A4D41" w:rsidRDefault="00565C27" w:rsidP="00D67C76">
            <w:pPr>
              <w:jc w:val="center"/>
              <w:rPr>
                <w:rFonts w:ascii="Arial" w:hAnsi="Arial" w:cs="Arial"/>
              </w:rPr>
            </w:pPr>
            <w:r w:rsidRPr="008A4D41">
              <w:rPr>
                <w:rFonts w:ascii="Arial" w:hAnsi="Arial" w:cs="Arial"/>
                <w:lang w:val="mn-MN"/>
              </w:rPr>
              <w:t>2</w:t>
            </w:r>
          </w:p>
        </w:tc>
        <w:tc>
          <w:tcPr>
            <w:tcW w:w="992" w:type="dxa"/>
            <w:shd w:val="clear" w:color="auto" w:fill="auto"/>
            <w:tcMar>
              <w:top w:w="15" w:type="dxa"/>
              <w:left w:w="104" w:type="dxa"/>
              <w:bottom w:w="0" w:type="dxa"/>
              <w:right w:w="104" w:type="dxa"/>
            </w:tcMar>
            <w:vAlign w:val="center"/>
            <w:hideMark/>
          </w:tcPr>
          <w:p w14:paraId="5AA709C8" w14:textId="77777777" w:rsidR="00565C27" w:rsidRPr="008A4D41" w:rsidRDefault="00565C27" w:rsidP="00D67C76">
            <w:pPr>
              <w:jc w:val="center"/>
              <w:rPr>
                <w:rFonts w:ascii="Arial" w:hAnsi="Arial" w:cs="Arial"/>
              </w:rPr>
            </w:pPr>
            <w:r w:rsidRPr="008A4D41">
              <w:rPr>
                <w:rFonts w:ascii="Arial" w:hAnsi="Arial" w:cs="Arial"/>
              </w:rPr>
              <w:t>0</w:t>
            </w:r>
          </w:p>
        </w:tc>
        <w:tc>
          <w:tcPr>
            <w:tcW w:w="992" w:type="dxa"/>
            <w:shd w:val="clear" w:color="auto" w:fill="auto"/>
            <w:tcMar>
              <w:top w:w="15" w:type="dxa"/>
              <w:left w:w="104" w:type="dxa"/>
              <w:bottom w:w="0" w:type="dxa"/>
              <w:right w:w="104" w:type="dxa"/>
            </w:tcMar>
            <w:vAlign w:val="center"/>
            <w:hideMark/>
          </w:tcPr>
          <w:p w14:paraId="552F2E46" w14:textId="77777777" w:rsidR="00565C27" w:rsidRPr="008A4D41" w:rsidRDefault="00565C27" w:rsidP="00D67C76">
            <w:pPr>
              <w:jc w:val="center"/>
              <w:rPr>
                <w:rFonts w:ascii="Arial" w:hAnsi="Arial" w:cs="Arial"/>
              </w:rPr>
            </w:pPr>
            <w:r w:rsidRPr="008A4D41">
              <w:rPr>
                <w:rFonts w:ascii="Arial" w:hAnsi="Arial" w:cs="Arial"/>
                <w:lang w:val="mn-MN"/>
              </w:rPr>
              <w:t>0</w:t>
            </w:r>
          </w:p>
        </w:tc>
      </w:tr>
      <w:tr w:rsidR="00565C27" w:rsidRPr="008A4D41" w14:paraId="4CEF7CFF" w14:textId="77777777" w:rsidTr="00565C27">
        <w:trPr>
          <w:trHeight w:val="450"/>
        </w:trPr>
        <w:tc>
          <w:tcPr>
            <w:tcW w:w="1872" w:type="dxa"/>
            <w:vMerge/>
            <w:vAlign w:val="center"/>
            <w:hideMark/>
          </w:tcPr>
          <w:p w14:paraId="72858159" w14:textId="77777777" w:rsidR="00565C27" w:rsidRPr="008A4D41" w:rsidRDefault="00565C27" w:rsidP="00D67C76">
            <w:pPr>
              <w:jc w:val="center"/>
              <w:rPr>
                <w:rFonts w:ascii="Arial" w:hAnsi="Arial" w:cs="Arial"/>
              </w:rPr>
            </w:pPr>
          </w:p>
        </w:tc>
        <w:tc>
          <w:tcPr>
            <w:tcW w:w="1873" w:type="dxa"/>
            <w:shd w:val="clear" w:color="auto" w:fill="auto"/>
            <w:tcMar>
              <w:top w:w="15" w:type="dxa"/>
              <w:left w:w="104" w:type="dxa"/>
              <w:bottom w:w="0" w:type="dxa"/>
              <w:right w:w="104" w:type="dxa"/>
            </w:tcMar>
            <w:vAlign w:val="center"/>
            <w:hideMark/>
          </w:tcPr>
          <w:p w14:paraId="06C026BA" w14:textId="77777777" w:rsidR="00565C27" w:rsidRPr="008A4D41" w:rsidRDefault="00565C27" w:rsidP="00D67C76">
            <w:pPr>
              <w:jc w:val="center"/>
              <w:rPr>
                <w:rFonts w:ascii="Arial" w:hAnsi="Arial" w:cs="Arial"/>
              </w:rPr>
            </w:pPr>
            <w:r w:rsidRPr="008A4D41">
              <w:rPr>
                <w:rFonts w:ascii="Arial" w:hAnsi="Arial" w:cs="Arial"/>
                <w:lang w:val="mn-MN"/>
              </w:rPr>
              <w:t>Сэтгэл судлал</w:t>
            </w:r>
          </w:p>
        </w:tc>
        <w:tc>
          <w:tcPr>
            <w:tcW w:w="966" w:type="dxa"/>
            <w:shd w:val="clear" w:color="auto" w:fill="auto"/>
            <w:tcMar>
              <w:top w:w="15" w:type="dxa"/>
              <w:left w:w="104" w:type="dxa"/>
              <w:bottom w:w="0" w:type="dxa"/>
              <w:right w:w="104" w:type="dxa"/>
            </w:tcMar>
            <w:vAlign w:val="center"/>
            <w:hideMark/>
          </w:tcPr>
          <w:p w14:paraId="149A568F" w14:textId="77777777" w:rsidR="00565C27" w:rsidRPr="008A4D41" w:rsidRDefault="00565C27" w:rsidP="00D67C76">
            <w:pPr>
              <w:jc w:val="center"/>
              <w:rPr>
                <w:rFonts w:ascii="Arial" w:hAnsi="Arial" w:cs="Arial"/>
              </w:rPr>
            </w:pPr>
            <w:r w:rsidRPr="008A4D41">
              <w:rPr>
                <w:rFonts w:ascii="Arial" w:hAnsi="Arial" w:cs="Arial"/>
              </w:rPr>
              <w:t>7.1</w:t>
            </w:r>
          </w:p>
        </w:tc>
        <w:tc>
          <w:tcPr>
            <w:tcW w:w="612" w:type="dxa"/>
            <w:shd w:val="clear" w:color="auto" w:fill="auto"/>
            <w:tcMar>
              <w:top w:w="15" w:type="dxa"/>
              <w:left w:w="104" w:type="dxa"/>
              <w:bottom w:w="0" w:type="dxa"/>
              <w:right w:w="104" w:type="dxa"/>
            </w:tcMar>
            <w:vAlign w:val="center"/>
            <w:hideMark/>
          </w:tcPr>
          <w:p w14:paraId="7FF76D22" w14:textId="77777777" w:rsidR="00565C27" w:rsidRPr="008A4D41" w:rsidRDefault="00565C27" w:rsidP="00D67C76">
            <w:pPr>
              <w:jc w:val="center"/>
              <w:rPr>
                <w:rFonts w:ascii="Arial" w:hAnsi="Arial" w:cs="Arial"/>
              </w:rPr>
            </w:pPr>
            <w:r w:rsidRPr="008A4D41">
              <w:rPr>
                <w:rFonts w:ascii="Arial" w:hAnsi="Arial" w:cs="Arial"/>
                <w:lang w:val="mn-MN"/>
              </w:rPr>
              <w:t>1</w:t>
            </w:r>
          </w:p>
        </w:tc>
        <w:tc>
          <w:tcPr>
            <w:tcW w:w="840" w:type="dxa"/>
            <w:shd w:val="clear" w:color="auto" w:fill="auto"/>
            <w:tcMar>
              <w:top w:w="15" w:type="dxa"/>
              <w:left w:w="104" w:type="dxa"/>
              <w:bottom w:w="0" w:type="dxa"/>
              <w:right w:w="104" w:type="dxa"/>
            </w:tcMar>
            <w:vAlign w:val="center"/>
            <w:hideMark/>
          </w:tcPr>
          <w:p w14:paraId="5222B29A" w14:textId="77777777" w:rsidR="00565C27" w:rsidRPr="008A4D41" w:rsidRDefault="00565C27" w:rsidP="00D67C76">
            <w:pPr>
              <w:jc w:val="center"/>
              <w:rPr>
                <w:rFonts w:ascii="Arial" w:hAnsi="Arial" w:cs="Arial"/>
              </w:rPr>
            </w:pPr>
            <w:r w:rsidRPr="008A4D41">
              <w:rPr>
                <w:rFonts w:ascii="Arial" w:hAnsi="Arial" w:cs="Arial"/>
              </w:rPr>
              <w:t>0</w:t>
            </w:r>
          </w:p>
        </w:tc>
        <w:tc>
          <w:tcPr>
            <w:tcW w:w="925" w:type="dxa"/>
            <w:shd w:val="clear" w:color="auto" w:fill="auto"/>
            <w:tcMar>
              <w:top w:w="15" w:type="dxa"/>
              <w:left w:w="104" w:type="dxa"/>
              <w:bottom w:w="0" w:type="dxa"/>
              <w:right w:w="104" w:type="dxa"/>
            </w:tcMar>
            <w:vAlign w:val="center"/>
            <w:hideMark/>
          </w:tcPr>
          <w:p w14:paraId="182AA486" w14:textId="77777777" w:rsidR="00565C27" w:rsidRPr="008A4D41" w:rsidRDefault="00565C27" w:rsidP="00D67C76">
            <w:pPr>
              <w:jc w:val="center"/>
              <w:rPr>
                <w:rFonts w:ascii="Arial" w:hAnsi="Arial" w:cs="Arial"/>
              </w:rPr>
            </w:pPr>
            <w:r w:rsidRPr="008A4D41">
              <w:rPr>
                <w:rFonts w:ascii="Arial" w:hAnsi="Arial" w:cs="Arial"/>
                <w:lang w:val="mn-MN"/>
              </w:rPr>
              <w:t>0</w:t>
            </w:r>
          </w:p>
        </w:tc>
        <w:tc>
          <w:tcPr>
            <w:tcW w:w="992" w:type="dxa"/>
            <w:shd w:val="clear" w:color="auto" w:fill="auto"/>
            <w:tcMar>
              <w:top w:w="15" w:type="dxa"/>
              <w:left w:w="104" w:type="dxa"/>
              <w:bottom w:w="0" w:type="dxa"/>
              <w:right w:w="104" w:type="dxa"/>
            </w:tcMar>
            <w:vAlign w:val="center"/>
            <w:hideMark/>
          </w:tcPr>
          <w:p w14:paraId="36F675B5" w14:textId="77777777" w:rsidR="00565C27" w:rsidRPr="008A4D41" w:rsidRDefault="00565C27" w:rsidP="00D67C76">
            <w:pPr>
              <w:jc w:val="center"/>
              <w:rPr>
                <w:rFonts w:ascii="Arial" w:hAnsi="Arial" w:cs="Arial"/>
              </w:rPr>
            </w:pPr>
            <w:r w:rsidRPr="008A4D41">
              <w:rPr>
                <w:rFonts w:ascii="Arial" w:hAnsi="Arial" w:cs="Arial"/>
              </w:rPr>
              <w:t>7.1</w:t>
            </w:r>
          </w:p>
        </w:tc>
        <w:tc>
          <w:tcPr>
            <w:tcW w:w="992" w:type="dxa"/>
            <w:shd w:val="clear" w:color="auto" w:fill="auto"/>
            <w:tcMar>
              <w:top w:w="15" w:type="dxa"/>
              <w:left w:w="104" w:type="dxa"/>
              <w:bottom w:w="0" w:type="dxa"/>
              <w:right w:w="104" w:type="dxa"/>
            </w:tcMar>
            <w:vAlign w:val="center"/>
            <w:hideMark/>
          </w:tcPr>
          <w:p w14:paraId="280E701B" w14:textId="77777777" w:rsidR="00565C27" w:rsidRPr="008A4D41" w:rsidRDefault="00565C27" w:rsidP="00D67C76">
            <w:pPr>
              <w:jc w:val="center"/>
              <w:rPr>
                <w:rFonts w:ascii="Arial" w:hAnsi="Arial" w:cs="Arial"/>
              </w:rPr>
            </w:pPr>
            <w:r w:rsidRPr="008A4D41">
              <w:rPr>
                <w:rFonts w:ascii="Arial" w:hAnsi="Arial" w:cs="Arial"/>
                <w:lang w:val="mn-MN"/>
              </w:rPr>
              <w:t>1</w:t>
            </w:r>
          </w:p>
        </w:tc>
      </w:tr>
      <w:tr w:rsidR="00565C27" w:rsidRPr="008A4D41" w14:paraId="0B1D2E53" w14:textId="77777777" w:rsidTr="00565C27">
        <w:trPr>
          <w:trHeight w:val="450"/>
        </w:trPr>
        <w:tc>
          <w:tcPr>
            <w:tcW w:w="1872" w:type="dxa"/>
            <w:vMerge/>
            <w:vAlign w:val="center"/>
            <w:hideMark/>
          </w:tcPr>
          <w:p w14:paraId="1A9B1D87" w14:textId="77777777" w:rsidR="00565C27" w:rsidRPr="008A4D41" w:rsidRDefault="00565C27" w:rsidP="00D67C76">
            <w:pPr>
              <w:jc w:val="center"/>
              <w:rPr>
                <w:rFonts w:ascii="Arial" w:hAnsi="Arial" w:cs="Arial"/>
              </w:rPr>
            </w:pPr>
          </w:p>
        </w:tc>
        <w:tc>
          <w:tcPr>
            <w:tcW w:w="1873" w:type="dxa"/>
            <w:shd w:val="clear" w:color="auto" w:fill="auto"/>
            <w:tcMar>
              <w:top w:w="15" w:type="dxa"/>
              <w:left w:w="104" w:type="dxa"/>
              <w:bottom w:w="0" w:type="dxa"/>
              <w:right w:w="104" w:type="dxa"/>
            </w:tcMar>
            <w:vAlign w:val="center"/>
            <w:hideMark/>
          </w:tcPr>
          <w:p w14:paraId="4BC8842E" w14:textId="77777777" w:rsidR="00565C27" w:rsidRPr="008A4D41" w:rsidRDefault="00565C27" w:rsidP="00D67C76">
            <w:pPr>
              <w:jc w:val="center"/>
              <w:rPr>
                <w:rFonts w:ascii="Arial" w:hAnsi="Arial" w:cs="Arial"/>
              </w:rPr>
            </w:pPr>
            <w:r w:rsidRPr="008A4D41">
              <w:rPr>
                <w:rFonts w:ascii="Arial" w:hAnsi="Arial" w:cs="Arial"/>
                <w:lang w:val="mn-MN"/>
              </w:rPr>
              <w:t>Социологи</w:t>
            </w:r>
          </w:p>
        </w:tc>
        <w:tc>
          <w:tcPr>
            <w:tcW w:w="966" w:type="dxa"/>
            <w:shd w:val="clear" w:color="auto" w:fill="auto"/>
            <w:tcMar>
              <w:top w:w="15" w:type="dxa"/>
              <w:left w:w="104" w:type="dxa"/>
              <w:bottom w:w="0" w:type="dxa"/>
              <w:right w:w="104" w:type="dxa"/>
            </w:tcMar>
            <w:vAlign w:val="center"/>
            <w:hideMark/>
          </w:tcPr>
          <w:p w14:paraId="6683C521" w14:textId="77777777" w:rsidR="00565C27" w:rsidRPr="008A4D41" w:rsidRDefault="00565C27" w:rsidP="00D67C76">
            <w:pPr>
              <w:jc w:val="center"/>
              <w:rPr>
                <w:rFonts w:ascii="Arial" w:hAnsi="Arial" w:cs="Arial"/>
              </w:rPr>
            </w:pPr>
            <w:r w:rsidRPr="008A4D41">
              <w:rPr>
                <w:rFonts w:ascii="Arial" w:hAnsi="Arial" w:cs="Arial"/>
              </w:rPr>
              <w:t>7.1</w:t>
            </w:r>
          </w:p>
        </w:tc>
        <w:tc>
          <w:tcPr>
            <w:tcW w:w="612" w:type="dxa"/>
            <w:shd w:val="clear" w:color="auto" w:fill="auto"/>
            <w:tcMar>
              <w:top w:w="15" w:type="dxa"/>
              <w:left w:w="104" w:type="dxa"/>
              <w:bottom w:w="0" w:type="dxa"/>
              <w:right w:w="104" w:type="dxa"/>
            </w:tcMar>
            <w:vAlign w:val="center"/>
            <w:hideMark/>
          </w:tcPr>
          <w:p w14:paraId="682E7CD2" w14:textId="77777777" w:rsidR="00565C27" w:rsidRPr="008A4D41" w:rsidRDefault="00565C27" w:rsidP="00D67C76">
            <w:pPr>
              <w:jc w:val="center"/>
              <w:rPr>
                <w:rFonts w:ascii="Arial" w:hAnsi="Arial" w:cs="Arial"/>
              </w:rPr>
            </w:pPr>
            <w:r w:rsidRPr="008A4D41">
              <w:rPr>
                <w:rFonts w:ascii="Arial" w:hAnsi="Arial" w:cs="Arial"/>
                <w:lang w:val="mn-MN"/>
              </w:rPr>
              <w:t>1</w:t>
            </w:r>
          </w:p>
        </w:tc>
        <w:tc>
          <w:tcPr>
            <w:tcW w:w="840" w:type="dxa"/>
            <w:shd w:val="clear" w:color="auto" w:fill="auto"/>
            <w:tcMar>
              <w:top w:w="15" w:type="dxa"/>
              <w:left w:w="104" w:type="dxa"/>
              <w:bottom w:w="0" w:type="dxa"/>
              <w:right w:w="104" w:type="dxa"/>
            </w:tcMar>
            <w:vAlign w:val="center"/>
            <w:hideMark/>
          </w:tcPr>
          <w:p w14:paraId="5A776B77" w14:textId="77777777" w:rsidR="00565C27" w:rsidRPr="008A4D41" w:rsidRDefault="00565C27" w:rsidP="00D67C76">
            <w:pPr>
              <w:jc w:val="center"/>
              <w:rPr>
                <w:rFonts w:ascii="Arial" w:hAnsi="Arial" w:cs="Arial"/>
              </w:rPr>
            </w:pPr>
            <w:r w:rsidRPr="008A4D41">
              <w:rPr>
                <w:rFonts w:ascii="Arial" w:hAnsi="Arial" w:cs="Arial"/>
              </w:rPr>
              <w:t>0</w:t>
            </w:r>
          </w:p>
        </w:tc>
        <w:tc>
          <w:tcPr>
            <w:tcW w:w="925" w:type="dxa"/>
            <w:shd w:val="clear" w:color="auto" w:fill="auto"/>
            <w:tcMar>
              <w:top w:w="15" w:type="dxa"/>
              <w:left w:w="104" w:type="dxa"/>
              <w:bottom w:w="0" w:type="dxa"/>
              <w:right w:w="104" w:type="dxa"/>
            </w:tcMar>
            <w:vAlign w:val="center"/>
            <w:hideMark/>
          </w:tcPr>
          <w:p w14:paraId="326292A4" w14:textId="77777777" w:rsidR="00565C27" w:rsidRPr="008A4D41" w:rsidRDefault="00565C27" w:rsidP="00D67C76">
            <w:pPr>
              <w:jc w:val="center"/>
              <w:rPr>
                <w:rFonts w:ascii="Arial" w:hAnsi="Arial" w:cs="Arial"/>
              </w:rPr>
            </w:pPr>
            <w:r w:rsidRPr="008A4D41">
              <w:rPr>
                <w:rFonts w:ascii="Arial" w:hAnsi="Arial" w:cs="Arial"/>
                <w:lang w:val="mn-MN"/>
              </w:rPr>
              <w:t>0</w:t>
            </w:r>
          </w:p>
        </w:tc>
        <w:tc>
          <w:tcPr>
            <w:tcW w:w="992" w:type="dxa"/>
            <w:shd w:val="clear" w:color="auto" w:fill="auto"/>
            <w:tcMar>
              <w:top w:w="15" w:type="dxa"/>
              <w:left w:w="104" w:type="dxa"/>
              <w:bottom w:w="0" w:type="dxa"/>
              <w:right w:w="104" w:type="dxa"/>
            </w:tcMar>
            <w:vAlign w:val="center"/>
            <w:hideMark/>
          </w:tcPr>
          <w:p w14:paraId="0AA07253" w14:textId="77777777" w:rsidR="00565C27" w:rsidRPr="008A4D41" w:rsidRDefault="00565C27" w:rsidP="00D67C76">
            <w:pPr>
              <w:jc w:val="center"/>
              <w:rPr>
                <w:rFonts w:ascii="Arial" w:hAnsi="Arial" w:cs="Arial"/>
              </w:rPr>
            </w:pPr>
            <w:r w:rsidRPr="008A4D41">
              <w:rPr>
                <w:rFonts w:ascii="Arial" w:hAnsi="Arial" w:cs="Arial"/>
              </w:rPr>
              <w:t>7.1</w:t>
            </w:r>
          </w:p>
        </w:tc>
        <w:tc>
          <w:tcPr>
            <w:tcW w:w="992" w:type="dxa"/>
            <w:shd w:val="clear" w:color="auto" w:fill="auto"/>
            <w:tcMar>
              <w:top w:w="15" w:type="dxa"/>
              <w:left w:w="104" w:type="dxa"/>
              <w:bottom w:w="0" w:type="dxa"/>
              <w:right w:w="104" w:type="dxa"/>
            </w:tcMar>
            <w:vAlign w:val="center"/>
            <w:hideMark/>
          </w:tcPr>
          <w:p w14:paraId="484E9E56" w14:textId="77777777" w:rsidR="00565C27" w:rsidRPr="008A4D41" w:rsidRDefault="00565C27" w:rsidP="00D67C76">
            <w:pPr>
              <w:jc w:val="center"/>
              <w:rPr>
                <w:rFonts w:ascii="Arial" w:hAnsi="Arial" w:cs="Arial"/>
              </w:rPr>
            </w:pPr>
            <w:r w:rsidRPr="008A4D41">
              <w:rPr>
                <w:rFonts w:ascii="Arial" w:hAnsi="Arial" w:cs="Arial"/>
                <w:lang w:val="mn-MN"/>
              </w:rPr>
              <w:t>1</w:t>
            </w:r>
          </w:p>
        </w:tc>
      </w:tr>
      <w:tr w:rsidR="00565C27" w:rsidRPr="008A4D41" w14:paraId="64B27D65" w14:textId="77777777" w:rsidTr="001F79B2">
        <w:trPr>
          <w:trHeight w:val="450"/>
        </w:trPr>
        <w:tc>
          <w:tcPr>
            <w:tcW w:w="1872" w:type="dxa"/>
            <w:vMerge w:val="restart"/>
            <w:shd w:val="clear" w:color="auto" w:fill="auto"/>
            <w:tcMar>
              <w:top w:w="69" w:type="dxa"/>
              <w:left w:w="139" w:type="dxa"/>
              <w:bottom w:w="69" w:type="dxa"/>
              <w:right w:w="139" w:type="dxa"/>
            </w:tcMar>
            <w:vAlign w:val="center"/>
            <w:hideMark/>
          </w:tcPr>
          <w:p w14:paraId="7986DAE6" w14:textId="77777777" w:rsidR="00565C27" w:rsidRPr="008A4D41" w:rsidRDefault="00565C27" w:rsidP="00D67C76">
            <w:pPr>
              <w:jc w:val="center"/>
              <w:rPr>
                <w:rFonts w:ascii="Arial" w:hAnsi="Arial" w:cs="Arial"/>
              </w:rPr>
            </w:pPr>
            <w:r w:rsidRPr="008A4D41">
              <w:rPr>
                <w:rFonts w:ascii="Arial" w:hAnsi="Arial" w:cs="Arial"/>
                <w:lang w:val="mn-MN"/>
              </w:rPr>
              <w:t>Мэргэшил олгох сургалт</w:t>
            </w:r>
          </w:p>
        </w:tc>
        <w:tc>
          <w:tcPr>
            <w:tcW w:w="1873" w:type="dxa"/>
            <w:shd w:val="clear" w:color="auto" w:fill="auto"/>
            <w:tcMar>
              <w:top w:w="15" w:type="dxa"/>
              <w:left w:w="104" w:type="dxa"/>
              <w:bottom w:w="0" w:type="dxa"/>
              <w:right w:w="104" w:type="dxa"/>
            </w:tcMar>
            <w:vAlign w:val="center"/>
            <w:hideMark/>
          </w:tcPr>
          <w:p w14:paraId="4588A4F6" w14:textId="77777777" w:rsidR="00565C27" w:rsidRPr="008A4D41" w:rsidRDefault="00565C27" w:rsidP="00D67C76">
            <w:pPr>
              <w:jc w:val="center"/>
              <w:rPr>
                <w:rFonts w:ascii="Arial" w:hAnsi="Arial" w:cs="Arial"/>
              </w:rPr>
            </w:pPr>
            <w:r w:rsidRPr="008A4D41">
              <w:rPr>
                <w:rFonts w:ascii="Arial" w:hAnsi="Arial" w:cs="Arial"/>
                <w:lang w:val="mn-MN"/>
              </w:rPr>
              <w:t>Тийм</w:t>
            </w:r>
          </w:p>
        </w:tc>
        <w:tc>
          <w:tcPr>
            <w:tcW w:w="966" w:type="dxa"/>
            <w:shd w:val="clear" w:color="auto" w:fill="FF0000"/>
            <w:tcMar>
              <w:top w:w="15" w:type="dxa"/>
              <w:left w:w="104" w:type="dxa"/>
              <w:bottom w:w="0" w:type="dxa"/>
              <w:right w:w="104" w:type="dxa"/>
            </w:tcMar>
            <w:vAlign w:val="center"/>
            <w:hideMark/>
          </w:tcPr>
          <w:p w14:paraId="262D5181" w14:textId="77777777" w:rsidR="00565C27" w:rsidRPr="008A4D41" w:rsidRDefault="00565C27" w:rsidP="00D67C76">
            <w:pPr>
              <w:jc w:val="center"/>
              <w:rPr>
                <w:rFonts w:ascii="Arial" w:hAnsi="Arial" w:cs="Arial"/>
              </w:rPr>
            </w:pPr>
            <w:r w:rsidRPr="008A4D41">
              <w:rPr>
                <w:rFonts w:ascii="Arial" w:hAnsi="Arial" w:cs="Arial"/>
              </w:rPr>
              <w:t>20</w:t>
            </w:r>
          </w:p>
        </w:tc>
        <w:tc>
          <w:tcPr>
            <w:tcW w:w="612" w:type="dxa"/>
            <w:shd w:val="clear" w:color="auto" w:fill="auto"/>
            <w:tcMar>
              <w:top w:w="15" w:type="dxa"/>
              <w:left w:w="104" w:type="dxa"/>
              <w:bottom w:w="0" w:type="dxa"/>
              <w:right w:w="104" w:type="dxa"/>
            </w:tcMar>
            <w:vAlign w:val="center"/>
            <w:hideMark/>
          </w:tcPr>
          <w:p w14:paraId="339C7710" w14:textId="77777777" w:rsidR="00565C27" w:rsidRPr="008A4D41" w:rsidRDefault="00565C27" w:rsidP="00D67C76">
            <w:pPr>
              <w:jc w:val="center"/>
              <w:rPr>
                <w:rFonts w:ascii="Arial" w:hAnsi="Arial" w:cs="Arial"/>
              </w:rPr>
            </w:pPr>
            <w:r w:rsidRPr="008A4D41">
              <w:rPr>
                <w:rFonts w:ascii="Arial" w:hAnsi="Arial" w:cs="Arial"/>
              </w:rPr>
              <w:t>19</w:t>
            </w:r>
          </w:p>
        </w:tc>
        <w:tc>
          <w:tcPr>
            <w:tcW w:w="840" w:type="dxa"/>
            <w:shd w:val="clear" w:color="auto" w:fill="auto"/>
            <w:tcMar>
              <w:top w:w="15" w:type="dxa"/>
              <w:left w:w="104" w:type="dxa"/>
              <w:bottom w:w="0" w:type="dxa"/>
              <w:right w:w="104" w:type="dxa"/>
            </w:tcMar>
            <w:vAlign w:val="center"/>
            <w:hideMark/>
          </w:tcPr>
          <w:p w14:paraId="1490794E" w14:textId="77777777" w:rsidR="00565C27" w:rsidRPr="008A4D41" w:rsidRDefault="00565C27" w:rsidP="00D67C76">
            <w:pPr>
              <w:jc w:val="center"/>
              <w:rPr>
                <w:rFonts w:ascii="Arial" w:hAnsi="Arial" w:cs="Arial"/>
              </w:rPr>
            </w:pPr>
            <w:r w:rsidRPr="008A4D41">
              <w:rPr>
                <w:rFonts w:ascii="Arial" w:hAnsi="Arial" w:cs="Arial"/>
              </w:rPr>
              <w:t>8.4</w:t>
            </w:r>
          </w:p>
        </w:tc>
        <w:tc>
          <w:tcPr>
            <w:tcW w:w="925" w:type="dxa"/>
            <w:shd w:val="clear" w:color="auto" w:fill="auto"/>
            <w:tcMar>
              <w:top w:w="15" w:type="dxa"/>
              <w:left w:w="104" w:type="dxa"/>
              <w:bottom w:w="0" w:type="dxa"/>
              <w:right w:w="104" w:type="dxa"/>
            </w:tcMar>
            <w:vAlign w:val="center"/>
            <w:hideMark/>
          </w:tcPr>
          <w:p w14:paraId="058A6CAC" w14:textId="77777777" w:rsidR="00565C27" w:rsidRPr="008A4D41" w:rsidRDefault="00565C27" w:rsidP="00D67C76">
            <w:pPr>
              <w:jc w:val="center"/>
              <w:rPr>
                <w:rFonts w:ascii="Arial" w:hAnsi="Arial" w:cs="Arial"/>
              </w:rPr>
            </w:pPr>
            <w:r w:rsidRPr="008A4D41">
              <w:rPr>
                <w:rFonts w:ascii="Arial" w:hAnsi="Arial" w:cs="Arial"/>
              </w:rPr>
              <w:t>8</w:t>
            </w:r>
          </w:p>
        </w:tc>
        <w:tc>
          <w:tcPr>
            <w:tcW w:w="992" w:type="dxa"/>
            <w:shd w:val="clear" w:color="auto" w:fill="auto"/>
            <w:tcMar>
              <w:top w:w="15" w:type="dxa"/>
              <w:left w:w="104" w:type="dxa"/>
              <w:bottom w:w="0" w:type="dxa"/>
              <w:right w:w="104" w:type="dxa"/>
            </w:tcMar>
            <w:vAlign w:val="center"/>
            <w:hideMark/>
          </w:tcPr>
          <w:p w14:paraId="2A77B2F7" w14:textId="77777777" w:rsidR="00565C27" w:rsidRPr="008A4D41" w:rsidRDefault="00565C27" w:rsidP="00D67C76">
            <w:pPr>
              <w:jc w:val="center"/>
              <w:rPr>
                <w:rFonts w:ascii="Arial" w:hAnsi="Arial" w:cs="Arial"/>
              </w:rPr>
            </w:pPr>
            <w:r w:rsidRPr="008A4D41">
              <w:rPr>
                <w:rFonts w:ascii="Arial" w:hAnsi="Arial" w:cs="Arial"/>
              </w:rPr>
              <w:t>11.6</w:t>
            </w:r>
          </w:p>
        </w:tc>
        <w:tc>
          <w:tcPr>
            <w:tcW w:w="992" w:type="dxa"/>
            <w:shd w:val="clear" w:color="auto" w:fill="auto"/>
            <w:tcMar>
              <w:top w:w="15" w:type="dxa"/>
              <w:left w:w="104" w:type="dxa"/>
              <w:bottom w:w="0" w:type="dxa"/>
              <w:right w:w="104" w:type="dxa"/>
            </w:tcMar>
            <w:vAlign w:val="center"/>
            <w:hideMark/>
          </w:tcPr>
          <w:p w14:paraId="4D197536" w14:textId="77777777" w:rsidR="00565C27" w:rsidRPr="008A4D41" w:rsidRDefault="00565C27" w:rsidP="00D67C76">
            <w:pPr>
              <w:jc w:val="center"/>
              <w:rPr>
                <w:rFonts w:ascii="Arial" w:hAnsi="Arial" w:cs="Arial"/>
              </w:rPr>
            </w:pPr>
            <w:r w:rsidRPr="008A4D41">
              <w:rPr>
                <w:rFonts w:ascii="Arial" w:hAnsi="Arial" w:cs="Arial"/>
              </w:rPr>
              <w:t>11</w:t>
            </w:r>
          </w:p>
        </w:tc>
      </w:tr>
      <w:tr w:rsidR="00565C27" w:rsidRPr="008A4D41" w14:paraId="088ADEAE" w14:textId="77777777" w:rsidTr="00565C27">
        <w:trPr>
          <w:trHeight w:val="481"/>
        </w:trPr>
        <w:tc>
          <w:tcPr>
            <w:tcW w:w="1872" w:type="dxa"/>
            <w:vMerge/>
            <w:vAlign w:val="center"/>
            <w:hideMark/>
          </w:tcPr>
          <w:p w14:paraId="2E81714C" w14:textId="77777777" w:rsidR="00565C27" w:rsidRPr="008A4D41" w:rsidRDefault="00565C27" w:rsidP="00D67C76">
            <w:pPr>
              <w:jc w:val="center"/>
              <w:rPr>
                <w:rFonts w:ascii="Arial" w:hAnsi="Arial" w:cs="Arial"/>
              </w:rPr>
            </w:pPr>
          </w:p>
        </w:tc>
        <w:tc>
          <w:tcPr>
            <w:tcW w:w="1873" w:type="dxa"/>
            <w:shd w:val="clear" w:color="auto" w:fill="auto"/>
            <w:tcMar>
              <w:top w:w="15" w:type="dxa"/>
              <w:left w:w="104" w:type="dxa"/>
              <w:bottom w:w="0" w:type="dxa"/>
              <w:right w:w="104" w:type="dxa"/>
            </w:tcMar>
            <w:vAlign w:val="center"/>
            <w:hideMark/>
          </w:tcPr>
          <w:p w14:paraId="36E42FC6" w14:textId="77777777" w:rsidR="00565C27" w:rsidRPr="008A4D41" w:rsidRDefault="00565C27" w:rsidP="00D67C76">
            <w:pPr>
              <w:jc w:val="center"/>
              <w:rPr>
                <w:rFonts w:ascii="Arial" w:hAnsi="Arial" w:cs="Arial"/>
              </w:rPr>
            </w:pPr>
            <w:r w:rsidRPr="008A4D41">
              <w:rPr>
                <w:rFonts w:ascii="Arial" w:hAnsi="Arial" w:cs="Arial"/>
                <w:lang w:val="mn-MN"/>
              </w:rPr>
              <w:t>Үгүй</w:t>
            </w:r>
          </w:p>
        </w:tc>
        <w:tc>
          <w:tcPr>
            <w:tcW w:w="966" w:type="dxa"/>
            <w:shd w:val="clear" w:color="auto" w:fill="auto"/>
            <w:tcMar>
              <w:top w:w="15" w:type="dxa"/>
              <w:left w:w="104" w:type="dxa"/>
              <w:bottom w:w="0" w:type="dxa"/>
              <w:right w:w="104" w:type="dxa"/>
            </w:tcMar>
            <w:vAlign w:val="center"/>
            <w:hideMark/>
          </w:tcPr>
          <w:p w14:paraId="6B099D7D" w14:textId="77777777" w:rsidR="00565C27" w:rsidRPr="008A4D41" w:rsidRDefault="00565C27" w:rsidP="00D67C76">
            <w:pPr>
              <w:jc w:val="center"/>
              <w:rPr>
                <w:rFonts w:ascii="Arial" w:hAnsi="Arial" w:cs="Arial"/>
              </w:rPr>
            </w:pPr>
            <w:r w:rsidRPr="008A4D41">
              <w:rPr>
                <w:rFonts w:ascii="Arial" w:hAnsi="Arial" w:cs="Arial"/>
              </w:rPr>
              <w:t>80</w:t>
            </w:r>
          </w:p>
        </w:tc>
        <w:tc>
          <w:tcPr>
            <w:tcW w:w="612" w:type="dxa"/>
            <w:shd w:val="clear" w:color="auto" w:fill="auto"/>
            <w:tcMar>
              <w:top w:w="15" w:type="dxa"/>
              <w:left w:w="104" w:type="dxa"/>
              <w:bottom w:w="0" w:type="dxa"/>
              <w:right w:w="104" w:type="dxa"/>
            </w:tcMar>
            <w:vAlign w:val="center"/>
            <w:hideMark/>
          </w:tcPr>
          <w:p w14:paraId="6AEBA717" w14:textId="77777777" w:rsidR="00565C27" w:rsidRPr="008A4D41" w:rsidRDefault="00565C27" w:rsidP="00D67C76">
            <w:pPr>
              <w:jc w:val="center"/>
              <w:rPr>
                <w:rFonts w:ascii="Arial" w:hAnsi="Arial" w:cs="Arial"/>
              </w:rPr>
            </w:pPr>
            <w:r w:rsidRPr="008A4D41">
              <w:rPr>
                <w:rFonts w:ascii="Arial" w:hAnsi="Arial" w:cs="Arial"/>
              </w:rPr>
              <w:t>76</w:t>
            </w:r>
          </w:p>
        </w:tc>
        <w:tc>
          <w:tcPr>
            <w:tcW w:w="840" w:type="dxa"/>
            <w:shd w:val="clear" w:color="auto" w:fill="auto"/>
            <w:tcMar>
              <w:top w:w="15" w:type="dxa"/>
              <w:left w:w="104" w:type="dxa"/>
              <w:bottom w:w="0" w:type="dxa"/>
              <w:right w:w="104" w:type="dxa"/>
            </w:tcMar>
            <w:vAlign w:val="center"/>
            <w:hideMark/>
          </w:tcPr>
          <w:p w14:paraId="6D75FFBC" w14:textId="77777777" w:rsidR="00565C27" w:rsidRPr="008A4D41" w:rsidRDefault="00565C27" w:rsidP="00D67C76">
            <w:pPr>
              <w:jc w:val="center"/>
              <w:rPr>
                <w:rFonts w:ascii="Arial" w:hAnsi="Arial" w:cs="Arial"/>
              </w:rPr>
            </w:pPr>
            <w:r w:rsidRPr="008A4D41">
              <w:rPr>
                <w:rFonts w:ascii="Arial" w:hAnsi="Arial" w:cs="Arial"/>
              </w:rPr>
              <w:t>25.2</w:t>
            </w:r>
          </w:p>
        </w:tc>
        <w:tc>
          <w:tcPr>
            <w:tcW w:w="925" w:type="dxa"/>
            <w:shd w:val="clear" w:color="auto" w:fill="auto"/>
            <w:tcMar>
              <w:top w:w="15" w:type="dxa"/>
              <w:left w:w="104" w:type="dxa"/>
              <w:bottom w:w="0" w:type="dxa"/>
              <w:right w:w="104" w:type="dxa"/>
            </w:tcMar>
            <w:vAlign w:val="center"/>
            <w:hideMark/>
          </w:tcPr>
          <w:p w14:paraId="62E0BC2A" w14:textId="77777777" w:rsidR="00565C27" w:rsidRPr="008A4D41" w:rsidRDefault="00565C27" w:rsidP="00D67C76">
            <w:pPr>
              <w:jc w:val="center"/>
              <w:rPr>
                <w:rFonts w:ascii="Arial" w:hAnsi="Arial" w:cs="Arial"/>
              </w:rPr>
            </w:pPr>
            <w:r w:rsidRPr="008A4D41">
              <w:rPr>
                <w:rFonts w:ascii="Arial" w:hAnsi="Arial" w:cs="Arial"/>
              </w:rPr>
              <w:t>24</w:t>
            </w:r>
          </w:p>
        </w:tc>
        <w:tc>
          <w:tcPr>
            <w:tcW w:w="992" w:type="dxa"/>
            <w:shd w:val="clear" w:color="auto" w:fill="auto"/>
            <w:tcMar>
              <w:top w:w="15" w:type="dxa"/>
              <w:left w:w="104" w:type="dxa"/>
              <w:bottom w:w="0" w:type="dxa"/>
              <w:right w:w="104" w:type="dxa"/>
            </w:tcMar>
            <w:vAlign w:val="center"/>
            <w:hideMark/>
          </w:tcPr>
          <w:p w14:paraId="629F949C" w14:textId="77777777" w:rsidR="00565C27" w:rsidRPr="008A4D41" w:rsidRDefault="00565C27" w:rsidP="00D67C76">
            <w:pPr>
              <w:jc w:val="center"/>
              <w:rPr>
                <w:rFonts w:ascii="Arial" w:hAnsi="Arial" w:cs="Arial"/>
              </w:rPr>
            </w:pPr>
            <w:r w:rsidRPr="008A4D41">
              <w:rPr>
                <w:rFonts w:ascii="Arial" w:hAnsi="Arial" w:cs="Arial"/>
              </w:rPr>
              <w:t>54.8</w:t>
            </w:r>
          </w:p>
        </w:tc>
        <w:tc>
          <w:tcPr>
            <w:tcW w:w="992" w:type="dxa"/>
            <w:shd w:val="clear" w:color="auto" w:fill="auto"/>
            <w:tcMar>
              <w:top w:w="15" w:type="dxa"/>
              <w:left w:w="104" w:type="dxa"/>
              <w:bottom w:w="0" w:type="dxa"/>
              <w:right w:w="104" w:type="dxa"/>
            </w:tcMar>
            <w:vAlign w:val="center"/>
            <w:hideMark/>
          </w:tcPr>
          <w:p w14:paraId="1F152075" w14:textId="77777777" w:rsidR="00565C27" w:rsidRPr="008A4D41" w:rsidRDefault="00565C27" w:rsidP="00D67C76">
            <w:pPr>
              <w:jc w:val="center"/>
              <w:rPr>
                <w:rFonts w:ascii="Arial" w:hAnsi="Arial" w:cs="Arial"/>
              </w:rPr>
            </w:pPr>
            <w:r w:rsidRPr="008A4D41">
              <w:rPr>
                <w:rFonts w:ascii="Arial" w:hAnsi="Arial" w:cs="Arial"/>
              </w:rPr>
              <w:t>52</w:t>
            </w:r>
          </w:p>
        </w:tc>
      </w:tr>
    </w:tbl>
    <w:p w14:paraId="3DCA3B99" w14:textId="59456CC4" w:rsidR="00565C27" w:rsidRDefault="00565C27" w:rsidP="00565C27">
      <w:pPr>
        <w:spacing w:line="360" w:lineRule="auto"/>
        <w:jc w:val="both"/>
        <w:rPr>
          <w:rFonts w:ascii="Arial" w:eastAsia="Times New Roman" w:hAnsi="Arial" w:cs="Arial"/>
          <w:sz w:val="24"/>
          <w:szCs w:val="24"/>
          <w:lang w:val="mn-MN"/>
        </w:rPr>
      </w:pPr>
    </w:p>
    <w:p w14:paraId="576A89A5" w14:textId="25D7F93C" w:rsidR="00565C27" w:rsidRDefault="00565C27" w:rsidP="00565C27">
      <w:pPr>
        <w:spacing w:line="360" w:lineRule="auto"/>
        <w:jc w:val="both"/>
        <w:rPr>
          <w:rFonts w:ascii="Arial" w:eastAsia="Times New Roman" w:hAnsi="Arial" w:cs="Arial"/>
          <w:sz w:val="24"/>
          <w:szCs w:val="24"/>
          <w:lang w:val="mn-MN"/>
        </w:rPr>
      </w:pPr>
      <w:r>
        <w:rPr>
          <w:rFonts w:ascii="Arial" w:eastAsia="Times New Roman" w:hAnsi="Arial" w:cs="Arial"/>
          <w:sz w:val="24"/>
          <w:szCs w:val="24"/>
          <w:lang w:val="mn-MN"/>
        </w:rPr>
        <w:tab/>
        <w:t>Дээрх тоон мэдээллээс үзвэл Нийгмийн эрүүл мэндийн сургуулийн төгсөгчдийн 70</w:t>
      </w:r>
      <w:r>
        <w:rPr>
          <w:rFonts w:ascii="Arial" w:eastAsia="Times New Roman" w:hAnsi="Arial" w:cs="Arial"/>
          <w:sz w:val="24"/>
          <w:szCs w:val="24"/>
        </w:rPr>
        <w:t xml:space="preserve">% </w:t>
      </w:r>
      <w:r w:rsidR="001F79B2">
        <w:rPr>
          <w:rFonts w:ascii="Arial" w:eastAsia="Times New Roman" w:hAnsi="Arial" w:cs="Arial"/>
          <w:sz w:val="24"/>
          <w:szCs w:val="24"/>
          <w:lang w:val="mn-MN"/>
        </w:rPr>
        <w:t>б</w:t>
      </w:r>
      <w:r>
        <w:rPr>
          <w:rFonts w:ascii="Arial" w:eastAsia="Times New Roman" w:hAnsi="Arial" w:cs="Arial"/>
          <w:sz w:val="24"/>
          <w:szCs w:val="24"/>
          <w:lang w:val="mn-MN"/>
        </w:rPr>
        <w:t>акалаврын зэрэгтэй бөгөөд</w:t>
      </w:r>
      <w:r w:rsidR="001F79B2">
        <w:rPr>
          <w:rFonts w:ascii="Arial" w:eastAsia="Times New Roman" w:hAnsi="Arial" w:cs="Arial"/>
          <w:sz w:val="24"/>
          <w:szCs w:val="24"/>
          <w:lang w:val="mn-MN"/>
        </w:rPr>
        <w:t xml:space="preserve"> зайлшгүй</w:t>
      </w:r>
      <w:r w:rsidR="00C847EE">
        <w:rPr>
          <w:rFonts w:ascii="Arial" w:eastAsia="Times New Roman" w:hAnsi="Arial" w:cs="Arial"/>
          <w:sz w:val="24"/>
          <w:szCs w:val="24"/>
          <w:lang w:val="mn-MN"/>
        </w:rPr>
        <w:t xml:space="preserve"> төгсөгчдийг нийгмийн эрүүл мэндийн чиглэлээр дахин зайлшгүй</w:t>
      </w:r>
      <w:r w:rsidR="001F79B2">
        <w:rPr>
          <w:rFonts w:ascii="Arial" w:eastAsia="Times New Roman" w:hAnsi="Arial" w:cs="Arial"/>
          <w:sz w:val="24"/>
          <w:szCs w:val="24"/>
          <w:lang w:val="mn-MN"/>
        </w:rPr>
        <w:t xml:space="preserve"> мэргэшүүлэх шаардлагатай юм. Мөн нийгмийн эрүүл мэндийн </w:t>
      </w:r>
      <w:r w:rsidR="005043C7">
        <w:rPr>
          <w:rFonts w:ascii="Arial" w:eastAsia="Times New Roman" w:hAnsi="Arial" w:cs="Arial"/>
          <w:sz w:val="24"/>
          <w:szCs w:val="24"/>
          <w:lang w:val="mn-MN"/>
        </w:rPr>
        <w:t>мэргэжилтнүүдийн</w:t>
      </w:r>
      <w:r w:rsidR="001F79B2">
        <w:rPr>
          <w:rFonts w:ascii="Arial" w:eastAsia="Times New Roman" w:hAnsi="Arial" w:cs="Arial"/>
          <w:sz w:val="24"/>
          <w:szCs w:val="24"/>
          <w:lang w:val="mn-MN"/>
        </w:rPr>
        <w:t xml:space="preserve"> 42.9 хувь эмэгтэй мэргэжилтнүүд байгааг анхаарч үзэх нь зүйтэй буюу эрэгтэй боловсон хүчний асуудал хөндөгдөж буй харгалзан үзэх шаардлагатай.</w:t>
      </w:r>
    </w:p>
    <w:p w14:paraId="68BD6574" w14:textId="269E2031" w:rsidR="001F79B2" w:rsidRDefault="001F79B2" w:rsidP="001F79B2">
      <w:pPr>
        <w:spacing w:line="36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Хүснэгт – </w:t>
      </w:r>
      <w:r w:rsidR="00525017">
        <w:rPr>
          <w:rFonts w:ascii="Arial" w:eastAsia="Times New Roman" w:hAnsi="Arial" w:cs="Arial"/>
          <w:sz w:val="24"/>
          <w:szCs w:val="24"/>
          <w:lang w:val="mn-MN"/>
        </w:rPr>
        <w:t>4</w:t>
      </w:r>
      <w:r>
        <w:rPr>
          <w:rFonts w:ascii="Arial" w:eastAsia="Times New Roman" w:hAnsi="Arial" w:cs="Arial"/>
          <w:sz w:val="24"/>
          <w:szCs w:val="24"/>
          <w:lang w:val="mn-MN"/>
        </w:rPr>
        <w:t>.</w:t>
      </w:r>
      <w:r w:rsidRPr="001F79B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Нийгмийн эрүүл мэндийн сургуулийг төгсөгчдийн төгсөлтийн дараах </w:t>
      </w:r>
      <w:r w:rsidR="005043C7">
        <w:rPr>
          <w:rFonts w:ascii="Arial" w:eastAsia="Times New Roman" w:hAnsi="Arial" w:cs="Arial"/>
          <w:sz w:val="24"/>
          <w:szCs w:val="24"/>
          <w:lang w:val="mn-MN"/>
        </w:rPr>
        <w:t>хөдөлмөр эрхлэлтийн байдал.</w:t>
      </w:r>
    </w:p>
    <w:tbl>
      <w:tblPr>
        <w:tblW w:w="9209" w:type="dxa"/>
        <w:tblCellMar>
          <w:left w:w="0" w:type="dxa"/>
          <w:right w:w="0" w:type="dxa"/>
        </w:tblCellMar>
        <w:tblLook w:val="0600" w:firstRow="0" w:lastRow="0" w:firstColumn="0" w:lastColumn="0" w:noHBand="1" w:noVBand="1"/>
      </w:tblPr>
      <w:tblGrid>
        <w:gridCol w:w="1947"/>
        <w:gridCol w:w="1602"/>
        <w:gridCol w:w="982"/>
        <w:gridCol w:w="993"/>
        <w:gridCol w:w="850"/>
        <w:gridCol w:w="992"/>
        <w:gridCol w:w="993"/>
        <w:gridCol w:w="850"/>
      </w:tblGrid>
      <w:tr w:rsidR="001F79B2" w:rsidRPr="008A4D41" w14:paraId="1D4BD9BB" w14:textId="77777777" w:rsidTr="001F79B2">
        <w:trPr>
          <w:trHeight w:val="510"/>
        </w:trPr>
        <w:tc>
          <w:tcPr>
            <w:tcW w:w="3549"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3862BE91" w14:textId="77777777" w:rsidR="001F79B2" w:rsidRPr="008A4D41" w:rsidRDefault="001F79B2" w:rsidP="00D67C76">
            <w:pPr>
              <w:jc w:val="center"/>
              <w:rPr>
                <w:rFonts w:ascii="Arial" w:hAnsi="Arial" w:cs="Arial"/>
                <w:b/>
                <w:bCs/>
              </w:rPr>
            </w:pPr>
            <w:r w:rsidRPr="008A4D41">
              <w:rPr>
                <w:rFonts w:ascii="Arial" w:hAnsi="Arial" w:cs="Arial"/>
                <w:b/>
                <w:bCs/>
                <w:lang w:val="mn-MN"/>
              </w:rPr>
              <w:t>Үзүүлэлт</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3F35A3F5" w14:textId="77777777" w:rsidR="001F79B2" w:rsidRPr="008A4D41" w:rsidRDefault="001F79B2" w:rsidP="00D67C76">
            <w:pPr>
              <w:jc w:val="center"/>
              <w:rPr>
                <w:rFonts w:ascii="Arial" w:hAnsi="Arial" w:cs="Arial"/>
                <w:b/>
                <w:bCs/>
              </w:rPr>
            </w:pPr>
            <w:r w:rsidRPr="008A4D41">
              <w:rPr>
                <w:rFonts w:ascii="Arial" w:hAnsi="Arial" w:cs="Arial"/>
                <w:b/>
                <w:bCs/>
                <w:lang w:val="mn-MN"/>
              </w:rPr>
              <w:t>Нийт</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07DFBB55" w14:textId="77777777" w:rsidR="001F79B2" w:rsidRPr="008A4D41" w:rsidRDefault="001F79B2" w:rsidP="00D67C76">
            <w:pPr>
              <w:jc w:val="center"/>
              <w:rPr>
                <w:rFonts w:ascii="Arial" w:hAnsi="Arial" w:cs="Arial"/>
                <w:b/>
                <w:bCs/>
              </w:rPr>
            </w:pPr>
            <w:r w:rsidRPr="008A4D41">
              <w:rPr>
                <w:rFonts w:ascii="Arial" w:hAnsi="Arial" w:cs="Arial"/>
                <w:b/>
                <w:bCs/>
                <w:lang w:val="mn-MN"/>
              </w:rPr>
              <w:t>Эр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2D2270BD" w14:textId="77777777" w:rsidR="001F79B2" w:rsidRPr="008A4D41" w:rsidRDefault="001F79B2" w:rsidP="00D67C76">
            <w:pPr>
              <w:jc w:val="center"/>
              <w:rPr>
                <w:rFonts w:ascii="Arial" w:hAnsi="Arial" w:cs="Arial"/>
                <w:b/>
                <w:bCs/>
              </w:rPr>
            </w:pPr>
            <w:r w:rsidRPr="008A4D41">
              <w:rPr>
                <w:rFonts w:ascii="Arial" w:hAnsi="Arial" w:cs="Arial"/>
                <w:b/>
                <w:bCs/>
                <w:lang w:val="mn-MN"/>
              </w:rPr>
              <w:t>Эм</w:t>
            </w:r>
          </w:p>
        </w:tc>
      </w:tr>
      <w:tr w:rsidR="001F79B2" w:rsidRPr="008A4D41" w14:paraId="64543AC7" w14:textId="77777777" w:rsidTr="001F79B2">
        <w:trPr>
          <w:trHeight w:val="510"/>
        </w:trPr>
        <w:tc>
          <w:tcPr>
            <w:tcW w:w="3549" w:type="dxa"/>
            <w:gridSpan w:val="2"/>
            <w:vMerge/>
            <w:tcBorders>
              <w:top w:val="single" w:sz="4" w:space="0" w:color="auto"/>
              <w:left w:val="single" w:sz="4" w:space="0" w:color="auto"/>
              <w:bottom w:val="single" w:sz="4" w:space="0" w:color="auto"/>
              <w:right w:val="single" w:sz="4" w:space="0" w:color="auto"/>
            </w:tcBorders>
            <w:vAlign w:val="center"/>
            <w:hideMark/>
          </w:tcPr>
          <w:p w14:paraId="01EC90F6" w14:textId="77777777" w:rsidR="001F79B2" w:rsidRPr="008A4D41" w:rsidRDefault="001F79B2" w:rsidP="00D67C76">
            <w:pPr>
              <w:jc w:val="center"/>
              <w:rPr>
                <w:rFonts w:ascii="Arial" w:hAnsi="Arial" w:cs="Arial"/>
                <w:b/>
                <w:bCs/>
              </w:rPr>
            </w:pPr>
          </w:p>
        </w:tc>
        <w:tc>
          <w:tcPr>
            <w:tcW w:w="98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6B81DF6B" w14:textId="77777777" w:rsidR="001F79B2" w:rsidRPr="008A4D41" w:rsidRDefault="001F79B2" w:rsidP="00D67C76">
            <w:pPr>
              <w:jc w:val="center"/>
              <w:rPr>
                <w:rFonts w:ascii="Arial" w:hAnsi="Arial" w:cs="Arial"/>
                <w:b/>
                <w:bCs/>
              </w:rPr>
            </w:pPr>
            <w:r w:rsidRPr="008A4D41">
              <w:rPr>
                <w:rFonts w:ascii="Arial" w:hAnsi="Arial" w:cs="Arial"/>
                <w:b/>
                <w:bCs/>
                <w:lang w:val="mn-MN"/>
              </w:rPr>
              <w:t>Хувь</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7064F299" w14:textId="77777777" w:rsidR="001F79B2" w:rsidRPr="008A4D41" w:rsidRDefault="001F79B2" w:rsidP="00D67C76">
            <w:pPr>
              <w:jc w:val="center"/>
              <w:rPr>
                <w:rFonts w:ascii="Arial" w:hAnsi="Arial" w:cs="Arial"/>
                <w:b/>
                <w:bCs/>
              </w:rPr>
            </w:pPr>
            <w:r w:rsidRPr="008A4D41">
              <w:rPr>
                <w:rFonts w:ascii="Arial" w:hAnsi="Arial" w:cs="Arial"/>
                <w:b/>
                <w:bCs/>
                <w:lang w:val="mn-MN"/>
              </w:rPr>
              <w:t>Тоо</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6BBBC98C" w14:textId="77777777" w:rsidR="001F79B2" w:rsidRPr="008A4D41" w:rsidRDefault="001F79B2" w:rsidP="00D67C76">
            <w:pPr>
              <w:jc w:val="center"/>
              <w:rPr>
                <w:rFonts w:ascii="Arial" w:hAnsi="Arial" w:cs="Arial"/>
                <w:b/>
                <w:bCs/>
              </w:rPr>
            </w:pPr>
            <w:r w:rsidRPr="008A4D41">
              <w:rPr>
                <w:rFonts w:ascii="Arial" w:hAnsi="Arial" w:cs="Arial"/>
                <w:b/>
                <w:bCs/>
                <w:lang w:val="mn-MN"/>
              </w:rPr>
              <w:t>Хувь</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1E2FE457" w14:textId="77777777" w:rsidR="001F79B2" w:rsidRPr="008A4D41" w:rsidRDefault="001F79B2" w:rsidP="00D67C76">
            <w:pPr>
              <w:jc w:val="center"/>
              <w:rPr>
                <w:rFonts w:ascii="Arial" w:hAnsi="Arial" w:cs="Arial"/>
                <w:b/>
                <w:bCs/>
              </w:rPr>
            </w:pPr>
            <w:r w:rsidRPr="008A4D41">
              <w:rPr>
                <w:rFonts w:ascii="Arial" w:hAnsi="Arial" w:cs="Arial"/>
                <w:b/>
                <w:bCs/>
                <w:lang w:val="mn-MN"/>
              </w:rPr>
              <w:t>Тоо</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2E57A769" w14:textId="77777777" w:rsidR="001F79B2" w:rsidRPr="008A4D41" w:rsidRDefault="001F79B2" w:rsidP="00D67C76">
            <w:pPr>
              <w:jc w:val="center"/>
              <w:rPr>
                <w:rFonts w:ascii="Arial" w:hAnsi="Arial" w:cs="Arial"/>
                <w:b/>
                <w:bCs/>
              </w:rPr>
            </w:pPr>
            <w:r w:rsidRPr="008A4D41">
              <w:rPr>
                <w:rFonts w:ascii="Arial" w:hAnsi="Arial" w:cs="Arial"/>
                <w:b/>
                <w:bCs/>
                <w:lang w:val="mn-MN"/>
              </w:rPr>
              <w:t>Хувь</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73BE3DC2" w14:textId="77777777" w:rsidR="001F79B2" w:rsidRPr="008A4D41" w:rsidRDefault="001F79B2" w:rsidP="00D67C76">
            <w:pPr>
              <w:jc w:val="center"/>
              <w:rPr>
                <w:rFonts w:ascii="Arial" w:hAnsi="Arial" w:cs="Arial"/>
                <w:b/>
                <w:bCs/>
              </w:rPr>
            </w:pPr>
            <w:r w:rsidRPr="008A4D41">
              <w:rPr>
                <w:rFonts w:ascii="Arial" w:hAnsi="Arial" w:cs="Arial"/>
                <w:b/>
                <w:bCs/>
                <w:lang w:val="mn-MN"/>
              </w:rPr>
              <w:t>Тоо</w:t>
            </w:r>
          </w:p>
        </w:tc>
      </w:tr>
      <w:tr w:rsidR="001F79B2" w:rsidRPr="008A4D41" w14:paraId="0644EC84" w14:textId="77777777" w:rsidTr="001F79B2">
        <w:trPr>
          <w:trHeight w:val="510"/>
        </w:trPr>
        <w:tc>
          <w:tcPr>
            <w:tcW w:w="194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0E5FD583" w14:textId="77777777" w:rsidR="001F79B2" w:rsidRPr="008A4D41" w:rsidRDefault="001F79B2" w:rsidP="00D67C76">
            <w:pPr>
              <w:jc w:val="center"/>
              <w:rPr>
                <w:rFonts w:ascii="Arial" w:hAnsi="Arial" w:cs="Arial"/>
                <w:b/>
                <w:bCs/>
              </w:rPr>
            </w:pPr>
            <w:r w:rsidRPr="008A4D41">
              <w:rPr>
                <w:rFonts w:ascii="Arial" w:hAnsi="Arial" w:cs="Arial"/>
                <w:b/>
                <w:bCs/>
                <w:lang w:val="mn-MN"/>
              </w:rPr>
              <w:t>Хөдөлмөр эрхлэлт</w:t>
            </w:r>
          </w:p>
        </w:tc>
        <w:tc>
          <w:tcPr>
            <w:tcW w:w="16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0D8EC7AD" w14:textId="77777777" w:rsidR="001F79B2" w:rsidRPr="008A4D41" w:rsidRDefault="001F79B2" w:rsidP="00D67C76">
            <w:pPr>
              <w:jc w:val="center"/>
              <w:rPr>
                <w:rFonts w:ascii="Arial" w:hAnsi="Arial" w:cs="Arial"/>
                <w:b/>
                <w:bCs/>
              </w:rPr>
            </w:pPr>
            <w:r w:rsidRPr="008A4D41">
              <w:rPr>
                <w:rFonts w:ascii="Arial" w:hAnsi="Arial" w:cs="Arial"/>
                <w:b/>
                <w:bCs/>
                <w:lang w:val="mn-MN"/>
              </w:rPr>
              <w:t>Тийм</w:t>
            </w:r>
          </w:p>
        </w:tc>
        <w:tc>
          <w:tcPr>
            <w:tcW w:w="982" w:type="dxa"/>
            <w:tcBorders>
              <w:top w:val="single" w:sz="4" w:space="0" w:color="auto"/>
              <w:left w:val="single" w:sz="4" w:space="0" w:color="auto"/>
              <w:bottom w:val="single" w:sz="4" w:space="0" w:color="auto"/>
              <w:right w:val="single" w:sz="4" w:space="0" w:color="auto"/>
            </w:tcBorders>
            <w:shd w:val="clear" w:color="auto" w:fill="FF0000"/>
            <w:tcMar>
              <w:top w:w="15" w:type="dxa"/>
              <w:left w:w="101" w:type="dxa"/>
              <w:bottom w:w="0" w:type="dxa"/>
              <w:right w:w="101" w:type="dxa"/>
            </w:tcMar>
            <w:vAlign w:val="center"/>
            <w:hideMark/>
          </w:tcPr>
          <w:p w14:paraId="398EFD75" w14:textId="77777777" w:rsidR="001F79B2" w:rsidRPr="008A4D41" w:rsidRDefault="001F79B2" w:rsidP="00D67C76">
            <w:pPr>
              <w:jc w:val="center"/>
              <w:rPr>
                <w:rFonts w:ascii="Arial" w:hAnsi="Arial" w:cs="Arial"/>
              </w:rPr>
            </w:pPr>
            <w:r w:rsidRPr="008A4D41">
              <w:rPr>
                <w:rFonts w:ascii="Arial" w:hAnsi="Arial" w:cs="Arial"/>
              </w:rPr>
              <w:t>96.9</w:t>
            </w:r>
          </w:p>
        </w:tc>
        <w:tc>
          <w:tcPr>
            <w:tcW w:w="993" w:type="dxa"/>
            <w:tcBorders>
              <w:top w:val="single" w:sz="4" w:space="0" w:color="auto"/>
              <w:left w:val="single" w:sz="4" w:space="0" w:color="auto"/>
              <w:bottom w:val="single" w:sz="4" w:space="0" w:color="auto"/>
              <w:right w:val="single" w:sz="4" w:space="0" w:color="auto"/>
            </w:tcBorders>
            <w:shd w:val="clear" w:color="auto" w:fill="FF0000"/>
            <w:tcMar>
              <w:top w:w="15" w:type="dxa"/>
              <w:left w:w="101" w:type="dxa"/>
              <w:bottom w:w="0" w:type="dxa"/>
              <w:right w:w="101" w:type="dxa"/>
            </w:tcMar>
            <w:vAlign w:val="center"/>
            <w:hideMark/>
          </w:tcPr>
          <w:p w14:paraId="3D9E4187" w14:textId="77777777" w:rsidR="001F79B2" w:rsidRPr="008A4D41" w:rsidRDefault="001F79B2" w:rsidP="00D67C76">
            <w:pPr>
              <w:jc w:val="center"/>
              <w:rPr>
                <w:rFonts w:ascii="Arial" w:hAnsi="Arial" w:cs="Arial"/>
              </w:rPr>
            </w:pPr>
            <w:r w:rsidRPr="008A4D41">
              <w:rPr>
                <w:rFonts w:ascii="Arial" w:hAnsi="Arial" w:cs="Arial"/>
              </w:rPr>
              <w:t>9</w:t>
            </w:r>
            <w:r w:rsidRPr="008A4D41">
              <w:rPr>
                <w:rFonts w:ascii="Arial" w:hAnsi="Arial" w:cs="Arial"/>
                <w:lang w:val="mn-MN"/>
              </w:rPr>
              <w:t>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7B44B194" w14:textId="77777777" w:rsidR="001F79B2" w:rsidRPr="008A4D41" w:rsidRDefault="001F79B2" w:rsidP="00D67C76">
            <w:pPr>
              <w:jc w:val="center"/>
              <w:rPr>
                <w:rFonts w:ascii="Arial" w:hAnsi="Arial" w:cs="Arial"/>
              </w:rPr>
            </w:pPr>
            <w:r w:rsidRPr="008A4D41">
              <w:rPr>
                <w:rFonts w:ascii="Arial" w:hAnsi="Arial" w:cs="Arial"/>
              </w:rPr>
              <w:t>30.6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155D7D4B" w14:textId="77777777" w:rsidR="001F79B2" w:rsidRPr="008A4D41" w:rsidRDefault="001F79B2" w:rsidP="00D67C76">
            <w:pPr>
              <w:jc w:val="center"/>
              <w:rPr>
                <w:rFonts w:ascii="Arial" w:hAnsi="Arial" w:cs="Arial"/>
              </w:rPr>
            </w:pPr>
            <w:r w:rsidRPr="008A4D41">
              <w:rPr>
                <w:rFonts w:ascii="Arial" w:hAnsi="Arial" w:cs="Arial"/>
              </w:rPr>
              <w:t>29</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3E9C69E8" w14:textId="77777777" w:rsidR="001F79B2" w:rsidRPr="008A4D41" w:rsidRDefault="001F79B2" w:rsidP="00D67C76">
            <w:pPr>
              <w:jc w:val="center"/>
              <w:rPr>
                <w:rFonts w:ascii="Arial" w:hAnsi="Arial" w:cs="Arial"/>
              </w:rPr>
            </w:pPr>
            <w:r w:rsidRPr="008A4D41">
              <w:rPr>
                <w:rFonts w:ascii="Arial" w:hAnsi="Arial" w:cs="Arial"/>
              </w:rPr>
              <w:t>66.3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1197C3F3" w14:textId="77777777" w:rsidR="001F79B2" w:rsidRPr="008A4D41" w:rsidRDefault="001F79B2" w:rsidP="00D67C76">
            <w:pPr>
              <w:jc w:val="center"/>
              <w:rPr>
                <w:rFonts w:ascii="Arial" w:hAnsi="Arial" w:cs="Arial"/>
              </w:rPr>
            </w:pPr>
            <w:r w:rsidRPr="008A4D41">
              <w:rPr>
                <w:rFonts w:ascii="Arial" w:hAnsi="Arial" w:cs="Arial"/>
              </w:rPr>
              <w:t>63</w:t>
            </w:r>
          </w:p>
        </w:tc>
      </w:tr>
      <w:tr w:rsidR="001F79B2" w:rsidRPr="008A4D41" w14:paraId="54B5929E" w14:textId="77777777" w:rsidTr="001F79B2">
        <w:trPr>
          <w:trHeight w:val="548"/>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1D323003" w14:textId="77777777" w:rsidR="001F79B2" w:rsidRPr="008A4D41" w:rsidRDefault="001F79B2" w:rsidP="00D67C76">
            <w:pPr>
              <w:jc w:val="center"/>
              <w:rPr>
                <w:rFonts w:ascii="Arial" w:hAnsi="Arial" w:cs="Arial"/>
                <w:b/>
                <w:bCs/>
              </w:rPr>
            </w:pPr>
          </w:p>
        </w:tc>
        <w:tc>
          <w:tcPr>
            <w:tcW w:w="16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2968B570" w14:textId="77777777" w:rsidR="001F79B2" w:rsidRPr="008A4D41" w:rsidRDefault="001F79B2" w:rsidP="00D67C76">
            <w:pPr>
              <w:jc w:val="center"/>
              <w:rPr>
                <w:rFonts w:ascii="Arial" w:hAnsi="Arial" w:cs="Arial"/>
                <w:b/>
                <w:bCs/>
              </w:rPr>
            </w:pPr>
            <w:r w:rsidRPr="008A4D41">
              <w:rPr>
                <w:rFonts w:ascii="Arial" w:hAnsi="Arial" w:cs="Arial"/>
                <w:b/>
                <w:bCs/>
                <w:lang w:val="mn-MN"/>
              </w:rPr>
              <w:t>Үгүй</w:t>
            </w:r>
          </w:p>
        </w:tc>
        <w:tc>
          <w:tcPr>
            <w:tcW w:w="98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31055511" w14:textId="77777777" w:rsidR="001F79B2" w:rsidRPr="008A4D41" w:rsidRDefault="001F79B2" w:rsidP="00D67C76">
            <w:pPr>
              <w:jc w:val="center"/>
              <w:rPr>
                <w:rFonts w:ascii="Arial" w:hAnsi="Arial" w:cs="Arial"/>
              </w:rPr>
            </w:pPr>
            <w:r w:rsidRPr="008A4D41">
              <w:rPr>
                <w:rFonts w:ascii="Arial" w:hAnsi="Arial" w:cs="Arial"/>
              </w:rPr>
              <w:t>3.1</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349D3CAD" w14:textId="77777777" w:rsidR="001F79B2" w:rsidRPr="008A4D41" w:rsidRDefault="001F79B2" w:rsidP="00D67C76">
            <w:pPr>
              <w:jc w:val="center"/>
              <w:rPr>
                <w:rFonts w:ascii="Arial" w:hAnsi="Arial" w:cs="Arial"/>
              </w:rPr>
            </w:pPr>
            <w:r w:rsidRPr="008A4D41">
              <w:rPr>
                <w:rFonts w:ascii="Arial" w:hAnsi="Arial" w:cs="Arial"/>
              </w:rPr>
              <w:t>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0F2D87FA" w14:textId="77777777" w:rsidR="001F79B2" w:rsidRPr="008A4D41" w:rsidRDefault="001F79B2" w:rsidP="00D67C76">
            <w:pPr>
              <w:jc w:val="center"/>
              <w:rPr>
                <w:rFonts w:ascii="Arial" w:hAnsi="Arial" w:cs="Arial"/>
              </w:rPr>
            </w:pPr>
            <w:r w:rsidRPr="008A4D41">
              <w:rPr>
                <w:rFonts w:ascii="Arial" w:hAnsi="Arial" w:cs="Arial"/>
              </w:rPr>
              <w:t>3.1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60C62E1A" w14:textId="77777777" w:rsidR="001F79B2" w:rsidRPr="008A4D41" w:rsidRDefault="001F79B2" w:rsidP="00D67C76">
            <w:pPr>
              <w:jc w:val="center"/>
              <w:rPr>
                <w:rFonts w:ascii="Arial" w:hAnsi="Arial" w:cs="Arial"/>
              </w:rPr>
            </w:pPr>
            <w:r w:rsidRPr="008A4D41">
              <w:rPr>
                <w:rFonts w:ascii="Arial" w:hAnsi="Arial" w:cs="Arial"/>
              </w:rPr>
              <w:t>3</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2DE382B3" w14:textId="77777777" w:rsidR="001F79B2" w:rsidRPr="008A4D41" w:rsidRDefault="001F79B2" w:rsidP="00D67C76">
            <w:pPr>
              <w:jc w:val="center"/>
              <w:rPr>
                <w:rFonts w:ascii="Arial" w:hAnsi="Arial" w:cs="Arial"/>
              </w:rPr>
            </w:pPr>
            <w:r w:rsidRPr="008A4D41">
              <w:rPr>
                <w:rFonts w:ascii="Arial" w:hAnsi="Arial" w:cs="Arial"/>
              </w:rPr>
              <w:t>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0C19CC0C" w14:textId="77777777" w:rsidR="001F79B2" w:rsidRPr="008A4D41" w:rsidRDefault="001F79B2" w:rsidP="00D67C76">
            <w:pPr>
              <w:jc w:val="center"/>
              <w:rPr>
                <w:rFonts w:ascii="Arial" w:hAnsi="Arial" w:cs="Arial"/>
              </w:rPr>
            </w:pPr>
            <w:r w:rsidRPr="008A4D41">
              <w:rPr>
                <w:rFonts w:ascii="Arial" w:hAnsi="Arial" w:cs="Arial"/>
              </w:rPr>
              <w:t>0</w:t>
            </w:r>
          </w:p>
        </w:tc>
      </w:tr>
      <w:tr w:rsidR="001F79B2" w:rsidRPr="008A4D41" w14:paraId="5D693DB1" w14:textId="77777777" w:rsidTr="001F79B2">
        <w:trPr>
          <w:trHeight w:val="510"/>
        </w:trPr>
        <w:tc>
          <w:tcPr>
            <w:tcW w:w="194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54C6A252" w14:textId="77777777" w:rsidR="001F79B2" w:rsidRPr="008A4D41" w:rsidRDefault="001F79B2" w:rsidP="00D67C76">
            <w:pPr>
              <w:jc w:val="center"/>
              <w:rPr>
                <w:rFonts w:ascii="Arial" w:hAnsi="Arial" w:cs="Arial"/>
                <w:b/>
                <w:bCs/>
              </w:rPr>
            </w:pPr>
            <w:r w:rsidRPr="008A4D41">
              <w:rPr>
                <w:rFonts w:ascii="Arial" w:hAnsi="Arial" w:cs="Arial"/>
                <w:b/>
                <w:bCs/>
                <w:lang w:val="mn-MN"/>
              </w:rPr>
              <w:t>Ажиллаж буй газар</w:t>
            </w:r>
          </w:p>
        </w:tc>
        <w:tc>
          <w:tcPr>
            <w:tcW w:w="16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634E0558" w14:textId="77777777" w:rsidR="001F79B2" w:rsidRPr="008A4D41" w:rsidRDefault="001F79B2" w:rsidP="00D67C76">
            <w:pPr>
              <w:jc w:val="center"/>
              <w:rPr>
                <w:rFonts w:ascii="Arial" w:hAnsi="Arial" w:cs="Arial"/>
                <w:b/>
                <w:bCs/>
              </w:rPr>
            </w:pPr>
            <w:r w:rsidRPr="008A4D41">
              <w:rPr>
                <w:rFonts w:ascii="Arial" w:hAnsi="Arial" w:cs="Arial"/>
                <w:b/>
                <w:bCs/>
                <w:lang w:val="mn-MN"/>
              </w:rPr>
              <w:t>Улаанбаатар хот</w:t>
            </w:r>
          </w:p>
        </w:tc>
        <w:tc>
          <w:tcPr>
            <w:tcW w:w="982" w:type="dxa"/>
            <w:tcBorders>
              <w:top w:val="single" w:sz="4" w:space="0" w:color="auto"/>
              <w:left w:val="single" w:sz="4" w:space="0" w:color="auto"/>
              <w:bottom w:val="single" w:sz="4" w:space="0" w:color="auto"/>
              <w:right w:val="single" w:sz="4" w:space="0" w:color="auto"/>
            </w:tcBorders>
            <w:shd w:val="clear" w:color="auto" w:fill="FF0000"/>
            <w:tcMar>
              <w:top w:w="15" w:type="dxa"/>
              <w:left w:w="101" w:type="dxa"/>
              <w:bottom w:w="0" w:type="dxa"/>
              <w:right w:w="101" w:type="dxa"/>
            </w:tcMar>
            <w:vAlign w:val="center"/>
            <w:hideMark/>
          </w:tcPr>
          <w:p w14:paraId="432FEDD7" w14:textId="77777777" w:rsidR="001F79B2" w:rsidRPr="008A4D41" w:rsidRDefault="001F79B2" w:rsidP="00D67C76">
            <w:pPr>
              <w:jc w:val="center"/>
              <w:rPr>
                <w:rFonts w:ascii="Arial" w:hAnsi="Arial" w:cs="Arial"/>
              </w:rPr>
            </w:pPr>
            <w:r w:rsidRPr="008A4D41">
              <w:rPr>
                <w:rFonts w:ascii="Arial" w:hAnsi="Arial" w:cs="Arial"/>
              </w:rPr>
              <w:t>78.9</w:t>
            </w:r>
          </w:p>
        </w:tc>
        <w:tc>
          <w:tcPr>
            <w:tcW w:w="993" w:type="dxa"/>
            <w:tcBorders>
              <w:top w:val="single" w:sz="4" w:space="0" w:color="auto"/>
              <w:left w:val="single" w:sz="4" w:space="0" w:color="auto"/>
              <w:bottom w:val="single" w:sz="4" w:space="0" w:color="auto"/>
              <w:right w:val="single" w:sz="4" w:space="0" w:color="auto"/>
            </w:tcBorders>
            <w:shd w:val="clear" w:color="auto" w:fill="FF0000"/>
            <w:tcMar>
              <w:top w:w="15" w:type="dxa"/>
              <w:left w:w="101" w:type="dxa"/>
              <w:bottom w:w="0" w:type="dxa"/>
              <w:right w:w="101" w:type="dxa"/>
            </w:tcMar>
            <w:vAlign w:val="center"/>
            <w:hideMark/>
          </w:tcPr>
          <w:p w14:paraId="20C42806" w14:textId="77777777" w:rsidR="001F79B2" w:rsidRPr="008A4D41" w:rsidRDefault="001F79B2" w:rsidP="00D67C76">
            <w:pPr>
              <w:jc w:val="center"/>
              <w:rPr>
                <w:rFonts w:ascii="Arial" w:hAnsi="Arial" w:cs="Arial"/>
              </w:rPr>
            </w:pPr>
            <w:r w:rsidRPr="008A4D41">
              <w:rPr>
                <w:rFonts w:ascii="Arial" w:hAnsi="Arial" w:cs="Arial"/>
              </w:rPr>
              <w:t>75</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20403CA2" w14:textId="77777777" w:rsidR="001F79B2" w:rsidRPr="008A4D41" w:rsidRDefault="001F79B2" w:rsidP="00D67C76">
            <w:pPr>
              <w:jc w:val="center"/>
              <w:rPr>
                <w:rFonts w:ascii="Arial" w:hAnsi="Arial" w:cs="Arial"/>
              </w:rPr>
            </w:pPr>
            <w:r w:rsidRPr="008A4D41">
              <w:rPr>
                <w:rFonts w:ascii="Arial" w:hAnsi="Arial" w:cs="Arial"/>
              </w:rPr>
              <w:t>25.2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5B62CD25" w14:textId="77777777" w:rsidR="001F79B2" w:rsidRPr="008A4D41" w:rsidRDefault="001F79B2" w:rsidP="00D67C76">
            <w:pPr>
              <w:jc w:val="center"/>
              <w:rPr>
                <w:rFonts w:ascii="Arial" w:hAnsi="Arial" w:cs="Arial"/>
              </w:rPr>
            </w:pPr>
            <w:r w:rsidRPr="008A4D41">
              <w:rPr>
                <w:rFonts w:ascii="Arial" w:hAnsi="Arial" w:cs="Arial"/>
              </w:rPr>
              <w:t>24</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7864EA6A" w14:textId="77777777" w:rsidR="001F79B2" w:rsidRPr="008A4D41" w:rsidRDefault="001F79B2" w:rsidP="00D67C76">
            <w:pPr>
              <w:jc w:val="center"/>
              <w:rPr>
                <w:rFonts w:ascii="Arial" w:hAnsi="Arial" w:cs="Arial"/>
              </w:rPr>
            </w:pPr>
            <w:r w:rsidRPr="008A4D41">
              <w:rPr>
                <w:rFonts w:ascii="Arial" w:hAnsi="Arial" w:cs="Arial"/>
              </w:rPr>
              <w:t>53.6</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5281ECE0" w14:textId="77777777" w:rsidR="001F79B2" w:rsidRPr="008A4D41" w:rsidRDefault="001F79B2" w:rsidP="00D67C76">
            <w:pPr>
              <w:jc w:val="center"/>
              <w:rPr>
                <w:rFonts w:ascii="Arial" w:hAnsi="Arial" w:cs="Arial"/>
              </w:rPr>
            </w:pPr>
            <w:r w:rsidRPr="008A4D41">
              <w:rPr>
                <w:rFonts w:ascii="Arial" w:hAnsi="Arial" w:cs="Arial"/>
              </w:rPr>
              <w:t>51</w:t>
            </w:r>
          </w:p>
        </w:tc>
      </w:tr>
      <w:tr w:rsidR="001F79B2" w:rsidRPr="008A4D41" w14:paraId="16EFC128" w14:textId="77777777" w:rsidTr="001F79B2">
        <w:trPr>
          <w:trHeight w:val="510"/>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297093DB" w14:textId="77777777" w:rsidR="001F79B2" w:rsidRPr="008A4D41" w:rsidRDefault="001F79B2" w:rsidP="00D67C76">
            <w:pPr>
              <w:jc w:val="center"/>
              <w:rPr>
                <w:rFonts w:ascii="Arial" w:hAnsi="Arial" w:cs="Arial"/>
                <w:b/>
                <w:bCs/>
              </w:rPr>
            </w:pPr>
          </w:p>
        </w:tc>
        <w:tc>
          <w:tcPr>
            <w:tcW w:w="16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5EE50941" w14:textId="77777777" w:rsidR="001F79B2" w:rsidRPr="008A4D41" w:rsidRDefault="001F79B2" w:rsidP="00D67C76">
            <w:pPr>
              <w:jc w:val="center"/>
              <w:rPr>
                <w:rFonts w:ascii="Arial" w:hAnsi="Arial" w:cs="Arial"/>
                <w:b/>
                <w:bCs/>
              </w:rPr>
            </w:pPr>
            <w:r w:rsidRPr="008A4D41">
              <w:rPr>
                <w:rFonts w:ascii="Arial" w:hAnsi="Arial" w:cs="Arial"/>
                <w:b/>
                <w:bCs/>
                <w:lang w:val="mn-MN"/>
              </w:rPr>
              <w:t>Хөдөө орон нутаг</w:t>
            </w:r>
          </w:p>
        </w:tc>
        <w:tc>
          <w:tcPr>
            <w:tcW w:w="98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13A0F482" w14:textId="77777777" w:rsidR="001F79B2" w:rsidRPr="008A4D41" w:rsidRDefault="001F79B2" w:rsidP="00D67C76">
            <w:pPr>
              <w:jc w:val="center"/>
              <w:rPr>
                <w:rFonts w:ascii="Arial" w:hAnsi="Arial" w:cs="Arial"/>
              </w:rPr>
            </w:pPr>
            <w:r w:rsidRPr="008A4D41">
              <w:rPr>
                <w:rFonts w:ascii="Arial" w:hAnsi="Arial" w:cs="Arial"/>
              </w:rPr>
              <w:t>18.9</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20D0D64D" w14:textId="77777777" w:rsidR="001F79B2" w:rsidRPr="008A4D41" w:rsidRDefault="001F79B2" w:rsidP="00D67C76">
            <w:pPr>
              <w:jc w:val="center"/>
              <w:rPr>
                <w:rFonts w:ascii="Arial" w:hAnsi="Arial" w:cs="Arial"/>
              </w:rPr>
            </w:pPr>
            <w:r w:rsidRPr="008A4D41">
              <w:rPr>
                <w:rFonts w:ascii="Arial" w:hAnsi="Arial" w:cs="Arial"/>
              </w:rPr>
              <w:t>1</w:t>
            </w:r>
            <w:r w:rsidRPr="008A4D41">
              <w:rPr>
                <w:rFonts w:ascii="Arial" w:hAnsi="Arial" w:cs="Arial"/>
                <w:lang w:val="mn-MN"/>
              </w:rPr>
              <w:t>7</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06BA0EDC" w14:textId="77777777" w:rsidR="001F79B2" w:rsidRPr="008A4D41" w:rsidRDefault="001F79B2" w:rsidP="00D67C76">
            <w:pPr>
              <w:jc w:val="center"/>
              <w:rPr>
                <w:rFonts w:ascii="Arial" w:hAnsi="Arial" w:cs="Arial"/>
              </w:rPr>
            </w:pPr>
            <w:r w:rsidRPr="008A4D41">
              <w:rPr>
                <w:rFonts w:ascii="Arial" w:hAnsi="Arial" w:cs="Arial"/>
              </w:rPr>
              <w:t>6.3</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2AD8BAF5" w14:textId="77777777" w:rsidR="001F79B2" w:rsidRPr="008A4D41" w:rsidRDefault="001F79B2" w:rsidP="00D67C76">
            <w:pPr>
              <w:jc w:val="center"/>
              <w:rPr>
                <w:rFonts w:ascii="Arial" w:hAnsi="Arial" w:cs="Arial"/>
              </w:rPr>
            </w:pPr>
            <w:r w:rsidRPr="008A4D41">
              <w:rPr>
                <w:rFonts w:ascii="Arial" w:hAnsi="Arial" w:cs="Arial"/>
              </w:rPr>
              <w:t>6</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578902D9" w14:textId="77777777" w:rsidR="001F79B2" w:rsidRPr="008A4D41" w:rsidRDefault="001F79B2" w:rsidP="00D67C76">
            <w:pPr>
              <w:jc w:val="center"/>
              <w:rPr>
                <w:rFonts w:ascii="Arial" w:hAnsi="Arial" w:cs="Arial"/>
              </w:rPr>
            </w:pPr>
            <w:r w:rsidRPr="008A4D41">
              <w:rPr>
                <w:rFonts w:ascii="Arial" w:hAnsi="Arial" w:cs="Arial"/>
              </w:rPr>
              <w:t>12.6</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3E3F215D" w14:textId="77777777" w:rsidR="001F79B2" w:rsidRPr="008A4D41" w:rsidRDefault="001F79B2" w:rsidP="00D67C76">
            <w:pPr>
              <w:jc w:val="center"/>
              <w:rPr>
                <w:rFonts w:ascii="Arial" w:hAnsi="Arial" w:cs="Arial"/>
              </w:rPr>
            </w:pPr>
            <w:r w:rsidRPr="008A4D41">
              <w:rPr>
                <w:rFonts w:ascii="Arial" w:hAnsi="Arial" w:cs="Arial"/>
              </w:rPr>
              <w:t>1</w:t>
            </w:r>
            <w:r w:rsidRPr="008A4D41">
              <w:rPr>
                <w:rFonts w:ascii="Arial" w:hAnsi="Arial" w:cs="Arial"/>
                <w:lang w:val="mn-MN"/>
              </w:rPr>
              <w:t>1</w:t>
            </w:r>
          </w:p>
        </w:tc>
      </w:tr>
      <w:tr w:rsidR="001F79B2" w:rsidRPr="008A4D41" w14:paraId="26540219" w14:textId="77777777" w:rsidTr="001F79B2">
        <w:trPr>
          <w:trHeight w:val="510"/>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06D1E33E" w14:textId="77777777" w:rsidR="001F79B2" w:rsidRPr="008A4D41" w:rsidRDefault="001F79B2" w:rsidP="00D67C76">
            <w:pPr>
              <w:jc w:val="center"/>
              <w:rPr>
                <w:rFonts w:ascii="Arial" w:hAnsi="Arial" w:cs="Arial"/>
                <w:b/>
                <w:bCs/>
              </w:rPr>
            </w:pPr>
          </w:p>
        </w:tc>
        <w:tc>
          <w:tcPr>
            <w:tcW w:w="16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3D076E7B" w14:textId="77777777" w:rsidR="001F79B2" w:rsidRPr="008A4D41" w:rsidRDefault="001F79B2" w:rsidP="00D67C76">
            <w:pPr>
              <w:jc w:val="center"/>
              <w:rPr>
                <w:rFonts w:ascii="Arial" w:hAnsi="Arial" w:cs="Arial"/>
                <w:b/>
                <w:bCs/>
              </w:rPr>
            </w:pPr>
            <w:r w:rsidRPr="008A4D41">
              <w:rPr>
                <w:rFonts w:ascii="Arial" w:hAnsi="Arial" w:cs="Arial"/>
                <w:b/>
                <w:bCs/>
                <w:lang w:val="mn-MN"/>
              </w:rPr>
              <w:t>Ажилгүй</w:t>
            </w:r>
          </w:p>
        </w:tc>
        <w:tc>
          <w:tcPr>
            <w:tcW w:w="98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61263DEC" w14:textId="77777777" w:rsidR="001F79B2" w:rsidRPr="008A4D41" w:rsidRDefault="001F79B2" w:rsidP="00D67C76">
            <w:pPr>
              <w:jc w:val="center"/>
              <w:rPr>
                <w:rFonts w:ascii="Arial" w:hAnsi="Arial" w:cs="Arial"/>
              </w:rPr>
            </w:pPr>
            <w:r w:rsidRPr="008A4D41">
              <w:rPr>
                <w:rFonts w:ascii="Arial" w:hAnsi="Arial" w:cs="Arial"/>
              </w:rPr>
              <w:t>3.1</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13226D64" w14:textId="77777777" w:rsidR="001F79B2" w:rsidRPr="008A4D41" w:rsidRDefault="001F79B2" w:rsidP="00D67C76">
            <w:pPr>
              <w:jc w:val="center"/>
              <w:rPr>
                <w:rFonts w:ascii="Arial" w:hAnsi="Arial" w:cs="Arial"/>
              </w:rPr>
            </w:pPr>
            <w:r w:rsidRPr="008A4D41">
              <w:rPr>
                <w:rFonts w:ascii="Arial" w:hAnsi="Arial" w:cs="Arial"/>
              </w:rPr>
              <w:t>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2ACB42F6" w14:textId="77777777" w:rsidR="001F79B2" w:rsidRPr="008A4D41" w:rsidRDefault="001F79B2" w:rsidP="00D67C76">
            <w:pPr>
              <w:jc w:val="center"/>
              <w:rPr>
                <w:rFonts w:ascii="Arial" w:hAnsi="Arial" w:cs="Arial"/>
              </w:rPr>
            </w:pPr>
            <w:r w:rsidRPr="008A4D41">
              <w:rPr>
                <w:rFonts w:ascii="Arial" w:hAnsi="Arial" w:cs="Arial"/>
              </w:rPr>
              <w:t>3.1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52D4A298" w14:textId="77777777" w:rsidR="001F79B2" w:rsidRPr="008A4D41" w:rsidRDefault="001F79B2" w:rsidP="00D67C76">
            <w:pPr>
              <w:jc w:val="center"/>
              <w:rPr>
                <w:rFonts w:ascii="Arial" w:hAnsi="Arial" w:cs="Arial"/>
              </w:rPr>
            </w:pPr>
            <w:r w:rsidRPr="008A4D41">
              <w:rPr>
                <w:rFonts w:ascii="Arial" w:hAnsi="Arial" w:cs="Arial"/>
              </w:rPr>
              <w:t>3</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426E8925" w14:textId="77777777" w:rsidR="001F79B2" w:rsidRPr="008A4D41" w:rsidRDefault="001F79B2" w:rsidP="00D67C76">
            <w:pPr>
              <w:jc w:val="center"/>
              <w:rPr>
                <w:rFonts w:ascii="Arial" w:hAnsi="Arial" w:cs="Arial"/>
              </w:rPr>
            </w:pPr>
            <w:r w:rsidRPr="008A4D41">
              <w:rPr>
                <w:rFonts w:ascii="Arial" w:hAnsi="Arial" w:cs="Arial"/>
              </w:rPr>
              <w:t>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259027CF" w14:textId="77777777" w:rsidR="001F79B2" w:rsidRPr="008A4D41" w:rsidRDefault="001F79B2" w:rsidP="00D67C76">
            <w:pPr>
              <w:jc w:val="center"/>
              <w:rPr>
                <w:rFonts w:ascii="Arial" w:hAnsi="Arial" w:cs="Arial"/>
              </w:rPr>
            </w:pPr>
            <w:r w:rsidRPr="008A4D41">
              <w:rPr>
                <w:rFonts w:ascii="Arial" w:hAnsi="Arial" w:cs="Arial"/>
              </w:rPr>
              <w:t>0</w:t>
            </w:r>
          </w:p>
        </w:tc>
      </w:tr>
      <w:tr w:rsidR="001F79B2" w:rsidRPr="008A4D41" w14:paraId="6583843A" w14:textId="77777777" w:rsidTr="001F79B2">
        <w:trPr>
          <w:trHeight w:val="510"/>
        </w:trPr>
        <w:tc>
          <w:tcPr>
            <w:tcW w:w="194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7FE14102" w14:textId="77777777" w:rsidR="001F79B2" w:rsidRPr="008A4D41" w:rsidRDefault="001F79B2" w:rsidP="00D67C76">
            <w:pPr>
              <w:jc w:val="center"/>
              <w:rPr>
                <w:rFonts w:ascii="Arial" w:hAnsi="Arial" w:cs="Arial"/>
                <w:b/>
                <w:bCs/>
              </w:rPr>
            </w:pPr>
            <w:r w:rsidRPr="008A4D41">
              <w:rPr>
                <w:rFonts w:ascii="Arial" w:hAnsi="Arial" w:cs="Arial"/>
                <w:b/>
                <w:bCs/>
                <w:lang w:val="mn-MN"/>
              </w:rPr>
              <w:t xml:space="preserve">Байгууллага </w:t>
            </w:r>
            <w:r w:rsidRPr="008A4D41">
              <w:rPr>
                <w:rFonts w:ascii="Arial" w:hAnsi="Arial" w:cs="Arial"/>
                <w:b/>
                <w:bCs/>
              </w:rPr>
              <w:t>(</w:t>
            </w:r>
            <w:r w:rsidRPr="008A4D41">
              <w:rPr>
                <w:rFonts w:ascii="Arial" w:hAnsi="Arial" w:cs="Arial"/>
                <w:b/>
                <w:bCs/>
                <w:lang w:val="mn-MN"/>
              </w:rPr>
              <w:t>шатлалаар</w:t>
            </w:r>
            <w:r w:rsidRPr="008A4D41">
              <w:rPr>
                <w:rFonts w:ascii="Arial" w:hAnsi="Arial" w:cs="Arial"/>
                <w:b/>
                <w:bCs/>
              </w:rPr>
              <w:t>) (n=92)</w:t>
            </w:r>
          </w:p>
        </w:tc>
        <w:tc>
          <w:tcPr>
            <w:tcW w:w="16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7F87F850" w14:textId="77777777" w:rsidR="001F79B2" w:rsidRPr="008A4D41" w:rsidRDefault="001F79B2" w:rsidP="00D67C76">
            <w:pPr>
              <w:jc w:val="center"/>
              <w:rPr>
                <w:rFonts w:ascii="Arial" w:hAnsi="Arial" w:cs="Arial"/>
                <w:b/>
                <w:bCs/>
              </w:rPr>
            </w:pPr>
            <w:r w:rsidRPr="008A4D41">
              <w:rPr>
                <w:rFonts w:ascii="Arial" w:hAnsi="Arial" w:cs="Arial"/>
                <w:b/>
                <w:bCs/>
              </w:rPr>
              <w:t xml:space="preserve">I </w:t>
            </w:r>
            <w:r w:rsidRPr="008A4D41">
              <w:rPr>
                <w:rFonts w:ascii="Arial" w:hAnsi="Arial" w:cs="Arial"/>
                <w:b/>
                <w:bCs/>
                <w:lang w:val="mn-MN"/>
              </w:rPr>
              <w:t>шатлал</w:t>
            </w:r>
          </w:p>
        </w:tc>
        <w:tc>
          <w:tcPr>
            <w:tcW w:w="982" w:type="dxa"/>
            <w:tcBorders>
              <w:top w:val="single" w:sz="4" w:space="0" w:color="auto"/>
              <w:left w:val="single" w:sz="4" w:space="0" w:color="auto"/>
              <w:bottom w:val="single" w:sz="4" w:space="0" w:color="auto"/>
              <w:right w:val="single" w:sz="4" w:space="0" w:color="auto"/>
            </w:tcBorders>
            <w:shd w:val="clear" w:color="auto" w:fill="FF0000"/>
            <w:tcMar>
              <w:top w:w="15" w:type="dxa"/>
              <w:left w:w="101" w:type="dxa"/>
              <w:bottom w:w="0" w:type="dxa"/>
              <w:right w:w="101" w:type="dxa"/>
            </w:tcMar>
            <w:vAlign w:val="center"/>
            <w:hideMark/>
          </w:tcPr>
          <w:p w14:paraId="1E4E0861" w14:textId="77777777" w:rsidR="001F79B2" w:rsidRPr="008A4D41" w:rsidRDefault="001F79B2" w:rsidP="00D67C76">
            <w:pPr>
              <w:jc w:val="center"/>
              <w:rPr>
                <w:rFonts w:ascii="Arial" w:hAnsi="Arial" w:cs="Arial"/>
              </w:rPr>
            </w:pPr>
            <w:r w:rsidRPr="008A4D41">
              <w:rPr>
                <w:rFonts w:ascii="Arial" w:hAnsi="Arial" w:cs="Arial"/>
              </w:rPr>
              <w:t>40.2</w:t>
            </w:r>
          </w:p>
        </w:tc>
        <w:tc>
          <w:tcPr>
            <w:tcW w:w="993" w:type="dxa"/>
            <w:tcBorders>
              <w:top w:val="single" w:sz="4" w:space="0" w:color="auto"/>
              <w:left w:val="single" w:sz="4" w:space="0" w:color="auto"/>
              <w:bottom w:val="single" w:sz="4" w:space="0" w:color="auto"/>
              <w:right w:val="single" w:sz="4" w:space="0" w:color="auto"/>
            </w:tcBorders>
            <w:shd w:val="clear" w:color="auto" w:fill="FF0000"/>
            <w:tcMar>
              <w:top w:w="15" w:type="dxa"/>
              <w:left w:w="101" w:type="dxa"/>
              <w:bottom w:w="0" w:type="dxa"/>
              <w:right w:w="101" w:type="dxa"/>
            </w:tcMar>
            <w:vAlign w:val="center"/>
            <w:hideMark/>
          </w:tcPr>
          <w:p w14:paraId="32A439B2" w14:textId="77777777" w:rsidR="001F79B2" w:rsidRPr="008A4D41" w:rsidRDefault="001F79B2" w:rsidP="00D67C76">
            <w:pPr>
              <w:jc w:val="center"/>
              <w:rPr>
                <w:rFonts w:ascii="Arial" w:hAnsi="Arial" w:cs="Arial"/>
              </w:rPr>
            </w:pPr>
            <w:r w:rsidRPr="008A4D41">
              <w:rPr>
                <w:rFonts w:ascii="Arial" w:hAnsi="Arial" w:cs="Arial"/>
                <w:lang w:val="mn-MN"/>
              </w:rPr>
              <w:t>37</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61462DF0" w14:textId="77777777" w:rsidR="001F79B2" w:rsidRPr="008A4D41" w:rsidRDefault="001F79B2" w:rsidP="00D67C76">
            <w:pPr>
              <w:jc w:val="center"/>
              <w:rPr>
                <w:rFonts w:ascii="Arial" w:hAnsi="Arial" w:cs="Arial"/>
              </w:rPr>
            </w:pPr>
            <w:r w:rsidRPr="008A4D41">
              <w:rPr>
                <w:rFonts w:ascii="Arial" w:hAnsi="Arial" w:cs="Arial"/>
              </w:rPr>
              <w:t>10.9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5C5D4CF1" w14:textId="77777777" w:rsidR="001F79B2" w:rsidRPr="008A4D41" w:rsidRDefault="001F79B2" w:rsidP="00D67C76">
            <w:pPr>
              <w:jc w:val="center"/>
              <w:rPr>
                <w:rFonts w:ascii="Arial" w:hAnsi="Arial" w:cs="Arial"/>
              </w:rPr>
            </w:pPr>
            <w:r w:rsidRPr="008A4D41">
              <w:rPr>
                <w:rFonts w:ascii="Arial" w:hAnsi="Arial" w:cs="Arial"/>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025DA3F4" w14:textId="77777777" w:rsidR="001F79B2" w:rsidRPr="008A4D41" w:rsidRDefault="001F79B2" w:rsidP="00D67C76">
            <w:pPr>
              <w:jc w:val="center"/>
              <w:rPr>
                <w:rFonts w:ascii="Arial" w:hAnsi="Arial" w:cs="Arial"/>
              </w:rPr>
            </w:pPr>
            <w:r w:rsidRPr="008A4D41">
              <w:rPr>
                <w:rFonts w:ascii="Arial" w:hAnsi="Arial" w:cs="Arial"/>
              </w:rPr>
              <w:t>29.3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5D67786B" w14:textId="77777777" w:rsidR="001F79B2" w:rsidRPr="008A4D41" w:rsidRDefault="001F79B2" w:rsidP="00D67C76">
            <w:pPr>
              <w:jc w:val="center"/>
              <w:rPr>
                <w:rFonts w:ascii="Arial" w:hAnsi="Arial" w:cs="Arial"/>
              </w:rPr>
            </w:pPr>
            <w:r w:rsidRPr="008A4D41">
              <w:rPr>
                <w:rFonts w:ascii="Arial" w:hAnsi="Arial" w:cs="Arial"/>
              </w:rPr>
              <w:t>27</w:t>
            </w:r>
          </w:p>
        </w:tc>
      </w:tr>
      <w:tr w:rsidR="001F79B2" w:rsidRPr="008A4D41" w14:paraId="33759372" w14:textId="77777777" w:rsidTr="001F79B2">
        <w:trPr>
          <w:trHeight w:val="510"/>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0174905F" w14:textId="77777777" w:rsidR="001F79B2" w:rsidRPr="008A4D41" w:rsidRDefault="001F79B2" w:rsidP="00D67C76">
            <w:pPr>
              <w:jc w:val="center"/>
              <w:rPr>
                <w:rFonts w:ascii="Arial" w:hAnsi="Arial" w:cs="Arial"/>
                <w:b/>
                <w:bCs/>
              </w:rPr>
            </w:pPr>
          </w:p>
        </w:tc>
        <w:tc>
          <w:tcPr>
            <w:tcW w:w="16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6FD3442E" w14:textId="77777777" w:rsidR="001F79B2" w:rsidRPr="008A4D41" w:rsidRDefault="001F79B2" w:rsidP="00D67C76">
            <w:pPr>
              <w:jc w:val="center"/>
              <w:rPr>
                <w:rFonts w:ascii="Arial" w:hAnsi="Arial" w:cs="Arial"/>
                <w:b/>
                <w:bCs/>
              </w:rPr>
            </w:pPr>
            <w:r w:rsidRPr="008A4D41">
              <w:rPr>
                <w:rFonts w:ascii="Arial" w:hAnsi="Arial" w:cs="Arial"/>
                <w:b/>
                <w:bCs/>
              </w:rPr>
              <w:t xml:space="preserve">II </w:t>
            </w:r>
            <w:r w:rsidRPr="008A4D41">
              <w:rPr>
                <w:rFonts w:ascii="Arial" w:hAnsi="Arial" w:cs="Arial"/>
                <w:b/>
                <w:bCs/>
                <w:lang w:val="mn-MN"/>
              </w:rPr>
              <w:t>шатлал</w:t>
            </w:r>
          </w:p>
        </w:tc>
        <w:tc>
          <w:tcPr>
            <w:tcW w:w="982" w:type="dxa"/>
            <w:tcBorders>
              <w:top w:val="single" w:sz="4" w:space="0" w:color="auto"/>
              <w:left w:val="single" w:sz="4" w:space="0" w:color="auto"/>
              <w:bottom w:val="single" w:sz="4" w:space="0" w:color="auto"/>
              <w:right w:val="single" w:sz="4" w:space="0" w:color="auto"/>
            </w:tcBorders>
            <w:shd w:val="clear" w:color="auto" w:fill="FF0000"/>
            <w:tcMar>
              <w:top w:w="15" w:type="dxa"/>
              <w:left w:w="101" w:type="dxa"/>
              <w:bottom w:w="0" w:type="dxa"/>
              <w:right w:w="101" w:type="dxa"/>
            </w:tcMar>
            <w:vAlign w:val="center"/>
            <w:hideMark/>
          </w:tcPr>
          <w:p w14:paraId="16EB9758" w14:textId="77777777" w:rsidR="001F79B2" w:rsidRPr="008A4D41" w:rsidRDefault="001F79B2" w:rsidP="00D67C76">
            <w:pPr>
              <w:jc w:val="center"/>
              <w:rPr>
                <w:rFonts w:ascii="Arial" w:hAnsi="Arial" w:cs="Arial"/>
              </w:rPr>
            </w:pPr>
            <w:r w:rsidRPr="008A4D41">
              <w:rPr>
                <w:rFonts w:ascii="Arial" w:hAnsi="Arial" w:cs="Arial"/>
              </w:rPr>
              <w:t>41.3</w:t>
            </w:r>
          </w:p>
        </w:tc>
        <w:tc>
          <w:tcPr>
            <w:tcW w:w="993" w:type="dxa"/>
            <w:tcBorders>
              <w:top w:val="single" w:sz="4" w:space="0" w:color="auto"/>
              <w:left w:val="single" w:sz="4" w:space="0" w:color="auto"/>
              <w:bottom w:val="single" w:sz="4" w:space="0" w:color="auto"/>
              <w:right w:val="single" w:sz="4" w:space="0" w:color="auto"/>
            </w:tcBorders>
            <w:shd w:val="clear" w:color="auto" w:fill="FF0000"/>
            <w:tcMar>
              <w:top w:w="15" w:type="dxa"/>
              <w:left w:w="101" w:type="dxa"/>
              <w:bottom w:w="0" w:type="dxa"/>
              <w:right w:w="101" w:type="dxa"/>
            </w:tcMar>
            <w:vAlign w:val="center"/>
            <w:hideMark/>
          </w:tcPr>
          <w:p w14:paraId="6719C8EF" w14:textId="77777777" w:rsidR="001F79B2" w:rsidRPr="008A4D41" w:rsidRDefault="001F79B2" w:rsidP="00D67C76">
            <w:pPr>
              <w:jc w:val="center"/>
              <w:rPr>
                <w:rFonts w:ascii="Arial" w:hAnsi="Arial" w:cs="Arial"/>
              </w:rPr>
            </w:pPr>
            <w:r w:rsidRPr="008A4D41">
              <w:rPr>
                <w:rFonts w:ascii="Arial" w:hAnsi="Arial" w:cs="Arial"/>
                <w:lang w:val="mn-MN"/>
              </w:rPr>
              <w:t>38</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633E5AFA" w14:textId="77777777" w:rsidR="001F79B2" w:rsidRPr="008A4D41" w:rsidRDefault="001F79B2" w:rsidP="00D67C76">
            <w:pPr>
              <w:jc w:val="center"/>
              <w:rPr>
                <w:rFonts w:ascii="Arial" w:hAnsi="Arial" w:cs="Arial"/>
              </w:rPr>
            </w:pPr>
            <w:r w:rsidRPr="008A4D41">
              <w:rPr>
                <w:rFonts w:ascii="Arial" w:hAnsi="Arial" w:cs="Arial"/>
              </w:rPr>
              <w:t>14.1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6A352712" w14:textId="77777777" w:rsidR="001F79B2" w:rsidRPr="008A4D41" w:rsidRDefault="001F79B2" w:rsidP="00D67C76">
            <w:pPr>
              <w:jc w:val="center"/>
              <w:rPr>
                <w:rFonts w:ascii="Arial" w:hAnsi="Arial" w:cs="Arial"/>
              </w:rPr>
            </w:pPr>
            <w:r w:rsidRPr="008A4D41">
              <w:rPr>
                <w:rFonts w:ascii="Arial" w:hAnsi="Arial" w:cs="Arial"/>
              </w:rPr>
              <w:t>13</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1428E038" w14:textId="77777777" w:rsidR="001F79B2" w:rsidRPr="008A4D41" w:rsidRDefault="001F79B2" w:rsidP="00D67C76">
            <w:pPr>
              <w:jc w:val="center"/>
              <w:rPr>
                <w:rFonts w:ascii="Arial" w:hAnsi="Arial" w:cs="Arial"/>
              </w:rPr>
            </w:pPr>
            <w:r w:rsidRPr="008A4D41">
              <w:rPr>
                <w:rFonts w:ascii="Arial" w:hAnsi="Arial" w:cs="Arial"/>
              </w:rPr>
              <w:t>27.2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7F2E6F6D" w14:textId="77777777" w:rsidR="001F79B2" w:rsidRPr="008A4D41" w:rsidRDefault="001F79B2" w:rsidP="00D67C76">
            <w:pPr>
              <w:jc w:val="center"/>
              <w:rPr>
                <w:rFonts w:ascii="Arial" w:hAnsi="Arial" w:cs="Arial"/>
              </w:rPr>
            </w:pPr>
            <w:r w:rsidRPr="008A4D41">
              <w:rPr>
                <w:rFonts w:ascii="Arial" w:hAnsi="Arial" w:cs="Arial"/>
              </w:rPr>
              <w:t>25</w:t>
            </w:r>
          </w:p>
        </w:tc>
      </w:tr>
      <w:tr w:rsidR="001F79B2" w:rsidRPr="008A4D41" w14:paraId="6F61A0E0" w14:textId="77777777" w:rsidTr="001F79B2">
        <w:trPr>
          <w:trHeight w:val="510"/>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40A65727" w14:textId="77777777" w:rsidR="001F79B2" w:rsidRPr="008A4D41" w:rsidRDefault="001F79B2" w:rsidP="00D67C76">
            <w:pPr>
              <w:jc w:val="center"/>
              <w:rPr>
                <w:rFonts w:ascii="Arial" w:hAnsi="Arial" w:cs="Arial"/>
                <w:b/>
                <w:bCs/>
              </w:rPr>
            </w:pPr>
          </w:p>
        </w:tc>
        <w:tc>
          <w:tcPr>
            <w:tcW w:w="16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486A4BBC" w14:textId="77777777" w:rsidR="001F79B2" w:rsidRPr="008A4D41" w:rsidRDefault="001F79B2" w:rsidP="00D67C76">
            <w:pPr>
              <w:jc w:val="center"/>
              <w:rPr>
                <w:rFonts w:ascii="Arial" w:hAnsi="Arial" w:cs="Arial"/>
                <w:b/>
                <w:bCs/>
              </w:rPr>
            </w:pPr>
            <w:r w:rsidRPr="008A4D41">
              <w:rPr>
                <w:rFonts w:ascii="Arial" w:hAnsi="Arial" w:cs="Arial"/>
                <w:b/>
                <w:bCs/>
              </w:rPr>
              <w:t xml:space="preserve">III  </w:t>
            </w:r>
            <w:r w:rsidRPr="008A4D41">
              <w:rPr>
                <w:rFonts w:ascii="Arial" w:hAnsi="Arial" w:cs="Arial"/>
                <w:b/>
                <w:bCs/>
                <w:lang w:val="mn-MN"/>
              </w:rPr>
              <w:t>шатлал</w:t>
            </w:r>
          </w:p>
        </w:tc>
        <w:tc>
          <w:tcPr>
            <w:tcW w:w="98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30E83999" w14:textId="77777777" w:rsidR="001F79B2" w:rsidRPr="008A4D41" w:rsidRDefault="001F79B2" w:rsidP="00D67C76">
            <w:pPr>
              <w:jc w:val="center"/>
              <w:rPr>
                <w:rFonts w:ascii="Arial" w:hAnsi="Arial" w:cs="Arial"/>
              </w:rPr>
            </w:pPr>
            <w:r w:rsidRPr="008A4D41">
              <w:rPr>
                <w:rFonts w:ascii="Arial" w:hAnsi="Arial" w:cs="Arial"/>
              </w:rPr>
              <w:t>15.2</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57F6754D" w14:textId="77777777" w:rsidR="001F79B2" w:rsidRPr="008A4D41" w:rsidRDefault="001F79B2" w:rsidP="00D67C76">
            <w:pPr>
              <w:jc w:val="center"/>
              <w:rPr>
                <w:rFonts w:ascii="Arial" w:hAnsi="Arial" w:cs="Arial"/>
              </w:rPr>
            </w:pPr>
            <w:r w:rsidRPr="008A4D41">
              <w:rPr>
                <w:rFonts w:ascii="Arial" w:hAnsi="Arial" w:cs="Arial"/>
                <w:lang w:val="mn-MN"/>
              </w:rPr>
              <w:t>14</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24FEF932" w14:textId="77777777" w:rsidR="001F79B2" w:rsidRPr="008A4D41" w:rsidRDefault="001F79B2" w:rsidP="00D67C76">
            <w:pPr>
              <w:jc w:val="center"/>
              <w:rPr>
                <w:rFonts w:ascii="Arial" w:hAnsi="Arial" w:cs="Arial"/>
              </w:rPr>
            </w:pPr>
            <w:r w:rsidRPr="008A4D41">
              <w:rPr>
                <w:rFonts w:ascii="Arial" w:hAnsi="Arial" w:cs="Arial"/>
              </w:rPr>
              <w:t>6.5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64AAAE0E" w14:textId="77777777" w:rsidR="001F79B2" w:rsidRPr="008A4D41" w:rsidRDefault="001F79B2" w:rsidP="00D67C76">
            <w:pPr>
              <w:jc w:val="center"/>
              <w:rPr>
                <w:rFonts w:ascii="Arial" w:hAnsi="Arial" w:cs="Arial"/>
              </w:rPr>
            </w:pPr>
            <w:r w:rsidRPr="008A4D41">
              <w:rPr>
                <w:rFonts w:ascii="Arial" w:hAnsi="Arial" w:cs="Arial"/>
              </w:rPr>
              <w:t>6</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02E44673" w14:textId="77777777" w:rsidR="001F79B2" w:rsidRPr="008A4D41" w:rsidRDefault="001F79B2" w:rsidP="00D67C76">
            <w:pPr>
              <w:jc w:val="center"/>
              <w:rPr>
                <w:rFonts w:ascii="Arial" w:hAnsi="Arial" w:cs="Arial"/>
              </w:rPr>
            </w:pPr>
            <w:r w:rsidRPr="008A4D41">
              <w:rPr>
                <w:rFonts w:ascii="Arial" w:hAnsi="Arial" w:cs="Arial"/>
              </w:rPr>
              <w:t>8.7</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0A6F6AD2" w14:textId="77777777" w:rsidR="001F79B2" w:rsidRPr="008A4D41" w:rsidRDefault="001F79B2" w:rsidP="00D67C76">
            <w:pPr>
              <w:jc w:val="center"/>
              <w:rPr>
                <w:rFonts w:ascii="Arial" w:hAnsi="Arial" w:cs="Arial"/>
              </w:rPr>
            </w:pPr>
            <w:r w:rsidRPr="008A4D41">
              <w:rPr>
                <w:rFonts w:ascii="Arial" w:hAnsi="Arial" w:cs="Arial"/>
              </w:rPr>
              <w:t>8</w:t>
            </w:r>
          </w:p>
        </w:tc>
      </w:tr>
      <w:tr w:rsidR="001F79B2" w:rsidRPr="008A4D41" w14:paraId="5A00EEE5" w14:textId="77777777" w:rsidTr="001F79B2">
        <w:trPr>
          <w:trHeight w:val="510"/>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0F65B71E" w14:textId="77777777" w:rsidR="001F79B2" w:rsidRPr="008A4D41" w:rsidRDefault="001F79B2" w:rsidP="00D67C76">
            <w:pPr>
              <w:jc w:val="center"/>
              <w:rPr>
                <w:rFonts w:ascii="Arial" w:hAnsi="Arial" w:cs="Arial"/>
                <w:b/>
                <w:bCs/>
              </w:rPr>
            </w:pPr>
          </w:p>
        </w:tc>
        <w:tc>
          <w:tcPr>
            <w:tcW w:w="16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4C2EA6EE" w14:textId="77777777" w:rsidR="001F79B2" w:rsidRPr="008A4D41" w:rsidRDefault="001F79B2" w:rsidP="00D67C76">
            <w:pPr>
              <w:jc w:val="center"/>
              <w:rPr>
                <w:rFonts w:ascii="Arial" w:hAnsi="Arial" w:cs="Arial"/>
                <w:b/>
                <w:bCs/>
              </w:rPr>
            </w:pPr>
            <w:r w:rsidRPr="008A4D41">
              <w:rPr>
                <w:rFonts w:ascii="Arial" w:hAnsi="Arial" w:cs="Arial"/>
                <w:b/>
                <w:bCs/>
                <w:lang w:val="mn-MN"/>
              </w:rPr>
              <w:t>Бусад салбарт</w:t>
            </w:r>
          </w:p>
        </w:tc>
        <w:tc>
          <w:tcPr>
            <w:tcW w:w="98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34C6D8AB" w14:textId="77777777" w:rsidR="001F79B2" w:rsidRPr="008A4D41" w:rsidRDefault="001F79B2" w:rsidP="00D67C76">
            <w:pPr>
              <w:jc w:val="center"/>
              <w:rPr>
                <w:rFonts w:ascii="Arial" w:hAnsi="Arial" w:cs="Arial"/>
              </w:rPr>
            </w:pPr>
            <w:r w:rsidRPr="008A4D41">
              <w:rPr>
                <w:rFonts w:ascii="Arial" w:hAnsi="Arial" w:cs="Arial"/>
              </w:rPr>
              <w:t>3.2</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4B72FAA7" w14:textId="77777777" w:rsidR="001F79B2" w:rsidRPr="008A4D41" w:rsidRDefault="001F79B2" w:rsidP="00D67C76">
            <w:pPr>
              <w:jc w:val="center"/>
              <w:rPr>
                <w:rFonts w:ascii="Arial" w:hAnsi="Arial" w:cs="Arial"/>
              </w:rPr>
            </w:pPr>
            <w:r w:rsidRPr="008A4D41">
              <w:rPr>
                <w:rFonts w:ascii="Arial" w:hAnsi="Arial" w:cs="Arial"/>
                <w:lang w:val="mn-MN"/>
              </w:rPr>
              <w:t>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1506AD0A" w14:textId="77777777" w:rsidR="001F79B2" w:rsidRPr="008A4D41" w:rsidRDefault="001F79B2" w:rsidP="00D67C76">
            <w:pPr>
              <w:jc w:val="center"/>
              <w:rPr>
                <w:rFonts w:ascii="Arial" w:hAnsi="Arial" w:cs="Arial"/>
              </w:rPr>
            </w:pPr>
            <w:r w:rsidRPr="008A4D41">
              <w:rPr>
                <w:rFonts w:ascii="Arial" w:hAnsi="Arial" w:cs="Arial"/>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3C292057" w14:textId="77777777" w:rsidR="001F79B2" w:rsidRPr="008A4D41" w:rsidRDefault="001F79B2" w:rsidP="00D67C76">
            <w:pPr>
              <w:jc w:val="center"/>
              <w:rPr>
                <w:rFonts w:ascii="Arial" w:hAnsi="Arial" w:cs="Arial"/>
              </w:rPr>
            </w:pPr>
            <w:r w:rsidRPr="008A4D41">
              <w:rPr>
                <w:rFonts w:ascii="Arial" w:hAnsi="Arial" w:cs="Arial"/>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10CA7CEE" w14:textId="77777777" w:rsidR="001F79B2" w:rsidRPr="008A4D41" w:rsidRDefault="001F79B2" w:rsidP="00D67C76">
            <w:pPr>
              <w:jc w:val="center"/>
              <w:rPr>
                <w:rFonts w:ascii="Arial" w:hAnsi="Arial" w:cs="Arial"/>
              </w:rPr>
            </w:pPr>
            <w:r w:rsidRPr="008A4D41">
              <w:rPr>
                <w:rFonts w:ascii="Arial" w:hAnsi="Arial" w:cs="Arial"/>
              </w:rPr>
              <w:t>3.2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14:paraId="43276956" w14:textId="77777777" w:rsidR="001F79B2" w:rsidRPr="008A4D41" w:rsidRDefault="001F79B2" w:rsidP="00D67C76">
            <w:pPr>
              <w:jc w:val="center"/>
              <w:rPr>
                <w:rFonts w:ascii="Arial" w:hAnsi="Arial" w:cs="Arial"/>
              </w:rPr>
            </w:pPr>
            <w:r w:rsidRPr="008A4D41">
              <w:rPr>
                <w:rFonts w:ascii="Arial" w:hAnsi="Arial" w:cs="Arial"/>
              </w:rPr>
              <w:t>3</w:t>
            </w:r>
          </w:p>
        </w:tc>
      </w:tr>
    </w:tbl>
    <w:p w14:paraId="4C17D040" w14:textId="77777777" w:rsidR="00C847EE" w:rsidRDefault="00C847EE" w:rsidP="001F79B2">
      <w:pPr>
        <w:spacing w:line="360" w:lineRule="auto"/>
        <w:jc w:val="both"/>
        <w:rPr>
          <w:rFonts w:ascii="Arial" w:eastAsia="Times New Roman" w:hAnsi="Arial" w:cs="Arial"/>
          <w:sz w:val="24"/>
          <w:szCs w:val="24"/>
          <w:lang w:val="mn-MN"/>
        </w:rPr>
      </w:pPr>
    </w:p>
    <w:p w14:paraId="7A22861B" w14:textId="41141C14" w:rsidR="001F79B2" w:rsidRDefault="001F79B2" w:rsidP="001F79B2">
      <w:pPr>
        <w:spacing w:line="36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Хүснэгт – </w:t>
      </w:r>
      <w:r w:rsidR="00525017">
        <w:rPr>
          <w:rFonts w:ascii="Arial" w:eastAsia="Times New Roman" w:hAnsi="Arial" w:cs="Arial"/>
          <w:sz w:val="24"/>
          <w:szCs w:val="24"/>
          <w:lang w:val="mn-MN"/>
        </w:rPr>
        <w:t>5</w:t>
      </w:r>
      <w:r>
        <w:rPr>
          <w:rFonts w:ascii="Arial" w:eastAsia="Times New Roman" w:hAnsi="Arial" w:cs="Arial"/>
          <w:sz w:val="24"/>
          <w:szCs w:val="24"/>
          <w:lang w:val="mn-MN"/>
        </w:rPr>
        <w:t>. Нийгмийн эрүүл мэндийн сургуулийг төгсөгчдийн ажиллаж буй байгууллага.</w:t>
      </w:r>
    </w:p>
    <w:p w14:paraId="4574285D" w14:textId="489D1518" w:rsidR="00322669" w:rsidRDefault="001F79B2" w:rsidP="00C847EE">
      <w:pPr>
        <w:spacing w:line="360" w:lineRule="auto"/>
        <w:jc w:val="both"/>
        <w:rPr>
          <w:rFonts w:ascii="Arial" w:eastAsia="Times New Roman" w:hAnsi="Arial" w:cs="Arial"/>
          <w:sz w:val="24"/>
          <w:szCs w:val="24"/>
          <w:lang w:val="mn-MN"/>
        </w:rPr>
      </w:pPr>
      <w:r w:rsidRPr="005043C7">
        <w:rPr>
          <w:noProof/>
          <w:highlight w:val="black"/>
        </w:rPr>
        <w:drawing>
          <wp:inline distT="0" distB="0" distL="0" distR="0" wp14:anchorId="3C5B534A" wp14:editId="0136EAA1">
            <wp:extent cx="5850890" cy="4047421"/>
            <wp:effectExtent l="0" t="0" r="16510" b="10795"/>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1B53B3" w14:textId="32906871" w:rsidR="00322669" w:rsidRPr="008B4567" w:rsidRDefault="00322669" w:rsidP="00322669">
      <w:pPr>
        <w:spacing w:line="360" w:lineRule="auto"/>
        <w:ind w:firstLine="720"/>
        <w:jc w:val="both"/>
        <w:rPr>
          <w:rFonts w:ascii="Arial" w:eastAsia="Times New Roman" w:hAnsi="Arial" w:cs="Arial"/>
          <w:sz w:val="24"/>
          <w:szCs w:val="24"/>
        </w:rPr>
      </w:pPr>
      <w:r>
        <w:rPr>
          <w:rFonts w:ascii="Arial" w:eastAsia="Times New Roman" w:hAnsi="Arial" w:cs="Arial"/>
          <w:sz w:val="24"/>
          <w:szCs w:val="24"/>
          <w:lang w:val="mn-MN"/>
        </w:rPr>
        <w:t>Хүснэгт – 2, хүснэгт – 3 дурдагдсан тоон мэдээллээс үзвэл НЭМС-ийн төгсөгчдийн хөдөлмөр эрхлэлтийн хувь харьцангуй сайн байх хэдий ч төгсөгчдийн дийлэнх</w:t>
      </w:r>
      <w:r w:rsidR="00C847EE">
        <w:rPr>
          <w:rFonts w:ascii="Arial" w:eastAsia="Times New Roman" w:hAnsi="Arial" w:cs="Arial"/>
          <w:sz w:val="24"/>
          <w:szCs w:val="24"/>
          <w:lang w:val="mn-MN"/>
        </w:rPr>
        <w:t xml:space="preserve"> </w:t>
      </w:r>
      <w:r w:rsidR="00923209">
        <w:rPr>
          <w:rFonts w:ascii="Arial" w:eastAsia="Times New Roman" w:hAnsi="Arial" w:cs="Arial"/>
          <w:sz w:val="24"/>
          <w:szCs w:val="24"/>
          <w:lang w:val="mn-MN"/>
        </w:rPr>
        <w:t xml:space="preserve">хувь </w:t>
      </w:r>
      <w:r w:rsidR="00C847EE">
        <w:rPr>
          <w:rFonts w:ascii="Arial" w:eastAsia="Times New Roman" w:hAnsi="Arial" w:cs="Arial"/>
          <w:sz w:val="24"/>
          <w:szCs w:val="24"/>
          <w:lang w:val="mn-MN"/>
        </w:rPr>
        <w:t>нь</w:t>
      </w:r>
      <w:r>
        <w:rPr>
          <w:rFonts w:ascii="Arial" w:eastAsia="Times New Roman" w:hAnsi="Arial" w:cs="Arial"/>
          <w:sz w:val="24"/>
          <w:szCs w:val="24"/>
          <w:lang w:val="mn-MN"/>
        </w:rPr>
        <w:t xml:space="preserve"> аймаг, дүүргийн </w:t>
      </w:r>
      <w:r w:rsidR="008B4567">
        <w:rPr>
          <w:rFonts w:ascii="Arial" w:eastAsia="Times New Roman" w:hAnsi="Arial" w:cs="Arial"/>
          <w:sz w:val="24"/>
          <w:szCs w:val="24"/>
          <w:lang w:val="mn-MN"/>
        </w:rPr>
        <w:t>нийгмийн эрүүл мэндийн төвд бус</w:t>
      </w:r>
      <w:r>
        <w:rPr>
          <w:rFonts w:ascii="Arial" w:eastAsia="Times New Roman" w:hAnsi="Arial" w:cs="Arial"/>
          <w:sz w:val="24"/>
          <w:szCs w:val="24"/>
          <w:lang w:val="mn-MN"/>
        </w:rPr>
        <w:t xml:space="preserve"> өрхийн эрүүл мэндийн төвд ажиллаж бай</w:t>
      </w:r>
      <w:r w:rsidR="008B4567">
        <w:rPr>
          <w:rFonts w:ascii="Arial" w:eastAsia="Times New Roman" w:hAnsi="Arial" w:cs="Arial"/>
          <w:sz w:val="24"/>
          <w:szCs w:val="24"/>
          <w:lang w:val="mn-MN"/>
        </w:rPr>
        <w:t xml:space="preserve">гаа </w:t>
      </w:r>
      <w:r w:rsidR="00C847EE">
        <w:rPr>
          <w:rFonts w:ascii="Arial" w:eastAsia="Times New Roman" w:hAnsi="Arial" w:cs="Arial"/>
          <w:sz w:val="24"/>
          <w:szCs w:val="24"/>
          <w:lang w:val="mn-MN"/>
        </w:rPr>
        <w:t xml:space="preserve">нь нийгмийн эрүүл мэндийн чиглэлийн төгсөгчид </w:t>
      </w:r>
      <w:r w:rsidR="00923209">
        <w:rPr>
          <w:rFonts w:ascii="Arial" w:eastAsia="Times New Roman" w:hAnsi="Arial" w:cs="Arial"/>
          <w:sz w:val="24"/>
          <w:szCs w:val="24"/>
          <w:lang w:val="mn-MN"/>
        </w:rPr>
        <w:t>мэргэжлээрээ</w:t>
      </w:r>
      <w:r w:rsidR="00C847EE">
        <w:rPr>
          <w:rFonts w:ascii="Arial" w:eastAsia="Times New Roman" w:hAnsi="Arial" w:cs="Arial"/>
          <w:sz w:val="24"/>
          <w:szCs w:val="24"/>
          <w:lang w:val="mn-MN"/>
        </w:rPr>
        <w:t xml:space="preserve"> хөдөлмөр эрхлэхгүй байгааг илтгэж байна.</w:t>
      </w:r>
    </w:p>
    <w:p w14:paraId="3311DE61" w14:textId="143D420B" w:rsidR="001E0F47" w:rsidRDefault="001E0F47" w:rsidP="00565C27">
      <w:pPr>
        <w:spacing w:line="360" w:lineRule="auto"/>
        <w:ind w:firstLine="720"/>
        <w:jc w:val="both"/>
        <w:rPr>
          <w:rFonts w:ascii="Arial" w:eastAsia="Times New Roman" w:hAnsi="Arial" w:cs="Arial"/>
          <w:sz w:val="24"/>
          <w:szCs w:val="24"/>
          <w:lang w:val="mn-MN"/>
        </w:rPr>
      </w:pPr>
      <w:r w:rsidRPr="005E370F">
        <w:rPr>
          <w:rFonts w:ascii="Arial" w:eastAsia="Times New Roman" w:hAnsi="Arial" w:cs="Arial"/>
          <w:sz w:val="24"/>
          <w:szCs w:val="24"/>
          <w:lang w:val="mn-MN"/>
        </w:rPr>
        <w:t>Дэлхийн эрүүл мэндийн байгууллагын зөвлөсний дагуу эрүүл мэндийн салбарын 70-аас илүү хувь нийгмийн эрүүл мэндийн тусламж, үйлчилгээний ажилтнууд байх ёстой хэдий ч манай улсад энэ тогтолцоо эсэргээрээ буюу эрүүл мэндийн салбарын нийт ажилтнуудын 70-аас илүү хувь нь нарийн мэргэжлийн эмч нар байгаа</w:t>
      </w:r>
      <w:r w:rsidRPr="005E370F">
        <w:rPr>
          <w:rStyle w:val="FootnoteReference"/>
          <w:rFonts w:ascii="Arial" w:eastAsia="Times New Roman" w:hAnsi="Arial" w:cs="Arial"/>
          <w:sz w:val="24"/>
          <w:szCs w:val="24"/>
          <w:lang w:val="mn-MN"/>
        </w:rPr>
        <w:footnoteReference w:id="40"/>
      </w:r>
      <w:r w:rsidRPr="005E370F">
        <w:rPr>
          <w:rFonts w:ascii="Arial" w:eastAsia="Times New Roman" w:hAnsi="Arial" w:cs="Arial"/>
          <w:sz w:val="24"/>
          <w:szCs w:val="24"/>
          <w:lang w:val="mn-MN"/>
        </w:rPr>
        <w:t xml:space="preserve"> нь нийгмийн эрүүл мэндийн тусламж, үйлчилгээ үзүүлэх </w:t>
      </w:r>
      <w:r w:rsidRPr="005E370F">
        <w:rPr>
          <w:rFonts w:ascii="Arial" w:eastAsia="Times New Roman" w:hAnsi="Arial" w:cs="Arial"/>
          <w:sz w:val="24"/>
          <w:szCs w:val="24"/>
          <w:lang w:val="mn-MN"/>
        </w:rPr>
        <w:lastRenderedPageBreak/>
        <w:t xml:space="preserve">мэргэжилтнийг бэлтгэх үндэсний хэмжээний </w:t>
      </w:r>
      <w:r w:rsidR="00683BDF" w:rsidRPr="005E370F">
        <w:rPr>
          <w:rFonts w:ascii="Arial" w:eastAsia="Times New Roman" w:hAnsi="Arial" w:cs="Arial"/>
          <w:sz w:val="24"/>
          <w:szCs w:val="24"/>
          <w:lang w:val="mn-MN"/>
        </w:rPr>
        <w:t xml:space="preserve">нэг салбар сургууль үйл ажиллагаагаа явуулж байгаатай холбоотой юм. </w:t>
      </w:r>
    </w:p>
    <w:p w14:paraId="3D7FA462" w14:textId="0D5E7FC6" w:rsidR="00C25418" w:rsidRPr="005E370F" w:rsidRDefault="00C25418" w:rsidP="00D27DEE">
      <w:pPr>
        <w:spacing w:line="360" w:lineRule="auto"/>
        <w:ind w:firstLine="567"/>
        <w:jc w:val="both"/>
        <w:rPr>
          <w:rFonts w:ascii="Arial" w:eastAsia="Times New Roman" w:hAnsi="Arial" w:cs="Arial"/>
          <w:sz w:val="24"/>
          <w:szCs w:val="24"/>
          <w:lang w:val="mn-MN"/>
        </w:rPr>
      </w:pPr>
      <w:r>
        <w:rPr>
          <w:rFonts w:ascii="Arial" w:hAnsi="Arial" w:cs="Arial"/>
          <w:sz w:val="24"/>
          <w:szCs w:val="24"/>
          <w:lang w:val="mn-MN"/>
        </w:rPr>
        <w:t xml:space="preserve">Түүнчлэн, нийгмийн эрүүл мэндийн ноцтой байдлын үед ажиллах сайн дурын ажилтанг бэлтгэн, чадавхжуулах сургалтын хөтөлбөр байхгүй байгаа энэхүү нөхцөлд уг бодлогыг нийгмийн эрүүл мэндийн сургуулийн сургалтын хөтөлбөрт зайлшгүй нэмэх шаардлагатай. </w:t>
      </w:r>
    </w:p>
    <w:p w14:paraId="5097EC4C" w14:textId="1440A06A" w:rsidR="00683BDF" w:rsidRPr="005E370F" w:rsidRDefault="00683BDF" w:rsidP="00D27DEE">
      <w:pPr>
        <w:spacing w:line="360" w:lineRule="auto"/>
        <w:ind w:firstLine="567"/>
        <w:jc w:val="both"/>
        <w:rPr>
          <w:rFonts w:ascii="Arial" w:eastAsia="Times New Roman" w:hAnsi="Arial" w:cs="Arial"/>
          <w:sz w:val="24"/>
          <w:szCs w:val="24"/>
          <w:lang w:val="mn-MN"/>
        </w:rPr>
      </w:pPr>
      <w:r w:rsidRPr="005E370F">
        <w:rPr>
          <w:rFonts w:ascii="Arial" w:eastAsia="Times New Roman" w:hAnsi="Arial" w:cs="Arial"/>
          <w:sz w:val="24"/>
          <w:szCs w:val="24"/>
          <w:lang w:val="mn-MN"/>
        </w:rPr>
        <w:t>Боловсролын магадлан итгэмжлэх үндэсний зөвлөл манай улсад 72 их, дээд сургууль үйл ажиллагаа явуулж байгаагаас эрүүл мэн</w:t>
      </w:r>
      <w:r w:rsidR="00A13FDB">
        <w:rPr>
          <w:rFonts w:ascii="Arial" w:eastAsia="Times New Roman" w:hAnsi="Arial" w:cs="Arial"/>
          <w:sz w:val="24"/>
          <w:szCs w:val="24"/>
          <w:lang w:val="mn-MN"/>
        </w:rPr>
        <w:t>д</w:t>
      </w:r>
      <w:r w:rsidRPr="005E370F">
        <w:rPr>
          <w:rFonts w:ascii="Arial" w:eastAsia="Times New Roman" w:hAnsi="Arial" w:cs="Arial"/>
          <w:sz w:val="24"/>
          <w:szCs w:val="24"/>
          <w:lang w:val="mn-MN"/>
        </w:rPr>
        <w:t>ийн салбарын 9 их, дээд сургууль байгаа</w:t>
      </w:r>
      <w:r w:rsidRPr="005E370F">
        <w:rPr>
          <w:rStyle w:val="FootnoteReference"/>
          <w:rFonts w:ascii="Arial" w:eastAsia="Times New Roman" w:hAnsi="Arial" w:cs="Arial"/>
          <w:sz w:val="24"/>
          <w:szCs w:val="24"/>
          <w:lang w:val="mn-MN"/>
        </w:rPr>
        <w:footnoteReference w:id="41"/>
      </w:r>
      <w:r w:rsidRPr="005E370F">
        <w:rPr>
          <w:rFonts w:ascii="Arial" w:eastAsia="Times New Roman" w:hAnsi="Arial" w:cs="Arial"/>
          <w:sz w:val="24"/>
          <w:szCs w:val="24"/>
          <w:lang w:val="mn-MN"/>
        </w:rPr>
        <w:t xml:space="preserve"> талаар мэдээлж байгаа бөгөөд эрүүл мэндийн салбарын их, дээд сургуулиудад нийгмийн эрүүл мэндийн, тусламж үйлчилгээний нарийн мэргэжлийн ангийн шинээр нээх, сургалтын хөтөлбөрийг яаралтай нэвтрүүлэх шаардлагатай байна. </w:t>
      </w:r>
    </w:p>
    <w:p w14:paraId="33A95B79" w14:textId="1B7C03E4" w:rsidR="001E0F47" w:rsidRDefault="001E0F47" w:rsidP="00683BDF">
      <w:pPr>
        <w:spacing w:line="360" w:lineRule="auto"/>
        <w:ind w:firstLine="567"/>
        <w:jc w:val="both"/>
        <w:rPr>
          <w:rFonts w:ascii="Arial" w:hAnsi="Arial" w:cs="Arial"/>
          <w:sz w:val="24"/>
          <w:szCs w:val="24"/>
          <w:lang w:val="mn-MN"/>
        </w:rPr>
      </w:pPr>
      <w:r w:rsidRPr="005E370F">
        <w:rPr>
          <w:rFonts w:ascii="Arial" w:eastAsia="Times New Roman" w:hAnsi="Arial" w:cs="Arial"/>
          <w:sz w:val="24"/>
          <w:szCs w:val="24"/>
          <w:lang w:val="mn-MN"/>
        </w:rPr>
        <w:t>Түүнчлэн</w:t>
      </w:r>
      <w:r w:rsidR="002B1E32">
        <w:rPr>
          <w:rFonts w:ascii="Arial" w:eastAsia="Times New Roman" w:hAnsi="Arial" w:cs="Arial"/>
          <w:sz w:val="24"/>
          <w:szCs w:val="24"/>
          <w:lang w:val="mn-MN"/>
        </w:rPr>
        <w:t>, х</w:t>
      </w:r>
      <w:r w:rsidRPr="005E370F">
        <w:rPr>
          <w:rFonts w:ascii="Arial" w:hAnsi="Arial" w:cs="Arial"/>
          <w:sz w:val="24"/>
          <w:szCs w:val="24"/>
          <w:lang w:val="mn-MN"/>
        </w:rPr>
        <w:t>ууль тогтоомжийн хэрэгцээ, шаардлагыг урьдчилан тандан судлах аргачлалд заасны дагуу асуудалд дүн, шинжилгээ хийх ажлын хүрээнд салбарын мэргэжилтнүүд, эрдэмтэн судлаачидт</w:t>
      </w:r>
      <w:r w:rsidR="00A13FDB">
        <w:rPr>
          <w:rFonts w:ascii="Arial" w:hAnsi="Arial" w:cs="Arial"/>
          <w:sz w:val="24"/>
          <w:szCs w:val="24"/>
          <w:lang w:val="mn-MN"/>
        </w:rPr>
        <w:t>а</w:t>
      </w:r>
      <w:r w:rsidRPr="005E370F">
        <w:rPr>
          <w:rFonts w:ascii="Arial" w:hAnsi="Arial" w:cs="Arial"/>
          <w:sz w:val="24"/>
          <w:szCs w:val="24"/>
          <w:lang w:val="mn-MN"/>
        </w:rPr>
        <w:t xml:space="preserve">й уулзах явцад нийгмийн эрүүл мэндийн </w:t>
      </w:r>
      <w:r w:rsidR="00683BDF" w:rsidRPr="005E370F">
        <w:rPr>
          <w:rFonts w:ascii="Arial" w:hAnsi="Arial" w:cs="Arial"/>
          <w:sz w:val="24"/>
          <w:szCs w:val="24"/>
          <w:lang w:val="mn-MN"/>
        </w:rPr>
        <w:t xml:space="preserve">тусламж, үйлчилгээний </w:t>
      </w:r>
      <w:r w:rsidRPr="005E370F">
        <w:rPr>
          <w:rFonts w:ascii="Arial" w:hAnsi="Arial" w:cs="Arial"/>
          <w:sz w:val="24"/>
          <w:szCs w:val="24"/>
          <w:lang w:val="mn-MN"/>
        </w:rPr>
        <w:t>салбарын боловсон хүчний асуудлыг зайлшгүй анхаарах шаардлагатай</w:t>
      </w:r>
      <w:r w:rsidR="00683BDF" w:rsidRPr="005E370F">
        <w:rPr>
          <w:rFonts w:ascii="Arial" w:hAnsi="Arial" w:cs="Arial"/>
          <w:sz w:val="24"/>
          <w:szCs w:val="24"/>
          <w:lang w:val="mn-MN"/>
        </w:rPr>
        <w:t>г тухай бүр онцолж байсныг</w:t>
      </w:r>
      <w:r w:rsidR="00683BDF" w:rsidRPr="005E370F">
        <w:rPr>
          <w:rStyle w:val="FootnoteReference"/>
          <w:rFonts w:ascii="Arial" w:hAnsi="Arial" w:cs="Arial"/>
          <w:sz w:val="24"/>
          <w:szCs w:val="24"/>
          <w:lang w:val="mn-MN"/>
        </w:rPr>
        <w:footnoteReference w:id="42"/>
      </w:r>
      <w:r w:rsidR="00683BDF" w:rsidRPr="005E370F">
        <w:rPr>
          <w:rFonts w:ascii="Arial" w:hAnsi="Arial" w:cs="Arial"/>
          <w:sz w:val="24"/>
          <w:szCs w:val="24"/>
          <w:lang w:val="mn-MN"/>
        </w:rPr>
        <w:t xml:space="preserve"> анхаарах нь зүйтэй.</w:t>
      </w:r>
    </w:p>
    <w:p w14:paraId="7FADF8BF" w14:textId="505880F3" w:rsidR="002B1E32" w:rsidRDefault="002B1E32" w:rsidP="002B1E32">
      <w:pPr>
        <w:spacing w:line="360" w:lineRule="auto"/>
        <w:ind w:firstLine="720"/>
        <w:jc w:val="both"/>
        <w:rPr>
          <w:rFonts w:ascii="Arial" w:hAnsi="Arial" w:cs="Arial"/>
          <w:sz w:val="24"/>
          <w:szCs w:val="24"/>
          <w:lang w:val="mn-MN"/>
        </w:rPr>
      </w:pPr>
      <w:r w:rsidRPr="005E370F">
        <w:rPr>
          <w:rFonts w:ascii="Arial" w:hAnsi="Arial" w:cs="Arial"/>
          <w:sz w:val="24"/>
          <w:szCs w:val="24"/>
          <w:lang w:val="mn-MN"/>
        </w:rPr>
        <w:t>Дэлхийн эрүүл мэндийн байгууллагаас</w:t>
      </w:r>
      <w:r>
        <w:rPr>
          <w:rFonts w:ascii="Arial" w:hAnsi="Arial" w:cs="Arial"/>
          <w:sz w:val="24"/>
          <w:szCs w:val="24"/>
          <w:lang w:val="mn-MN"/>
        </w:rPr>
        <w:t xml:space="preserve"> тодорхойлсон н</w:t>
      </w:r>
      <w:r w:rsidRPr="005E370F">
        <w:rPr>
          <w:rFonts w:ascii="Arial" w:hAnsi="Arial" w:cs="Arial"/>
          <w:sz w:val="24"/>
          <w:szCs w:val="24"/>
          <w:lang w:val="mn-MN"/>
        </w:rPr>
        <w:t>ийгмийн эрүүл мэндийн нэн шаардлагатай 10 тусламж, үйлчилгээ</w:t>
      </w:r>
      <w:r>
        <w:rPr>
          <w:rFonts w:ascii="Arial" w:hAnsi="Arial" w:cs="Arial"/>
          <w:sz w:val="24"/>
          <w:szCs w:val="24"/>
          <w:lang w:val="mn-MN"/>
        </w:rPr>
        <w:t>ний нэгэн чухал   чиглэл нь н</w:t>
      </w:r>
      <w:r w:rsidRPr="002B1E32">
        <w:rPr>
          <w:rFonts w:ascii="Arial" w:hAnsi="Arial" w:cs="Arial"/>
          <w:sz w:val="24"/>
          <w:szCs w:val="24"/>
          <w:lang w:val="mn-MN"/>
        </w:rPr>
        <w:t>ийгмийн эрүүл мэндийн чадварлаг боловсон хүчний нөөцийг хүртээмжтэй бүрдүүлэх</w:t>
      </w:r>
      <w:r>
        <w:rPr>
          <w:rFonts w:ascii="Arial" w:hAnsi="Arial" w:cs="Arial"/>
          <w:sz w:val="24"/>
          <w:szCs w:val="24"/>
          <w:lang w:val="mn-MN"/>
        </w:rPr>
        <w:t xml:space="preserve"> явдал хэдий ч дээрх нөхцөл байдлаас дүгнэн үзэхэд Монгол Улсад нийгмийн эрүүл мэндийн тусламж, үйлчилгээний чадварлаг боловсон хүчин, хүний нөөцийн хүртээмжтэй байдал туйлын дутмаг байгааг зайлшгүй анхаарч үзэх шаардлагатай илтгэж буй. </w:t>
      </w:r>
    </w:p>
    <w:p w14:paraId="7792961A" w14:textId="623EB63E" w:rsidR="00DE4706" w:rsidRPr="005E370F" w:rsidRDefault="00443CF2" w:rsidP="00E628B9">
      <w:pPr>
        <w:spacing w:line="360" w:lineRule="auto"/>
        <w:ind w:firstLine="720"/>
        <w:jc w:val="both"/>
        <w:rPr>
          <w:rFonts w:ascii="Arial" w:hAnsi="Arial" w:cs="Arial"/>
          <w:b/>
          <w:bCs/>
          <w:sz w:val="24"/>
          <w:szCs w:val="24"/>
          <w:lang w:val="mn-MN"/>
        </w:rPr>
      </w:pPr>
      <w:r w:rsidRPr="005E370F">
        <w:rPr>
          <w:rFonts w:ascii="Arial" w:hAnsi="Arial" w:cs="Arial"/>
          <w:b/>
          <w:bCs/>
          <w:sz w:val="24"/>
          <w:szCs w:val="24"/>
          <w:lang w:val="mn-MN"/>
        </w:rPr>
        <w:t xml:space="preserve">1.2. </w:t>
      </w:r>
      <w:r w:rsidR="00DE4706" w:rsidRPr="005E370F">
        <w:rPr>
          <w:rFonts w:ascii="Arial" w:hAnsi="Arial" w:cs="Arial"/>
          <w:b/>
          <w:bCs/>
          <w:sz w:val="24"/>
          <w:szCs w:val="24"/>
          <w:lang w:val="mn-MN"/>
        </w:rPr>
        <w:t>Эрх, хууль ёсны ашиг сонирхол нь хөн</w:t>
      </w:r>
      <w:r w:rsidRPr="005E370F">
        <w:rPr>
          <w:rFonts w:ascii="Arial" w:hAnsi="Arial" w:cs="Arial"/>
          <w:b/>
          <w:bCs/>
          <w:sz w:val="24"/>
          <w:szCs w:val="24"/>
          <w:lang w:val="mn-MN"/>
        </w:rPr>
        <w:t>дөгдөж байгаа нийгмийн бүлэг, иргэд, аж ахуйн нэгж, байгууллага, бусад этгээдийг тодорхойлох</w:t>
      </w:r>
    </w:p>
    <w:p w14:paraId="18A4E472" w14:textId="77777777" w:rsidR="000F615D" w:rsidRPr="005E370F" w:rsidRDefault="004C49AB" w:rsidP="00E628B9">
      <w:pPr>
        <w:spacing w:line="360" w:lineRule="auto"/>
        <w:jc w:val="both"/>
        <w:rPr>
          <w:rFonts w:ascii="Arial" w:hAnsi="Arial" w:cs="Arial"/>
          <w:sz w:val="24"/>
          <w:szCs w:val="24"/>
          <w:lang w:val="mn-MN"/>
        </w:rPr>
      </w:pPr>
      <w:r w:rsidRPr="005E370F">
        <w:rPr>
          <w:rFonts w:ascii="Arial" w:hAnsi="Arial" w:cs="Arial"/>
          <w:sz w:val="24"/>
          <w:szCs w:val="24"/>
          <w:lang w:val="mn-MN"/>
        </w:rPr>
        <w:tab/>
        <w:t xml:space="preserve"> </w:t>
      </w:r>
      <w:r w:rsidR="00452325" w:rsidRPr="005E370F">
        <w:rPr>
          <w:rFonts w:ascii="Arial" w:hAnsi="Arial" w:cs="Arial"/>
          <w:sz w:val="24"/>
          <w:szCs w:val="24"/>
          <w:lang w:val="mn-MN"/>
        </w:rPr>
        <w:t xml:space="preserve">Нийгмийн эрүүл мэндийн тусламж, үйлчилгээний </w:t>
      </w:r>
      <w:r w:rsidR="00447ED2" w:rsidRPr="005E370F">
        <w:rPr>
          <w:rFonts w:ascii="Arial" w:hAnsi="Arial" w:cs="Arial"/>
          <w:sz w:val="24"/>
          <w:szCs w:val="24"/>
          <w:lang w:val="mn-MN"/>
        </w:rPr>
        <w:t>үндсэн чиглэл нь нийт хүн амын эрүүл мэндийг хамгаалах, эрүүл мэндийг дэмжих, өвчлөлөөс урьдчилан сэргийлэх</w:t>
      </w:r>
      <w:r w:rsidR="00D46D5B" w:rsidRPr="005E370F">
        <w:rPr>
          <w:rFonts w:ascii="Arial" w:hAnsi="Arial" w:cs="Arial"/>
          <w:sz w:val="24"/>
          <w:szCs w:val="24"/>
          <w:lang w:val="mn-MN"/>
        </w:rPr>
        <w:t xml:space="preserve">, хүн амын эрүүл мэндийн боловсролыг дээшлүүлэх, эрүүл мэндээ </w:t>
      </w:r>
      <w:r w:rsidR="00D46D5B" w:rsidRPr="005E370F">
        <w:rPr>
          <w:rFonts w:ascii="Arial" w:hAnsi="Arial" w:cs="Arial"/>
          <w:sz w:val="24"/>
          <w:szCs w:val="24"/>
          <w:lang w:val="mn-MN"/>
        </w:rPr>
        <w:lastRenderedPageBreak/>
        <w:t xml:space="preserve">хамгаалахад татан оролцуулах, идэвхжүүлэх, энэ талаарх төрийн байгууллага, иргэн, хуулийн этгээдийн эрх үүрэг, авч хэрэгжүүлэх арга хэмжээ, үйл ажиллагаатай холбоотой харилцааг зохицуулдаг. </w:t>
      </w:r>
    </w:p>
    <w:p w14:paraId="4BD3FDEB" w14:textId="41B71FB8" w:rsidR="006C4FEC" w:rsidRPr="005E370F" w:rsidRDefault="00D46D5B" w:rsidP="00072E12">
      <w:pPr>
        <w:spacing w:line="360" w:lineRule="auto"/>
        <w:ind w:firstLine="720"/>
        <w:jc w:val="both"/>
        <w:rPr>
          <w:rFonts w:ascii="Arial" w:hAnsi="Arial" w:cs="Arial"/>
          <w:sz w:val="24"/>
          <w:szCs w:val="24"/>
          <w:lang w:val="mn-MN"/>
        </w:rPr>
      </w:pPr>
      <w:r w:rsidRPr="005E370F">
        <w:rPr>
          <w:rFonts w:ascii="Arial" w:hAnsi="Arial" w:cs="Arial"/>
          <w:sz w:val="24"/>
          <w:szCs w:val="24"/>
          <w:lang w:val="mn-MN"/>
        </w:rPr>
        <w:t>Үүний хүрээнд манай улсад нийгмийн эрүүл мэндийн тусламж, үйлчилгээний талаар</w:t>
      </w:r>
      <w:r w:rsidR="000F615D" w:rsidRPr="005E370F">
        <w:rPr>
          <w:rFonts w:ascii="Arial" w:hAnsi="Arial" w:cs="Arial"/>
          <w:sz w:val="24"/>
          <w:szCs w:val="24"/>
          <w:lang w:val="mn-MN"/>
        </w:rPr>
        <w:t xml:space="preserve">х тухайлсан зохицуулалтгүй, нийгмийн эрүүл мэндийг хамгаалах, дэмжихэд төр, аж ахуйн нэгж, байгууллага, иргэдийн эрх, үүргийн талаарх нарийвчилсан зохицуулалтгүй, түүнчлэн нийгмийн эрүүл мэндийн талаарх зохицуулсан одоо хүчин төгөлдөр мөрдөгдөж буй хууль тогтоомж, тэдгээрийн уялдаа холбоог хангах механизм тодорхойгүй, хэрэгжилтийг хянах зохицуулалт байхгүй, нийгмийн эрүүл мэндийн </w:t>
      </w:r>
      <w:r w:rsidR="00021CB1" w:rsidRPr="005E370F">
        <w:rPr>
          <w:rFonts w:ascii="Arial" w:hAnsi="Arial" w:cs="Arial"/>
          <w:sz w:val="24"/>
          <w:szCs w:val="24"/>
          <w:lang w:val="mn-MN"/>
        </w:rPr>
        <w:t xml:space="preserve">мэргэжилтний талаар төдийлөн тусгагдаагүй байгаа нь </w:t>
      </w:r>
      <w:r w:rsidR="000F615D" w:rsidRPr="005E370F">
        <w:rPr>
          <w:rFonts w:ascii="Arial" w:hAnsi="Arial" w:cs="Arial"/>
          <w:sz w:val="24"/>
          <w:szCs w:val="24"/>
          <w:lang w:val="mn-MN"/>
        </w:rPr>
        <w:t xml:space="preserve"> </w:t>
      </w:r>
      <w:r w:rsidR="00021CB1" w:rsidRPr="005E370F">
        <w:rPr>
          <w:rFonts w:ascii="Arial" w:hAnsi="Arial" w:cs="Arial"/>
          <w:sz w:val="24"/>
          <w:szCs w:val="24"/>
          <w:lang w:val="mn-MN"/>
        </w:rPr>
        <w:t>иргэд, аж ахуйн нэгж, байгууллагын эрх ашиг ихээр хөндөгдөж байна.</w:t>
      </w:r>
    </w:p>
    <w:tbl>
      <w:tblPr>
        <w:tblStyle w:val="TableGrid"/>
        <w:tblW w:w="0" w:type="auto"/>
        <w:tblLook w:val="04A0" w:firstRow="1" w:lastRow="0" w:firstColumn="1" w:lastColumn="0" w:noHBand="0" w:noVBand="1"/>
      </w:tblPr>
      <w:tblGrid>
        <w:gridCol w:w="704"/>
        <w:gridCol w:w="2835"/>
        <w:gridCol w:w="5522"/>
      </w:tblGrid>
      <w:tr w:rsidR="00021CB1" w:rsidRPr="005E370F" w14:paraId="75C267AE" w14:textId="77777777" w:rsidTr="006C4FEC">
        <w:tc>
          <w:tcPr>
            <w:tcW w:w="704" w:type="dxa"/>
          </w:tcPr>
          <w:p w14:paraId="10543D72" w14:textId="6987D72F" w:rsidR="00021CB1" w:rsidRPr="005E370F" w:rsidRDefault="006C4FEC" w:rsidP="00E628B9">
            <w:pPr>
              <w:spacing w:line="360" w:lineRule="auto"/>
              <w:jc w:val="both"/>
              <w:rPr>
                <w:rFonts w:ascii="Arial" w:hAnsi="Arial" w:cs="Arial"/>
                <w:b/>
                <w:bCs/>
                <w:sz w:val="24"/>
                <w:szCs w:val="24"/>
                <w:lang w:val="mn-MN"/>
              </w:rPr>
            </w:pPr>
            <w:r w:rsidRPr="005E370F">
              <w:rPr>
                <w:rFonts w:ascii="Arial" w:hAnsi="Arial" w:cs="Arial"/>
                <w:b/>
                <w:bCs/>
                <w:sz w:val="24"/>
                <w:szCs w:val="24"/>
                <w:lang w:val="mn-MN"/>
              </w:rPr>
              <w:t>Д/д</w:t>
            </w:r>
          </w:p>
        </w:tc>
        <w:tc>
          <w:tcPr>
            <w:tcW w:w="2835" w:type="dxa"/>
          </w:tcPr>
          <w:p w14:paraId="0AC5E920" w14:textId="5304C5CE" w:rsidR="00021CB1" w:rsidRPr="005E370F" w:rsidRDefault="00021CB1" w:rsidP="00E628B9">
            <w:pPr>
              <w:spacing w:line="360" w:lineRule="auto"/>
              <w:jc w:val="center"/>
              <w:rPr>
                <w:rFonts w:ascii="Arial" w:hAnsi="Arial" w:cs="Arial"/>
                <w:b/>
                <w:bCs/>
                <w:sz w:val="24"/>
                <w:szCs w:val="24"/>
                <w:lang w:val="mn-MN"/>
              </w:rPr>
            </w:pPr>
            <w:r w:rsidRPr="005E370F">
              <w:rPr>
                <w:rFonts w:ascii="Arial" w:hAnsi="Arial" w:cs="Arial"/>
                <w:b/>
                <w:bCs/>
                <w:sz w:val="24"/>
                <w:szCs w:val="24"/>
                <w:lang w:val="mn-MN"/>
              </w:rPr>
              <w:t>Эрх ашиг нь хөндөгдөх бүлэг</w:t>
            </w:r>
          </w:p>
        </w:tc>
        <w:tc>
          <w:tcPr>
            <w:tcW w:w="5522" w:type="dxa"/>
          </w:tcPr>
          <w:p w14:paraId="658D38A1" w14:textId="28B9D916" w:rsidR="00021CB1" w:rsidRPr="005E370F" w:rsidRDefault="00021CB1" w:rsidP="00E628B9">
            <w:pPr>
              <w:spacing w:line="360" w:lineRule="auto"/>
              <w:jc w:val="center"/>
              <w:rPr>
                <w:rFonts w:ascii="Arial" w:hAnsi="Arial" w:cs="Arial"/>
                <w:b/>
                <w:bCs/>
                <w:sz w:val="24"/>
                <w:szCs w:val="24"/>
                <w:lang w:val="mn-MN"/>
              </w:rPr>
            </w:pPr>
            <w:r w:rsidRPr="005E370F">
              <w:rPr>
                <w:rFonts w:ascii="Arial" w:hAnsi="Arial" w:cs="Arial"/>
                <w:b/>
                <w:bCs/>
                <w:sz w:val="24"/>
                <w:szCs w:val="24"/>
                <w:lang w:val="mn-MN"/>
              </w:rPr>
              <w:t>Нөлөөлж буй хэлбэр</w:t>
            </w:r>
          </w:p>
        </w:tc>
      </w:tr>
      <w:tr w:rsidR="00021CB1" w:rsidRPr="00622BCA" w14:paraId="16EF7F55" w14:textId="77777777" w:rsidTr="004271BA">
        <w:tc>
          <w:tcPr>
            <w:tcW w:w="704" w:type="dxa"/>
            <w:vAlign w:val="center"/>
          </w:tcPr>
          <w:p w14:paraId="3E106D54" w14:textId="77777777" w:rsidR="00021CB1" w:rsidRPr="005E370F" w:rsidRDefault="00021CB1" w:rsidP="00E72F6F">
            <w:pPr>
              <w:pStyle w:val="ListParagraph"/>
              <w:numPr>
                <w:ilvl w:val="0"/>
                <w:numId w:val="11"/>
              </w:numPr>
              <w:spacing w:line="360" w:lineRule="auto"/>
              <w:jc w:val="center"/>
              <w:rPr>
                <w:rFonts w:ascii="Arial" w:hAnsi="Arial" w:cs="Arial"/>
                <w:sz w:val="24"/>
                <w:szCs w:val="24"/>
                <w:lang w:val="mn-MN"/>
              </w:rPr>
            </w:pPr>
          </w:p>
        </w:tc>
        <w:tc>
          <w:tcPr>
            <w:tcW w:w="2835" w:type="dxa"/>
            <w:vAlign w:val="center"/>
          </w:tcPr>
          <w:p w14:paraId="173F17BE" w14:textId="4182D093" w:rsidR="00021CB1" w:rsidRPr="005E370F" w:rsidRDefault="00021CB1" w:rsidP="004271BA">
            <w:pPr>
              <w:spacing w:line="360" w:lineRule="auto"/>
              <w:jc w:val="center"/>
              <w:rPr>
                <w:rFonts w:ascii="Arial" w:hAnsi="Arial" w:cs="Arial"/>
                <w:sz w:val="24"/>
                <w:szCs w:val="24"/>
                <w:lang w:val="mn-MN"/>
              </w:rPr>
            </w:pPr>
            <w:r w:rsidRPr="005E370F">
              <w:rPr>
                <w:rFonts w:ascii="Arial" w:hAnsi="Arial" w:cs="Arial"/>
                <w:sz w:val="24"/>
                <w:szCs w:val="24"/>
                <w:lang w:val="mn-MN"/>
              </w:rPr>
              <w:t>Иргэд</w:t>
            </w:r>
            <w:r w:rsidR="006C4FEC" w:rsidRPr="005E370F">
              <w:rPr>
                <w:rFonts w:ascii="Arial" w:hAnsi="Arial" w:cs="Arial"/>
                <w:sz w:val="24"/>
                <w:szCs w:val="24"/>
                <w:lang w:val="mn-MN"/>
              </w:rPr>
              <w:t xml:space="preserve">, </w:t>
            </w:r>
            <w:r w:rsidR="00954F71" w:rsidRPr="005E370F">
              <w:rPr>
                <w:rFonts w:ascii="Arial" w:hAnsi="Arial" w:cs="Arial"/>
                <w:sz w:val="24"/>
                <w:szCs w:val="24"/>
                <w:lang w:val="mn-MN"/>
              </w:rPr>
              <w:t>өрх, олон нийт</w:t>
            </w:r>
          </w:p>
        </w:tc>
        <w:tc>
          <w:tcPr>
            <w:tcW w:w="5522" w:type="dxa"/>
          </w:tcPr>
          <w:p w14:paraId="6A7EA0E6" w14:textId="2882D0CA" w:rsidR="00021CB1" w:rsidRPr="005E370F" w:rsidRDefault="00021CB1" w:rsidP="00E628B9">
            <w:pPr>
              <w:spacing w:line="360" w:lineRule="auto"/>
              <w:jc w:val="both"/>
              <w:rPr>
                <w:rFonts w:ascii="Arial" w:hAnsi="Arial" w:cs="Arial"/>
                <w:sz w:val="24"/>
                <w:szCs w:val="24"/>
                <w:lang w:val="mn-MN"/>
              </w:rPr>
            </w:pPr>
            <w:r w:rsidRPr="005E370F">
              <w:rPr>
                <w:rFonts w:ascii="Arial" w:hAnsi="Arial" w:cs="Arial"/>
                <w:sz w:val="24"/>
                <w:szCs w:val="24"/>
                <w:lang w:val="mn-MN"/>
              </w:rPr>
              <w:t xml:space="preserve">Хүн амын дундаж наслалтийн үзүүлэлт </w:t>
            </w:r>
            <w:r w:rsidR="00A27D9E" w:rsidRPr="005E370F">
              <w:rPr>
                <w:rFonts w:ascii="Arial" w:hAnsi="Arial" w:cs="Arial"/>
                <w:sz w:val="24"/>
                <w:szCs w:val="24"/>
                <w:lang w:val="mn-MN"/>
              </w:rPr>
              <w:t>маш ихээр зөрүүтэй</w:t>
            </w:r>
            <w:r w:rsidRPr="005E370F">
              <w:rPr>
                <w:rFonts w:ascii="Arial" w:hAnsi="Arial" w:cs="Arial"/>
                <w:sz w:val="24"/>
                <w:szCs w:val="24"/>
                <w:lang w:val="mn-MN"/>
              </w:rPr>
              <w:t xml:space="preserve">, </w:t>
            </w:r>
            <w:r w:rsidR="006C4FEC" w:rsidRPr="005E370F">
              <w:rPr>
                <w:rFonts w:ascii="Arial" w:hAnsi="Arial" w:cs="Arial"/>
                <w:sz w:val="24"/>
                <w:szCs w:val="24"/>
                <w:lang w:val="mn-MN"/>
              </w:rPr>
              <w:t xml:space="preserve">бүх нийтийн </w:t>
            </w:r>
            <w:r w:rsidR="00A27D9E" w:rsidRPr="005E370F">
              <w:rPr>
                <w:rFonts w:ascii="Arial" w:hAnsi="Arial" w:cs="Arial"/>
                <w:sz w:val="24"/>
                <w:szCs w:val="24"/>
                <w:lang w:val="mn-MN"/>
              </w:rPr>
              <w:t>нийгмийн эрүүл мэндийн тусламж, үйлчилгээний талаарх</w:t>
            </w:r>
            <w:r w:rsidR="006C4FEC" w:rsidRPr="005E370F">
              <w:rPr>
                <w:rFonts w:ascii="Arial" w:hAnsi="Arial" w:cs="Arial"/>
                <w:sz w:val="24"/>
                <w:szCs w:val="24"/>
                <w:lang w:val="mn-MN"/>
              </w:rPr>
              <w:t xml:space="preserve"> ойлголт муу, хүн амын дундах өвчлөл</w:t>
            </w:r>
            <w:r w:rsidR="00A27D9E" w:rsidRPr="005E370F">
              <w:rPr>
                <w:rFonts w:ascii="Arial" w:hAnsi="Arial" w:cs="Arial"/>
                <w:sz w:val="24"/>
                <w:szCs w:val="24"/>
                <w:lang w:val="mn-MN"/>
              </w:rPr>
              <w:t>ийн үзүүлэлт өндөр</w:t>
            </w:r>
            <w:r w:rsidR="006C4FEC" w:rsidRPr="005E370F">
              <w:rPr>
                <w:rFonts w:ascii="Arial" w:hAnsi="Arial" w:cs="Arial"/>
                <w:sz w:val="24"/>
                <w:szCs w:val="24"/>
                <w:lang w:val="mn-MN"/>
              </w:rPr>
              <w:t xml:space="preserve">, эх, хүүхдийн эндэгдэл </w:t>
            </w:r>
            <w:r w:rsidR="00A27D9E" w:rsidRPr="005E370F">
              <w:rPr>
                <w:rFonts w:ascii="Arial" w:hAnsi="Arial" w:cs="Arial"/>
                <w:sz w:val="24"/>
                <w:szCs w:val="24"/>
                <w:lang w:val="mn-MN"/>
              </w:rPr>
              <w:t>өндөр</w:t>
            </w:r>
            <w:r w:rsidR="006C4FEC" w:rsidRPr="005E370F">
              <w:rPr>
                <w:rFonts w:ascii="Arial" w:hAnsi="Arial" w:cs="Arial"/>
                <w:sz w:val="24"/>
                <w:szCs w:val="24"/>
                <w:lang w:val="mn-MN"/>
              </w:rPr>
              <w:t>, түүнчлэн</w:t>
            </w:r>
            <w:r w:rsidR="00A27D9E" w:rsidRPr="005E370F">
              <w:rPr>
                <w:rFonts w:ascii="Arial" w:hAnsi="Arial" w:cs="Arial"/>
                <w:sz w:val="24"/>
                <w:szCs w:val="24"/>
                <w:lang w:val="mn-MN"/>
              </w:rPr>
              <w:t xml:space="preserve"> өвчилсний дараагаар эмнэлгийн тусламж, үйлчилгээ авах нь т</w:t>
            </w:r>
            <w:r w:rsidR="006C4FEC" w:rsidRPr="005E370F">
              <w:rPr>
                <w:rFonts w:ascii="Arial" w:hAnsi="Arial" w:cs="Arial"/>
                <w:sz w:val="24"/>
                <w:szCs w:val="24"/>
                <w:lang w:val="mn-MN"/>
              </w:rPr>
              <w:t xml:space="preserve">эдгээрт санхүүгийн дарамт учрах зэрэг </w:t>
            </w:r>
            <w:r w:rsidR="00A27D9E" w:rsidRPr="005E370F">
              <w:rPr>
                <w:rFonts w:ascii="Arial" w:hAnsi="Arial" w:cs="Arial"/>
                <w:sz w:val="24"/>
                <w:szCs w:val="24"/>
                <w:lang w:val="mn-MN"/>
              </w:rPr>
              <w:t xml:space="preserve">эрсдэл өндөр </w:t>
            </w:r>
            <w:r w:rsidR="006C4FEC" w:rsidRPr="005E370F">
              <w:rPr>
                <w:rFonts w:ascii="Arial" w:hAnsi="Arial" w:cs="Arial"/>
                <w:sz w:val="24"/>
                <w:szCs w:val="24"/>
                <w:lang w:val="mn-MN"/>
              </w:rPr>
              <w:t xml:space="preserve">байна. </w:t>
            </w:r>
          </w:p>
        </w:tc>
      </w:tr>
      <w:tr w:rsidR="00021CB1" w:rsidRPr="00622BCA" w14:paraId="586EDFA8" w14:textId="77777777" w:rsidTr="004271BA">
        <w:tc>
          <w:tcPr>
            <w:tcW w:w="704" w:type="dxa"/>
            <w:vAlign w:val="center"/>
          </w:tcPr>
          <w:p w14:paraId="7CF4A94E" w14:textId="77777777" w:rsidR="00021CB1" w:rsidRPr="005E370F" w:rsidRDefault="00021CB1" w:rsidP="00E72F6F">
            <w:pPr>
              <w:pStyle w:val="ListParagraph"/>
              <w:numPr>
                <w:ilvl w:val="0"/>
                <w:numId w:val="11"/>
              </w:numPr>
              <w:spacing w:line="360" w:lineRule="auto"/>
              <w:jc w:val="center"/>
              <w:rPr>
                <w:rFonts w:ascii="Arial" w:hAnsi="Arial" w:cs="Arial"/>
                <w:sz w:val="24"/>
                <w:szCs w:val="24"/>
                <w:lang w:val="mn-MN"/>
              </w:rPr>
            </w:pPr>
          </w:p>
        </w:tc>
        <w:tc>
          <w:tcPr>
            <w:tcW w:w="2835" w:type="dxa"/>
            <w:vAlign w:val="center"/>
          </w:tcPr>
          <w:p w14:paraId="511015D6" w14:textId="021640B7" w:rsidR="00021CB1" w:rsidRPr="005E370F" w:rsidRDefault="006C4FEC" w:rsidP="004271BA">
            <w:pPr>
              <w:spacing w:line="360" w:lineRule="auto"/>
              <w:jc w:val="center"/>
              <w:rPr>
                <w:rFonts w:ascii="Arial" w:hAnsi="Arial" w:cs="Arial"/>
                <w:sz w:val="24"/>
                <w:szCs w:val="24"/>
                <w:lang w:val="mn-MN"/>
              </w:rPr>
            </w:pPr>
            <w:r w:rsidRPr="005E370F">
              <w:rPr>
                <w:rFonts w:ascii="Arial" w:hAnsi="Arial" w:cs="Arial"/>
                <w:sz w:val="24"/>
                <w:szCs w:val="24"/>
                <w:lang w:val="mn-MN"/>
              </w:rPr>
              <w:t>Эрүүл мэндийн ажилтан</w:t>
            </w:r>
          </w:p>
        </w:tc>
        <w:tc>
          <w:tcPr>
            <w:tcW w:w="5522" w:type="dxa"/>
          </w:tcPr>
          <w:p w14:paraId="7122A05C" w14:textId="206816D8" w:rsidR="00021CB1" w:rsidRPr="005E370F" w:rsidRDefault="006C4FEC" w:rsidP="00E628B9">
            <w:pPr>
              <w:spacing w:line="360" w:lineRule="auto"/>
              <w:jc w:val="both"/>
              <w:rPr>
                <w:rFonts w:ascii="Arial" w:hAnsi="Arial" w:cs="Arial"/>
                <w:sz w:val="24"/>
                <w:szCs w:val="24"/>
                <w:lang w:val="mn-MN"/>
              </w:rPr>
            </w:pPr>
            <w:r w:rsidRPr="005E370F">
              <w:rPr>
                <w:rFonts w:ascii="Arial" w:hAnsi="Arial" w:cs="Arial"/>
                <w:sz w:val="24"/>
                <w:szCs w:val="24"/>
                <w:lang w:val="mn-MN"/>
              </w:rPr>
              <w:t>Нийгмийн эрүүл мэндийн тусламж, үйлчилгээний</w:t>
            </w:r>
            <w:r w:rsidR="00A27D9E" w:rsidRPr="005E370F">
              <w:rPr>
                <w:rFonts w:ascii="Arial" w:hAnsi="Arial" w:cs="Arial"/>
                <w:sz w:val="24"/>
                <w:szCs w:val="24"/>
                <w:lang w:val="mn-MN"/>
              </w:rPr>
              <w:t xml:space="preserve"> хууль, эрх зүйн орчин дутмаг, </w:t>
            </w:r>
            <w:r w:rsidRPr="005E370F">
              <w:rPr>
                <w:rFonts w:ascii="Arial" w:hAnsi="Arial" w:cs="Arial"/>
                <w:sz w:val="24"/>
                <w:szCs w:val="24"/>
                <w:lang w:val="mn-MN"/>
              </w:rPr>
              <w:t xml:space="preserve"> авч хэрэгжүүлэх арга хэмжээ </w:t>
            </w:r>
            <w:r w:rsidR="00A27D9E" w:rsidRPr="005E370F">
              <w:rPr>
                <w:rFonts w:ascii="Arial" w:hAnsi="Arial" w:cs="Arial"/>
                <w:sz w:val="24"/>
                <w:szCs w:val="24"/>
                <w:lang w:val="mn-MN"/>
              </w:rPr>
              <w:t>тодорхойгүй заагдаагүй</w:t>
            </w:r>
            <w:r w:rsidR="00954F71" w:rsidRPr="005E370F">
              <w:rPr>
                <w:rFonts w:ascii="Arial" w:hAnsi="Arial" w:cs="Arial"/>
                <w:sz w:val="24"/>
                <w:szCs w:val="24"/>
                <w:lang w:val="mn-MN"/>
              </w:rPr>
              <w:t>,</w:t>
            </w:r>
            <w:r w:rsidRPr="005E370F">
              <w:rPr>
                <w:rFonts w:ascii="Arial" w:hAnsi="Arial" w:cs="Arial"/>
                <w:sz w:val="24"/>
                <w:szCs w:val="24"/>
                <w:lang w:val="mn-MN"/>
              </w:rPr>
              <w:t xml:space="preserve"> </w:t>
            </w:r>
            <w:r w:rsidR="00954F71" w:rsidRPr="005E370F">
              <w:rPr>
                <w:rFonts w:ascii="Arial" w:hAnsi="Arial" w:cs="Arial"/>
                <w:sz w:val="24"/>
                <w:szCs w:val="24"/>
                <w:lang w:val="mn-MN"/>
              </w:rPr>
              <w:t xml:space="preserve">нийгмийн эрүүл мэндийн тусламж, үйлчилгээний бүтэц байхгүй зэргээс эмнэлгийн тусламж, үйлчилгээ өргөжин нэмэгдсэн нь </w:t>
            </w:r>
            <w:r w:rsidRPr="005E370F">
              <w:rPr>
                <w:rFonts w:ascii="Arial" w:hAnsi="Arial" w:cs="Arial"/>
                <w:sz w:val="24"/>
                <w:szCs w:val="24"/>
                <w:lang w:val="mn-MN"/>
              </w:rPr>
              <w:t xml:space="preserve"> эрүүл мэндийн ажилтнуудын ачаал</w:t>
            </w:r>
            <w:r w:rsidR="00954F71" w:rsidRPr="005E370F">
              <w:rPr>
                <w:rFonts w:ascii="Arial" w:hAnsi="Arial" w:cs="Arial"/>
                <w:sz w:val="24"/>
                <w:szCs w:val="24"/>
                <w:lang w:val="mn-MN"/>
              </w:rPr>
              <w:t>лыг нэмэгдүүлэх нөхцөл болж байна.</w:t>
            </w:r>
          </w:p>
        </w:tc>
      </w:tr>
      <w:tr w:rsidR="00021CB1" w:rsidRPr="00622BCA" w14:paraId="0BE926A8" w14:textId="77777777" w:rsidTr="004271BA">
        <w:tc>
          <w:tcPr>
            <w:tcW w:w="704" w:type="dxa"/>
            <w:vAlign w:val="center"/>
          </w:tcPr>
          <w:p w14:paraId="30872226" w14:textId="77777777" w:rsidR="00021CB1" w:rsidRPr="005E370F" w:rsidRDefault="00021CB1" w:rsidP="00E72F6F">
            <w:pPr>
              <w:pStyle w:val="ListParagraph"/>
              <w:numPr>
                <w:ilvl w:val="0"/>
                <w:numId w:val="11"/>
              </w:numPr>
              <w:spacing w:line="360" w:lineRule="auto"/>
              <w:jc w:val="center"/>
              <w:rPr>
                <w:rFonts w:ascii="Arial" w:hAnsi="Arial" w:cs="Arial"/>
                <w:sz w:val="24"/>
                <w:szCs w:val="24"/>
                <w:lang w:val="mn-MN"/>
              </w:rPr>
            </w:pPr>
          </w:p>
        </w:tc>
        <w:tc>
          <w:tcPr>
            <w:tcW w:w="2835" w:type="dxa"/>
            <w:vAlign w:val="center"/>
          </w:tcPr>
          <w:p w14:paraId="4B35D7C8" w14:textId="76DFFB38" w:rsidR="00021CB1" w:rsidRPr="005E370F" w:rsidRDefault="006C4FEC" w:rsidP="004271BA">
            <w:pPr>
              <w:spacing w:line="360" w:lineRule="auto"/>
              <w:jc w:val="center"/>
              <w:rPr>
                <w:rFonts w:ascii="Arial" w:hAnsi="Arial" w:cs="Arial"/>
                <w:sz w:val="24"/>
                <w:szCs w:val="24"/>
                <w:lang w:val="mn-MN"/>
              </w:rPr>
            </w:pPr>
            <w:r w:rsidRPr="005E370F">
              <w:rPr>
                <w:rFonts w:ascii="Arial" w:hAnsi="Arial" w:cs="Arial"/>
                <w:sz w:val="24"/>
                <w:szCs w:val="24"/>
                <w:lang w:val="mn-MN"/>
              </w:rPr>
              <w:t>Төр</w:t>
            </w:r>
          </w:p>
        </w:tc>
        <w:tc>
          <w:tcPr>
            <w:tcW w:w="5522" w:type="dxa"/>
          </w:tcPr>
          <w:p w14:paraId="6BA3F489" w14:textId="5D4DF718" w:rsidR="00021CB1" w:rsidRPr="005E370F" w:rsidRDefault="006C4FEC" w:rsidP="00E628B9">
            <w:pPr>
              <w:spacing w:line="360" w:lineRule="auto"/>
              <w:jc w:val="both"/>
              <w:rPr>
                <w:rFonts w:ascii="Arial" w:hAnsi="Arial" w:cs="Arial"/>
                <w:sz w:val="24"/>
                <w:szCs w:val="24"/>
                <w:lang w:val="mn-MN"/>
              </w:rPr>
            </w:pPr>
            <w:r w:rsidRPr="005E370F">
              <w:rPr>
                <w:rFonts w:ascii="Arial" w:hAnsi="Arial" w:cs="Arial"/>
                <w:sz w:val="24"/>
                <w:szCs w:val="24"/>
                <w:lang w:val="mn-MN"/>
              </w:rPr>
              <w:t xml:space="preserve">Төрөөс </w:t>
            </w:r>
            <w:r w:rsidR="00954F71" w:rsidRPr="005E370F">
              <w:rPr>
                <w:rFonts w:ascii="Arial" w:hAnsi="Arial" w:cs="Arial"/>
                <w:sz w:val="24"/>
                <w:szCs w:val="24"/>
                <w:lang w:val="mn-MN"/>
              </w:rPr>
              <w:t>эмнэлгийн</w:t>
            </w:r>
            <w:r w:rsidRPr="005E370F">
              <w:rPr>
                <w:rFonts w:ascii="Arial" w:hAnsi="Arial" w:cs="Arial"/>
                <w:sz w:val="24"/>
                <w:szCs w:val="24"/>
                <w:lang w:val="mn-MN"/>
              </w:rPr>
              <w:t xml:space="preserve"> тусламж, үйлчилгээтэй холбоотой</w:t>
            </w:r>
            <w:r w:rsidR="00954F71" w:rsidRPr="005E370F">
              <w:rPr>
                <w:rFonts w:ascii="Arial" w:hAnsi="Arial" w:cs="Arial"/>
                <w:sz w:val="24"/>
                <w:szCs w:val="24"/>
                <w:lang w:val="mn-MN"/>
              </w:rPr>
              <w:t xml:space="preserve"> гарах зардал ихээр нэмэгдэж байгаа нь улсын төсөвт сөргөөр нөлөөлж байна.</w:t>
            </w:r>
            <w:r w:rsidRPr="005E370F">
              <w:rPr>
                <w:rFonts w:ascii="Arial" w:hAnsi="Arial" w:cs="Arial"/>
                <w:sz w:val="24"/>
                <w:szCs w:val="24"/>
                <w:lang w:val="mn-MN"/>
              </w:rPr>
              <w:t xml:space="preserve"> </w:t>
            </w:r>
          </w:p>
        </w:tc>
      </w:tr>
    </w:tbl>
    <w:p w14:paraId="009197F7" w14:textId="1EC1005B" w:rsidR="000F615D" w:rsidRPr="005E370F" w:rsidRDefault="000F615D" w:rsidP="00E628B9">
      <w:pPr>
        <w:spacing w:line="360" w:lineRule="auto"/>
        <w:ind w:firstLine="720"/>
        <w:jc w:val="both"/>
        <w:rPr>
          <w:rFonts w:ascii="Arial" w:hAnsi="Arial" w:cs="Arial"/>
          <w:sz w:val="24"/>
          <w:szCs w:val="24"/>
          <w:lang w:val="mn-MN"/>
        </w:rPr>
      </w:pPr>
    </w:p>
    <w:p w14:paraId="6D3770AF" w14:textId="3B52F1A0" w:rsidR="006C4FEC" w:rsidRPr="005E370F" w:rsidRDefault="006C4FEC" w:rsidP="00E628B9">
      <w:pPr>
        <w:spacing w:line="360" w:lineRule="auto"/>
        <w:ind w:firstLine="720"/>
        <w:jc w:val="center"/>
        <w:rPr>
          <w:rFonts w:ascii="Arial" w:hAnsi="Arial" w:cs="Arial"/>
          <w:b/>
          <w:bCs/>
          <w:sz w:val="24"/>
          <w:szCs w:val="24"/>
          <w:lang w:val="mn-MN"/>
        </w:rPr>
      </w:pPr>
      <w:r w:rsidRPr="005E370F">
        <w:rPr>
          <w:rFonts w:ascii="Arial" w:hAnsi="Arial" w:cs="Arial"/>
          <w:b/>
          <w:bCs/>
          <w:sz w:val="24"/>
          <w:szCs w:val="24"/>
          <w:lang w:val="mn-MN"/>
        </w:rPr>
        <w:lastRenderedPageBreak/>
        <w:t>1.3. Асуудлыг үүсгэж буй шалтгаан нөхцөл</w:t>
      </w:r>
    </w:p>
    <w:p w14:paraId="78A9AF76" w14:textId="11B973DA" w:rsidR="005B0F23" w:rsidRPr="005E370F" w:rsidRDefault="00C87816" w:rsidP="00E628B9">
      <w:pPr>
        <w:spacing w:line="360" w:lineRule="auto"/>
        <w:jc w:val="both"/>
        <w:rPr>
          <w:rFonts w:ascii="Arial" w:hAnsi="Arial" w:cs="Arial"/>
          <w:sz w:val="24"/>
          <w:szCs w:val="24"/>
          <w:lang w:val="mn-MN"/>
        </w:rPr>
      </w:pPr>
      <w:r w:rsidRPr="005E370F">
        <w:rPr>
          <w:rFonts w:ascii="Arial" w:hAnsi="Arial" w:cs="Arial"/>
          <w:sz w:val="24"/>
          <w:szCs w:val="24"/>
          <w:lang w:val="mn-MN"/>
        </w:rPr>
        <w:tab/>
        <w:t>Монгол Улсын Их Хурлаас баталсан хууль тогтоомжийн хүрээнд иргэдэд үзүүлэх</w:t>
      </w:r>
      <w:r w:rsidR="005B0F23" w:rsidRPr="005E370F">
        <w:rPr>
          <w:rFonts w:ascii="Arial" w:hAnsi="Arial" w:cs="Arial"/>
          <w:sz w:val="24"/>
          <w:szCs w:val="24"/>
          <w:lang w:val="mn-MN"/>
        </w:rPr>
        <w:t xml:space="preserve"> эрүүл мэндийн</w:t>
      </w:r>
      <w:r w:rsidRPr="005E370F">
        <w:rPr>
          <w:rFonts w:ascii="Arial" w:hAnsi="Arial" w:cs="Arial"/>
          <w:sz w:val="24"/>
          <w:szCs w:val="24"/>
          <w:lang w:val="mn-MN"/>
        </w:rPr>
        <w:t xml:space="preserve"> тусламж үйлчилгээнд нийгмийн эрүүл мэндийн тусламж, үйлчилгээ байхаар зохицуулж, түүнчлэн Монгол Улсын Засгийн газраас баталсан эрх зүйн бодлогын баримт бичгүүдэд </w:t>
      </w:r>
      <w:r w:rsidR="00954F71" w:rsidRPr="005E370F">
        <w:rPr>
          <w:rFonts w:ascii="Arial" w:hAnsi="Arial" w:cs="Arial"/>
          <w:sz w:val="24"/>
          <w:szCs w:val="24"/>
          <w:lang w:val="mn-MN"/>
        </w:rPr>
        <w:t>нийгмийн</w:t>
      </w:r>
      <w:r w:rsidRPr="005E370F">
        <w:rPr>
          <w:rFonts w:ascii="Arial" w:hAnsi="Arial" w:cs="Arial"/>
          <w:sz w:val="24"/>
          <w:szCs w:val="24"/>
          <w:lang w:val="mn-MN"/>
        </w:rPr>
        <w:t xml:space="preserve"> эрүүл мэндий</w:t>
      </w:r>
      <w:r w:rsidR="001B6B57" w:rsidRPr="005E370F">
        <w:rPr>
          <w:rFonts w:ascii="Arial" w:hAnsi="Arial" w:cs="Arial"/>
          <w:sz w:val="24"/>
          <w:szCs w:val="24"/>
          <w:lang w:val="mn-MN"/>
        </w:rPr>
        <w:t>н тусламж, үйлчилгээгээр нийт хүн амын эрүүл мэндийг</w:t>
      </w:r>
      <w:r w:rsidRPr="005E370F">
        <w:rPr>
          <w:rFonts w:ascii="Arial" w:hAnsi="Arial" w:cs="Arial"/>
          <w:sz w:val="24"/>
          <w:szCs w:val="24"/>
          <w:lang w:val="mn-MN"/>
        </w:rPr>
        <w:t xml:space="preserve"> хамгаалах, дэмжих, аливаа өв</w:t>
      </w:r>
      <w:r w:rsidR="0077676E" w:rsidRPr="005E370F">
        <w:rPr>
          <w:rFonts w:ascii="Arial" w:hAnsi="Arial" w:cs="Arial"/>
          <w:sz w:val="24"/>
          <w:szCs w:val="24"/>
          <w:lang w:val="mn-MN"/>
        </w:rPr>
        <w:t>ч</w:t>
      </w:r>
      <w:r w:rsidRPr="005E370F">
        <w:rPr>
          <w:rFonts w:ascii="Arial" w:hAnsi="Arial" w:cs="Arial"/>
          <w:sz w:val="24"/>
          <w:szCs w:val="24"/>
          <w:lang w:val="mn-MN"/>
        </w:rPr>
        <w:t xml:space="preserve">ин, осол гэмтлээс урьдчилан сэргийлэх, нийтийн сайн сайхан байдлыг хангах талаар зорилт тавьсан байтал энэхүү салбарыг нарийвчлан зохицуулах ерөнхий хууль батлагдаагүй байна. Тус салбар бие даасан хуульгүй, </w:t>
      </w:r>
      <w:r w:rsidR="00E24B90" w:rsidRPr="005E370F">
        <w:rPr>
          <w:rFonts w:ascii="Arial" w:hAnsi="Arial" w:cs="Arial"/>
          <w:sz w:val="24"/>
          <w:szCs w:val="24"/>
          <w:lang w:val="mn-MN"/>
        </w:rPr>
        <w:t xml:space="preserve">нийгмийн эрүүл мэндийн тусламж, үйлчилгээний талаарх харилцааг нарийвчлан хуульчлаагүй үед дээр тодорхойлсон асуудлууд шийдэгдэхгүй гэж үзэж байна. </w:t>
      </w:r>
    </w:p>
    <w:p w14:paraId="7D7714EB" w14:textId="77777777" w:rsidR="005B0F23" w:rsidRPr="005E370F" w:rsidRDefault="005B0F23" w:rsidP="00E628B9">
      <w:pPr>
        <w:spacing w:line="360" w:lineRule="auto"/>
        <w:jc w:val="center"/>
        <w:rPr>
          <w:rFonts w:ascii="Arial" w:hAnsi="Arial" w:cs="Arial"/>
          <w:b/>
          <w:bCs/>
          <w:sz w:val="24"/>
          <w:szCs w:val="24"/>
          <w:lang w:val="mn-MN"/>
        </w:rPr>
      </w:pPr>
      <w:r w:rsidRPr="005E370F">
        <w:rPr>
          <w:rFonts w:ascii="Arial" w:hAnsi="Arial" w:cs="Arial"/>
          <w:b/>
          <w:bCs/>
          <w:sz w:val="24"/>
          <w:szCs w:val="24"/>
          <w:lang w:val="mn-MN"/>
        </w:rPr>
        <w:t>ХОЁР. АСУУДЛЫГ ШИЙДВЭРЛЭХ ЗОРИЛГЫГ</w:t>
      </w:r>
    </w:p>
    <w:p w14:paraId="49D67B57" w14:textId="58D8A07D" w:rsidR="00415664" w:rsidRPr="005E370F" w:rsidRDefault="005B0F23" w:rsidP="00E628B9">
      <w:pPr>
        <w:spacing w:line="360" w:lineRule="auto"/>
        <w:jc w:val="center"/>
        <w:rPr>
          <w:rFonts w:ascii="Arial" w:hAnsi="Arial" w:cs="Arial"/>
          <w:b/>
          <w:bCs/>
          <w:sz w:val="24"/>
          <w:szCs w:val="24"/>
          <w:lang w:val="mn-MN"/>
        </w:rPr>
      </w:pPr>
      <w:r w:rsidRPr="005E370F">
        <w:rPr>
          <w:rFonts w:ascii="Arial" w:hAnsi="Arial" w:cs="Arial"/>
          <w:b/>
          <w:bCs/>
          <w:sz w:val="24"/>
          <w:szCs w:val="24"/>
          <w:lang w:val="mn-MN"/>
        </w:rPr>
        <w:t xml:space="preserve"> ТОДОРХОЙЛСОН БАЙДАЛ</w:t>
      </w:r>
    </w:p>
    <w:p w14:paraId="636705D5" w14:textId="65677B6A" w:rsidR="00415664" w:rsidRPr="005E370F" w:rsidRDefault="007A0156" w:rsidP="00E628B9">
      <w:pPr>
        <w:spacing w:line="360" w:lineRule="auto"/>
        <w:jc w:val="both"/>
        <w:rPr>
          <w:rFonts w:ascii="Arial" w:hAnsi="Arial" w:cs="Arial"/>
          <w:sz w:val="24"/>
          <w:szCs w:val="24"/>
          <w:lang w:val="mn-MN"/>
        </w:rPr>
      </w:pPr>
      <w:r w:rsidRPr="005E370F">
        <w:rPr>
          <w:rFonts w:ascii="Arial" w:hAnsi="Arial" w:cs="Arial"/>
          <w:sz w:val="24"/>
          <w:szCs w:val="24"/>
          <w:lang w:val="mn-MN"/>
        </w:rPr>
        <w:tab/>
      </w:r>
      <w:r w:rsidR="009E2D42" w:rsidRPr="005E370F">
        <w:rPr>
          <w:rFonts w:ascii="Arial" w:hAnsi="Arial" w:cs="Arial"/>
          <w:sz w:val="24"/>
          <w:szCs w:val="24"/>
          <w:lang w:val="mn-MN"/>
        </w:rPr>
        <w:t xml:space="preserve">Засгийн газрын 2016 оны 59 дүгээр тогтоолын нэгдүгээр хавсралтаар батлагдсан “Хууль тогтоомжийн хэрэгцээ, шаардлагыг урьдчилан тандан судлах аргачлал”-ын 4-д заасны дагуу асуудлыг шийдвэрлэх зорилгыг дараах байдлаар тодорхойлж байна. </w:t>
      </w:r>
    </w:p>
    <w:p w14:paraId="4DF6784F" w14:textId="149F3A4C" w:rsidR="009E2D42" w:rsidRPr="005E370F" w:rsidRDefault="009E2D42" w:rsidP="00E628B9">
      <w:pPr>
        <w:spacing w:line="360" w:lineRule="auto"/>
        <w:jc w:val="both"/>
        <w:rPr>
          <w:rFonts w:ascii="Arial" w:hAnsi="Arial" w:cs="Arial"/>
          <w:sz w:val="24"/>
          <w:szCs w:val="24"/>
          <w:lang w:val="mn-MN"/>
        </w:rPr>
      </w:pPr>
      <w:r w:rsidRPr="005E370F">
        <w:rPr>
          <w:rFonts w:ascii="Arial" w:hAnsi="Arial" w:cs="Arial"/>
          <w:sz w:val="24"/>
          <w:szCs w:val="24"/>
          <w:lang w:val="mn-MN"/>
        </w:rPr>
        <w:tab/>
        <w:t xml:space="preserve">Зорилго: </w:t>
      </w:r>
      <w:r w:rsidR="004A4D3A" w:rsidRPr="005E370F">
        <w:rPr>
          <w:rFonts w:ascii="Arial" w:hAnsi="Arial" w:cs="Arial"/>
          <w:sz w:val="24"/>
          <w:szCs w:val="24"/>
          <w:lang w:val="mn-MN"/>
        </w:rPr>
        <w:t xml:space="preserve">Нийгмийн эрүүл мэндийн тусламж, үйлчилгээний талаарх бодлого, үндсэн зарчмыг тодорхойлж, хүн амын эрүүл мэндийг хамгаалах, нийгмийн эрүүл мэндийн тусламж, үйлчилгээ авахад </w:t>
      </w:r>
      <w:r w:rsidR="00671C02" w:rsidRPr="005E370F">
        <w:rPr>
          <w:rFonts w:ascii="Arial" w:hAnsi="Arial" w:cs="Arial"/>
          <w:sz w:val="24"/>
          <w:szCs w:val="24"/>
          <w:lang w:val="mn-MN"/>
        </w:rPr>
        <w:t>төрийн болон мэргэжлийн байгууллага, иргэн, хуулийн этгээдийн эрх, үүрэг</w:t>
      </w:r>
      <w:r w:rsidR="00246186" w:rsidRPr="005E370F">
        <w:rPr>
          <w:rFonts w:ascii="Arial" w:hAnsi="Arial" w:cs="Arial"/>
          <w:sz w:val="24"/>
          <w:szCs w:val="24"/>
          <w:lang w:val="mn-MN"/>
        </w:rPr>
        <w:t>, хяналт тавих үйл ажиллагаатай</w:t>
      </w:r>
      <w:r w:rsidR="00671C02" w:rsidRPr="005E370F">
        <w:rPr>
          <w:rFonts w:ascii="Arial" w:hAnsi="Arial" w:cs="Arial"/>
          <w:sz w:val="24"/>
          <w:szCs w:val="24"/>
          <w:lang w:val="mn-MN"/>
        </w:rPr>
        <w:t xml:space="preserve"> холбогдон үүсэх харилцааг зохицуулахад оршино. </w:t>
      </w:r>
    </w:p>
    <w:p w14:paraId="4943AC46" w14:textId="4BB434BA" w:rsidR="00D852E5" w:rsidRPr="005E370F" w:rsidRDefault="005B146E" w:rsidP="00E628B9">
      <w:pPr>
        <w:spacing w:line="360" w:lineRule="auto"/>
        <w:jc w:val="both"/>
        <w:rPr>
          <w:rFonts w:ascii="Arial" w:hAnsi="Arial" w:cs="Arial"/>
          <w:sz w:val="24"/>
          <w:szCs w:val="24"/>
          <w:u w:val="single"/>
          <w:lang w:val="mn-MN"/>
        </w:rPr>
      </w:pPr>
      <w:r w:rsidRPr="005E370F">
        <w:rPr>
          <w:rFonts w:ascii="Arial" w:hAnsi="Arial" w:cs="Arial"/>
          <w:sz w:val="24"/>
          <w:szCs w:val="24"/>
          <w:lang w:val="mn-MN"/>
        </w:rPr>
        <w:tab/>
      </w:r>
      <w:bookmarkStart w:id="8" w:name="_Hlk85807889"/>
      <w:r w:rsidRPr="005E370F">
        <w:rPr>
          <w:rFonts w:ascii="Arial" w:hAnsi="Arial" w:cs="Arial"/>
          <w:sz w:val="24"/>
          <w:szCs w:val="24"/>
          <w:u w:val="single"/>
          <w:lang w:val="mn-MN"/>
        </w:rPr>
        <w:t>Зорилт 1:</w:t>
      </w:r>
      <w:bookmarkEnd w:id="8"/>
      <w:r w:rsidR="00D852E5" w:rsidRPr="005E370F">
        <w:rPr>
          <w:rFonts w:ascii="Arial" w:hAnsi="Arial" w:cs="Arial"/>
          <w:sz w:val="24"/>
          <w:szCs w:val="24"/>
          <w:lang w:val="mn-MN"/>
        </w:rPr>
        <w:t xml:space="preserve"> Нийгмийн эрүүл мэндийн тусламж, үйлчилгээний талаарх бодлогыг тодорхойлох;</w:t>
      </w:r>
    </w:p>
    <w:p w14:paraId="292214BD" w14:textId="1B826BA2" w:rsidR="00D852E5" w:rsidRPr="005E370F" w:rsidRDefault="00D852E5" w:rsidP="00D852E5">
      <w:pPr>
        <w:spacing w:line="360" w:lineRule="auto"/>
        <w:ind w:firstLine="720"/>
        <w:jc w:val="both"/>
        <w:rPr>
          <w:rFonts w:ascii="Arial" w:hAnsi="Arial" w:cs="Arial"/>
          <w:sz w:val="24"/>
          <w:szCs w:val="24"/>
          <w:lang w:val="mn-MN"/>
        </w:rPr>
      </w:pPr>
      <w:r w:rsidRPr="005E370F">
        <w:rPr>
          <w:rFonts w:ascii="Arial" w:hAnsi="Arial" w:cs="Arial"/>
          <w:sz w:val="24"/>
          <w:szCs w:val="24"/>
          <w:u w:val="single"/>
          <w:lang w:val="mn-MN"/>
        </w:rPr>
        <w:t>Зорилт 2:</w:t>
      </w:r>
      <w:r w:rsidRPr="005E370F">
        <w:rPr>
          <w:rFonts w:ascii="Arial" w:hAnsi="Arial" w:cs="Arial"/>
          <w:sz w:val="24"/>
          <w:szCs w:val="24"/>
          <w:lang w:val="mn-MN"/>
        </w:rPr>
        <w:t xml:space="preserve"> Нийгмийн эрүүл мэндийн тусламж, үйлчилгээний үндсэн зарчмыг тодорхойлох;</w:t>
      </w:r>
    </w:p>
    <w:p w14:paraId="7876468E" w14:textId="170F71C9" w:rsidR="00D852E5" w:rsidRPr="005E370F" w:rsidRDefault="00D852E5" w:rsidP="00D852E5">
      <w:pPr>
        <w:spacing w:line="360" w:lineRule="auto"/>
        <w:ind w:firstLine="720"/>
        <w:jc w:val="both"/>
        <w:rPr>
          <w:rFonts w:ascii="Arial" w:hAnsi="Arial" w:cs="Arial"/>
          <w:sz w:val="24"/>
          <w:szCs w:val="24"/>
          <w:lang w:val="mn-MN"/>
        </w:rPr>
      </w:pPr>
      <w:r w:rsidRPr="005E370F">
        <w:rPr>
          <w:rFonts w:ascii="Arial" w:hAnsi="Arial" w:cs="Arial"/>
          <w:sz w:val="24"/>
          <w:szCs w:val="24"/>
          <w:u w:val="single"/>
          <w:lang w:val="mn-MN"/>
        </w:rPr>
        <w:t>Зорилт 3:</w:t>
      </w:r>
      <w:r w:rsidRPr="005E370F">
        <w:rPr>
          <w:rFonts w:ascii="Arial" w:hAnsi="Arial" w:cs="Arial"/>
          <w:sz w:val="24"/>
          <w:szCs w:val="24"/>
          <w:lang w:val="mn-MN"/>
        </w:rPr>
        <w:t xml:space="preserve"> </w:t>
      </w:r>
      <w:r w:rsidR="00246186" w:rsidRPr="005E370F">
        <w:rPr>
          <w:rFonts w:ascii="Arial" w:hAnsi="Arial" w:cs="Arial"/>
          <w:sz w:val="24"/>
          <w:szCs w:val="24"/>
          <w:lang w:val="mn-MN"/>
        </w:rPr>
        <w:t>Нийгмийн эрүүл мэндийн тусламж, үйлчилгээн дэх с</w:t>
      </w:r>
      <w:r w:rsidRPr="005E370F">
        <w:rPr>
          <w:rFonts w:ascii="Arial" w:hAnsi="Arial" w:cs="Arial"/>
          <w:sz w:val="24"/>
          <w:szCs w:val="24"/>
          <w:lang w:val="mn-MN"/>
        </w:rPr>
        <w:t xml:space="preserve">албар хоорондын </w:t>
      </w:r>
      <w:r w:rsidR="00246186" w:rsidRPr="005E370F">
        <w:rPr>
          <w:rFonts w:ascii="Arial" w:hAnsi="Arial" w:cs="Arial"/>
          <w:sz w:val="24"/>
          <w:szCs w:val="24"/>
          <w:lang w:val="mn-MN"/>
        </w:rPr>
        <w:t xml:space="preserve">хууль тогтоомжийн </w:t>
      </w:r>
      <w:r w:rsidRPr="005E370F">
        <w:rPr>
          <w:rFonts w:ascii="Arial" w:hAnsi="Arial" w:cs="Arial"/>
          <w:sz w:val="24"/>
          <w:szCs w:val="24"/>
          <w:lang w:val="mn-MN"/>
        </w:rPr>
        <w:t xml:space="preserve">уялдаа холбоог </w:t>
      </w:r>
      <w:r w:rsidR="00246186" w:rsidRPr="005E370F">
        <w:rPr>
          <w:rFonts w:ascii="Arial" w:hAnsi="Arial" w:cs="Arial"/>
          <w:sz w:val="24"/>
          <w:szCs w:val="24"/>
          <w:lang w:val="mn-MN"/>
        </w:rPr>
        <w:t>сайжруулах</w:t>
      </w:r>
      <w:r w:rsidRPr="005E370F">
        <w:rPr>
          <w:rFonts w:ascii="Arial" w:hAnsi="Arial" w:cs="Arial"/>
          <w:sz w:val="24"/>
          <w:szCs w:val="24"/>
          <w:lang w:val="mn-MN"/>
        </w:rPr>
        <w:t>;</w:t>
      </w:r>
    </w:p>
    <w:p w14:paraId="5FE6A94C" w14:textId="0B40BDBB" w:rsidR="00D852E5" w:rsidRPr="005E370F" w:rsidRDefault="005B146E" w:rsidP="00D852E5">
      <w:pPr>
        <w:spacing w:line="360" w:lineRule="auto"/>
        <w:ind w:firstLine="720"/>
        <w:jc w:val="both"/>
        <w:rPr>
          <w:rFonts w:ascii="Arial" w:hAnsi="Arial" w:cs="Arial"/>
          <w:sz w:val="24"/>
          <w:szCs w:val="24"/>
          <w:lang w:val="mn-MN"/>
        </w:rPr>
      </w:pPr>
      <w:r w:rsidRPr="005E370F">
        <w:rPr>
          <w:rFonts w:ascii="Arial" w:hAnsi="Arial" w:cs="Arial"/>
          <w:sz w:val="24"/>
          <w:szCs w:val="24"/>
          <w:u w:val="single"/>
          <w:lang w:val="mn-MN"/>
        </w:rPr>
        <w:t xml:space="preserve">Зорилт </w:t>
      </w:r>
      <w:r w:rsidR="00D852E5" w:rsidRPr="005E370F">
        <w:rPr>
          <w:rFonts w:ascii="Arial" w:hAnsi="Arial" w:cs="Arial"/>
          <w:sz w:val="24"/>
          <w:szCs w:val="24"/>
          <w:u w:val="single"/>
          <w:lang w:val="mn-MN"/>
        </w:rPr>
        <w:t>4</w:t>
      </w:r>
      <w:r w:rsidRPr="005E370F">
        <w:rPr>
          <w:rFonts w:ascii="Arial" w:hAnsi="Arial" w:cs="Arial"/>
          <w:sz w:val="24"/>
          <w:szCs w:val="24"/>
          <w:u w:val="single"/>
          <w:lang w:val="mn-MN"/>
        </w:rPr>
        <w:t>:</w:t>
      </w:r>
      <w:r w:rsidR="003A7C01" w:rsidRPr="005E370F">
        <w:rPr>
          <w:rFonts w:ascii="Arial" w:hAnsi="Arial" w:cs="Arial"/>
          <w:sz w:val="24"/>
          <w:szCs w:val="24"/>
          <w:lang w:val="mn-MN"/>
        </w:rPr>
        <w:t xml:space="preserve"> </w:t>
      </w:r>
      <w:r w:rsidR="00D852E5" w:rsidRPr="005E370F">
        <w:rPr>
          <w:rFonts w:ascii="Arial" w:hAnsi="Arial" w:cs="Arial"/>
          <w:sz w:val="24"/>
          <w:szCs w:val="24"/>
          <w:lang w:val="mn-MN"/>
        </w:rPr>
        <w:t>Нийгмийн эрүүл мэндийн тусламж, үйлчилгээний зохион байгуулалтыг тодорхойлох;</w:t>
      </w:r>
    </w:p>
    <w:p w14:paraId="63755D27" w14:textId="3D09C71C" w:rsidR="005B146E" w:rsidRPr="005E370F" w:rsidRDefault="00D852E5" w:rsidP="00D852E5">
      <w:pPr>
        <w:spacing w:line="360" w:lineRule="auto"/>
        <w:ind w:firstLine="720"/>
        <w:jc w:val="both"/>
        <w:rPr>
          <w:rFonts w:ascii="Arial" w:hAnsi="Arial" w:cs="Arial"/>
          <w:sz w:val="24"/>
          <w:szCs w:val="24"/>
          <w:lang w:val="mn-MN"/>
        </w:rPr>
      </w:pPr>
      <w:r w:rsidRPr="005E370F">
        <w:rPr>
          <w:rFonts w:ascii="Arial" w:hAnsi="Arial" w:cs="Arial"/>
          <w:sz w:val="24"/>
          <w:szCs w:val="24"/>
          <w:u w:val="single"/>
          <w:lang w:val="mn-MN"/>
        </w:rPr>
        <w:lastRenderedPageBreak/>
        <w:t>Зорилт 5:</w:t>
      </w:r>
      <w:r w:rsidRPr="005E370F">
        <w:rPr>
          <w:rFonts w:ascii="Arial" w:hAnsi="Arial" w:cs="Arial"/>
          <w:sz w:val="24"/>
          <w:szCs w:val="24"/>
          <w:lang w:val="mn-MN"/>
        </w:rPr>
        <w:t xml:space="preserve"> </w:t>
      </w:r>
      <w:r w:rsidR="003A7C01" w:rsidRPr="005E370F">
        <w:rPr>
          <w:rFonts w:ascii="Arial" w:hAnsi="Arial" w:cs="Arial"/>
          <w:sz w:val="24"/>
          <w:szCs w:val="24"/>
          <w:lang w:val="mn-MN"/>
        </w:rPr>
        <w:t>Нийгмийн эрүүл мэндийн тусламж, үйлчилгээний хүрээнд төр, иргэн, хуулийн этгээд, холбогдох мэргэжлийн байгууллагын эрх, үүргийг тодорхойлох</w:t>
      </w:r>
      <w:r w:rsidRPr="005E370F">
        <w:rPr>
          <w:rFonts w:ascii="Arial" w:hAnsi="Arial" w:cs="Arial"/>
          <w:sz w:val="24"/>
          <w:szCs w:val="24"/>
          <w:lang w:val="mn-MN"/>
        </w:rPr>
        <w:t>;</w:t>
      </w:r>
    </w:p>
    <w:p w14:paraId="7618B33B" w14:textId="01D05365" w:rsidR="005B146E" w:rsidRPr="005E370F" w:rsidRDefault="005B146E" w:rsidP="005E370F">
      <w:pPr>
        <w:spacing w:line="360" w:lineRule="auto"/>
        <w:ind w:firstLine="720"/>
        <w:jc w:val="both"/>
        <w:rPr>
          <w:rFonts w:ascii="Arial" w:hAnsi="Arial" w:cs="Arial"/>
          <w:sz w:val="24"/>
          <w:szCs w:val="24"/>
          <w:lang w:val="mn-MN"/>
        </w:rPr>
      </w:pPr>
      <w:r w:rsidRPr="005E370F">
        <w:rPr>
          <w:rFonts w:ascii="Arial" w:hAnsi="Arial" w:cs="Arial"/>
          <w:sz w:val="24"/>
          <w:szCs w:val="24"/>
          <w:u w:val="single"/>
          <w:lang w:val="mn-MN"/>
        </w:rPr>
        <w:t xml:space="preserve">Зорилт </w:t>
      </w:r>
      <w:r w:rsidR="00246186" w:rsidRPr="005E370F">
        <w:rPr>
          <w:rFonts w:ascii="Arial" w:hAnsi="Arial" w:cs="Arial"/>
          <w:sz w:val="24"/>
          <w:szCs w:val="24"/>
          <w:u w:val="single"/>
          <w:lang w:val="mn-MN"/>
        </w:rPr>
        <w:t>6</w:t>
      </w:r>
      <w:r w:rsidRPr="005E370F">
        <w:rPr>
          <w:rFonts w:ascii="Arial" w:hAnsi="Arial" w:cs="Arial"/>
          <w:sz w:val="24"/>
          <w:szCs w:val="24"/>
          <w:u w:val="single"/>
          <w:lang w:val="mn-MN"/>
        </w:rPr>
        <w:t>:</w:t>
      </w:r>
      <w:r w:rsidR="003A7C01" w:rsidRPr="005E370F">
        <w:rPr>
          <w:rFonts w:ascii="Arial" w:hAnsi="Arial" w:cs="Arial"/>
          <w:sz w:val="24"/>
          <w:szCs w:val="24"/>
          <w:lang w:val="mn-MN"/>
        </w:rPr>
        <w:t xml:space="preserve"> Нийгмийн эрүүл мэндийн тусламж, үйлчилгээний хэрэгжилтийг сайжруулах</w:t>
      </w:r>
      <w:r w:rsidR="00246186" w:rsidRPr="005E370F">
        <w:rPr>
          <w:rFonts w:ascii="Arial" w:hAnsi="Arial" w:cs="Arial"/>
          <w:sz w:val="24"/>
          <w:szCs w:val="24"/>
          <w:lang w:val="mn-MN"/>
        </w:rPr>
        <w:t>, хяналтын тогтолцоог тодорхойлох.</w:t>
      </w:r>
    </w:p>
    <w:p w14:paraId="20680354" w14:textId="48A17BD7" w:rsidR="005B146E" w:rsidRPr="005E370F" w:rsidRDefault="005B146E" w:rsidP="00E628B9">
      <w:pPr>
        <w:spacing w:line="360" w:lineRule="auto"/>
        <w:jc w:val="center"/>
        <w:rPr>
          <w:rFonts w:ascii="Arial" w:hAnsi="Arial" w:cs="Arial"/>
          <w:b/>
          <w:bCs/>
          <w:sz w:val="24"/>
          <w:szCs w:val="24"/>
          <w:lang w:val="mn-MN"/>
        </w:rPr>
      </w:pPr>
      <w:r w:rsidRPr="005E370F">
        <w:rPr>
          <w:rFonts w:ascii="Arial" w:hAnsi="Arial" w:cs="Arial"/>
          <w:b/>
          <w:bCs/>
          <w:sz w:val="24"/>
          <w:szCs w:val="24"/>
          <w:lang w:val="mn-MN"/>
        </w:rPr>
        <w:t>ГУРАВ. АСУУДЛЫГ ЗОХИЦУУЛАХ ХУВИЛБАРУУДЫГ ТОГТООЖ, ТЭДГЭЭРИЙН ЭЕРЭГ БОЛОН СӨРӨГ ТАЛЫГ ХАРЬЦУУЛСАН БАЙДАЛ</w:t>
      </w:r>
    </w:p>
    <w:p w14:paraId="32461BC9" w14:textId="540616E5" w:rsidR="00C57212" w:rsidRPr="005E370F" w:rsidRDefault="005B146E" w:rsidP="00246186">
      <w:pPr>
        <w:spacing w:line="360" w:lineRule="auto"/>
        <w:ind w:firstLine="720"/>
        <w:jc w:val="both"/>
        <w:rPr>
          <w:rFonts w:ascii="Arial" w:hAnsi="Arial" w:cs="Arial"/>
          <w:sz w:val="24"/>
          <w:szCs w:val="24"/>
          <w:lang w:val="mn-MN"/>
        </w:rPr>
      </w:pPr>
      <w:r w:rsidRPr="005E370F">
        <w:rPr>
          <w:rFonts w:ascii="Arial" w:hAnsi="Arial" w:cs="Arial"/>
          <w:sz w:val="24"/>
          <w:szCs w:val="24"/>
          <w:lang w:val="mn-MN"/>
        </w:rPr>
        <w:t xml:space="preserve">Аргачлалын 5.1 дүгээр зүйлд зааснаар асуудлыг зохицуулах хувилбаруудыг тогтоож, эерэг болон сөрөг талыг харьцуулан үзэх ажлын хүрээнд дээр дурдсан асуудлыг шийдвэрлэх зорилгыг биелүүлэхэд чиглэсэн хувилбаруудыг тогтооно. </w:t>
      </w:r>
    </w:p>
    <w:p w14:paraId="37A9416D" w14:textId="622A3D80" w:rsidR="009E2D42" w:rsidRPr="005E370F" w:rsidRDefault="00C57212" w:rsidP="00E628B9">
      <w:pPr>
        <w:spacing w:line="360" w:lineRule="auto"/>
        <w:jc w:val="both"/>
        <w:rPr>
          <w:rFonts w:ascii="Arial" w:hAnsi="Arial" w:cs="Arial"/>
          <w:sz w:val="24"/>
          <w:szCs w:val="24"/>
          <w:lang w:val="mn-MN"/>
        </w:rPr>
      </w:pPr>
      <w:r w:rsidRPr="005E370F">
        <w:rPr>
          <w:rFonts w:ascii="Arial" w:hAnsi="Arial" w:cs="Arial"/>
          <w:sz w:val="24"/>
          <w:szCs w:val="24"/>
          <w:lang w:val="mn-MN"/>
        </w:rPr>
        <w:tab/>
        <w:t>Аргачлалын 5.1.5-5.1.6-д заасан хувилбаруудын агуулгаас харахад эдгээр хувилбаруудын аль нь</w:t>
      </w:r>
      <w:r w:rsidR="00A07B85" w:rsidRPr="005E370F">
        <w:rPr>
          <w:rFonts w:ascii="Arial" w:hAnsi="Arial" w:cs="Arial"/>
          <w:sz w:val="24"/>
          <w:szCs w:val="24"/>
          <w:lang w:val="mn-MN"/>
        </w:rPr>
        <w:t xml:space="preserve"> ч</w:t>
      </w:r>
      <w:r w:rsidRPr="005E370F">
        <w:rPr>
          <w:rFonts w:ascii="Arial" w:hAnsi="Arial" w:cs="Arial"/>
          <w:sz w:val="24"/>
          <w:szCs w:val="24"/>
          <w:lang w:val="mn-MN"/>
        </w:rPr>
        <w:t xml:space="preserve"> энэхүү тайлангийн хоёр дахь хэсэгт заасан асуудлыг шийдвэрлэх зорилтод хүрэх хувилбар болохгүй байна. Учир нь энэхүү асуудал үүсэх болсон шалтгаан, нөхц</w:t>
      </w:r>
      <w:r w:rsidR="00A13FDB">
        <w:rPr>
          <w:rFonts w:ascii="Arial" w:hAnsi="Arial" w:cs="Arial"/>
          <w:sz w:val="24"/>
          <w:szCs w:val="24"/>
          <w:lang w:val="mn-MN"/>
        </w:rPr>
        <w:t>ө</w:t>
      </w:r>
      <w:r w:rsidRPr="005E370F">
        <w:rPr>
          <w:rFonts w:ascii="Arial" w:hAnsi="Arial" w:cs="Arial"/>
          <w:sz w:val="24"/>
          <w:szCs w:val="24"/>
          <w:lang w:val="mn-MN"/>
        </w:rPr>
        <w:t xml:space="preserve">лийн талаар тухайлсан зохицуулсан хууль тогтоомж байхгүй, одоогийн хууль тогтоомжуудад тухайн асуудлыг бүрэн шийдвэрлэхээр зохицуулсан хэм хэмжээ байхгүй байгаа болно. Иймд Аргачлалын 5.1.7-д заасан “хууль тогтоомжийн төсөл боловсруулах” хувилбараар зорилтод хүрэх боломжтой гэж үзэж байна. </w:t>
      </w:r>
    </w:p>
    <w:tbl>
      <w:tblPr>
        <w:tblStyle w:val="TableGrid"/>
        <w:tblW w:w="9923" w:type="dxa"/>
        <w:tblInd w:w="-572" w:type="dxa"/>
        <w:tblLook w:val="04A0" w:firstRow="1" w:lastRow="0" w:firstColumn="1" w:lastColumn="0" w:noHBand="0" w:noVBand="1"/>
      </w:tblPr>
      <w:tblGrid>
        <w:gridCol w:w="567"/>
        <w:gridCol w:w="2410"/>
        <w:gridCol w:w="2693"/>
        <w:gridCol w:w="2552"/>
        <w:gridCol w:w="1701"/>
      </w:tblGrid>
      <w:tr w:rsidR="00EB5AC8" w:rsidRPr="005E370F" w14:paraId="394A79CA" w14:textId="77777777" w:rsidTr="002451C4">
        <w:tc>
          <w:tcPr>
            <w:tcW w:w="2977" w:type="dxa"/>
            <w:gridSpan w:val="2"/>
          </w:tcPr>
          <w:p w14:paraId="674A67F7" w14:textId="78F5D08E" w:rsidR="0057638A" w:rsidRPr="005E370F" w:rsidRDefault="0057638A" w:rsidP="00E628B9">
            <w:pPr>
              <w:spacing w:line="360" w:lineRule="auto"/>
              <w:jc w:val="center"/>
              <w:rPr>
                <w:rFonts w:ascii="Arial" w:hAnsi="Arial" w:cs="Arial"/>
                <w:b/>
                <w:bCs/>
                <w:sz w:val="24"/>
                <w:szCs w:val="24"/>
                <w:lang w:val="mn-MN"/>
              </w:rPr>
            </w:pPr>
            <w:r w:rsidRPr="005E370F">
              <w:rPr>
                <w:rFonts w:ascii="Arial" w:hAnsi="Arial" w:cs="Arial"/>
                <w:b/>
                <w:bCs/>
                <w:sz w:val="24"/>
                <w:szCs w:val="24"/>
                <w:lang w:val="mn-MN"/>
              </w:rPr>
              <w:t>Хувилбар</w:t>
            </w:r>
          </w:p>
        </w:tc>
        <w:tc>
          <w:tcPr>
            <w:tcW w:w="2693" w:type="dxa"/>
          </w:tcPr>
          <w:p w14:paraId="2C83675E" w14:textId="5C1051F3" w:rsidR="0057638A" w:rsidRPr="005E370F" w:rsidRDefault="0057638A" w:rsidP="00E628B9">
            <w:pPr>
              <w:spacing w:line="360" w:lineRule="auto"/>
              <w:jc w:val="both"/>
              <w:rPr>
                <w:rFonts w:ascii="Arial" w:hAnsi="Arial" w:cs="Arial"/>
                <w:b/>
                <w:bCs/>
                <w:sz w:val="24"/>
                <w:szCs w:val="24"/>
                <w:lang w:val="mn-MN"/>
              </w:rPr>
            </w:pPr>
            <w:r w:rsidRPr="005E370F">
              <w:rPr>
                <w:rFonts w:ascii="Arial" w:hAnsi="Arial" w:cs="Arial"/>
                <w:b/>
                <w:bCs/>
                <w:sz w:val="24"/>
                <w:szCs w:val="24"/>
                <w:lang w:val="mn-MN"/>
              </w:rPr>
              <w:t>Зорилгод хүрэх байдал</w:t>
            </w:r>
          </w:p>
        </w:tc>
        <w:tc>
          <w:tcPr>
            <w:tcW w:w="2552" w:type="dxa"/>
          </w:tcPr>
          <w:p w14:paraId="4821458F" w14:textId="6875AC91" w:rsidR="0057638A" w:rsidRPr="005E370F" w:rsidRDefault="0057638A" w:rsidP="00E628B9">
            <w:pPr>
              <w:spacing w:line="360" w:lineRule="auto"/>
              <w:jc w:val="both"/>
              <w:rPr>
                <w:rFonts w:ascii="Arial" w:hAnsi="Arial" w:cs="Arial"/>
                <w:b/>
                <w:bCs/>
                <w:sz w:val="24"/>
                <w:szCs w:val="24"/>
                <w:lang w:val="mn-MN"/>
              </w:rPr>
            </w:pPr>
            <w:r w:rsidRPr="005E370F">
              <w:rPr>
                <w:rFonts w:ascii="Arial" w:hAnsi="Arial" w:cs="Arial"/>
                <w:b/>
                <w:bCs/>
                <w:sz w:val="24"/>
                <w:szCs w:val="24"/>
                <w:lang w:val="mn-MN"/>
              </w:rPr>
              <w:t>Зардал, үр өгөөжийн харьцаа</w:t>
            </w:r>
          </w:p>
        </w:tc>
        <w:tc>
          <w:tcPr>
            <w:tcW w:w="1701" w:type="dxa"/>
          </w:tcPr>
          <w:p w14:paraId="3F765292" w14:textId="6E42B3B7" w:rsidR="0057638A" w:rsidRPr="005E370F" w:rsidRDefault="0057638A" w:rsidP="00E628B9">
            <w:pPr>
              <w:spacing w:line="360" w:lineRule="auto"/>
              <w:jc w:val="both"/>
              <w:rPr>
                <w:rFonts w:ascii="Arial" w:hAnsi="Arial" w:cs="Arial"/>
                <w:b/>
                <w:bCs/>
                <w:sz w:val="24"/>
                <w:szCs w:val="24"/>
                <w:lang w:val="mn-MN"/>
              </w:rPr>
            </w:pPr>
            <w:r w:rsidRPr="005E370F">
              <w:rPr>
                <w:rFonts w:ascii="Arial" w:hAnsi="Arial" w:cs="Arial"/>
                <w:b/>
                <w:bCs/>
                <w:sz w:val="24"/>
                <w:szCs w:val="24"/>
                <w:lang w:val="mn-MN"/>
              </w:rPr>
              <w:t>Үр дүн</w:t>
            </w:r>
          </w:p>
        </w:tc>
      </w:tr>
      <w:tr w:rsidR="00EB5AC8" w:rsidRPr="005E370F" w14:paraId="00430B91" w14:textId="77777777" w:rsidTr="002451C4">
        <w:tc>
          <w:tcPr>
            <w:tcW w:w="567" w:type="dxa"/>
          </w:tcPr>
          <w:p w14:paraId="792F108C" w14:textId="77777777" w:rsidR="0057638A" w:rsidRPr="005E370F" w:rsidRDefault="0057638A" w:rsidP="00E72F6F">
            <w:pPr>
              <w:pStyle w:val="ListParagraph"/>
              <w:numPr>
                <w:ilvl w:val="0"/>
                <w:numId w:val="6"/>
              </w:numPr>
              <w:spacing w:line="360" w:lineRule="auto"/>
              <w:jc w:val="both"/>
              <w:rPr>
                <w:rFonts w:ascii="Arial" w:hAnsi="Arial" w:cs="Arial"/>
                <w:sz w:val="24"/>
                <w:szCs w:val="24"/>
                <w:lang w:val="mn-MN"/>
              </w:rPr>
            </w:pPr>
          </w:p>
        </w:tc>
        <w:tc>
          <w:tcPr>
            <w:tcW w:w="2410" w:type="dxa"/>
          </w:tcPr>
          <w:p w14:paraId="1D9AC6B8" w14:textId="6A019912" w:rsidR="0057638A" w:rsidRPr="005E370F" w:rsidRDefault="002451C4" w:rsidP="00E628B9">
            <w:pPr>
              <w:spacing w:line="360" w:lineRule="auto"/>
              <w:jc w:val="both"/>
              <w:rPr>
                <w:rFonts w:ascii="Arial" w:hAnsi="Arial" w:cs="Arial"/>
                <w:sz w:val="24"/>
                <w:szCs w:val="24"/>
                <w:lang w:val="mn-MN"/>
              </w:rPr>
            </w:pPr>
            <w:r w:rsidRPr="005E370F">
              <w:rPr>
                <w:rFonts w:ascii="Arial" w:hAnsi="Arial" w:cs="Arial"/>
                <w:sz w:val="24"/>
                <w:szCs w:val="24"/>
                <w:lang w:val="mn-MN"/>
              </w:rPr>
              <w:t>Т</w:t>
            </w:r>
            <w:r w:rsidR="0057638A" w:rsidRPr="005E370F">
              <w:rPr>
                <w:rFonts w:ascii="Arial" w:hAnsi="Arial" w:cs="Arial"/>
                <w:sz w:val="24"/>
                <w:szCs w:val="24"/>
                <w:lang w:val="mn-MN"/>
              </w:rPr>
              <w:t>э</w:t>
            </w:r>
            <w:r w:rsidRPr="005E370F">
              <w:rPr>
                <w:rFonts w:ascii="Arial" w:hAnsi="Arial" w:cs="Arial"/>
                <w:sz w:val="24"/>
                <w:szCs w:val="24"/>
                <w:lang w:val="mn-MN"/>
              </w:rPr>
              <w:t xml:space="preserve">г хувилбар </w:t>
            </w:r>
          </w:p>
        </w:tc>
        <w:tc>
          <w:tcPr>
            <w:tcW w:w="2693" w:type="dxa"/>
          </w:tcPr>
          <w:p w14:paraId="55C63E0F" w14:textId="60EFA11F" w:rsidR="0057638A" w:rsidRPr="005E370F" w:rsidRDefault="002451C4" w:rsidP="00E628B9">
            <w:pPr>
              <w:spacing w:line="360" w:lineRule="auto"/>
              <w:jc w:val="both"/>
              <w:rPr>
                <w:rFonts w:ascii="Arial" w:hAnsi="Arial" w:cs="Arial"/>
                <w:sz w:val="24"/>
                <w:szCs w:val="24"/>
                <w:lang w:val="mn-MN"/>
              </w:rPr>
            </w:pPr>
            <w:r w:rsidRPr="005E370F">
              <w:rPr>
                <w:rFonts w:ascii="Arial" w:hAnsi="Arial" w:cs="Arial"/>
                <w:sz w:val="24"/>
                <w:szCs w:val="24"/>
                <w:lang w:val="mn-MN"/>
              </w:rPr>
              <w:t>Хуулиар зохицуулагда</w:t>
            </w:r>
            <w:r w:rsidR="00246186" w:rsidRPr="005E370F">
              <w:rPr>
                <w:rFonts w:ascii="Arial" w:hAnsi="Arial" w:cs="Arial"/>
                <w:sz w:val="24"/>
                <w:szCs w:val="24"/>
                <w:lang w:val="mn-MN"/>
              </w:rPr>
              <w:t xml:space="preserve">агүй </w:t>
            </w:r>
            <w:r w:rsidRPr="005E370F">
              <w:rPr>
                <w:rFonts w:ascii="Arial" w:hAnsi="Arial" w:cs="Arial"/>
                <w:sz w:val="24"/>
                <w:szCs w:val="24"/>
                <w:lang w:val="mn-MN"/>
              </w:rPr>
              <w:t xml:space="preserve">байгаа </w:t>
            </w:r>
            <w:r w:rsidR="00246186" w:rsidRPr="005E370F">
              <w:rPr>
                <w:rFonts w:ascii="Arial" w:hAnsi="Arial" w:cs="Arial"/>
                <w:sz w:val="24"/>
                <w:szCs w:val="24"/>
                <w:lang w:val="mn-MN"/>
              </w:rPr>
              <w:t xml:space="preserve">аливаа </w:t>
            </w:r>
            <w:r w:rsidRPr="005E370F">
              <w:rPr>
                <w:rFonts w:ascii="Arial" w:hAnsi="Arial" w:cs="Arial"/>
                <w:sz w:val="24"/>
                <w:szCs w:val="24"/>
                <w:lang w:val="mn-MN"/>
              </w:rPr>
              <w:t xml:space="preserve">асуудал хэвээр </w:t>
            </w:r>
            <w:r w:rsidR="007C5068" w:rsidRPr="005E370F">
              <w:rPr>
                <w:rFonts w:ascii="Arial" w:hAnsi="Arial" w:cs="Arial"/>
                <w:sz w:val="24"/>
                <w:szCs w:val="24"/>
                <w:lang w:val="mn-MN"/>
              </w:rPr>
              <w:t>үлдэнэ</w:t>
            </w:r>
            <w:r w:rsidRPr="005E370F">
              <w:rPr>
                <w:rFonts w:ascii="Arial" w:hAnsi="Arial" w:cs="Arial"/>
                <w:sz w:val="24"/>
                <w:szCs w:val="24"/>
                <w:lang w:val="mn-MN"/>
              </w:rPr>
              <w:t>. Зорилгод хүрэх боломжгүй.</w:t>
            </w:r>
          </w:p>
        </w:tc>
        <w:tc>
          <w:tcPr>
            <w:tcW w:w="2552" w:type="dxa"/>
          </w:tcPr>
          <w:p w14:paraId="0780FB49" w14:textId="77777777" w:rsidR="007C5068" w:rsidRPr="005E370F" w:rsidRDefault="002451C4" w:rsidP="007C5068">
            <w:pPr>
              <w:spacing w:line="360" w:lineRule="auto"/>
              <w:jc w:val="both"/>
              <w:rPr>
                <w:rFonts w:ascii="Arial" w:hAnsi="Arial" w:cs="Arial"/>
                <w:sz w:val="24"/>
                <w:szCs w:val="24"/>
                <w:lang w:val="mn-MN"/>
              </w:rPr>
            </w:pPr>
            <w:r w:rsidRPr="005E370F">
              <w:rPr>
                <w:rFonts w:ascii="Arial" w:hAnsi="Arial" w:cs="Arial"/>
                <w:sz w:val="24"/>
                <w:szCs w:val="24"/>
                <w:lang w:val="mn-MN"/>
              </w:rPr>
              <w:t xml:space="preserve">Зардал улам бүр нэмэгдэнэ. </w:t>
            </w:r>
            <w:r w:rsidR="007C5068" w:rsidRPr="005E370F">
              <w:rPr>
                <w:rFonts w:ascii="Arial" w:hAnsi="Arial" w:cs="Arial"/>
                <w:sz w:val="24"/>
                <w:szCs w:val="24"/>
                <w:lang w:val="mn-MN"/>
              </w:rPr>
              <w:t xml:space="preserve">Асуудлыг үүсгэж </w:t>
            </w:r>
          </w:p>
          <w:p w14:paraId="7A34C2A8" w14:textId="77777777" w:rsidR="007C5068" w:rsidRPr="005E370F" w:rsidRDefault="007C5068" w:rsidP="007C5068">
            <w:pPr>
              <w:spacing w:line="360" w:lineRule="auto"/>
              <w:jc w:val="both"/>
              <w:rPr>
                <w:rFonts w:ascii="Arial" w:hAnsi="Arial" w:cs="Arial"/>
                <w:sz w:val="24"/>
                <w:szCs w:val="24"/>
                <w:lang w:val="mn-MN"/>
              </w:rPr>
            </w:pPr>
            <w:r w:rsidRPr="005E370F">
              <w:rPr>
                <w:rFonts w:ascii="Arial" w:hAnsi="Arial" w:cs="Arial"/>
                <w:sz w:val="24"/>
                <w:szCs w:val="24"/>
                <w:lang w:val="mn-MN"/>
              </w:rPr>
              <w:t xml:space="preserve">байгаа гол шалтгаан, </w:t>
            </w:r>
          </w:p>
          <w:p w14:paraId="551CAE80" w14:textId="613368A0" w:rsidR="007C5068" w:rsidRPr="005E370F" w:rsidRDefault="007C5068" w:rsidP="007C5068">
            <w:pPr>
              <w:spacing w:line="360" w:lineRule="auto"/>
              <w:jc w:val="both"/>
              <w:rPr>
                <w:rFonts w:ascii="Arial" w:hAnsi="Arial" w:cs="Arial"/>
                <w:sz w:val="24"/>
                <w:szCs w:val="24"/>
                <w:lang w:val="mn-MN"/>
              </w:rPr>
            </w:pPr>
            <w:r w:rsidRPr="005E370F">
              <w:rPr>
                <w:rFonts w:ascii="Arial" w:hAnsi="Arial" w:cs="Arial"/>
                <w:sz w:val="24"/>
                <w:szCs w:val="24"/>
                <w:lang w:val="mn-MN"/>
              </w:rPr>
              <w:t>нөхц</w:t>
            </w:r>
            <w:r w:rsidR="00A13FDB">
              <w:rPr>
                <w:rFonts w:ascii="Arial" w:hAnsi="Arial" w:cs="Arial"/>
                <w:sz w:val="24"/>
                <w:szCs w:val="24"/>
                <w:lang w:val="mn-MN"/>
              </w:rPr>
              <w:t>ө</w:t>
            </w:r>
            <w:r w:rsidRPr="005E370F">
              <w:rPr>
                <w:rFonts w:ascii="Arial" w:hAnsi="Arial" w:cs="Arial"/>
                <w:sz w:val="24"/>
                <w:szCs w:val="24"/>
                <w:lang w:val="mn-MN"/>
              </w:rPr>
              <w:t xml:space="preserve">лийг арилгаж, </w:t>
            </w:r>
          </w:p>
          <w:p w14:paraId="3147AEA6" w14:textId="485F4DED" w:rsidR="0057638A" w:rsidRPr="005E370F" w:rsidRDefault="007C5068" w:rsidP="007C5068">
            <w:pPr>
              <w:spacing w:line="360" w:lineRule="auto"/>
              <w:jc w:val="both"/>
              <w:rPr>
                <w:rFonts w:ascii="Arial" w:hAnsi="Arial" w:cs="Arial"/>
                <w:sz w:val="24"/>
                <w:szCs w:val="24"/>
                <w:lang w:val="mn-MN"/>
              </w:rPr>
            </w:pPr>
            <w:r w:rsidRPr="005E370F">
              <w:rPr>
                <w:rFonts w:ascii="Arial" w:hAnsi="Arial" w:cs="Arial"/>
                <w:sz w:val="24"/>
                <w:szCs w:val="24"/>
                <w:lang w:val="mn-MN"/>
              </w:rPr>
              <w:t>бууруулж чадахгүй.</w:t>
            </w:r>
          </w:p>
        </w:tc>
        <w:tc>
          <w:tcPr>
            <w:tcW w:w="1701" w:type="dxa"/>
          </w:tcPr>
          <w:p w14:paraId="2603F10B" w14:textId="61AD3EB0" w:rsidR="0057638A" w:rsidRPr="005E370F" w:rsidRDefault="002451C4" w:rsidP="00E628B9">
            <w:pPr>
              <w:spacing w:line="360" w:lineRule="auto"/>
              <w:jc w:val="both"/>
              <w:rPr>
                <w:rFonts w:ascii="Arial" w:hAnsi="Arial" w:cs="Arial"/>
                <w:sz w:val="24"/>
                <w:szCs w:val="24"/>
                <w:lang w:val="mn-MN"/>
              </w:rPr>
            </w:pPr>
            <w:r w:rsidRPr="005E370F">
              <w:rPr>
                <w:rFonts w:ascii="Arial" w:hAnsi="Arial" w:cs="Arial"/>
                <w:sz w:val="24"/>
                <w:szCs w:val="24"/>
                <w:lang w:val="mn-MN"/>
              </w:rPr>
              <w:t xml:space="preserve">Үр дүнд хүрэхгүй. </w:t>
            </w:r>
          </w:p>
        </w:tc>
      </w:tr>
      <w:tr w:rsidR="00EB5AC8" w:rsidRPr="005E370F" w14:paraId="1B1CF77E" w14:textId="77777777" w:rsidTr="002451C4">
        <w:tc>
          <w:tcPr>
            <w:tcW w:w="567" w:type="dxa"/>
          </w:tcPr>
          <w:p w14:paraId="271F619D" w14:textId="77777777" w:rsidR="002451C4" w:rsidRPr="005E370F" w:rsidRDefault="002451C4" w:rsidP="00E72F6F">
            <w:pPr>
              <w:pStyle w:val="ListParagraph"/>
              <w:numPr>
                <w:ilvl w:val="0"/>
                <w:numId w:val="6"/>
              </w:numPr>
              <w:spacing w:line="360" w:lineRule="auto"/>
              <w:jc w:val="both"/>
              <w:rPr>
                <w:rFonts w:ascii="Arial" w:hAnsi="Arial" w:cs="Arial"/>
                <w:sz w:val="24"/>
                <w:szCs w:val="24"/>
                <w:lang w:val="mn-MN"/>
              </w:rPr>
            </w:pPr>
          </w:p>
        </w:tc>
        <w:tc>
          <w:tcPr>
            <w:tcW w:w="2410" w:type="dxa"/>
          </w:tcPr>
          <w:p w14:paraId="79F096C1" w14:textId="020B6858" w:rsidR="002451C4" w:rsidRPr="005E370F" w:rsidRDefault="002451C4" w:rsidP="00E628B9">
            <w:pPr>
              <w:spacing w:line="360" w:lineRule="auto"/>
              <w:jc w:val="both"/>
              <w:rPr>
                <w:rFonts w:ascii="Arial" w:hAnsi="Arial" w:cs="Arial"/>
                <w:sz w:val="24"/>
                <w:szCs w:val="24"/>
                <w:lang w:val="mn-MN"/>
              </w:rPr>
            </w:pPr>
            <w:r w:rsidRPr="005E370F">
              <w:rPr>
                <w:rFonts w:ascii="Arial" w:hAnsi="Arial" w:cs="Arial"/>
                <w:sz w:val="24"/>
                <w:szCs w:val="24"/>
                <w:lang w:val="mn-MN"/>
              </w:rPr>
              <w:t>Хэвлэл мэдээлэл болон бусад арга хэрэгслээр дамжуулан олон нийтийг соён гэгээрүүлэх</w:t>
            </w:r>
          </w:p>
        </w:tc>
        <w:tc>
          <w:tcPr>
            <w:tcW w:w="2693" w:type="dxa"/>
          </w:tcPr>
          <w:p w14:paraId="1DD466B9" w14:textId="21BDB7D3" w:rsidR="002451C4" w:rsidRPr="005E370F" w:rsidRDefault="007C5068" w:rsidP="007C5068">
            <w:pPr>
              <w:spacing w:line="360" w:lineRule="auto"/>
              <w:jc w:val="both"/>
              <w:rPr>
                <w:rFonts w:ascii="Arial" w:hAnsi="Arial" w:cs="Arial"/>
                <w:sz w:val="24"/>
                <w:szCs w:val="24"/>
                <w:lang w:val="mn-MN"/>
              </w:rPr>
            </w:pPr>
            <w:r w:rsidRPr="005E370F">
              <w:rPr>
                <w:rFonts w:ascii="Arial" w:hAnsi="Arial" w:cs="Arial"/>
                <w:sz w:val="24"/>
                <w:szCs w:val="24"/>
                <w:lang w:val="mn-MN"/>
              </w:rPr>
              <w:t xml:space="preserve">Хэвлэл мэдээлэл болон бусад арга хэрэгслээр асуудлыг шийдвэрлэх боломжгүй. Асуудал хэвээр байна. </w:t>
            </w:r>
          </w:p>
        </w:tc>
        <w:tc>
          <w:tcPr>
            <w:tcW w:w="2552" w:type="dxa"/>
          </w:tcPr>
          <w:p w14:paraId="099B2C36" w14:textId="77777777" w:rsidR="002B7F9B" w:rsidRPr="005E370F" w:rsidRDefault="002B7F9B" w:rsidP="007C5068">
            <w:pPr>
              <w:spacing w:line="360" w:lineRule="auto"/>
              <w:jc w:val="both"/>
              <w:rPr>
                <w:rFonts w:ascii="Arial" w:hAnsi="Arial" w:cs="Arial"/>
                <w:sz w:val="24"/>
                <w:szCs w:val="24"/>
                <w:lang w:val="mn-MN"/>
              </w:rPr>
            </w:pPr>
            <w:r w:rsidRPr="005E370F">
              <w:rPr>
                <w:rFonts w:ascii="Arial" w:hAnsi="Arial" w:cs="Arial"/>
                <w:sz w:val="24"/>
                <w:szCs w:val="24"/>
                <w:lang w:val="mn-MN"/>
              </w:rPr>
              <w:t xml:space="preserve">Зардал тодорхой </w:t>
            </w:r>
          </w:p>
          <w:p w14:paraId="20FBDC00" w14:textId="77777777" w:rsidR="002B7F9B" w:rsidRPr="005E370F" w:rsidRDefault="002B7F9B" w:rsidP="007C5068">
            <w:pPr>
              <w:spacing w:line="360" w:lineRule="auto"/>
              <w:jc w:val="both"/>
              <w:rPr>
                <w:rFonts w:ascii="Arial" w:hAnsi="Arial" w:cs="Arial"/>
                <w:sz w:val="24"/>
                <w:szCs w:val="24"/>
                <w:lang w:val="mn-MN"/>
              </w:rPr>
            </w:pPr>
            <w:r w:rsidRPr="005E370F">
              <w:rPr>
                <w:rFonts w:ascii="Arial" w:hAnsi="Arial" w:cs="Arial"/>
                <w:sz w:val="24"/>
                <w:szCs w:val="24"/>
                <w:lang w:val="mn-MN"/>
              </w:rPr>
              <w:t xml:space="preserve">хэмжээнд гарна. </w:t>
            </w:r>
          </w:p>
          <w:p w14:paraId="7933B14E" w14:textId="77777777" w:rsidR="002B7F9B" w:rsidRPr="005E370F" w:rsidRDefault="002B7F9B" w:rsidP="007C5068">
            <w:pPr>
              <w:spacing w:line="360" w:lineRule="auto"/>
              <w:jc w:val="both"/>
              <w:rPr>
                <w:rFonts w:ascii="Arial" w:hAnsi="Arial" w:cs="Arial"/>
                <w:sz w:val="24"/>
                <w:szCs w:val="24"/>
                <w:lang w:val="mn-MN"/>
              </w:rPr>
            </w:pPr>
            <w:r w:rsidRPr="005E370F">
              <w:rPr>
                <w:rFonts w:ascii="Arial" w:hAnsi="Arial" w:cs="Arial"/>
                <w:sz w:val="24"/>
                <w:szCs w:val="24"/>
                <w:lang w:val="mn-MN"/>
              </w:rPr>
              <w:t xml:space="preserve">Асуудлыг үүсгэж </w:t>
            </w:r>
          </w:p>
          <w:p w14:paraId="4F25FE36" w14:textId="77777777" w:rsidR="002B7F9B" w:rsidRPr="005E370F" w:rsidRDefault="002B7F9B" w:rsidP="007C5068">
            <w:pPr>
              <w:spacing w:line="360" w:lineRule="auto"/>
              <w:jc w:val="both"/>
              <w:rPr>
                <w:rFonts w:ascii="Arial" w:hAnsi="Arial" w:cs="Arial"/>
                <w:sz w:val="24"/>
                <w:szCs w:val="24"/>
                <w:lang w:val="mn-MN"/>
              </w:rPr>
            </w:pPr>
            <w:r w:rsidRPr="005E370F">
              <w:rPr>
                <w:rFonts w:ascii="Arial" w:hAnsi="Arial" w:cs="Arial"/>
                <w:sz w:val="24"/>
                <w:szCs w:val="24"/>
                <w:lang w:val="mn-MN"/>
              </w:rPr>
              <w:t xml:space="preserve">байгаа гол шалтгаан, </w:t>
            </w:r>
          </w:p>
          <w:p w14:paraId="7F9647A3" w14:textId="0C41A9C1" w:rsidR="002B7F9B" w:rsidRPr="005E370F" w:rsidRDefault="002B7F9B" w:rsidP="007C5068">
            <w:pPr>
              <w:spacing w:line="360" w:lineRule="auto"/>
              <w:jc w:val="both"/>
              <w:rPr>
                <w:rFonts w:ascii="Arial" w:hAnsi="Arial" w:cs="Arial"/>
                <w:sz w:val="24"/>
                <w:szCs w:val="24"/>
                <w:lang w:val="mn-MN"/>
              </w:rPr>
            </w:pPr>
            <w:r w:rsidRPr="005E370F">
              <w:rPr>
                <w:rFonts w:ascii="Arial" w:hAnsi="Arial" w:cs="Arial"/>
                <w:sz w:val="24"/>
                <w:szCs w:val="24"/>
                <w:lang w:val="mn-MN"/>
              </w:rPr>
              <w:t>нөхц</w:t>
            </w:r>
            <w:r w:rsidR="00A13FDB">
              <w:rPr>
                <w:rFonts w:ascii="Arial" w:hAnsi="Arial" w:cs="Arial"/>
                <w:sz w:val="24"/>
                <w:szCs w:val="24"/>
                <w:lang w:val="mn-MN"/>
              </w:rPr>
              <w:t>ө</w:t>
            </w:r>
            <w:r w:rsidRPr="005E370F">
              <w:rPr>
                <w:rFonts w:ascii="Arial" w:hAnsi="Arial" w:cs="Arial"/>
                <w:sz w:val="24"/>
                <w:szCs w:val="24"/>
                <w:lang w:val="mn-MN"/>
              </w:rPr>
              <w:t xml:space="preserve">лийг арилгаж, </w:t>
            </w:r>
          </w:p>
          <w:p w14:paraId="78757D61" w14:textId="4347393E" w:rsidR="002451C4" w:rsidRPr="005E370F" w:rsidRDefault="002B7F9B" w:rsidP="007C5068">
            <w:pPr>
              <w:spacing w:line="360" w:lineRule="auto"/>
              <w:jc w:val="both"/>
              <w:rPr>
                <w:rFonts w:ascii="Arial" w:hAnsi="Arial" w:cs="Arial"/>
                <w:sz w:val="24"/>
                <w:szCs w:val="24"/>
                <w:lang w:val="mn-MN"/>
              </w:rPr>
            </w:pPr>
            <w:r w:rsidRPr="005E370F">
              <w:rPr>
                <w:rFonts w:ascii="Arial" w:hAnsi="Arial" w:cs="Arial"/>
                <w:sz w:val="24"/>
                <w:szCs w:val="24"/>
                <w:lang w:val="mn-MN"/>
              </w:rPr>
              <w:lastRenderedPageBreak/>
              <w:t>бууруулж чадахгүй.</w:t>
            </w:r>
          </w:p>
        </w:tc>
        <w:tc>
          <w:tcPr>
            <w:tcW w:w="1701" w:type="dxa"/>
          </w:tcPr>
          <w:p w14:paraId="4E57D897" w14:textId="0B817F8C" w:rsidR="002451C4" w:rsidRPr="005E370F" w:rsidRDefault="002451C4" w:rsidP="00E628B9">
            <w:pPr>
              <w:spacing w:line="360" w:lineRule="auto"/>
              <w:jc w:val="both"/>
              <w:rPr>
                <w:rFonts w:ascii="Arial" w:hAnsi="Arial" w:cs="Arial"/>
                <w:sz w:val="24"/>
                <w:szCs w:val="24"/>
                <w:lang w:val="mn-MN"/>
              </w:rPr>
            </w:pPr>
            <w:r w:rsidRPr="005E370F">
              <w:rPr>
                <w:rFonts w:ascii="Arial" w:hAnsi="Arial" w:cs="Arial"/>
                <w:sz w:val="24"/>
                <w:szCs w:val="24"/>
                <w:lang w:val="mn-MN"/>
              </w:rPr>
              <w:lastRenderedPageBreak/>
              <w:t xml:space="preserve">Үр дүнд хүрэхгүй. </w:t>
            </w:r>
          </w:p>
        </w:tc>
      </w:tr>
      <w:tr w:rsidR="00EB5AC8" w:rsidRPr="005E370F" w14:paraId="0A8165AB" w14:textId="77777777" w:rsidTr="002451C4">
        <w:tc>
          <w:tcPr>
            <w:tcW w:w="567" w:type="dxa"/>
          </w:tcPr>
          <w:p w14:paraId="414F600F" w14:textId="77777777" w:rsidR="002451C4" w:rsidRPr="005E370F" w:rsidRDefault="002451C4" w:rsidP="00E72F6F">
            <w:pPr>
              <w:pStyle w:val="ListParagraph"/>
              <w:numPr>
                <w:ilvl w:val="0"/>
                <w:numId w:val="6"/>
              </w:numPr>
              <w:spacing w:line="360" w:lineRule="auto"/>
              <w:jc w:val="both"/>
              <w:rPr>
                <w:rFonts w:ascii="Arial" w:hAnsi="Arial" w:cs="Arial"/>
                <w:sz w:val="24"/>
                <w:szCs w:val="24"/>
                <w:lang w:val="mn-MN"/>
              </w:rPr>
            </w:pPr>
          </w:p>
        </w:tc>
        <w:tc>
          <w:tcPr>
            <w:tcW w:w="2410" w:type="dxa"/>
          </w:tcPr>
          <w:p w14:paraId="1D24FDA3" w14:textId="2948246D" w:rsidR="002451C4" w:rsidRPr="005E370F" w:rsidRDefault="002451C4" w:rsidP="00E628B9">
            <w:pPr>
              <w:spacing w:line="360" w:lineRule="auto"/>
              <w:jc w:val="both"/>
              <w:rPr>
                <w:rFonts w:ascii="Arial" w:hAnsi="Arial" w:cs="Arial"/>
                <w:sz w:val="24"/>
                <w:szCs w:val="24"/>
                <w:lang w:val="mn-MN"/>
              </w:rPr>
            </w:pPr>
            <w:r w:rsidRPr="005E370F">
              <w:rPr>
                <w:rFonts w:ascii="Arial" w:hAnsi="Arial" w:cs="Arial"/>
                <w:sz w:val="24"/>
                <w:szCs w:val="24"/>
                <w:lang w:val="mn-MN"/>
              </w:rPr>
              <w:t xml:space="preserve">Зах зээлийн механизмаар </w:t>
            </w:r>
            <w:r w:rsidR="002B7F9B" w:rsidRPr="005E370F">
              <w:rPr>
                <w:rFonts w:ascii="Arial" w:hAnsi="Arial" w:cs="Arial"/>
                <w:sz w:val="24"/>
                <w:szCs w:val="24"/>
                <w:lang w:val="mn-MN"/>
              </w:rPr>
              <w:t>д</w:t>
            </w:r>
            <w:r w:rsidRPr="005E370F">
              <w:rPr>
                <w:rFonts w:ascii="Arial" w:hAnsi="Arial" w:cs="Arial"/>
                <w:sz w:val="24"/>
                <w:szCs w:val="24"/>
                <w:lang w:val="mn-MN"/>
              </w:rPr>
              <w:t>амжуулан төрөөс зохицуулалт хийх</w:t>
            </w:r>
          </w:p>
        </w:tc>
        <w:tc>
          <w:tcPr>
            <w:tcW w:w="2693" w:type="dxa"/>
          </w:tcPr>
          <w:p w14:paraId="5B722635" w14:textId="77777777" w:rsidR="002B7F9B" w:rsidRPr="005E370F" w:rsidRDefault="002B7F9B" w:rsidP="00E628B9">
            <w:pPr>
              <w:spacing w:line="360" w:lineRule="auto"/>
              <w:jc w:val="both"/>
              <w:rPr>
                <w:rFonts w:ascii="Arial" w:hAnsi="Arial" w:cs="Arial"/>
                <w:sz w:val="24"/>
                <w:szCs w:val="24"/>
                <w:lang w:val="mn-MN"/>
              </w:rPr>
            </w:pPr>
            <w:r w:rsidRPr="005E370F">
              <w:rPr>
                <w:rFonts w:ascii="Arial" w:hAnsi="Arial" w:cs="Arial"/>
                <w:sz w:val="24"/>
                <w:szCs w:val="24"/>
                <w:lang w:val="mn-MN"/>
              </w:rPr>
              <w:t xml:space="preserve">Зах зээлийн </w:t>
            </w:r>
          </w:p>
          <w:p w14:paraId="4530AA40" w14:textId="77777777" w:rsidR="002B7F9B" w:rsidRPr="005E370F" w:rsidRDefault="002B7F9B" w:rsidP="00E628B9">
            <w:pPr>
              <w:spacing w:line="360" w:lineRule="auto"/>
              <w:jc w:val="both"/>
              <w:rPr>
                <w:rFonts w:ascii="Arial" w:hAnsi="Arial" w:cs="Arial"/>
                <w:sz w:val="24"/>
                <w:szCs w:val="24"/>
                <w:lang w:val="mn-MN"/>
              </w:rPr>
            </w:pPr>
            <w:r w:rsidRPr="005E370F">
              <w:rPr>
                <w:rFonts w:ascii="Arial" w:hAnsi="Arial" w:cs="Arial"/>
                <w:sz w:val="24"/>
                <w:szCs w:val="24"/>
                <w:lang w:val="mn-MN"/>
              </w:rPr>
              <w:t xml:space="preserve">механизмаар </w:t>
            </w:r>
          </w:p>
          <w:p w14:paraId="770041C6" w14:textId="77777777" w:rsidR="002B7F9B" w:rsidRPr="005E370F" w:rsidRDefault="002B7F9B" w:rsidP="00E628B9">
            <w:pPr>
              <w:spacing w:line="360" w:lineRule="auto"/>
              <w:jc w:val="both"/>
              <w:rPr>
                <w:rFonts w:ascii="Arial" w:hAnsi="Arial" w:cs="Arial"/>
                <w:sz w:val="24"/>
                <w:szCs w:val="24"/>
                <w:lang w:val="mn-MN"/>
              </w:rPr>
            </w:pPr>
            <w:r w:rsidRPr="005E370F">
              <w:rPr>
                <w:rFonts w:ascii="Arial" w:hAnsi="Arial" w:cs="Arial"/>
                <w:sz w:val="24"/>
                <w:szCs w:val="24"/>
                <w:lang w:val="mn-MN"/>
              </w:rPr>
              <w:t xml:space="preserve">дамжуулан төрөөс </w:t>
            </w:r>
          </w:p>
          <w:p w14:paraId="5FE831AE" w14:textId="77777777" w:rsidR="002B7F9B" w:rsidRPr="005E370F" w:rsidRDefault="002B7F9B" w:rsidP="00E628B9">
            <w:pPr>
              <w:spacing w:line="360" w:lineRule="auto"/>
              <w:jc w:val="both"/>
              <w:rPr>
                <w:rFonts w:ascii="Arial" w:hAnsi="Arial" w:cs="Arial"/>
                <w:sz w:val="24"/>
                <w:szCs w:val="24"/>
                <w:lang w:val="mn-MN"/>
              </w:rPr>
            </w:pPr>
            <w:r w:rsidRPr="005E370F">
              <w:rPr>
                <w:rFonts w:ascii="Arial" w:hAnsi="Arial" w:cs="Arial"/>
                <w:sz w:val="24"/>
                <w:szCs w:val="24"/>
                <w:lang w:val="mn-MN"/>
              </w:rPr>
              <w:t xml:space="preserve">зохицуулалт хийх </w:t>
            </w:r>
          </w:p>
          <w:p w14:paraId="2F23160E" w14:textId="69C6B7A6" w:rsidR="002451C4" w:rsidRPr="005E370F" w:rsidRDefault="002B7F9B" w:rsidP="00E628B9">
            <w:pPr>
              <w:spacing w:line="360" w:lineRule="auto"/>
              <w:jc w:val="both"/>
              <w:rPr>
                <w:rFonts w:ascii="Arial" w:hAnsi="Arial" w:cs="Arial"/>
                <w:sz w:val="24"/>
                <w:szCs w:val="24"/>
                <w:lang w:val="mn-MN"/>
              </w:rPr>
            </w:pPr>
            <w:r w:rsidRPr="005E370F">
              <w:rPr>
                <w:rFonts w:ascii="Arial" w:hAnsi="Arial" w:cs="Arial"/>
                <w:sz w:val="24"/>
                <w:szCs w:val="24"/>
                <w:lang w:val="mn-MN"/>
              </w:rPr>
              <w:t>боломжгүй.</w:t>
            </w:r>
          </w:p>
        </w:tc>
        <w:tc>
          <w:tcPr>
            <w:tcW w:w="2552" w:type="dxa"/>
          </w:tcPr>
          <w:p w14:paraId="44D3D8BA" w14:textId="77777777" w:rsidR="002B7F9B" w:rsidRPr="005E370F" w:rsidRDefault="002B7F9B" w:rsidP="007C5068">
            <w:pPr>
              <w:spacing w:line="360" w:lineRule="auto"/>
              <w:jc w:val="both"/>
              <w:rPr>
                <w:rFonts w:ascii="Arial" w:hAnsi="Arial" w:cs="Arial"/>
                <w:sz w:val="24"/>
                <w:szCs w:val="24"/>
                <w:lang w:val="mn-MN"/>
              </w:rPr>
            </w:pPr>
            <w:r w:rsidRPr="005E370F">
              <w:rPr>
                <w:rFonts w:ascii="Arial" w:hAnsi="Arial" w:cs="Arial"/>
                <w:sz w:val="24"/>
                <w:szCs w:val="24"/>
                <w:lang w:val="mn-MN"/>
              </w:rPr>
              <w:t xml:space="preserve">Зардал тодорхой </w:t>
            </w:r>
          </w:p>
          <w:p w14:paraId="0E2E280C" w14:textId="77777777" w:rsidR="002B7F9B" w:rsidRPr="005E370F" w:rsidRDefault="002B7F9B" w:rsidP="007C5068">
            <w:pPr>
              <w:spacing w:line="360" w:lineRule="auto"/>
              <w:jc w:val="both"/>
              <w:rPr>
                <w:rFonts w:ascii="Arial" w:hAnsi="Arial" w:cs="Arial"/>
                <w:sz w:val="24"/>
                <w:szCs w:val="24"/>
                <w:lang w:val="mn-MN"/>
              </w:rPr>
            </w:pPr>
            <w:r w:rsidRPr="005E370F">
              <w:rPr>
                <w:rFonts w:ascii="Arial" w:hAnsi="Arial" w:cs="Arial"/>
                <w:sz w:val="24"/>
                <w:szCs w:val="24"/>
                <w:lang w:val="mn-MN"/>
              </w:rPr>
              <w:t xml:space="preserve">хэмжээнд гарна. </w:t>
            </w:r>
          </w:p>
          <w:p w14:paraId="1BC30AFC" w14:textId="77777777" w:rsidR="002B7F9B" w:rsidRPr="005E370F" w:rsidRDefault="002B7F9B" w:rsidP="007C5068">
            <w:pPr>
              <w:spacing w:line="360" w:lineRule="auto"/>
              <w:jc w:val="both"/>
              <w:rPr>
                <w:rFonts w:ascii="Arial" w:hAnsi="Arial" w:cs="Arial"/>
                <w:sz w:val="24"/>
                <w:szCs w:val="24"/>
                <w:lang w:val="mn-MN"/>
              </w:rPr>
            </w:pPr>
            <w:r w:rsidRPr="005E370F">
              <w:rPr>
                <w:rFonts w:ascii="Arial" w:hAnsi="Arial" w:cs="Arial"/>
                <w:sz w:val="24"/>
                <w:szCs w:val="24"/>
                <w:lang w:val="mn-MN"/>
              </w:rPr>
              <w:t xml:space="preserve">Асуудлыг үүсгэж </w:t>
            </w:r>
          </w:p>
          <w:p w14:paraId="248928FC" w14:textId="77777777" w:rsidR="002B7F9B" w:rsidRPr="005E370F" w:rsidRDefault="002B7F9B" w:rsidP="007C5068">
            <w:pPr>
              <w:spacing w:line="360" w:lineRule="auto"/>
              <w:jc w:val="both"/>
              <w:rPr>
                <w:rFonts w:ascii="Arial" w:hAnsi="Arial" w:cs="Arial"/>
                <w:sz w:val="24"/>
                <w:szCs w:val="24"/>
                <w:lang w:val="mn-MN"/>
              </w:rPr>
            </w:pPr>
            <w:r w:rsidRPr="005E370F">
              <w:rPr>
                <w:rFonts w:ascii="Arial" w:hAnsi="Arial" w:cs="Arial"/>
                <w:sz w:val="24"/>
                <w:szCs w:val="24"/>
                <w:lang w:val="mn-MN"/>
              </w:rPr>
              <w:t xml:space="preserve">байгаа гол шалтгаан, </w:t>
            </w:r>
          </w:p>
          <w:p w14:paraId="3CF6114E" w14:textId="4E1A0C9B" w:rsidR="002B7F9B" w:rsidRPr="005E370F" w:rsidRDefault="002B7F9B" w:rsidP="007C5068">
            <w:pPr>
              <w:spacing w:line="360" w:lineRule="auto"/>
              <w:jc w:val="both"/>
              <w:rPr>
                <w:rFonts w:ascii="Arial" w:hAnsi="Arial" w:cs="Arial"/>
                <w:sz w:val="24"/>
                <w:szCs w:val="24"/>
                <w:lang w:val="mn-MN"/>
              </w:rPr>
            </w:pPr>
            <w:r w:rsidRPr="005E370F">
              <w:rPr>
                <w:rFonts w:ascii="Arial" w:hAnsi="Arial" w:cs="Arial"/>
                <w:sz w:val="24"/>
                <w:szCs w:val="24"/>
                <w:lang w:val="mn-MN"/>
              </w:rPr>
              <w:t>нөхц</w:t>
            </w:r>
            <w:r w:rsidR="00A13FDB">
              <w:rPr>
                <w:rFonts w:ascii="Arial" w:hAnsi="Arial" w:cs="Arial"/>
                <w:sz w:val="24"/>
                <w:szCs w:val="24"/>
                <w:lang w:val="mn-MN"/>
              </w:rPr>
              <w:t>ө</w:t>
            </w:r>
            <w:r w:rsidRPr="005E370F">
              <w:rPr>
                <w:rFonts w:ascii="Arial" w:hAnsi="Arial" w:cs="Arial"/>
                <w:sz w:val="24"/>
                <w:szCs w:val="24"/>
                <w:lang w:val="mn-MN"/>
              </w:rPr>
              <w:t xml:space="preserve">лийг арилгаж, </w:t>
            </w:r>
          </w:p>
          <w:p w14:paraId="7011E7A2" w14:textId="4702BB4C" w:rsidR="002451C4" w:rsidRPr="005E370F" w:rsidRDefault="002B7F9B" w:rsidP="00E628B9">
            <w:pPr>
              <w:spacing w:line="360" w:lineRule="auto"/>
              <w:jc w:val="both"/>
              <w:rPr>
                <w:rFonts w:ascii="Arial" w:hAnsi="Arial" w:cs="Arial"/>
                <w:sz w:val="24"/>
                <w:szCs w:val="24"/>
                <w:lang w:val="mn-MN"/>
              </w:rPr>
            </w:pPr>
            <w:r w:rsidRPr="005E370F">
              <w:rPr>
                <w:rFonts w:ascii="Arial" w:hAnsi="Arial" w:cs="Arial"/>
                <w:sz w:val="24"/>
                <w:szCs w:val="24"/>
                <w:lang w:val="mn-MN"/>
              </w:rPr>
              <w:t>бууруулж чадахгүй.</w:t>
            </w:r>
          </w:p>
        </w:tc>
        <w:tc>
          <w:tcPr>
            <w:tcW w:w="1701" w:type="dxa"/>
          </w:tcPr>
          <w:p w14:paraId="79F015CD" w14:textId="0206CF64" w:rsidR="002451C4" w:rsidRPr="005E370F" w:rsidRDefault="002451C4" w:rsidP="00E628B9">
            <w:pPr>
              <w:spacing w:line="360" w:lineRule="auto"/>
              <w:jc w:val="both"/>
              <w:rPr>
                <w:rFonts w:ascii="Arial" w:hAnsi="Arial" w:cs="Arial"/>
                <w:sz w:val="24"/>
                <w:szCs w:val="24"/>
                <w:lang w:val="mn-MN"/>
              </w:rPr>
            </w:pPr>
            <w:r w:rsidRPr="005E370F">
              <w:rPr>
                <w:rFonts w:ascii="Arial" w:hAnsi="Arial" w:cs="Arial"/>
                <w:sz w:val="24"/>
                <w:szCs w:val="24"/>
                <w:lang w:val="mn-MN"/>
              </w:rPr>
              <w:t xml:space="preserve">Үр дүнд хүрэхгүй. </w:t>
            </w:r>
          </w:p>
        </w:tc>
      </w:tr>
      <w:tr w:rsidR="00EB5AC8" w:rsidRPr="005E370F" w14:paraId="7390B5C2" w14:textId="77777777" w:rsidTr="002451C4">
        <w:tc>
          <w:tcPr>
            <w:tcW w:w="567" w:type="dxa"/>
          </w:tcPr>
          <w:p w14:paraId="2125FEE8" w14:textId="77777777" w:rsidR="002451C4" w:rsidRPr="005E370F" w:rsidRDefault="002451C4" w:rsidP="00E72F6F">
            <w:pPr>
              <w:pStyle w:val="ListParagraph"/>
              <w:numPr>
                <w:ilvl w:val="0"/>
                <w:numId w:val="6"/>
              </w:numPr>
              <w:spacing w:line="360" w:lineRule="auto"/>
              <w:jc w:val="both"/>
              <w:rPr>
                <w:rFonts w:ascii="Arial" w:hAnsi="Arial" w:cs="Arial"/>
                <w:sz w:val="24"/>
                <w:szCs w:val="24"/>
                <w:lang w:val="mn-MN"/>
              </w:rPr>
            </w:pPr>
          </w:p>
        </w:tc>
        <w:tc>
          <w:tcPr>
            <w:tcW w:w="2410" w:type="dxa"/>
          </w:tcPr>
          <w:p w14:paraId="49B0BD15" w14:textId="4C309905" w:rsidR="002451C4" w:rsidRPr="005E370F" w:rsidRDefault="002451C4" w:rsidP="00E628B9">
            <w:pPr>
              <w:spacing w:line="360" w:lineRule="auto"/>
              <w:jc w:val="both"/>
              <w:rPr>
                <w:rFonts w:ascii="Arial" w:hAnsi="Arial" w:cs="Arial"/>
                <w:sz w:val="24"/>
                <w:szCs w:val="24"/>
                <w:lang w:val="mn-MN"/>
              </w:rPr>
            </w:pPr>
            <w:r w:rsidRPr="005E370F">
              <w:rPr>
                <w:rFonts w:ascii="Arial" w:hAnsi="Arial" w:cs="Arial"/>
                <w:sz w:val="24"/>
                <w:szCs w:val="24"/>
                <w:lang w:val="mn-MN"/>
              </w:rPr>
              <w:t>Төрөөс санхүүгийн интервенц хийх</w:t>
            </w:r>
          </w:p>
        </w:tc>
        <w:tc>
          <w:tcPr>
            <w:tcW w:w="2693" w:type="dxa"/>
          </w:tcPr>
          <w:p w14:paraId="1C52AE51" w14:textId="0C6F8ECA" w:rsidR="002451C4" w:rsidRPr="005E370F" w:rsidRDefault="002B7F9B" w:rsidP="00E628B9">
            <w:pPr>
              <w:spacing w:line="360" w:lineRule="auto"/>
              <w:rPr>
                <w:rFonts w:ascii="Arial" w:hAnsi="Arial" w:cs="Arial"/>
                <w:sz w:val="24"/>
                <w:szCs w:val="24"/>
                <w:lang w:val="mn-MN"/>
              </w:rPr>
            </w:pPr>
            <w:r w:rsidRPr="005E370F">
              <w:rPr>
                <w:rFonts w:ascii="Arial" w:hAnsi="Arial" w:cs="Arial"/>
                <w:sz w:val="24"/>
                <w:szCs w:val="24"/>
                <w:lang w:val="mn-MN"/>
              </w:rPr>
              <w:t xml:space="preserve">Төрөөс санхүүгийн интервенц хийх </w:t>
            </w:r>
            <w:r w:rsidR="00EB5AC8" w:rsidRPr="005E370F">
              <w:rPr>
                <w:rFonts w:ascii="Arial" w:hAnsi="Arial" w:cs="Arial"/>
                <w:sz w:val="24"/>
                <w:szCs w:val="24"/>
                <w:lang w:val="mn-MN"/>
              </w:rPr>
              <w:t>үр дүнгүй</w:t>
            </w:r>
            <w:r w:rsidRPr="005E370F">
              <w:rPr>
                <w:rFonts w:ascii="Arial" w:hAnsi="Arial" w:cs="Arial"/>
                <w:sz w:val="24"/>
                <w:szCs w:val="24"/>
                <w:lang w:val="mn-MN"/>
              </w:rPr>
              <w:t xml:space="preserve">. </w:t>
            </w:r>
          </w:p>
        </w:tc>
        <w:tc>
          <w:tcPr>
            <w:tcW w:w="2552" w:type="dxa"/>
          </w:tcPr>
          <w:p w14:paraId="166CD7F6" w14:textId="16384D1A" w:rsidR="002B7F9B" w:rsidRPr="005E370F" w:rsidRDefault="002B7F9B" w:rsidP="00E628B9">
            <w:pPr>
              <w:spacing w:line="360" w:lineRule="auto"/>
              <w:jc w:val="both"/>
              <w:rPr>
                <w:rFonts w:ascii="Arial" w:hAnsi="Arial" w:cs="Arial"/>
                <w:sz w:val="24"/>
                <w:szCs w:val="24"/>
                <w:lang w:val="mn-MN"/>
              </w:rPr>
            </w:pPr>
            <w:r w:rsidRPr="005E370F">
              <w:rPr>
                <w:rFonts w:ascii="Arial" w:hAnsi="Arial" w:cs="Arial"/>
                <w:sz w:val="24"/>
                <w:szCs w:val="24"/>
                <w:lang w:val="mn-MN"/>
              </w:rPr>
              <w:t xml:space="preserve">Зардал </w:t>
            </w:r>
            <w:r w:rsidR="007C5068" w:rsidRPr="005E370F">
              <w:rPr>
                <w:rFonts w:ascii="Arial" w:hAnsi="Arial" w:cs="Arial"/>
                <w:sz w:val="24"/>
                <w:szCs w:val="24"/>
                <w:lang w:val="mn-MN"/>
              </w:rPr>
              <w:t xml:space="preserve">тодорхой хэмжээнд гарна. </w:t>
            </w:r>
            <w:r w:rsidRPr="005E370F">
              <w:rPr>
                <w:rFonts w:ascii="Arial" w:hAnsi="Arial" w:cs="Arial"/>
                <w:sz w:val="24"/>
                <w:szCs w:val="24"/>
                <w:lang w:val="mn-MN"/>
              </w:rPr>
              <w:t xml:space="preserve"> Асуудлыг үүсгэж </w:t>
            </w:r>
          </w:p>
          <w:p w14:paraId="68A5B9DA" w14:textId="77777777" w:rsidR="002B7F9B" w:rsidRPr="005E370F" w:rsidRDefault="002B7F9B" w:rsidP="00E628B9">
            <w:pPr>
              <w:spacing w:line="360" w:lineRule="auto"/>
              <w:jc w:val="both"/>
              <w:rPr>
                <w:rFonts w:ascii="Arial" w:hAnsi="Arial" w:cs="Arial"/>
                <w:sz w:val="24"/>
                <w:szCs w:val="24"/>
                <w:lang w:val="mn-MN"/>
              </w:rPr>
            </w:pPr>
            <w:r w:rsidRPr="005E370F">
              <w:rPr>
                <w:rFonts w:ascii="Arial" w:hAnsi="Arial" w:cs="Arial"/>
                <w:sz w:val="24"/>
                <w:szCs w:val="24"/>
                <w:lang w:val="mn-MN"/>
              </w:rPr>
              <w:t xml:space="preserve">байгаа гол шалтгаан, </w:t>
            </w:r>
          </w:p>
          <w:p w14:paraId="38D7D6F5" w14:textId="586278B0" w:rsidR="00EB5AC8" w:rsidRPr="005E370F" w:rsidRDefault="002B7F9B" w:rsidP="00EB5AC8">
            <w:pPr>
              <w:spacing w:line="360" w:lineRule="auto"/>
              <w:jc w:val="both"/>
              <w:rPr>
                <w:rFonts w:ascii="Arial" w:hAnsi="Arial" w:cs="Arial"/>
                <w:sz w:val="24"/>
                <w:szCs w:val="24"/>
                <w:lang w:val="mn-MN"/>
              </w:rPr>
            </w:pPr>
            <w:r w:rsidRPr="005E370F">
              <w:rPr>
                <w:rFonts w:ascii="Arial" w:hAnsi="Arial" w:cs="Arial"/>
                <w:sz w:val="24"/>
                <w:szCs w:val="24"/>
                <w:lang w:val="mn-MN"/>
              </w:rPr>
              <w:t>нөхц</w:t>
            </w:r>
            <w:r w:rsidR="00A13FDB">
              <w:rPr>
                <w:rFonts w:ascii="Arial" w:hAnsi="Arial" w:cs="Arial"/>
                <w:sz w:val="24"/>
                <w:szCs w:val="24"/>
                <w:lang w:val="mn-MN"/>
              </w:rPr>
              <w:t>ө</w:t>
            </w:r>
            <w:r w:rsidRPr="005E370F">
              <w:rPr>
                <w:rFonts w:ascii="Arial" w:hAnsi="Arial" w:cs="Arial"/>
                <w:sz w:val="24"/>
                <w:szCs w:val="24"/>
                <w:lang w:val="mn-MN"/>
              </w:rPr>
              <w:t>лийг арилгаж</w:t>
            </w:r>
          </w:p>
          <w:p w14:paraId="2AF60B2E" w14:textId="2EC58B90" w:rsidR="002451C4" w:rsidRPr="005E370F" w:rsidRDefault="002B7F9B" w:rsidP="00E628B9">
            <w:pPr>
              <w:spacing w:line="360" w:lineRule="auto"/>
              <w:jc w:val="both"/>
              <w:rPr>
                <w:rFonts w:ascii="Arial" w:hAnsi="Arial" w:cs="Arial"/>
                <w:sz w:val="24"/>
                <w:szCs w:val="24"/>
                <w:lang w:val="mn-MN"/>
              </w:rPr>
            </w:pPr>
            <w:r w:rsidRPr="005E370F">
              <w:rPr>
                <w:rFonts w:ascii="Arial" w:hAnsi="Arial" w:cs="Arial"/>
                <w:sz w:val="24"/>
                <w:szCs w:val="24"/>
                <w:lang w:val="mn-MN"/>
              </w:rPr>
              <w:t xml:space="preserve"> чадахгүй.</w:t>
            </w:r>
          </w:p>
        </w:tc>
        <w:tc>
          <w:tcPr>
            <w:tcW w:w="1701" w:type="dxa"/>
          </w:tcPr>
          <w:p w14:paraId="3C17AE91" w14:textId="5A4EE546" w:rsidR="002451C4" w:rsidRPr="005E370F" w:rsidRDefault="002451C4" w:rsidP="00E628B9">
            <w:pPr>
              <w:spacing w:line="360" w:lineRule="auto"/>
              <w:jc w:val="both"/>
              <w:rPr>
                <w:rFonts w:ascii="Arial" w:hAnsi="Arial" w:cs="Arial"/>
                <w:sz w:val="24"/>
                <w:szCs w:val="24"/>
                <w:lang w:val="mn-MN"/>
              </w:rPr>
            </w:pPr>
            <w:r w:rsidRPr="005E370F">
              <w:rPr>
                <w:rFonts w:ascii="Arial" w:hAnsi="Arial" w:cs="Arial"/>
                <w:sz w:val="24"/>
                <w:szCs w:val="24"/>
                <w:lang w:val="mn-MN"/>
              </w:rPr>
              <w:t xml:space="preserve">Үр дүнд хүрэхгүй. </w:t>
            </w:r>
          </w:p>
        </w:tc>
      </w:tr>
      <w:tr w:rsidR="00EB5AC8" w:rsidRPr="005E370F" w14:paraId="5942FBDF" w14:textId="77777777" w:rsidTr="002451C4">
        <w:tc>
          <w:tcPr>
            <w:tcW w:w="567" w:type="dxa"/>
          </w:tcPr>
          <w:p w14:paraId="1199BF74" w14:textId="77777777" w:rsidR="002451C4" w:rsidRPr="005E370F" w:rsidRDefault="002451C4" w:rsidP="00E72F6F">
            <w:pPr>
              <w:pStyle w:val="ListParagraph"/>
              <w:numPr>
                <w:ilvl w:val="0"/>
                <w:numId w:val="6"/>
              </w:numPr>
              <w:spacing w:line="360" w:lineRule="auto"/>
              <w:jc w:val="both"/>
              <w:rPr>
                <w:rFonts w:ascii="Arial" w:hAnsi="Arial" w:cs="Arial"/>
                <w:sz w:val="24"/>
                <w:szCs w:val="24"/>
                <w:lang w:val="mn-MN"/>
              </w:rPr>
            </w:pPr>
          </w:p>
        </w:tc>
        <w:tc>
          <w:tcPr>
            <w:tcW w:w="2410" w:type="dxa"/>
          </w:tcPr>
          <w:p w14:paraId="52526EE0" w14:textId="434FA508" w:rsidR="002451C4" w:rsidRPr="005E370F" w:rsidRDefault="002451C4" w:rsidP="00E628B9">
            <w:pPr>
              <w:spacing w:line="360" w:lineRule="auto"/>
              <w:jc w:val="both"/>
              <w:rPr>
                <w:rFonts w:ascii="Arial" w:hAnsi="Arial" w:cs="Arial"/>
                <w:sz w:val="24"/>
                <w:szCs w:val="24"/>
                <w:lang w:val="mn-MN"/>
              </w:rPr>
            </w:pPr>
            <w:r w:rsidRPr="005E370F">
              <w:rPr>
                <w:rFonts w:ascii="Arial" w:hAnsi="Arial" w:cs="Arial"/>
                <w:sz w:val="24"/>
                <w:szCs w:val="24"/>
                <w:lang w:val="mn-MN"/>
              </w:rPr>
              <w:t>Төрийн бус байгууллага, хувийн хэвшлээр тодо</w:t>
            </w:r>
            <w:r w:rsidR="00A13FDB">
              <w:rPr>
                <w:rFonts w:ascii="Arial" w:hAnsi="Arial" w:cs="Arial"/>
                <w:sz w:val="24"/>
                <w:szCs w:val="24"/>
                <w:lang w:val="mn-MN"/>
              </w:rPr>
              <w:t>р</w:t>
            </w:r>
            <w:r w:rsidRPr="005E370F">
              <w:rPr>
                <w:rFonts w:ascii="Arial" w:hAnsi="Arial" w:cs="Arial"/>
                <w:sz w:val="24"/>
                <w:szCs w:val="24"/>
                <w:lang w:val="mn-MN"/>
              </w:rPr>
              <w:t>хой чиг үүргийг гүйцэтгүүлэх</w:t>
            </w:r>
          </w:p>
        </w:tc>
        <w:tc>
          <w:tcPr>
            <w:tcW w:w="2693" w:type="dxa"/>
          </w:tcPr>
          <w:p w14:paraId="3F7467E2" w14:textId="2C343B44" w:rsidR="002451C4" w:rsidRPr="005E370F" w:rsidRDefault="002B7F9B" w:rsidP="00E628B9">
            <w:pPr>
              <w:spacing w:line="360" w:lineRule="auto"/>
              <w:jc w:val="both"/>
              <w:rPr>
                <w:rFonts w:ascii="Arial" w:hAnsi="Arial" w:cs="Arial"/>
                <w:sz w:val="24"/>
                <w:szCs w:val="24"/>
                <w:lang w:val="mn-MN"/>
              </w:rPr>
            </w:pPr>
            <w:r w:rsidRPr="005E370F">
              <w:rPr>
                <w:rFonts w:ascii="Arial" w:hAnsi="Arial" w:cs="Arial"/>
                <w:sz w:val="24"/>
                <w:szCs w:val="24"/>
                <w:lang w:val="mn-MN"/>
              </w:rPr>
              <w:t>Төрөөс хэрэгжүүлэх бодлого, үйл ажиллагааны тал</w:t>
            </w:r>
            <w:r w:rsidR="00A07B85" w:rsidRPr="005E370F">
              <w:rPr>
                <w:rFonts w:ascii="Arial" w:hAnsi="Arial" w:cs="Arial"/>
                <w:sz w:val="24"/>
                <w:szCs w:val="24"/>
                <w:lang w:val="mn-MN"/>
              </w:rPr>
              <w:t>а</w:t>
            </w:r>
            <w:r w:rsidRPr="005E370F">
              <w:rPr>
                <w:rFonts w:ascii="Arial" w:hAnsi="Arial" w:cs="Arial"/>
                <w:sz w:val="24"/>
                <w:szCs w:val="24"/>
                <w:lang w:val="mn-MN"/>
              </w:rPr>
              <w:t xml:space="preserve">ар </w:t>
            </w:r>
            <w:r w:rsidR="00EB5AC8" w:rsidRPr="005E370F">
              <w:rPr>
                <w:rFonts w:ascii="Arial" w:hAnsi="Arial" w:cs="Arial"/>
                <w:sz w:val="24"/>
                <w:szCs w:val="24"/>
                <w:lang w:val="mn-MN"/>
              </w:rPr>
              <w:t>тодорхойлох шаардлагатай</w:t>
            </w:r>
            <w:r w:rsidRPr="005E370F">
              <w:rPr>
                <w:rFonts w:ascii="Arial" w:hAnsi="Arial" w:cs="Arial"/>
                <w:sz w:val="24"/>
                <w:szCs w:val="24"/>
                <w:lang w:val="mn-MN"/>
              </w:rPr>
              <w:t xml:space="preserve"> тул </w:t>
            </w:r>
            <w:r w:rsidR="00EB5AC8" w:rsidRPr="005E370F">
              <w:rPr>
                <w:rFonts w:ascii="Arial" w:hAnsi="Arial" w:cs="Arial"/>
                <w:sz w:val="24"/>
                <w:szCs w:val="24"/>
                <w:lang w:val="mn-MN"/>
              </w:rPr>
              <w:t xml:space="preserve">төрийн бус байгууллага, хувийн хэвшлээр </w:t>
            </w:r>
            <w:r w:rsidRPr="005E370F">
              <w:rPr>
                <w:rFonts w:ascii="Arial" w:hAnsi="Arial" w:cs="Arial"/>
                <w:sz w:val="24"/>
                <w:szCs w:val="24"/>
                <w:lang w:val="mn-MN"/>
              </w:rPr>
              <w:t>дангаар шийдвэрлэх боломжгүй</w:t>
            </w:r>
            <w:r w:rsidR="008707C0" w:rsidRPr="005E370F">
              <w:rPr>
                <w:rFonts w:ascii="Arial" w:hAnsi="Arial" w:cs="Arial"/>
                <w:sz w:val="24"/>
                <w:szCs w:val="24"/>
                <w:lang w:val="mn-MN"/>
              </w:rPr>
              <w:t xml:space="preserve">. </w:t>
            </w:r>
          </w:p>
        </w:tc>
        <w:tc>
          <w:tcPr>
            <w:tcW w:w="2552" w:type="dxa"/>
          </w:tcPr>
          <w:p w14:paraId="6FC22124" w14:textId="5DE5AA64" w:rsidR="002451C4" w:rsidRPr="005E370F" w:rsidRDefault="008707C0" w:rsidP="00E628B9">
            <w:pPr>
              <w:spacing w:line="360" w:lineRule="auto"/>
              <w:jc w:val="both"/>
              <w:rPr>
                <w:rFonts w:ascii="Arial" w:hAnsi="Arial" w:cs="Arial"/>
                <w:sz w:val="24"/>
                <w:szCs w:val="24"/>
                <w:lang w:val="mn-MN"/>
              </w:rPr>
            </w:pPr>
            <w:r w:rsidRPr="005E370F">
              <w:rPr>
                <w:rFonts w:ascii="Arial" w:hAnsi="Arial" w:cs="Arial"/>
                <w:sz w:val="24"/>
                <w:szCs w:val="24"/>
                <w:lang w:val="mn-MN"/>
              </w:rPr>
              <w:t>Зардал шаардагдана. Асуудлыг үүсгэж байгаа гол шалтгаан, нөхцөлийг арилгах хууль, эрх зүйн орчныг бий болгохгүйгээр үр дүнд хүрэхгүй.</w:t>
            </w:r>
          </w:p>
        </w:tc>
        <w:tc>
          <w:tcPr>
            <w:tcW w:w="1701" w:type="dxa"/>
          </w:tcPr>
          <w:p w14:paraId="057E4C55" w14:textId="1FBEA63F" w:rsidR="002451C4" w:rsidRPr="005E370F" w:rsidRDefault="002451C4" w:rsidP="00E628B9">
            <w:pPr>
              <w:spacing w:line="360" w:lineRule="auto"/>
              <w:jc w:val="both"/>
              <w:rPr>
                <w:rFonts w:ascii="Arial" w:hAnsi="Arial" w:cs="Arial"/>
                <w:sz w:val="24"/>
                <w:szCs w:val="24"/>
                <w:lang w:val="mn-MN"/>
              </w:rPr>
            </w:pPr>
            <w:r w:rsidRPr="005E370F">
              <w:rPr>
                <w:rFonts w:ascii="Arial" w:hAnsi="Arial" w:cs="Arial"/>
                <w:sz w:val="24"/>
                <w:szCs w:val="24"/>
                <w:lang w:val="mn-MN"/>
              </w:rPr>
              <w:t xml:space="preserve">Үр дүнд хүрэхгүй. </w:t>
            </w:r>
          </w:p>
        </w:tc>
      </w:tr>
      <w:tr w:rsidR="00EB5AC8" w:rsidRPr="005E370F" w14:paraId="74AB3D6E" w14:textId="77777777" w:rsidTr="002451C4">
        <w:tc>
          <w:tcPr>
            <w:tcW w:w="567" w:type="dxa"/>
          </w:tcPr>
          <w:p w14:paraId="599B65A8" w14:textId="77777777" w:rsidR="002451C4" w:rsidRPr="005E370F" w:rsidRDefault="002451C4" w:rsidP="00E72F6F">
            <w:pPr>
              <w:pStyle w:val="ListParagraph"/>
              <w:numPr>
                <w:ilvl w:val="0"/>
                <w:numId w:val="6"/>
              </w:numPr>
              <w:spacing w:line="360" w:lineRule="auto"/>
              <w:jc w:val="both"/>
              <w:rPr>
                <w:rFonts w:ascii="Arial" w:hAnsi="Arial" w:cs="Arial"/>
                <w:sz w:val="24"/>
                <w:szCs w:val="24"/>
                <w:lang w:val="mn-MN"/>
              </w:rPr>
            </w:pPr>
          </w:p>
        </w:tc>
        <w:tc>
          <w:tcPr>
            <w:tcW w:w="2410" w:type="dxa"/>
          </w:tcPr>
          <w:p w14:paraId="3997BD7E" w14:textId="4EA92D95" w:rsidR="002451C4" w:rsidRPr="005E370F" w:rsidRDefault="002451C4" w:rsidP="00E628B9">
            <w:pPr>
              <w:spacing w:line="360" w:lineRule="auto"/>
              <w:jc w:val="both"/>
              <w:rPr>
                <w:rFonts w:ascii="Arial" w:hAnsi="Arial" w:cs="Arial"/>
                <w:sz w:val="24"/>
                <w:szCs w:val="24"/>
                <w:lang w:val="mn-MN"/>
              </w:rPr>
            </w:pPr>
            <w:r w:rsidRPr="005E370F">
              <w:rPr>
                <w:rFonts w:ascii="Arial" w:hAnsi="Arial" w:cs="Arial"/>
                <w:sz w:val="24"/>
                <w:szCs w:val="24"/>
                <w:lang w:val="mn-MN"/>
              </w:rPr>
              <w:t>Захирга</w:t>
            </w:r>
            <w:r w:rsidR="00A07B85" w:rsidRPr="005E370F">
              <w:rPr>
                <w:rFonts w:ascii="Arial" w:hAnsi="Arial" w:cs="Arial"/>
                <w:sz w:val="24"/>
                <w:szCs w:val="24"/>
                <w:lang w:val="mn-MN"/>
              </w:rPr>
              <w:t>а</w:t>
            </w:r>
            <w:r w:rsidRPr="005E370F">
              <w:rPr>
                <w:rFonts w:ascii="Arial" w:hAnsi="Arial" w:cs="Arial"/>
                <w:sz w:val="24"/>
                <w:szCs w:val="24"/>
                <w:lang w:val="mn-MN"/>
              </w:rPr>
              <w:t>ны шийдвэр гаргах</w:t>
            </w:r>
          </w:p>
        </w:tc>
        <w:tc>
          <w:tcPr>
            <w:tcW w:w="2693" w:type="dxa"/>
          </w:tcPr>
          <w:p w14:paraId="0D4D4DFD" w14:textId="207846F0" w:rsidR="002451C4" w:rsidRPr="005E370F" w:rsidRDefault="002B7F9B" w:rsidP="00E628B9">
            <w:pPr>
              <w:spacing w:line="360" w:lineRule="auto"/>
              <w:jc w:val="both"/>
              <w:rPr>
                <w:rFonts w:ascii="Arial" w:hAnsi="Arial" w:cs="Arial"/>
                <w:sz w:val="24"/>
                <w:szCs w:val="24"/>
                <w:lang w:val="mn-MN"/>
              </w:rPr>
            </w:pPr>
            <w:r w:rsidRPr="005E370F">
              <w:rPr>
                <w:rFonts w:ascii="Arial" w:hAnsi="Arial" w:cs="Arial"/>
                <w:sz w:val="24"/>
                <w:szCs w:val="24"/>
                <w:lang w:val="mn-MN"/>
              </w:rPr>
              <w:t xml:space="preserve">Захиргааны </w:t>
            </w:r>
            <w:r w:rsidR="00EB5AC8" w:rsidRPr="005E370F">
              <w:rPr>
                <w:rFonts w:ascii="Arial" w:hAnsi="Arial" w:cs="Arial"/>
                <w:sz w:val="24"/>
                <w:szCs w:val="24"/>
                <w:lang w:val="mn-MN"/>
              </w:rPr>
              <w:t xml:space="preserve">байгууллагын </w:t>
            </w:r>
            <w:r w:rsidRPr="005E370F">
              <w:rPr>
                <w:rFonts w:ascii="Arial" w:hAnsi="Arial" w:cs="Arial"/>
                <w:sz w:val="24"/>
                <w:szCs w:val="24"/>
                <w:lang w:val="mn-MN"/>
              </w:rPr>
              <w:t xml:space="preserve">шийдвэрээр асуудлыг бүрэн шийдвэрлэхгүй. </w:t>
            </w:r>
          </w:p>
        </w:tc>
        <w:tc>
          <w:tcPr>
            <w:tcW w:w="2552" w:type="dxa"/>
          </w:tcPr>
          <w:p w14:paraId="3E37A95D" w14:textId="2E78DB82" w:rsidR="00EB5AC8" w:rsidRPr="005E370F" w:rsidRDefault="00EB5AC8" w:rsidP="00E628B9">
            <w:pPr>
              <w:spacing w:line="360" w:lineRule="auto"/>
              <w:jc w:val="both"/>
              <w:rPr>
                <w:rFonts w:ascii="Arial" w:hAnsi="Arial" w:cs="Arial"/>
                <w:sz w:val="24"/>
                <w:szCs w:val="24"/>
                <w:lang w:val="mn-MN"/>
              </w:rPr>
            </w:pPr>
            <w:r w:rsidRPr="005E370F">
              <w:rPr>
                <w:rFonts w:ascii="Arial" w:hAnsi="Arial" w:cs="Arial"/>
                <w:sz w:val="24"/>
                <w:szCs w:val="24"/>
                <w:lang w:val="mn-MN"/>
              </w:rPr>
              <w:t>Зардал гарна.</w:t>
            </w:r>
          </w:p>
          <w:p w14:paraId="69B593C3" w14:textId="41463A4E" w:rsidR="002451C4" w:rsidRPr="005E370F" w:rsidRDefault="002B7F9B" w:rsidP="00E628B9">
            <w:pPr>
              <w:spacing w:line="360" w:lineRule="auto"/>
              <w:jc w:val="both"/>
              <w:rPr>
                <w:rFonts w:ascii="Arial" w:hAnsi="Arial" w:cs="Arial"/>
                <w:sz w:val="24"/>
                <w:szCs w:val="24"/>
                <w:lang w:val="mn-MN"/>
              </w:rPr>
            </w:pPr>
            <w:r w:rsidRPr="005E370F">
              <w:rPr>
                <w:rFonts w:ascii="Arial" w:hAnsi="Arial" w:cs="Arial"/>
                <w:sz w:val="24"/>
                <w:szCs w:val="24"/>
                <w:lang w:val="mn-MN"/>
              </w:rPr>
              <w:t>Асуудлыг үүсгэж байгаа гол шалтгаан, нөхцөлийг арилгах хууль, эрх зүйн орчныг бий болгохгүйгээр үр дүнд хүрэхгүй.</w:t>
            </w:r>
          </w:p>
        </w:tc>
        <w:tc>
          <w:tcPr>
            <w:tcW w:w="1701" w:type="dxa"/>
          </w:tcPr>
          <w:p w14:paraId="75F28A29" w14:textId="6FFC7402" w:rsidR="002451C4" w:rsidRPr="005E370F" w:rsidRDefault="002451C4" w:rsidP="00E628B9">
            <w:pPr>
              <w:spacing w:line="360" w:lineRule="auto"/>
              <w:jc w:val="both"/>
              <w:rPr>
                <w:rFonts w:ascii="Arial" w:hAnsi="Arial" w:cs="Arial"/>
                <w:sz w:val="24"/>
                <w:szCs w:val="24"/>
                <w:lang w:val="mn-MN"/>
              </w:rPr>
            </w:pPr>
            <w:r w:rsidRPr="005E370F">
              <w:rPr>
                <w:rFonts w:ascii="Arial" w:hAnsi="Arial" w:cs="Arial"/>
                <w:sz w:val="24"/>
                <w:szCs w:val="24"/>
                <w:lang w:val="mn-MN"/>
              </w:rPr>
              <w:t xml:space="preserve">Үр дүнд хүрэхгүй. </w:t>
            </w:r>
          </w:p>
        </w:tc>
      </w:tr>
      <w:tr w:rsidR="00EB5AC8" w:rsidRPr="005E370F" w14:paraId="6A0FA986" w14:textId="77777777" w:rsidTr="002451C4">
        <w:tc>
          <w:tcPr>
            <w:tcW w:w="567" w:type="dxa"/>
          </w:tcPr>
          <w:p w14:paraId="2846D2F2" w14:textId="77777777" w:rsidR="002451C4" w:rsidRPr="005E370F" w:rsidRDefault="002451C4" w:rsidP="00E72F6F">
            <w:pPr>
              <w:pStyle w:val="ListParagraph"/>
              <w:numPr>
                <w:ilvl w:val="0"/>
                <w:numId w:val="6"/>
              </w:numPr>
              <w:spacing w:line="360" w:lineRule="auto"/>
              <w:jc w:val="both"/>
              <w:rPr>
                <w:rFonts w:ascii="Arial" w:hAnsi="Arial" w:cs="Arial"/>
                <w:sz w:val="24"/>
                <w:szCs w:val="24"/>
                <w:lang w:val="mn-MN"/>
              </w:rPr>
            </w:pPr>
          </w:p>
        </w:tc>
        <w:tc>
          <w:tcPr>
            <w:tcW w:w="2410" w:type="dxa"/>
          </w:tcPr>
          <w:p w14:paraId="40175998" w14:textId="0E62D849" w:rsidR="002451C4" w:rsidRPr="005E370F" w:rsidRDefault="002451C4" w:rsidP="00E628B9">
            <w:pPr>
              <w:spacing w:line="360" w:lineRule="auto"/>
              <w:jc w:val="both"/>
              <w:rPr>
                <w:rFonts w:ascii="Arial" w:hAnsi="Arial" w:cs="Arial"/>
                <w:sz w:val="24"/>
                <w:szCs w:val="24"/>
                <w:lang w:val="mn-MN"/>
              </w:rPr>
            </w:pPr>
            <w:r w:rsidRPr="005E370F">
              <w:rPr>
                <w:rFonts w:ascii="Arial" w:hAnsi="Arial" w:cs="Arial"/>
                <w:sz w:val="24"/>
                <w:szCs w:val="24"/>
                <w:lang w:val="mn-MN"/>
              </w:rPr>
              <w:t>Хууль тогтоомжийн төсөл боловсруулах</w:t>
            </w:r>
          </w:p>
        </w:tc>
        <w:tc>
          <w:tcPr>
            <w:tcW w:w="2693" w:type="dxa"/>
          </w:tcPr>
          <w:p w14:paraId="5AD4E13A" w14:textId="68580384" w:rsidR="002451C4" w:rsidRPr="005E370F" w:rsidRDefault="00EB5AC8" w:rsidP="00E628B9">
            <w:pPr>
              <w:spacing w:line="360" w:lineRule="auto"/>
              <w:jc w:val="both"/>
              <w:rPr>
                <w:rFonts w:ascii="Arial" w:hAnsi="Arial" w:cs="Arial"/>
                <w:sz w:val="24"/>
                <w:szCs w:val="24"/>
                <w:lang w:val="mn-MN"/>
              </w:rPr>
            </w:pPr>
            <w:r w:rsidRPr="005E370F">
              <w:rPr>
                <w:rFonts w:ascii="Arial" w:hAnsi="Arial" w:cs="Arial"/>
                <w:sz w:val="24"/>
                <w:szCs w:val="24"/>
                <w:lang w:val="mn-MN"/>
              </w:rPr>
              <w:t xml:space="preserve">Хууль, эрх зүйн орчныг бий болгосноор </w:t>
            </w:r>
            <w:r w:rsidR="002A4E9D" w:rsidRPr="005E370F">
              <w:rPr>
                <w:rFonts w:ascii="Arial" w:hAnsi="Arial" w:cs="Arial"/>
                <w:sz w:val="24"/>
                <w:szCs w:val="24"/>
                <w:lang w:val="mn-MN"/>
              </w:rPr>
              <w:t>өмнөх хэсэгт</w:t>
            </w:r>
            <w:r w:rsidRPr="005E370F">
              <w:rPr>
                <w:rFonts w:ascii="Arial" w:hAnsi="Arial" w:cs="Arial"/>
                <w:sz w:val="24"/>
                <w:szCs w:val="24"/>
                <w:lang w:val="mn-MN"/>
              </w:rPr>
              <w:t xml:space="preserve"> дурдсан тулгамдсан асуудлууд шийдвэрлэгдэ</w:t>
            </w:r>
            <w:r w:rsidR="002A4E9D" w:rsidRPr="005E370F">
              <w:rPr>
                <w:rFonts w:ascii="Arial" w:hAnsi="Arial" w:cs="Arial"/>
                <w:sz w:val="24"/>
                <w:szCs w:val="24"/>
                <w:lang w:val="mn-MN"/>
              </w:rPr>
              <w:t>ж</w:t>
            </w:r>
            <w:r w:rsidRPr="005E370F">
              <w:rPr>
                <w:rFonts w:ascii="Arial" w:hAnsi="Arial" w:cs="Arial"/>
                <w:sz w:val="24"/>
                <w:szCs w:val="24"/>
                <w:lang w:val="mn-MN"/>
              </w:rPr>
              <w:t xml:space="preserve"> </w:t>
            </w:r>
            <w:r w:rsidR="008707C0" w:rsidRPr="005E370F">
              <w:rPr>
                <w:rFonts w:ascii="Arial" w:hAnsi="Arial" w:cs="Arial"/>
                <w:sz w:val="24"/>
                <w:szCs w:val="24"/>
                <w:lang w:val="mn-MN"/>
              </w:rPr>
              <w:t>нийгмийн</w:t>
            </w:r>
            <w:r w:rsidR="002A4E9D" w:rsidRPr="005E370F">
              <w:rPr>
                <w:rFonts w:ascii="Arial" w:hAnsi="Arial" w:cs="Arial"/>
                <w:sz w:val="24"/>
                <w:szCs w:val="24"/>
                <w:lang w:val="mn-MN"/>
              </w:rPr>
              <w:t xml:space="preserve"> эрүүл мэндийн</w:t>
            </w:r>
            <w:r w:rsidR="008707C0" w:rsidRPr="005E370F">
              <w:rPr>
                <w:rFonts w:ascii="Arial" w:hAnsi="Arial" w:cs="Arial"/>
                <w:sz w:val="24"/>
                <w:szCs w:val="24"/>
                <w:lang w:val="mn-MN"/>
              </w:rPr>
              <w:t xml:space="preserve"> тусламж, үйлчилгээ сайжирна. </w:t>
            </w:r>
          </w:p>
        </w:tc>
        <w:tc>
          <w:tcPr>
            <w:tcW w:w="2552" w:type="dxa"/>
          </w:tcPr>
          <w:p w14:paraId="33D15313" w14:textId="10A18094" w:rsidR="002451C4" w:rsidRPr="005E370F" w:rsidRDefault="008707C0" w:rsidP="00E628B9">
            <w:pPr>
              <w:spacing w:line="360" w:lineRule="auto"/>
              <w:jc w:val="both"/>
              <w:rPr>
                <w:rFonts w:ascii="Arial" w:hAnsi="Arial" w:cs="Arial"/>
                <w:sz w:val="24"/>
                <w:szCs w:val="24"/>
                <w:lang w:val="mn-MN"/>
              </w:rPr>
            </w:pPr>
            <w:r w:rsidRPr="005E370F">
              <w:rPr>
                <w:rFonts w:ascii="Arial" w:hAnsi="Arial" w:cs="Arial"/>
                <w:sz w:val="24"/>
                <w:szCs w:val="24"/>
                <w:lang w:val="mn-MN"/>
              </w:rPr>
              <w:t xml:space="preserve">Зардал </w:t>
            </w:r>
            <w:r w:rsidR="002A4E9D" w:rsidRPr="005E370F">
              <w:rPr>
                <w:rFonts w:ascii="Arial" w:hAnsi="Arial" w:cs="Arial"/>
                <w:sz w:val="24"/>
                <w:szCs w:val="24"/>
                <w:lang w:val="mn-MN"/>
              </w:rPr>
              <w:t xml:space="preserve">үр ашигтай байдлаар </w:t>
            </w:r>
            <w:r w:rsidRPr="005E370F">
              <w:rPr>
                <w:rFonts w:ascii="Arial" w:hAnsi="Arial" w:cs="Arial"/>
                <w:sz w:val="24"/>
                <w:szCs w:val="24"/>
                <w:lang w:val="mn-MN"/>
              </w:rPr>
              <w:t xml:space="preserve">гарна. </w:t>
            </w:r>
          </w:p>
        </w:tc>
        <w:tc>
          <w:tcPr>
            <w:tcW w:w="1701" w:type="dxa"/>
          </w:tcPr>
          <w:p w14:paraId="006CD40D" w14:textId="15DE429F" w:rsidR="002451C4" w:rsidRPr="005E370F" w:rsidRDefault="002451C4" w:rsidP="00E628B9">
            <w:pPr>
              <w:spacing w:line="360" w:lineRule="auto"/>
              <w:jc w:val="both"/>
              <w:rPr>
                <w:rFonts w:ascii="Arial" w:hAnsi="Arial" w:cs="Arial"/>
                <w:sz w:val="24"/>
                <w:szCs w:val="24"/>
                <w:lang w:val="mn-MN"/>
              </w:rPr>
            </w:pPr>
            <w:r w:rsidRPr="005E370F">
              <w:rPr>
                <w:rFonts w:ascii="Arial" w:hAnsi="Arial" w:cs="Arial"/>
                <w:sz w:val="24"/>
                <w:szCs w:val="24"/>
                <w:lang w:val="mn-MN"/>
              </w:rPr>
              <w:t>Үр дүн</w:t>
            </w:r>
            <w:r w:rsidR="002A4E9D" w:rsidRPr="005E370F">
              <w:rPr>
                <w:rFonts w:ascii="Arial" w:hAnsi="Arial" w:cs="Arial"/>
                <w:sz w:val="24"/>
                <w:szCs w:val="24"/>
                <w:lang w:val="mn-MN"/>
              </w:rPr>
              <w:t>д хүрнэ</w:t>
            </w:r>
            <w:r w:rsidR="008707C0" w:rsidRPr="005E370F">
              <w:rPr>
                <w:rFonts w:ascii="Arial" w:hAnsi="Arial" w:cs="Arial"/>
                <w:sz w:val="24"/>
                <w:szCs w:val="24"/>
                <w:lang w:val="mn-MN"/>
              </w:rPr>
              <w:t>.</w:t>
            </w:r>
          </w:p>
        </w:tc>
      </w:tr>
    </w:tbl>
    <w:p w14:paraId="486F73AC" w14:textId="76B55AF5" w:rsidR="00415664" w:rsidRPr="005E370F" w:rsidRDefault="00415664" w:rsidP="00E628B9">
      <w:pPr>
        <w:spacing w:line="360" w:lineRule="auto"/>
        <w:jc w:val="both"/>
        <w:rPr>
          <w:rFonts w:ascii="Arial" w:hAnsi="Arial" w:cs="Arial"/>
          <w:sz w:val="24"/>
          <w:szCs w:val="24"/>
          <w:lang w:val="mn-MN"/>
        </w:rPr>
      </w:pPr>
    </w:p>
    <w:p w14:paraId="21FAC17D" w14:textId="0AAE7E8B" w:rsidR="00415664" w:rsidRPr="005E370F" w:rsidRDefault="00FA434C" w:rsidP="00E628B9">
      <w:pPr>
        <w:spacing w:line="360" w:lineRule="auto"/>
        <w:ind w:firstLine="720"/>
        <w:jc w:val="both"/>
        <w:rPr>
          <w:rFonts w:ascii="Arial" w:hAnsi="Arial" w:cs="Arial"/>
          <w:sz w:val="24"/>
          <w:szCs w:val="24"/>
          <w:lang w:val="mn-MN"/>
        </w:rPr>
      </w:pPr>
      <w:r w:rsidRPr="005E370F">
        <w:rPr>
          <w:rFonts w:ascii="Arial" w:hAnsi="Arial" w:cs="Arial"/>
          <w:sz w:val="24"/>
          <w:szCs w:val="24"/>
          <w:lang w:val="mn-MN"/>
        </w:rPr>
        <w:t>Судалгааны  өмнөх хэсэгт дурдсанчлан манайд хүчин төгөлдөр мөрдөгдөж буй  хууль тогтоомжид тодорхой хэмжээнд нийгмийн эрүүл мэндийг хамгаалах, дэмжих, өвчлөлөөс урьдчилан сэргийлэх,  нийгмийн эрүүл мэндийн тусламж, үйлчилгээний талаар зохицуулсан зохицуулалтууд</w:t>
      </w:r>
      <w:r w:rsidR="0091641B" w:rsidRPr="005E370F">
        <w:rPr>
          <w:rFonts w:ascii="Arial" w:hAnsi="Arial" w:cs="Arial"/>
          <w:sz w:val="24"/>
          <w:szCs w:val="24"/>
          <w:lang w:val="mn-MN"/>
        </w:rPr>
        <w:t xml:space="preserve"> тусгагдсан бөгөөд түүнчлэн энэ талаарх төрийн бодлого, хөтөлбөрүүд хүчин төгөлдөр хэрэгжиж байгаа билээ. Гэвч дээрх </w:t>
      </w:r>
      <w:r w:rsidR="00F55EC2" w:rsidRPr="005E370F">
        <w:rPr>
          <w:rFonts w:ascii="Arial" w:hAnsi="Arial" w:cs="Arial"/>
          <w:sz w:val="24"/>
          <w:szCs w:val="24"/>
          <w:lang w:val="mn-MN"/>
        </w:rPr>
        <w:t xml:space="preserve">эрх зүйн баримт бичгийн хүрээнд манай улсын нийгмийн </w:t>
      </w:r>
      <w:r w:rsidR="008C2DAC" w:rsidRPr="005E370F">
        <w:rPr>
          <w:rFonts w:ascii="Arial" w:hAnsi="Arial" w:cs="Arial"/>
          <w:sz w:val="24"/>
          <w:szCs w:val="24"/>
          <w:lang w:val="mn-MN"/>
        </w:rPr>
        <w:t xml:space="preserve">эрүүл мэндийн </w:t>
      </w:r>
      <w:r w:rsidR="00F55EC2" w:rsidRPr="005E370F">
        <w:rPr>
          <w:rFonts w:ascii="Arial" w:hAnsi="Arial" w:cs="Arial"/>
          <w:sz w:val="24"/>
          <w:szCs w:val="24"/>
          <w:lang w:val="mn-MN"/>
        </w:rPr>
        <w:t>тусламж, үйлчилгээ</w:t>
      </w:r>
      <w:r w:rsidR="008C2DAC" w:rsidRPr="005E370F">
        <w:rPr>
          <w:rFonts w:ascii="Arial" w:hAnsi="Arial" w:cs="Arial"/>
          <w:sz w:val="24"/>
          <w:szCs w:val="24"/>
          <w:lang w:val="mn-MN"/>
        </w:rPr>
        <w:t xml:space="preserve"> төдийлөн ахицт</w:t>
      </w:r>
      <w:r w:rsidR="00A07B85" w:rsidRPr="005E370F">
        <w:rPr>
          <w:rFonts w:ascii="Arial" w:hAnsi="Arial" w:cs="Arial"/>
          <w:sz w:val="24"/>
          <w:szCs w:val="24"/>
          <w:lang w:val="mn-MN"/>
        </w:rPr>
        <w:t>а</w:t>
      </w:r>
      <w:r w:rsidR="008C2DAC" w:rsidRPr="005E370F">
        <w:rPr>
          <w:rFonts w:ascii="Arial" w:hAnsi="Arial" w:cs="Arial"/>
          <w:sz w:val="24"/>
          <w:szCs w:val="24"/>
          <w:lang w:val="mn-MN"/>
        </w:rPr>
        <w:t xml:space="preserve">й, үр дүнтэй байгаагүй нь судалгаагаар харагдаж байна. Иймд энэхүү салбарын онцлогийг агуулсан, </w:t>
      </w:r>
      <w:r w:rsidR="001C445C" w:rsidRPr="005E370F">
        <w:rPr>
          <w:rFonts w:ascii="Arial" w:hAnsi="Arial" w:cs="Arial"/>
          <w:sz w:val="24"/>
          <w:szCs w:val="24"/>
          <w:lang w:val="mn-MN"/>
        </w:rPr>
        <w:t>өнөөгийн тулгамдаж буй асуудлыг шийдвэрлэсэн, цаашид нийгмийн эрүүл мэндийн тусламж, үйлчилгээг дэлхийн жишигт нийцүүлсэн бие даасан хуу</w:t>
      </w:r>
      <w:r w:rsidR="002A4E9D" w:rsidRPr="005E370F">
        <w:rPr>
          <w:rFonts w:ascii="Arial" w:hAnsi="Arial" w:cs="Arial"/>
          <w:sz w:val="24"/>
          <w:szCs w:val="24"/>
          <w:lang w:val="mn-MN"/>
        </w:rPr>
        <w:t>л</w:t>
      </w:r>
      <w:r w:rsidR="001C445C" w:rsidRPr="005E370F">
        <w:rPr>
          <w:rFonts w:ascii="Arial" w:hAnsi="Arial" w:cs="Arial"/>
          <w:sz w:val="24"/>
          <w:szCs w:val="24"/>
          <w:lang w:val="mn-MN"/>
        </w:rPr>
        <w:t xml:space="preserve">ь тогтоомжийн төсөл боловсруулах нь үр дүнтэй байна. </w:t>
      </w:r>
    </w:p>
    <w:p w14:paraId="5B465BA9" w14:textId="77777777" w:rsidR="00E507AF" w:rsidRPr="005E370F" w:rsidRDefault="001C445C" w:rsidP="00E628B9">
      <w:pPr>
        <w:spacing w:line="360" w:lineRule="auto"/>
        <w:jc w:val="center"/>
        <w:rPr>
          <w:rFonts w:ascii="Arial" w:hAnsi="Arial" w:cs="Arial"/>
          <w:b/>
          <w:bCs/>
          <w:sz w:val="24"/>
          <w:szCs w:val="24"/>
          <w:lang w:val="mn-MN"/>
        </w:rPr>
      </w:pPr>
      <w:r w:rsidRPr="005E370F">
        <w:rPr>
          <w:rFonts w:ascii="Arial" w:hAnsi="Arial" w:cs="Arial"/>
          <w:b/>
          <w:bCs/>
          <w:sz w:val="24"/>
          <w:szCs w:val="24"/>
          <w:lang w:val="mn-MN"/>
        </w:rPr>
        <w:t>ДӨРӨВ. ЗОХИЦУУЛАЛТЫН ХУВИЛБАРУУДЫН ҮР НӨЛӨӨГ ТАНДАН СУДАЛСАН БАЙДАЛ</w:t>
      </w:r>
    </w:p>
    <w:p w14:paraId="245C0C78" w14:textId="6EEDA4A6" w:rsidR="001C445C" w:rsidRPr="005E370F" w:rsidRDefault="001C445C" w:rsidP="00E628B9">
      <w:pPr>
        <w:spacing w:line="360" w:lineRule="auto"/>
        <w:jc w:val="both"/>
        <w:rPr>
          <w:rFonts w:ascii="Arial" w:hAnsi="Arial" w:cs="Arial"/>
          <w:sz w:val="24"/>
          <w:szCs w:val="24"/>
          <w:lang w:val="mn-MN"/>
        </w:rPr>
      </w:pPr>
      <w:r w:rsidRPr="005E370F">
        <w:rPr>
          <w:rFonts w:ascii="Arial" w:hAnsi="Arial" w:cs="Arial"/>
          <w:sz w:val="24"/>
          <w:szCs w:val="24"/>
          <w:lang w:val="mn-MN"/>
        </w:rPr>
        <w:tab/>
        <w:t>Аргачлалын 6 дугаар зүйлд заасны дагу</w:t>
      </w:r>
      <w:r w:rsidR="00A07B85" w:rsidRPr="005E370F">
        <w:rPr>
          <w:rFonts w:ascii="Arial" w:hAnsi="Arial" w:cs="Arial"/>
          <w:sz w:val="24"/>
          <w:szCs w:val="24"/>
          <w:lang w:val="mn-MN"/>
        </w:rPr>
        <w:t>у</w:t>
      </w:r>
      <w:r w:rsidRPr="005E370F">
        <w:rPr>
          <w:rFonts w:ascii="Arial" w:hAnsi="Arial" w:cs="Arial"/>
          <w:sz w:val="24"/>
          <w:szCs w:val="24"/>
          <w:lang w:val="mn-MN"/>
        </w:rPr>
        <w:t xml:space="preserve"> сонгосон хувилбарын үр нөлөөг Аргачлалд заасны дагуу ерөнхий асуултуудад хариулах замаар дүгнэлтийг нэгтгэн гаргалаа. </w:t>
      </w:r>
    </w:p>
    <w:p w14:paraId="6A5C42EA" w14:textId="13E05EBA" w:rsidR="001C445C" w:rsidRPr="005E370F" w:rsidRDefault="001C445C" w:rsidP="00E628B9">
      <w:pPr>
        <w:spacing w:line="360" w:lineRule="auto"/>
        <w:jc w:val="both"/>
        <w:rPr>
          <w:rFonts w:ascii="Arial" w:hAnsi="Arial" w:cs="Arial"/>
          <w:sz w:val="24"/>
          <w:szCs w:val="24"/>
          <w:lang w:val="mn-MN"/>
        </w:rPr>
      </w:pPr>
      <w:r w:rsidRPr="005E370F">
        <w:rPr>
          <w:rFonts w:ascii="Arial" w:hAnsi="Arial" w:cs="Arial"/>
          <w:sz w:val="24"/>
          <w:szCs w:val="24"/>
          <w:lang w:val="mn-MN"/>
        </w:rPr>
        <w:tab/>
        <w:t xml:space="preserve">Хүний эрх, эдийн засаг, нийгэм, байгаль орчинд үзүүлэх үр нөлөөг шалгуур асуултын дагуу тандсан байдлыг Хавсралт 1-ын 1,2,3,4 дүгээр хүснэгтээс үзнэ үү. </w:t>
      </w:r>
    </w:p>
    <w:p w14:paraId="5FA1A2A8" w14:textId="5E001B81" w:rsidR="008A1C59" w:rsidRPr="005E370F" w:rsidRDefault="008A1C59" w:rsidP="00E72F6F">
      <w:pPr>
        <w:pStyle w:val="ListParagraph"/>
        <w:numPr>
          <w:ilvl w:val="1"/>
          <w:numId w:val="11"/>
        </w:numPr>
        <w:spacing w:line="360" w:lineRule="auto"/>
        <w:jc w:val="both"/>
        <w:rPr>
          <w:rFonts w:ascii="Arial" w:hAnsi="Arial" w:cs="Arial"/>
          <w:i/>
          <w:iCs/>
          <w:sz w:val="24"/>
          <w:szCs w:val="24"/>
          <w:lang w:val="mn-MN"/>
        </w:rPr>
      </w:pPr>
      <w:r w:rsidRPr="005E370F">
        <w:rPr>
          <w:rFonts w:ascii="Arial" w:hAnsi="Arial" w:cs="Arial"/>
          <w:i/>
          <w:iCs/>
          <w:sz w:val="24"/>
          <w:szCs w:val="24"/>
          <w:lang w:val="mn-MN"/>
        </w:rPr>
        <w:t xml:space="preserve">Хүний эрхэд үзүүлэх үр нөлөө </w:t>
      </w:r>
    </w:p>
    <w:p w14:paraId="74916194" w14:textId="13818A7A" w:rsidR="008A1C59" w:rsidRPr="005E370F" w:rsidRDefault="008A1C59" w:rsidP="00E628B9">
      <w:pPr>
        <w:spacing w:line="360" w:lineRule="auto"/>
        <w:ind w:firstLine="720"/>
        <w:jc w:val="both"/>
        <w:rPr>
          <w:rFonts w:ascii="Arial" w:hAnsi="Arial" w:cs="Arial"/>
          <w:sz w:val="24"/>
          <w:szCs w:val="24"/>
          <w:lang w:val="mn-MN"/>
        </w:rPr>
      </w:pPr>
      <w:r w:rsidRPr="005E370F">
        <w:rPr>
          <w:rFonts w:ascii="Arial" w:hAnsi="Arial" w:cs="Arial"/>
          <w:sz w:val="24"/>
          <w:szCs w:val="24"/>
          <w:lang w:val="mn-MN"/>
        </w:rPr>
        <w:t>Хүний эрхэд ямар нэгэн  сөрөг нөлөө үзүүлэхгүй бөгөөд харин Монгол Улс</w:t>
      </w:r>
      <w:r w:rsidR="00695238" w:rsidRPr="005E370F">
        <w:rPr>
          <w:rFonts w:ascii="Arial" w:hAnsi="Arial" w:cs="Arial"/>
          <w:sz w:val="24"/>
          <w:szCs w:val="24"/>
          <w:lang w:val="mn-MN"/>
        </w:rPr>
        <w:t>ы</w:t>
      </w:r>
      <w:r w:rsidRPr="005E370F">
        <w:rPr>
          <w:rFonts w:ascii="Arial" w:hAnsi="Arial" w:cs="Arial"/>
          <w:sz w:val="24"/>
          <w:szCs w:val="24"/>
          <w:lang w:val="mn-MN"/>
        </w:rPr>
        <w:t>н Үндсэн хуульд заасан  иргэний эрүүл , аюулгүй орчинд амьдрах , эрүүл мэнд</w:t>
      </w:r>
      <w:r w:rsidR="00695238" w:rsidRPr="005E370F">
        <w:rPr>
          <w:rFonts w:ascii="Arial" w:hAnsi="Arial" w:cs="Arial"/>
          <w:sz w:val="24"/>
          <w:szCs w:val="24"/>
          <w:lang w:val="mn-MN"/>
        </w:rPr>
        <w:t>ээ</w:t>
      </w:r>
      <w:r w:rsidRPr="005E370F">
        <w:rPr>
          <w:rFonts w:ascii="Arial" w:hAnsi="Arial" w:cs="Arial"/>
          <w:sz w:val="24"/>
          <w:szCs w:val="24"/>
          <w:lang w:val="mn-MN"/>
        </w:rPr>
        <w:t xml:space="preserve"> хамгаалуулах, эмнэлгийн тусламж авах эрх  бүрэн хангагдах боломж бүрдэнэ. </w:t>
      </w:r>
    </w:p>
    <w:p w14:paraId="6D8012CE" w14:textId="275F0EF0" w:rsidR="00415664" w:rsidRPr="005E370F" w:rsidRDefault="008A1C59" w:rsidP="00E72F6F">
      <w:pPr>
        <w:pStyle w:val="ListParagraph"/>
        <w:numPr>
          <w:ilvl w:val="1"/>
          <w:numId w:val="11"/>
        </w:numPr>
        <w:spacing w:line="360" w:lineRule="auto"/>
        <w:jc w:val="both"/>
        <w:rPr>
          <w:rFonts w:ascii="Arial" w:hAnsi="Arial" w:cs="Arial"/>
          <w:i/>
          <w:iCs/>
          <w:sz w:val="24"/>
          <w:szCs w:val="24"/>
          <w:lang w:val="mn-MN"/>
        </w:rPr>
      </w:pPr>
      <w:r w:rsidRPr="005E370F">
        <w:rPr>
          <w:rFonts w:ascii="Arial" w:hAnsi="Arial" w:cs="Arial"/>
          <w:i/>
          <w:iCs/>
          <w:sz w:val="24"/>
          <w:szCs w:val="24"/>
          <w:lang w:val="mn-MN"/>
        </w:rPr>
        <w:lastRenderedPageBreak/>
        <w:t>Эдийн засагт үзүүлэх үр нөлөө</w:t>
      </w:r>
    </w:p>
    <w:p w14:paraId="7567135C" w14:textId="03D6E66A" w:rsidR="00CC52C0" w:rsidRPr="005E370F" w:rsidRDefault="00695238" w:rsidP="00E628B9">
      <w:pPr>
        <w:spacing w:line="360" w:lineRule="auto"/>
        <w:ind w:firstLine="720"/>
        <w:jc w:val="both"/>
        <w:rPr>
          <w:rFonts w:ascii="Arial" w:hAnsi="Arial" w:cs="Arial"/>
          <w:sz w:val="24"/>
          <w:szCs w:val="24"/>
          <w:lang w:val="mn-MN"/>
        </w:rPr>
      </w:pPr>
      <w:r w:rsidRPr="005E370F">
        <w:rPr>
          <w:rFonts w:ascii="Arial" w:hAnsi="Arial" w:cs="Arial"/>
          <w:sz w:val="24"/>
          <w:szCs w:val="24"/>
          <w:lang w:val="mn-MN"/>
        </w:rPr>
        <w:t>Урт хугацаанд</w:t>
      </w:r>
      <w:r w:rsidR="00A07B85" w:rsidRPr="005E370F">
        <w:rPr>
          <w:rFonts w:ascii="Arial" w:hAnsi="Arial" w:cs="Arial"/>
          <w:sz w:val="24"/>
          <w:szCs w:val="24"/>
          <w:lang w:val="mn-MN"/>
        </w:rPr>
        <w:t xml:space="preserve"> </w:t>
      </w:r>
      <w:r w:rsidRPr="005E370F">
        <w:rPr>
          <w:rFonts w:ascii="Arial" w:hAnsi="Arial" w:cs="Arial"/>
          <w:sz w:val="24"/>
          <w:szCs w:val="24"/>
          <w:lang w:val="mn-MN"/>
        </w:rPr>
        <w:t>э</w:t>
      </w:r>
      <w:r w:rsidR="008A1C59" w:rsidRPr="005E370F">
        <w:rPr>
          <w:rFonts w:ascii="Arial" w:hAnsi="Arial" w:cs="Arial"/>
          <w:sz w:val="24"/>
          <w:szCs w:val="24"/>
          <w:lang w:val="mn-MN"/>
        </w:rPr>
        <w:t xml:space="preserve">дийн засагт эерэг нөлөөллийг үзүүлэх бөгөөд </w:t>
      </w:r>
      <w:r w:rsidRPr="005E370F">
        <w:rPr>
          <w:rFonts w:ascii="Arial" w:hAnsi="Arial" w:cs="Arial"/>
          <w:sz w:val="24"/>
          <w:szCs w:val="24"/>
          <w:lang w:val="mn-MN"/>
        </w:rPr>
        <w:t xml:space="preserve">нийгмийн </w:t>
      </w:r>
      <w:r w:rsidR="00702AC8" w:rsidRPr="005E370F">
        <w:rPr>
          <w:rFonts w:ascii="Arial" w:hAnsi="Arial" w:cs="Arial"/>
          <w:sz w:val="24"/>
          <w:szCs w:val="24"/>
          <w:lang w:val="mn-MN"/>
        </w:rPr>
        <w:t xml:space="preserve">эрүүл мэндийн </w:t>
      </w:r>
      <w:r w:rsidRPr="005E370F">
        <w:rPr>
          <w:rFonts w:ascii="Arial" w:hAnsi="Arial" w:cs="Arial"/>
          <w:sz w:val="24"/>
          <w:szCs w:val="24"/>
          <w:lang w:val="mn-MN"/>
        </w:rPr>
        <w:t>тусламж, үйлчилгээ сайжирснаар иргэдийн өвчлөл багасч, улмаар үүнтэй холбогдон гарах зардал хэмнэгдэнэ.</w:t>
      </w:r>
    </w:p>
    <w:p w14:paraId="4ACB7528" w14:textId="6E17BF54" w:rsidR="008A1C59" w:rsidRPr="005E370F" w:rsidRDefault="008A1C59" w:rsidP="00E72F6F">
      <w:pPr>
        <w:pStyle w:val="ListParagraph"/>
        <w:numPr>
          <w:ilvl w:val="1"/>
          <w:numId w:val="11"/>
        </w:numPr>
        <w:spacing w:line="360" w:lineRule="auto"/>
        <w:jc w:val="both"/>
        <w:rPr>
          <w:rFonts w:ascii="Arial" w:hAnsi="Arial" w:cs="Arial"/>
          <w:i/>
          <w:iCs/>
          <w:sz w:val="24"/>
          <w:szCs w:val="24"/>
          <w:lang w:val="mn-MN"/>
        </w:rPr>
      </w:pPr>
      <w:r w:rsidRPr="005E370F">
        <w:rPr>
          <w:rFonts w:ascii="Arial" w:hAnsi="Arial" w:cs="Arial"/>
          <w:i/>
          <w:iCs/>
          <w:sz w:val="24"/>
          <w:szCs w:val="24"/>
          <w:lang w:val="mn-MN"/>
        </w:rPr>
        <w:t xml:space="preserve">Нийгэмд үзүүлэх үр нөлөө </w:t>
      </w:r>
    </w:p>
    <w:p w14:paraId="2013DF0C" w14:textId="617B0E14" w:rsidR="00695238" w:rsidRPr="005E370F" w:rsidRDefault="00695238" w:rsidP="00E628B9">
      <w:pPr>
        <w:spacing w:line="360" w:lineRule="auto"/>
        <w:ind w:firstLine="720"/>
        <w:jc w:val="both"/>
        <w:rPr>
          <w:rFonts w:ascii="Arial" w:hAnsi="Arial" w:cs="Arial"/>
          <w:sz w:val="24"/>
          <w:szCs w:val="24"/>
          <w:lang w:val="mn-MN"/>
        </w:rPr>
      </w:pPr>
      <w:r w:rsidRPr="005E370F">
        <w:rPr>
          <w:rFonts w:ascii="Arial" w:hAnsi="Arial" w:cs="Arial"/>
          <w:sz w:val="24"/>
          <w:szCs w:val="24"/>
          <w:lang w:val="mn-MN"/>
        </w:rPr>
        <w:t xml:space="preserve">Хүн амын </w:t>
      </w:r>
      <w:r w:rsidR="00702AC8" w:rsidRPr="005E370F">
        <w:rPr>
          <w:rFonts w:ascii="Arial" w:hAnsi="Arial" w:cs="Arial"/>
          <w:sz w:val="24"/>
          <w:szCs w:val="24"/>
          <w:lang w:val="mn-MN"/>
        </w:rPr>
        <w:t xml:space="preserve">эрэгтэй, эмэгтэй хүмүүсийн </w:t>
      </w:r>
      <w:r w:rsidRPr="005E370F">
        <w:rPr>
          <w:rFonts w:ascii="Arial" w:hAnsi="Arial" w:cs="Arial"/>
          <w:sz w:val="24"/>
          <w:szCs w:val="24"/>
          <w:lang w:val="mn-MN"/>
        </w:rPr>
        <w:t xml:space="preserve">дундаж наслалтын </w:t>
      </w:r>
      <w:r w:rsidR="00702AC8" w:rsidRPr="005E370F">
        <w:rPr>
          <w:rFonts w:ascii="Arial" w:hAnsi="Arial" w:cs="Arial"/>
          <w:sz w:val="24"/>
          <w:szCs w:val="24"/>
          <w:lang w:val="mn-MN"/>
        </w:rPr>
        <w:t>зөрүү багасч</w:t>
      </w:r>
      <w:r w:rsidRPr="005E370F">
        <w:rPr>
          <w:rFonts w:ascii="Arial" w:hAnsi="Arial" w:cs="Arial"/>
          <w:sz w:val="24"/>
          <w:szCs w:val="24"/>
          <w:lang w:val="mn-MN"/>
        </w:rPr>
        <w:t xml:space="preserve">, </w:t>
      </w:r>
      <w:r w:rsidR="00B64194" w:rsidRPr="005E370F">
        <w:rPr>
          <w:rFonts w:ascii="Arial" w:hAnsi="Arial" w:cs="Arial"/>
          <w:sz w:val="24"/>
          <w:szCs w:val="24"/>
          <w:lang w:val="mn-MN"/>
        </w:rPr>
        <w:t xml:space="preserve">халдварт болон халдварт бус өвчлөл, </w:t>
      </w:r>
      <w:r w:rsidRPr="005E370F">
        <w:rPr>
          <w:rFonts w:ascii="Arial" w:hAnsi="Arial" w:cs="Arial"/>
          <w:sz w:val="24"/>
          <w:szCs w:val="24"/>
          <w:lang w:val="mn-MN"/>
        </w:rPr>
        <w:t xml:space="preserve"> </w:t>
      </w:r>
      <w:r w:rsidR="00B64194" w:rsidRPr="005E370F">
        <w:rPr>
          <w:rFonts w:ascii="Arial" w:hAnsi="Arial" w:cs="Arial"/>
          <w:sz w:val="24"/>
          <w:szCs w:val="24"/>
          <w:lang w:val="mn-MN"/>
        </w:rPr>
        <w:t xml:space="preserve">хүн амын нас баралт, осол гэмтлийн үзүүлэлт </w:t>
      </w:r>
      <w:r w:rsidR="00702AC8" w:rsidRPr="005E370F">
        <w:rPr>
          <w:rFonts w:ascii="Arial" w:hAnsi="Arial" w:cs="Arial"/>
          <w:sz w:val="24"/>
          <w:szCs w:val="24"/>
          <w:lang w:val="mn-MN"/>
        </w:rPr>
        <w:t>буурч</w:t>
      </w:r>
      <w:r w:rsidR="00B64194" w:rsidRPr="005E370F">
        <w:rPr>
          <w:rFonts w:ascii="Arial" w:hAnsi="Arial" w:cs="Arial"/>
          <w:sz w:val="24"/>
          <w:szCs w:val="24"/>
          <w:lang w:val="mn-MN"/>
        </w:rPr>
        <w:t>, хүмүүсийн амьдралын хэв маягт, улмаар эрүүл мэндийн байгууллага дах</w:t>
      </w:r>
      <w:r w:rsidR="005F2DF0">
        <w:rPr>
          <w:rFonts w:ascii="Arial" w:hAnsi="Arial" w:cs="Arial"/>
          <w:sz w:val="24"/>
          <w:szCs w:val="24"/>
          <w:lang w:val="mn-MN"/>
        </w:rPr>
        <w:t>ь</w:t>
      </w:r>
      <w:r w:rsidR="00B64194" w:rsidRPr="005E370F">
        <w:rPr>
          <w:rFonts w:ascii="Arial" w:hAnsi="Arial" w:cs="Arial"/>
          <w:sz w:val="24"/>
          <w:szCs w:val="24"/>
          <w:lang w:val="mn-MN"/>
        </w:rPr>
        <w:t xml:space="preserve"> ажлын ачаалал багасах зэрэг эерэг нөлөөллийг үзүүлнэ. </w:t>
      </w:r>
    </w:p>
    <w:p w14:paraId="21D1448F" w14:textId="04167AB2" w:rsidR="008A1C59" w:rsidRPr="005E370F" w:rsidRDefault="008A1C59" w:rsidP="00E72F6F">
      <w:pPr>
        <w:pStyle w:val="ListParagraph"/>
        <w:numPr>
          <w:ilvl w:val="1"/>
          <w:numId w:val="11"/>
        </w:numPr>
        <w:spacing w:line="360" w:lineRule="auto"/>
        <w:jc w:val="both"/>
        <w:rPr>
          <w:rFonts w:ascii="Arial" w:hAnsi="Arial" w:cs="Arial"/>
          <w:i/>
          <w:iCs/>
          <w:sz w:val="24"/>
          <w:szCs w:val="24"/>
          <w:lang w:val="mn-MN"/>
        </w:rPr>
      </w:pPr>
      <w:r w:rsidRPr="005E370F">
        <w:rPr>
          <w:rFonts w:ascii="Arial" w:hAnsi="Arial" w:cs="Arial"/>
          <w:i/>
          <w:iCs/>
          <w:sz w:val="24"/>
          <w:szCs w:val="24"/>
          <w:lang w:val="mn-MN"/>
        </w:rPr>
        <w:t xml:space="preserve">Байгаль орчинд үзүүлэх үр нөлөө </w:t>
      </w:r>
    </w:p>
    <w:p w14:paraId="6D6DA660" w14:textId="061974FB" w:rsidR="00B64194" w:rsidRPr="005E370F" w:rsidRDefault="00B64194" w:rsidP="00E628B9">
      <w:pPr>
        <w:spacing w:line="360" w:lineRule="auto"/>
        <w:ind w:firstLine="720"/>
        <w:jc w:val="both"/>
        <w:rPr>
          <w:rFonts w:ascii="Arial" w:hAnsi="Arial" w:cs="Arial"/>
          <w:sz w:val="24"/>
          <w:szCs w:val="24"/>
          <w:lang w:val="mn-MN"/>
        </w:rPr>
      </w:pPr>
      <w:r w:rsidRPr="005E370F">
        <w:rPr>
          <w:rFonts w:ascii="Arial" w:hAnsi="Arial" w:cs="Arial"/>
          <w:sz w:val="24"/>
          <w:szCs w:val="24"/>
          <w:lang w:val="mn-MN"/>
        </w:rPr>
        <w:t xml:space="preserve">Байгаль орчинд аливаа сөрөг нөлөөлөл үзүүлэхгүй болно. </w:t>
      </w:r>
    </w:p>
    <w:p w14:paraId="5F6D024D" w14:textId="23845935" w:rsidR="008A1C59" w:rsidRPr="005E370F" w:rsidRDefault="008A1C59" w:rsidP="00E72F6F">
      <w:pPr>
        <w:pStyle w:val="ListParagraph"/>
        <w:numPr>
          <w:ilvl w:val="1"/>
          <w:numId w:val="11"/>
        </w:numPr>
        <w:spacing w:line="360" w:lineRule="auto"/>
        <w:jc w:val="both"/>
        <w:rPr>
          <w:rFonts w:ascii="Arial" w:hAnsi="Arial" w:cs="Arial"/>
          <w:i/>
          <w:iCs/>
          <w:sz w:val="24"/>
          <w:szCs w:val="24"/>
          <w:lang w:val="mn-MN"/>
        </w:rPr>
      </w:pPr>
      <w:r w:rsidRPr="005E370F">
        <w:rPr>
          <w:rFonts w:ascii="Arial" w:hAnsi="Arial" w:cs="Arial"/>
          <w:i/>
          <w:iCs/>
          <w:sz w:val="24"/>
          <w:szCs w:val="24"/>
          <w:lang w:val="mn-MN"/>
        </w:rPr>
        <w:t>Монгол Улсын Үндсэн хууль, Монгол Улсын олон улсын гэрээ, бусад хуультай нийцэж буй эсэх</w:t>
      </w:r>
    </w:p>
    <w:p w14:paraId="4D390222" w14:textId="05FDA14F" w:rsidR="00DA5DAD" w:rsidRPr="005E370F" w:rsidRDefault="00B64194" w:rsidP="00F97FB8">
      <w:pPr>
        <w:spacing w:line="360" w:lineRule="auto"/>
        <w:ind w:firstLine="720"/>
        <w:jc w:val="both"/>
        <w:rPr>
          <w:rFonts w:ascii="Arial" w:hAnsi="Arial" w:cs="Arial"/>
          <w:sz w:val="24"/>
          <w:szCs w:val="24"/>
          <w:lang w:val="mn-MN"/>
        </w:rPr>
      </w:pPr>
      <w:r w:rsidRPr="005E370F">
        <w:rPr>
          <w:rFonts w:ascii="Arial" w:hAnsi="Arial" w:cs="Arial"/>
          <w:sz w:val="24"/>
          <w:szCs w:val="24"/>
          <w:lang w:val="mn-MN"/>
        </w:rPr>
        <w:t xml:space="preserve">Монгол Улсын Үндсэн хууль, Монгол Улсын олон улсын гэрээ, бусад хууль тогтоомжтой нийцэж байгаа болно. </w:t>
      </w:r>
    </w:p>
    <w:p w14:paraId="78DC6977" w14:textId="7D0331C0" w:rsidR="00415664" w:rsidRPr="005E370F" w:rsidRDefault="00B64194" w:rsidP="00E628B9">
      <w:pPr>
        <w:spacing w:line="360" w:lineRule="auto"/>
        <w:jc w:val="center"/>
        <w:rPr>
          <w:rFonts w:ascii="Arial" w:hAnsi="Arial" w:cs="Arial"/>
          <w:b/>
          <w:bCs/>
          <w:sz w:val="24"/>
          <w:szCs w:val="24"/>
          <w:lang w:val="mn-MN"/>
        </w:rPr>
      </w:pPr>
      <w:r w:rsidRPr="005E370F">
        <w:rPr>
          <w:rFonts w:ascii="Arial" w:hAnsi="Arial" w:cs="Arial"/>
          <w:b/>
          <w:bCs/>
          <w:sz w:val="24"/>
          <w:szCs w:val="24"/>
          <w:lang w:val="mn-MN"/>
        </w:rPr>
        <w:t>ТАВ. ЗОХИЦУУЛАЛТЫН ХУВИЛБАРЫН ХАРЬЦУУЛСАН ДҮГНЭЛТ</w:t>
      </w:r>
    </w:p>
    <w:p w14:paraId="47AE2E41" w14:textId="76C2A5E9" w:rsidR="00E3059B" w:rsidRPr="005E370F" w:rsidRDefault="00B61E69" w:rsidP="00F97FB8">
      <w:pPr>
        <w:spacing w:line="360" w:lineRule="auto"/>
        <w:rPr>
          <w:rFonts w:ascii="Arial" w:hAnsi="Arial" w:cs="Arial"/>
          <w:sz w:val="24"/>
          <w:szCs w:val="24"/>
          <w:lang w:val="mn-MN"/>
        </w:rPr>
      </w:pPr>
      <w:r w:rsidRPr="005E370F">
        <w:rPr>
          <w:rFonts w:ascii="Arial" w:hAnsi="Arial" w:cs="Arial"/>
          <w:b/>
          <w:bCs/>
          <w:sz w:val="24"/>
          <w:szCs w:val="24"/>
          <w:lang w:val="mn-MN"/>
        </w:rPr>
        <w:tab/>
      </w:r>
      <w:r w:rsidRPr="005E370F">
        <w:rPr>
          <w:rFonts w:ascii="Arial" w:hAnsi="Arial" w:cs="Arial"/>
          <w:sz w:val="24"/>
          <w:szCs w:val="24"/>
          <w:lang w:val="mn-MN"/>
        </w:rPr>
        <w:t xml:space="preserve">Аргачлалын 7-д зааснаар </w:t>
      </w:r>
      <w:r w:rsidR="00E3059B" w:rsidRPr="005E370F">
        <w:rPr>
          <w:rFonts w:ascii="Arial" w:hAnsi="Arial" w:cs="Arial"/>
          <w:sz w:val="24"/>
          <w:szCs w:val="24"/>
          <w:lang w:val="mn-MN"/>
        </w:rPr>
        <w:t>зохицуулалтын хувилбарын эерэг болон сөрөг талуудыг</w:t>
      </w:r>
      <w:r w:rsidR="00F97FB8" w:rsidRPr="005E370F">
        <w:rPr>
          <w:rFonts w:ascii="Arial" w:hAnsi="Arial" w:cs="Arial"/>
          <w:sz w:val="24"/>
          <w:szCs w:val="24"/>
          <w:lang w:val="mn-MN"/>
        </w:rPr>
        <w:t xml:space="preserve"> </w:t>
      </w:r>
      <w:r w:rsidR="00E3059B" w:rsidRPr="005E370F">
        <w:rPr>
          <w:rFonts w:ascii="Arial" w:hAnsi="Arial" w:cs="Arial"/>
          <w:sz w:val="24"/>
          <w:szCs w:val="24"/>
          <w:lang w:val="mn-MN"/>
        </w:rPr>
        <w:t xml:space="preserve">нягтлан үзэж, хуулийн төсөл батлагдаж, хэрэгжсэнээр дараах эерэг үр дүн гарах боломжтой гэж дүгнэв. Үүнд: </w:t>
      </w:r>
    </w:p>
    <w:p w14:paraId="35E43F54" w14:textId="72C7B91F" w:rsidR="00E3059B" w:rsidRPr="005E370F" w:rsidRDefault="009D5BF1" w:rsidP="00E72F6F">
      <w:pPr>
        <w:pStyle w:val="ListParagraph"/>
        <w:numPr>
          <w:ilvl w:val="0"/>
          <w:numId w:val="7"/>
        </w:numPr>
        <w:spacing w:line="360" w:lineRule="auto"/>
        <w:jc w:val="both"/>
        <w:rPr>
          <w:rFonts w:ascii="Arial" w:hAnsi="Arial" w:cs="Arial"/>
          <w:sz w:val="24"/>
          <w:szCs w:val="24"/>
          <w:lang w:val="mn-MN"/>
        </w:rPr>
      </w:pPr>
      <w:r w:rsidRPr="005E370F">
        <w:rPr>
          <w:rFonts w:ascii="Arial" w:hAnsi="Arial" w:cs="Arial"/>
          <w:sz w:val="24"/>
          <w:szCs w:val="24"/>
          <w:lang w:val="mn-MN"/>
        </w:rPr>
        <w:t>Нийгмийн эрүүл мэндийн тусламж, үйлчилгээний зохион байгуулалтын орчин сайжирна;</w:t>
      </w:r>
    </w:p>
    <w:p w14:paraId="2D7EA3B3" w14:textId="5B5DBC44" w:rsidR="009D5BF1" w:rsidRPr="005E370F" w:rsidRDefault="009D5BF1" w:rsidP="00E72F6F">
      <w:pPr>
        <w:pStyle w:val="ListParagraph"/>
        <w:numPr>
          <w:ilvl w:val="0"/>
          <w:numId w:val="7"/>
        </w:numPr>
        <w:spacing w:line="360" w:lineRule="auto"/>
        <w:jc w:val="both"/>
        <w:rPr>
          <w:rFonts w:ascii="Arial" w:hAnsi="Arial" w:cs="Arial"/>
          <w:sz w:val="24"/>
          <w:szCs w:val="24"/>
          <w:lang w:val="mn-MN"/>
        </w:rPr>
      </w:pPr>
      <w:r w:rsidRPr="005E370F">
        <w:rPr>
          <w:rFonts w:ascii="Arial" w:hAnsi="Arial" w:cs="Arial"/>
          <w:sz w:val="24"/>
          <w:szCs w:val="24"/>
          <w:lang w:val="mn-MN"/>
        </w:rPr>
        <w:t>Нийгмийн эрүүл мэндийн тусламж, үйлчилгээний хүрээнд төр, иргэн, хуулийн этгээд, холбогдох мэргэжлийн байгууллагуудын эрх, үүргийг тодорхойлох, тэдгээрийн хоорондын уялдаа холбоо, хамтын ажиллагааг сайжруулах;</w:t>
      </w:r>
    </w:p>
    <w:p w14:paraId="1C79EE49" w14:textId="6B6AF82B" w:rsidR="009D5BF1" w:rsidRPr="005E370F" w:rsidRDefault="009D5BF1" w:rsidP="00E72F6F">
      <w:pPr>
        <w:pStyle w:val="ListParagraph"/>
        <w:numPr>
          <w:ilvl w:val="0"/>
          <w:numId w:val="7"/>
        </w:numPr>
        <w:spacing w:line="360" w:lineRule="auto"/>
        <w:jc w:val="both"/>
        <w:rPr>
          <w:rFonts w:ascii="Arial" w:hAnsi="Arial" w:cs="Arial"/>
          <w:sz w:val="24"/>
          <w:szCs w:val="24"/>
          <w:lang w:val="mn-MN"/>
        </w:rPr>
      </w:pPr>
      <w:r w:rsidRPr="005E370F">
        <w:rPr>
          <w:rFonts w:ascii="Arial" w:hAnsi="Arial" w:cs="Arial"/>
          <w:sz w:val="24"/>
          <w:szCs w:val="24"/>
          <w:lang w:val="mn-MN"/>
        </w:rPr>
        <w:t>Төрөөс нийгмийн эрүүл мэндийн тусламж, үйлчилгээтэй холбоотой авч хэрэгжүүлж буй бодлого, төлөвлөгөөний хэрэгжилтийг хангах, хяналт тавих, үнэлэх арга замыг тодорхойлох эрх зүйн орчин бүрдэнэ;</w:t>
      </w:r>
    </w:p>
    <w:p w14:paraId="01BF69C2" w14:textId="4488F1CA" w:rsidR="009D5BF1" w:rsidRPr="005E370F" w:rsidRDefault="009D5BF1" w:rsidP="00E72F6F">
      <w:pPr>
        <w:pStyle w:val="ListParagraph"/>
        <w:numPr>
          <w:ilvl w:val="0"/>
          <w:numId w:val="7"/>
        </w:numPr>
        <w:spacing w:line="360" w:lineRule="auto"/>
        <w:jc w:val="both"/>
        <w:rPr>
          <w:rFonts w:ascii="Arial" w:hAnsi="Arial" w:cs="Arial"/>
          <w:sz w:val="24"/>
          <w:szCs w:val="24"/>
          <w:lang w:val="mn-MN"/>
        </w:rPr>
      </w:pPr>
      <w:r w:rsidRPr="005E370F">
        <w:rPr>
          <w:rFonts w:ascii="Arial" w:hAnsi="Arial" w:cs="Arial"/>
          <w:sz w:val="24"/>
          <w:szCs w:val="24"/>
          <w:lang w:val="mn-MN"/>
        </w:rPr>
        <w:t xml:space="preserve">Нийгмийн эрүүл мэндийн </w:t>
      </w:r>
      <w:r w:rsidR="00F97FB8" w:rsidRPr="005E370F">
        <w:rPr>
          <w:rFonts w:ascii="Arial" w:hAnsi="Arial" w:cs="Arial"/>
          <w:sz w:val="24"/>
          <w:szCs w:val="24"/>
          <w:lang w:val="mn-MN"/>
        </w:rPr>
        <w:t xml:space="preserve">тусламж, үйлчилгээний </w:t>
      </w:r>
      <w:r w:rsidRPr="005E370F">
        <w:rPr>
          <w:rFonts w:ascii="Arial" w:hAnsi="Arial" w:cs="Arial"/>
          <w:sz w:val="24"/>
          <w:szCs w:val="24"/>
          <w:lang w:val="mn-MN"/>
        </w:rPr>
        <w:t>талаарх иргэдийн ойлголт, мэдлэг нэмэгдэж, амьдралын зөв хэмнэлтэй болно;</w:t>
      </w:r>
    </w:p>
    <w:p w14:paraId="7010A378" w14:textId="02FEDC28" w:rsidR="009D5BF1" w:rsidRPr="005E370F" w:rsidRDefault="009D5BF1" w:rsidP="00E72F6F">
      <w:pPr>
        <w:pStyle w:val="ListParagraph"/>
        <w:numPr>
          <w:ilvl w:val="0"/>
          <w:numId w:val="7"/>
        </w:numPr>
        <w:spacing w:line="360" w:lineRule="auto"/>
        <w:jc w:val="both"/>
        <w:rPr>
          <w:rFonts w:ascii="Arial" w:hAnsi="Arial" w:cs="Arial"/>
          <w:sz w:val="24"/>
          <w:szCs w:val="24"/>
          <w:lang w:val="mn-MN"/>
        </w:rPr>
      </w:pPr>
      <w:r w:rsidRPr="005E370F">
        <w:rPr>
          <w:rFonts w:ascii="Arial" w:hAnsi="Arial" w:cs="Arial"/>
          <w:sz w:val="24"/>
          <w:szCs w:val="24"/>
          <w:lang w:val="mn-MN"/>
        </w:rPr>
        <w:t>Аливаа гэнэтийн нийтийг хамарсан тахал, өвчлөлийн үед авах арга хэмжээ, түүнээс урьдчилан сэргийлэх арга зам тодорхой</w:t>
      </w:r>
      <w:r w:rsidR="00F97FB8" w:rsidRPr="005E370F">
        <w:rPr>
          <w:rFonts w:ascii="Arial" w:hAnsi="Arial" w:cs="Arial"/>
          <w:sz w:val="24"/>
          <w:szCs w:val="24"/>
          <w:lang w:val="mn-MN"/>
        </w:rPr>
        <w:t xml:space="preserve"> болно</w:t>
      </w:r>
      <w:r w:rsidRPr="005E370F">
        <w:rPr>
          <w:rFonts w:ascii="Arial" w:hAnsi="Arial" w:cs="Arial"/>
          <w:sz w:val="24"/>
          <w:szCs w:val="24"/>
          <w:lang w:val="mn-MN"/>
        </w:rPr>
        <w:t>;</w:t>
      </w:r>
    </w:p>
    <w:p w14:paraId="0650AD85" w14:textId="50512A96" w:rsidR="00F97FB8" w:rsidRPr="005E370F" w:rsidRDefault="00F97FB8" w:rsidP="00E72F6F">
      <w:pPr>
        <w:pStyle w:val="ListParagraph"/>
        <w:numPr>
          <w:ilvl w:val="0"/>
          <w:numId w:val="7"/>
        </w:numPr>
        <w:spacing w:line="360" w:lineRule="auto"/>
        <w:jc w:val="both"/>
        <w:rPr>
          <w:rFonts w:ascii="Arial" w:hAnsi="Arial" w:cs="Arial"/>
          <w:sz w:val="24"/>
          <w:szCs w:val="24"/>
          <w:lang w:val="mn-MN"/>
        </w:rPr>
      </w:pPr>
      <w:r w:rsidRPr="005E370F">
        <w:rPr>
          <w:rFonts w:ascii="Arial" w:hAnsi="Arial" w:cs="Arial"/>
          <w:sz w:val="24"/>
          <w:szCs w:val="24"/>
          <w:lang w:val="mn-MN"/>
        </w:rPr>
        <w:lastRenderedPageBreak/>
        <w:t>Нийгмийн эрүүл мэндийн тусламж, үйлчилгээ сайжирснаар иргэдийн өвчлөл багасч, улмаар үүнтэй холбогдон гарах зардал багасч, үр өгөөж нэмэгдэнэ;</w:t>
      </w:r>
    </w:p>
    <w:p w14:paraId="6D852ABD" w14:textId="7FACB398" w:rsidR="00C25418" w:rsidRPr="00625CFB" w:rsidRDefault="00DA09D3" w:rsidP="00625CFB">
      <w:pPr>
        <w:pStyle w:val="ListParagraph"/>
        <w:numPr>
          <w:ilvl w:val="0"/>
          <w:numId w:val="7"/>
        </w:numPr>
        <w:spacing w:line="360" w:lineRule="auto"/>
        <w:jc w:val="both"/>
        <w:rPr>
          <w:rFonts w:ascii="Arial" w:hAnsi="Arial" w:cs="Arial"/>
          <w:sz w:val="24"/>
          <w:szCs w:val="24"/>
          <w:lang w:val="mn-MN"/>
        </w:rPr>
      </w:pPr>
      <w:r w:rsidRPr="005E370F">
        <w:rPr>
          <w:rFonts w:ascii="Arial" w:hAnsi="Arial" w:cs="Arial"/>
          <w:sz w:val="24"/>
          <w:szCs w:val="24"/>
          <w:lang w:val="mn-MN"/>
        </w:rPr>
        <w:t>Нийгмийн эрүүл мэндийн тусламж, үйлчилгээтэй холбоотой бусад хууль тогтоомжид тусгагд</w:t>
      </w:r>
      <w:r w:rsidR="00F97FB8" w:rsidRPr="005E370F">
        <w:rPr>
          <w:rFonts w:ascii="Arial" w:hAnsi="Arial" w:cs="Arial"/>
          <w:sz w:val="24"/>
          <w:szCs w:val="24"/>
          <w:lang w:val="mn-MN"/>
        </w:rPr>
        <w:t>с</w:t>
      </w:r>
      <w:r w:rsidRPr="005E370F">
        <w:rPr>
          <w:rFonts w:ascii="Arial" w:hAnsi="Arial" w:cs="Arial"/>
          <w:sz w:val="24"/>
          <w:szCs w:val="24"/>
          <w:lang w:val="mn-MN"/>
        </w:rPr>
        <w:t xml:space="preserve">ан зохицуулалт хоорондын уялдаа холбоо сайжирна. </w:t>
      </w:r>
    </w:p>
    <w:p w14:paraId="18393635" w14:textId="5210E745" w:rsidR="00415664" w:rsidRPr="005E370F" w:rsidRDefault="00DA09D3" w:rsidP="00E628B9">
      <w:pPr>
        <w:spacing w:line="360" w:lineRule="auto"/>
        <w:jc w:val="center"/>
        <w:rPr>
          <w:rFonts w:ascii="Arial" w:hAnsi="Arial" w:cs="Arial"/>
          <w:b/>
          <w:bCs/>
          <w:sz w:val="24"/>
          <w:szCs w:val="24"/>
          <w:lang w:val="mn-MN"/>
        </w:rPr>
      </w:pPr>
      <w:r w:rsidRPr="005E370F">
        <w:rPr>
          <w:rFonts w:ascii="Arial" w:hAnsi="Arial" w:cs="Arial"/>
          <w:b/>
          <w:bCs/>
          <w:sz w:val="24"/>
          <w:szCs w:val="24"/>
          <w:lang w:val="mn-MN"/>
        </w:rPr>
        <w:t>ЗУРГАА. ОЛОН УЛСЫН БОЛОН БУСАД УЛСЫН ЭРХ ЗҮЙН ЗОХИЦУУЛАЛТЫН ХАРЬЦУУЛСАН СУДАЛГАА</w:t>
      </w:r>
    </w:p>
    <w:p w14:paraId="61479953" w14:textId="040B9153" w:rsidR="0067273D" w:rsidRPr="005E370F" w:rsidRDefault="0067273D" w:rsidP="00E72F6F">
      <w:pPr>
        <w:pStyle w:val="ListParagraph"/>
        <w:numPr>
          <w:ilvl w:val="0"/>
          <w:numId w:val="12"/>
        </w:numPr>
        <w:spacing w:line="360" w:lineRule="auto"/>
        <w:jc w:val="center"/>
        <w:rPr>
          <w:rFonts w:ascii="Arial" w:hAnsi="Arial" w:cs="Arial"/>
          <w:b/>
          <w:bCs/>
          <w:sz w:val="24"/>
          <w:szCs w:val="24"/>
          <w:lang w:val="mn-MN"/>
        </w:rPr>
      </w:pPr>
      <w:r w:rsidRPr="005E370F">
        <w:rPr>
          <w:rFonts w:ascii="Arial" w:hAnsi="Arial" w:cs="Arial"/>
          <w:b/>
          <w:bCs/>
          <w:sz w:val="24"/>
          <w:szCs w:val="24"/>
          <w:lang w:val="mn-MN"/>
        </w:rPr>
        <w:t>БҮГД НАЙРАМДАХ СОЛОНГОС УЛС</w:t>
      </w:r>
    </w:p>
    <w:p w14:paraId="6CF5D10A" w14:textId="6B5545CD" w:rsidR="00527E0A" w:rsidRPr="005E370F" w:rsidRDefault="00FB0061" w:rsidP="00B23B7C">
      <w:pPr>
        <w:spacing w:line="360" w:lineRule="auto"/>
        <w:ind w:firstLine="720"/>
        <w:jc w:val="both"/>
        <w:rPr>
          <w:rFonts w:ascii="Arial" w:hAnsi="Arial" w:cs="Arial"/>
          <w:bCs/>
          <w:sz w:val="24"/>
          <w:szCs w:val="24"/>
          <w:lang w:val="mn-MN"/>
        </w:rPr>
      </w:pPr>
      <w:r w:rsidRPr="005E370F">
        <w:rPr>
          <w:rFonts w:ascii="Arial" w:hAnsi="Arial" w:cs="Arial"/>
          <w:bCs/>
          <w:sz w:val="24"/>
          <w:szCs w:val="24"/>
          <w:lang w:val="mn-MN"/>
        </w:rPr>
        <w:t>БНС</w:t>
      </w:r>
      <w:r w:rsidR="007A3260" w:rsidRPr="005E370F">
        <w:rPr>
          <w:rFonts w:ascii="Arial" w:hAnsi="Arial" w:cs="Arial"/>
          <w:bCs/>
          <w:sz w:val="24"/>
          <w:szCs w:val="24"/>
          <w:lang w:val="mn-MN"/>
        </w:rPr>
        <w:t>У нь Нийгмийн эрүүл мэндий</w:t>
      </w:r>
      <w:r w:rsidR="00DD30AD" w:rsidRPr="005E370F">
        <w:rPr>
          <w:rFonts w:ascii="Arial" w:hAnsi="Arial" w:cs="Arial"/>
          <w:bCs/>
          <w:sz w:val="24"/>
          <w:szCs w:val="24"/>
          <w:lang w:val="mn-MN"/>
        </w:rPr>
        <w:t>г</w:t>
      </w:r>
      <w:r w:rsidR="007A3260" w:rsidRPr="005E370F">
        <w:rPr>
          <w:rFonts w:ascii="Arial" w:hAnsi="Arial" w:cs="Arial"/>
          <w:bCs/>
          <w:sz w:val="24"/>
          <w:szCs w:val="24"/>
          <w:lang w:val="mn-MN"/>
        </w:rPr>
        <w:t xml:space="preserve"> </w:t>
      </w:r>
      <w:r w:rsidR="00527E0A" w:rsidRPr="005E370F">
        <w:rPr>
          <w:rFonts w:ascii="Arial" w:hAnsi="Arial" w:cs="Arial"/>
          <w:bCs/>
          <w:sz w:val="24"/>
          <w:szCs w:val="24"/>
          <w:lang w:val="mn-MN"/>
        </w:rPr>
        <w:t>дэмжих</w:t>
      </w:r>
      <w:r w:rsidR="007A3260" w:rsidRPr="005E370F">
        <w:rPr>
          <w:rFonts w:ascii="Arial" w:hAnsi="Arial" w:cs="Arial"/>
          <w:bCs/>
          <w:sz w:val="24"/>
          <w:szCs w:val="24"/>
          <w:lang w:val="mn-MN"/>
        </w:rPr>
        <w:t xml:space="preserve"> тухай хуулиа 1995 онд анх батлагдсан бөгөөд түүнээс хойш долоон удаа нэмэлт өөрчлөлт орсон ч хуулийн үзэл баримтал, зорилгод ямар нэг өөрчлөлт ороогүй байна. </w:t>
      </w:r>
      <w:r w:rsidR="00B23B7C" w:rsidRPr="005E370F">
        <w:rPr>
          <w:rFonts w:ascii="Arial" w:hAnsi="Arial" w:cs="Arial"/>
          <w:bCs/>
          <w:sz w:val="24"/>
          <w:szCs w:val="24"/>
          <w:lang w:val="mn-MN"/>
        </w:rPr>
        <w:t>Нийгмийн эрүүл мэндийг дэмжих хууль нь үндэсний хэмжээнд өвчнөөс урьдчилан сэргийлэх, эрүүл мэндийг дэмжих бодлогуудад бүхэлд нь дэмжлэг үзүүлэхээр тогтоогдсон.</w:t>
      </w:r>
      <w:r w:rsidR="00B23B7C" w:rsidRPr="005E370F">
        <w:rPr>
          <w:rStyle w:val="FootnoteReference"/>
          <w:rFonts w:ascii="Arial" w:hAnsi="Arial" w:cs="Arial"/>
          <w:bCs/>
          <w:sz w:val="24"/>
          <w:szCs w:val="24"/>
          <w:lang w:val="mn-MN"/>
        </w:rPr>
        <w:footnoteReference w:id="43"/>
      </w:r>
      <w:r w:rsidR="00B23B7C" w:rsidRPr="005E370F">
        <w:rPr>
          <w:rFonts w:ascii="Arial" w:hAnsi="Arial" w:cs="Arial"/>
          <w:bCs/>
          <w:sz w:val="24"/>
          <w:szCs w:val="24"/>
          <w:lang w:val="mn-MN"/>
        </w:rPr>
        <w:t xml:space="preserve"> </w:t>
      </w:r>
      <w:r w:rsidR="007A3260" w:rsidRPr="005E370F">
        <w:rPr>
          <w:rFonts w:ascii="Arial" w:hAnsi="Arial" w:cs="Arial"/>
          <w:sz w:val="24"/>
          <w:szCs w:val="24"/>
          <w:lang w:val="mn-MN"/>
        </w:rPr>
        <w:t xml:space="preserve">Уг хуулийн зорилго нь </w:t>
      </w:r>
      <w:r w:rsidR="00B23B7C" w:rsidRPr="005E370F">
        <w:rPr>
          <w:rFonts w:ascii="Arial" w:hAnsi="Arial" w:cs="Arial"/>
          <w:sz w:val="24"/>
          <w:szCs w:val="24"/>
          <w:lang w:val="mn-MN"/>
        </w:rPr>
        <w:t>иргэдийн эрүүл мэндийн байдлыг дээшлүүлж, тэдэнд эрүүл мэндийн талаар зөв мэдлэгийг олгосноор иргэд өөрсдийн эрүүл мэндэд хариуцлагатай хандан, эрүүл амьдрахад чиглэнэ.</w:t>
      </w:r>
    </w:p>
    <w:p w14:paraId="4163B06D" w14:textId="0509EAEC" w:rsidR="00B23B7C" w:rsidRPr="005E370F" w:rsidRDefault="00B23B7C" w:rsidP="00B23B7C">
      <w:pPr>
        <w:spacing w:line="360" w:lineRule="auto"/>
        <w:ind w:firstLine="720"/>
        <w:jc w:val="both"/>
        <w:rPr>
          <w:rFonts w:ascii="Arial" w:hAnsi="Arial" w:cs="Arial"/>
          <w:b/>
          <w:sz w:val="24"/>
          <w:szCs w:val="24"/>
          <w:lang w:val="mn-MN"/>
        </w:rPr>
      </w:pPr>
      <w:r w:rsidRPr="005E370F">
        <w:rPr>
          <w:rFonts w:ascii="Arial" w:hAnsi="Arial" w:cs="Arial"/>
          <w:b/>
          <w:sz w:val="24"/>
          <w:szCs w:val="24"/>
          <w:lang w:val="mn-MN"/>
        </w:rPr>
        <w:t>Хуулийн бүтэц</w:t>
      </w:r>
      <w:r w:rsidRPr="005E370F">
        <w:rPr>
          <w:rStyle w:val="FootnoteReference"/>
          <w:rFonts w:ascii="Arial" w:hAnsi="Arial" w:cs="Arial"/>
          <w:b/>
          <w:sz w:val="24"/>
          <w:szCs w:val="24"/>
          <w:lang w:val="mn-MN"/>
        </w:rPr>
        <w:footnoteReference w:id="44"/>
      </w:r>
    </w:p>
    <w:p w14:paraId="5C1BFA5A" w14:textId="730D52FA" w:rsidR="00B23B7C" w:rsidRPr="005E370F" w:rsidRDefault="00B23B7C" w:rsidP="00B23B7C">
      <w:pPr>
        <w:spacing w:line="360" w:lineRule="auto"/>
        <w:ind w:firstLine="720"/>
        <w:jc w:val="both"/>
        <w:rPr>
          <w:rFonts w:ascii="Arial" w:hAnsi="Arial" w:cs="Arial"/>
          <w:bCs/>
          <w:sz w:val="24"/>
          <w:szCs w:val="24"/>
          <w:lang w:val="mn-MN"/>
        </w:rPr>
      </w:pPr>
      <w:r w:rsidRPr="005E370F">
        <w:rPr>
          <w:rFonts w:ascii="Arial" w:hAnsi="Arial" w:cs="Arial"/>
          <w:bCs/>
          <w:sz w:val="24"/>
          <w:szCs w:val="24"/>
          <w:lang w:val="mn-MN"/>
        </w:rPr>
        <w:t>Энэ хууль нь 5 бүлэг, 34 зүйлтэй ба дара</w:t>
      </w:r>
      <w:r w:rsidR="00574928" w:rsidRPr="005E370F">
        <w:rPr>
          <w:rFonts w:ascii="Arial" w:hAnsi="Arial" w:cs="Arial"/>
          <w:bCs/>
          <w:sz w:val="24"/>
          <w:szCs w:val="24"/>
          <w:lang w:val="mn-MN"/>
        </w:rPr>
        <w:t>а</w:t>
      </w:r>
      <w:r w:rsidRPr="005E370F">
        <w:rPr>
          <w:rFonts w:ascii="Arial" w:hAnsi="Arial" w:cs="Arial"/>
          <w:bCs/>
          <w:sz w:val="24"/>
          <w:szCs w:val="24"/>
          <w:lang w:val="mn-MN"/>
        </w:rPr>
        <w:t xml:space="preserve">х зүйлсийг хуульд зохицуулсан байна. </w:t>
      </w:r>
    </w:p>
    <w:p w14:paraId="608EECEF" w14:textId="6855BA72" w:rsidR="00B23B7C" w:rsidRPr="005E370F" w:rsidRDefault="00B23B7C" w:rsidP="00B23B7C">
      <w:pPr>
        <w:spacing w:line="360" w:lineRule="auto"/>
        <w:ind w:firstLine="720"/>
        <w:jc w:val="both"/>
        <w:rPr>
          <w:rFonts w:ascii="Arial" w:hAnsi="Arial" w:cs="Arial"/>
          <w:bCs/>
          <w:sz w:val="24"/>
          <w:szCs w:val="24"/>
          <w:lang w:val="mn-MN"/>
        </w:rPr>
      </w:pPr>
      <w:r w:rsidRPr="005E370F">
        <w:rPr>
          <w:rFonts w:ascii="Arial" w:hAnsi="Arial" w:cs="Arial"/>
          <w:b/>
          <w:sz w:val="24"/>
          <w:szCs w:val="24"/>
          <w:lang w:val="mn-MN"/>
        </w:rPr>
        <w:t>1. Ерөнхий бүлэг-</w:t>
      </w:r>
      <w:r w:rsidRPr="005E370F">
        <w:rPr>
          <w:rFonts w:ascii="Arial" w:hAnsi="Arial" w:cs="Arial"/>
          <w:bCs/>
          <w:sz w:val="24"/>
          <w:szCs w:val="24"/>
          <w:lang w:val="mn-MN"/>
        </w:rPr>
        <w:t xml:space="preserve"> зорилго, нэр томьёоны тодорхойлолт, улсын ба иргэдийн хариуцлага, эрүүл мэндийн өдөр, нийгмийн эрүүл мэндийг дэмжих нарийвчилсан төлөвлөгөө гаргах, хэрэгжүүлэх, нийгмийн эрүүл мэндийг дэмжих бодлогын зөвлөх хороо, хэрэгжүүлэх хороо, нийгмийн эрүүл мэндийг дэмжих институтийг ажиллуулах.</w:t>
      </w:r>
    </w:p>
    <w:p w14:paraId="688611B6" w14:textId="3BDE963C" w:rsidR="00B23B7C" w:rsidRPr="005E370F" w:rsidRDefault="00B23B7C" w:rsidP="00B23B7C">
      <w:pPr>
        <w:spacing w:line="360" w:lineRule="auto"/>
        <w:ind w:firstLine="720"/>
        <w:jc w:val="both"/>
        <w:rPr>
          <w:rFonts w:ascii="Arial" w:hAnsi="Arial" w:cs="Arial"/>
          <w:bCs/>
          <w:sz w:val="24"/>
          <w:szCs w:val="24"/>
          <w:lang w:val="mn-MN"/>
        </w:rPr>
      </w:pPr>
      <w:r w:rsidRPr="005E370F">
        <w:rPr>
          <w:rFonts w:ascii="Arial" w:hAnsi="Arial" w:cs="Arial"/>
          <w:b/>
          <w:sz w:val="24"/>
          <w:szCs w:val="24"/>
          <w:lang w:val="mn-MN"/>
        </w:rPr>
        <w:t xml:space="preserve"> 2. Нийгмийн эрүүл мэндийн менежмент-</w:t>
      </w:r>
      <w:r w:rsidRPr="005E370F">
        <w:rPr>
          <w:rFonts w:ascii="Arial" w:hAnsi="Arial" w:cs="Arial"/>
          <w:bCs/>
          <w:sz w:val="24"/>
          <w:szCs w:val="24"/>
          <w:lang w:val="mn-MN"/>
        </w:rPr>
        <w:t xml:space="preserve"> эрүүл амьдралын хэв маягт туслах, зар сурталчилгааг хориглох, архины хэрэглээг бууруулах ба тамхидалтын эсрэг кампанит ажил, тамхины хайрцаг дээрх анхааруулах тэмдэглэгээ, хоолны үнэр амт оруулагчид хязгаарлалт тавих, тамхины зар сурталчилгаанд хязгаарлалт тавих, тамхидалтын эсрэг зөвлөхүүдийн эрх үүрэг, эрүүл амьдралын зөвлөл, эрүүл мэндийн боловсролын менежмент, эрүүл мэндийн боловсролын мэргэжилтнүүдэд </w:t>
      </w:r>
      <w:r w:rsidRPr="005E370F">
        <w:rPr>
          <w:rFonts w:ascii="Arial" w:hAnsi="Arial" w:cs="Arial"/>
          <w:bCs/>
          <w:sz w:val="24"/>
          <w:szCs w:val="24"/>
          <w:lang w:val="mn-MN"/>
        </w:rPr>
        <w:lastRenderedPageBreak/>
        <w:t>сертификат олгох, улсын шалгалт, тэднийг ажиллуулах, үнэлэх, эрүүл мэндийн боловсролыг хөгжүүлэх, хоолны шим тэжээлийг сайжруулах, үндэсний шим тэжээлийн судалгаа, амны хөндийн эрүүл мэндийг сайжруулах, түүнтэй холбоотой төслүүд, эрүүл мэндийг дэмжих төслүүд, эрүүл мэндийн үзлэг, уг үзлэгийн үр дүнг задруулахыг хориглох</w:t>
      </w:r>
    </w:p>
    <w:p w14:paraId="5450CE5C" w14:textId="77777777" w:rsidR="00B23B7C" w:rsidRPr="005E370F" w:rsidRDefault="00B23B7C" w:rsidP="00B23B7C">
      <w:pPr>
        <w:spacing w:line="360" w:lineRule="auto"/>
        <w:ind w:firstLine="720"/>
        <w:jc w:val="both"/>
        <w:rPr>
          <w:rFonts w:ascii="Arial" w:hAnsi="Arial" w:cs="Arial"/>
          <w:bCs/>
          <w:sz w:val="24"/>
          <w:szCs w:val="24"/>
          <w:lang w:val="mn-MN"/>
        </w:rPr>
      </w:pPr>
      <w:r w:rsidRPr="005E370F">
        <w:rPr>
          <w:rFonts w:ascii="Arial" w:hAnsi="Arial" w:cs="Arial"/>
          <w:b/>
          <w:sz w:val="24"/>
          <w:szCs w:val="24"/>
          <w:lang w:val="mn-MN"/>
        </w:rPr>
        <w:t>3. Нийгмийн эрүүл мэндийг дэмжих сан-</w:t>
      </w:r>
      <w:r w:rsidRPr="005E370F">
        <w:rPr>
          <w:rFonts w:ascii="Arial" w:hAnsi="Arial" w:cs="Arial"/>
          <w:bCs/>
          <w:sz w:val="24"/>
          <w:szCs w:val="24"/>
          <w:lang w:val="mn-MN"/>
        </w:rPr>
        <w:t xml:space="preserve"> Сан байгуулах, санг бүрдүүлэх хөрөнгийг цуглуулах эх үүсвэр, сангийн үйл ажиллагааг явуулах, зарцуулах </w:t>
      </w:r>
    </w:p>
    <w:p w14:paraId="74419F3C" w14:textId="1506357F" w:rsidR="00B23B7C" w:rsidRPr="005E370F" w:rsidRDefault="00B23B7C" w:rsidP="00B23B7C">
      <w:pPr>
        <w:spacing w:line="360" w:lineRule="auto"/>
        <w:ind w:firstLine="720"/>
        <w:jc w:val="both"/>
        <w:rPr>
          <w:rFonts w:ascii="Arial" w:hAnsi="Arial" w:cs="Arial"/>
          <w:bCs/>
          <w:sz w:val="24"/>
          <w:szCs w:val="24"/>
          <w:lang w:val="mn-MN"/>
        </w:rPr>
      </w:pPr>
      <w:r w:rsidRPr="005E370F">
        <w:rPr>
          <w:rFonts w:ascii="Arial" w:hAnsi="Arial" w:cs="Arial"/>
          <w:b/>
          <w:sz w:val="24"/>
          <w:szCs w:val="24"/>
          <w:lang w:val="mn-MN"/>
        </w:rPr>
        <w:t>4. Нэмэлт заалтууд-</w:t>
      </w:r>
      <w:r w:rsidRPr="005E370F">
        <w:rPr>
          <w:rFonts w:ascii="Arial" w:hAnsi="Arial" w:cs="Arial"/>
          <w:bCs/>
          <w:sz w:val="24"/>
          <w:szCs w:val="24"/>
          <w:lang w:val="mn-MN"/>
        </w:rPr>
        <w:t xml:space="preserve"> Байгууллагуудын нийгмийн эрүүл мэндийг дэмжих төсөл явуулах зардлын тодорхой хэсгийг төр хариуцах, эрүүл мэндийн боловсрол, судалгаа явуулахад мэргэжилтнүүдийг бэлтгэх, чадавхжуулах, мэдээлэх, үзлэг хийх, төлөөлүүлэх, эрх мэдэл олгох, төлбөр хөнгөлөх ба авах</w:t>
      </w:r>
    </w:p>
    <w:p w14:paraId="09ADECB4" w14:textId="2A3F036F" w:rsidR="00527E0A" w:rsidRPr="005E370F" w:rsidRDefault="00B23B7C" w:rsidP="00B23B7C">
      <w:pPr>
        <w:spacing w:line="360" w:lineRule="auto"/>
        <w:ind w:firstLine="720"/>
        <w:jc w:val="both"/>
        <w:rPr>
          <w:rFonts w:ascii="Arial" w:hAnsi="Arial" w:cs="Arial"/>
          <w:bCs/>
          <w:sz w:val="24"/>
          <w:szCs w:val="24"/>
          <w:lang w:val="mn-MN"/>
        </w:rPr>
      </w:pPr>
      <w:r w:rsidRPr="005E370F">
        <w:rPr>
          <w:rFonts w:ascii="Arial" w:hAnsi="Arial" w:cs="Arial"/>
          <w:b/>
          <w:sz w:val="24"/>
          <w:szCs w:val="24"/>
          <w:lang w:val="mn-MN"/>
        </w:rPr>
        <w:t>5. Зөрчил, торгууль ногдуулах-</w:t>
      </w:r>
      <w:r w:rsidRPr="005E370F">
        <w:rPr>
          <w:rFonts w:ascii="Arial" w:hAnsi="Arial" w:cs="Arial"/>
          <w:bCs/>
          <w:sz w:val="24"/>
          <w:szCs w:val="24"/>
          <w:lang w:val="mn-MN"/>
        </w:rPr>
        <w:t xml:space="preserve"> Зөрчил гаргах нөхц</w:t>
      </w:r>
      <w:r w:rsidR="005F2DF0">
        <w:rPr>
          <w:rFonts w:ascii="Arial" w:hAnsi="Arial" w:cs="Arial"/>
          <w:bCs/>
          <w:sz w:val="24"/>
          <w:szCs w:val="24"/>
          <w:lang w:val="mn-MN"/>
        </w:rPr>
        <w:t>ө</w:t>
      </w:r>
      <w:r w:rsidRPr="005E370F">
        <w:rPr>
          <w:rFonts w:ascii="Arial" w:hAnsi="Arial" w:cs="Arial"/>
          <w:bCs/>
          <w:sz w:val="24"/>
          <w:szCs w:val="24"/>
          <w:lang w:val="mn-MN"/>
        </w:rPr>
        <w:t>лүүд ба торгуулийн хэмжээ</w:t>
      </w:r>
    </w:p>
    <w:p w14:paraId="4E9E23B0" w14:textId="2DFCDC4B" w:rsidR="000E5D5A" w:rsidRPr="005E370F" w:rsidRDefault="00B23B7C" w:rsidP="000E5D5A">
      <w:pPr>
        <w:spacing w:line="360" w:lineRule="auto"/>
        <w:ind w:firstLine="720"/>
        <w:jc w:val="center"/>
        <w:rPr>
          <w:rFonts w:ascii="Arial" w:hAnsi="Arial" w:cs="Arial"/>
          <w:b/>
          <w:bCs/>
          <w:sz w:val="24"/>
          <w:szCs w:val="24"/>
          <w:lang w:val="mn-MN"/>
        </w:rPr>
      </w:pPr>
      <w:r w:rsidRPr="005E370F">
        <w:rPr>
          <w:rFonts w:ascii="Arial" w:hAnsi="Arial" w:cs="Arial"/>
          <w:b/>
          <w:bCs/>
          <w:sz w:val="24"/>
          <w:szCs w:val="24"/>
          <w:lang w:val="mn-MN"/>
        </w:rPr>
        <w:t>2. КАНАД УЛСЫН ЭРХ ЗҮЙН ЗОХИЦУУЛАЛТ</w:t>
      </w:r>
    </w:p>
    <w:p w14:paraId="72EE773D" w14:textId="702B4669" w:rsidR="000E5D5A" w:rsidRPr="005E370F" w:rsidRDefault="00085BAF" w:rsidP="00085BAF">
      <w:pPr>
        <w:spacing w:line="360" w:lineRule="auto"/>
        <w:ind w:firstLine="720"/>
        <w:jc w:val="both"/>
        <w:rPr>
          <w:rFonts w:ascii="Arial" w:hAnsi="Arial" w:cs="Arial"/>
          <w:sz w:val="24"/>
          <w:szCs w:val="24"/>
          <w:lang w:val="mn-MN"/>
        </w:rPr>
      </w:pPr>
      <w:r w:rsidRPr="005E370F">
        <w:rPr>
          <w:rFonts w:ascii="Arial" w:hAnsi="Arial" w:cs="Arial"/>
          <w:sz w:val="24"/>
          <w:szCs w:val="24"/>
          <w:lang w:val="mn-MN"/>
        </w:rPr>
        <w:t>Канад улсын мужуудын Нийгмийн эрүүл мэндийн тухай хууль нь урьдчилан сэргийлэх, мэдээлэх, онцгой байдлын үеийн арга хэмжээ, эрүүл мэндийн ажилтны эрх үүргийг цогцоор нь зохицуулдаг байна.</w:t>
      </w:r>
      <w:r w:rsidRPr="005E370F">
        <w:rPr>
          <w:rStyle w:val="FootnoteReference"/>
          <w:rFonts w:ascii="Arial" w:hAnsi="Arial" w:cs="Arial"/>
          <w:sz w:val="24"/>
          <w:szCs w:val="24"/>
          <w:lang w:val="mn-MN"/>
        </w:rPr>
        <w:footnoteReference w:id="45"/>
      </w:r>
      <w:r w:rsidRPr="005E370F">
        <w:rPr>
          <w:rFonts w:ascii="Arial" w:hAnsi="Arial" w:cs="Arial"/>
          <w:sz w:val="24"/>
          <w:szCs w:val="24"/>
          <w:lang w:val="mn-MN"/>
        </w:rPr>
        <w:t xml:space="preserve"> Тус улсын Нийгмийн эрүүл мэндийн тухай хуулийн</w:t>
      </w:r>
      <w:r w:rsidRPr="005E370F">
        <w:rPr>
          <w:rStyle w:val="FootnoteReference"/>
          <w:rFonts w:ascii="Arial" w:hAnsi="Arial" w:cs="Arial"/>
          <w:sz w:val="24"/>
          <w:szCs w:val="24"/>
          <w:lang w:val="mn-MN"/>
        </w:rPr>
        <w:footnoteReference w:id="46"/>
      </w:r>
      <w:r w:rsidRPr="005E370F">
        <w:rPr>
          <w:rFonts w:ascii="Arial" w:hAnsi="Arial" w:cs="Arial"/>
          <w:sz w:val="24"/>
          <w:szCs w:val="24"/>
          <w:lang w:val="mn-MN"/>
        </w:rPr>
        <w:t xml:space="preserve"> зорилго нь эрүүл мэндийн сайдын нийгмийн эрүүл мэндтэй холбоотой эрх, үүрэг, үйл ажиллагаагаа хэрэгжүүлэхэд тусалдаг. </w:t>
      </w:r>
    </w:p>
    <w:p w14:paraId="47392135" w14:textId="5189BA81" w:rsidR="00085BAF" w:rsidRPr="005E370F" w:rsidRDefault="00085BAF" w:rsidP="00085BAF">
      <w:pPr>
        <w:spacing w:line="360" w:lineRule="auto"/>
        <w:ind w:firstLine="720"/>
        <w:jc w:val="both"/>
        <w:rPr>
          <w:rFonts w:ascii="Arial" w:hAnsi="Arial" w:cs="Arial"/>
          <w:sz w:val="24"/>
          <w:szCs w:val="24"/>
          <w:lang w:val="mn-MN"/>
        </w:rPr>
      </w:pPr>
      <w:r w:rsidRPr="005E370F">
        <w:rPr>
          <w:rFonts w:ascii="Arial" w:hAnsi="Arial" w:cs="Arial"/>
          <w:sz w:val="24"/>
          <w:szCs w:val="24"/>
          <w:lang w:val="mn-MN"/>
        </w:rPr>
        <w:t xml:space="preserve">Тус хууль нь 8 бүлэг 78 зүйлтэй байна. Үүнд: </w:t>
      </w:r>
    </w:p>
    <w:p w14:paraId="0196337C" w14:textId="77777777" w:rsidR="00085BAF" w:rsidRPr="005E370F" w:rsidRDefault="00085BAF" w:rsidP="00085BAF">
      <w:pPr>
        <w:spacing w:line="360" w:lineRule="auto"/>
        <w:ind w:left="284" w:hanging="284"/>
        <w:jc w:val="both"/>
        <w:rPr>
          <w:rFonts w:ascii="Arial" w:hAnsi="Arial" w:cs="Arial"/>
          <w:sz w:val="24"/>
          <w:szCs w:val="24"/>
          <w:lang w:val="mn-MN"/>
        </w:rPr>
      </w:pPr>
      <w:r w:rsidRPr="005E370F">
        <w:rPr>
          <w:rFonts w:ascii="Arial" w:hAnsi="Arial" w:cs="Arial"/>
          <w:sz w:val="24"/>
          <w:szCs w:val="24"/>
          <w:lang w:val="mn-MN"/>
        </w:rPr>
        <w:t>1. Богино гарчиг ба тодорхойлолтууд- Богино гарчиг ба нэр томьёоны тодорхойлолтууд</w:t>
      </w:r>
    </w:p>
    <w:p w14:paraId="7A41BA3D" w14:textId="77777777" w:rsidR="00085BAF" w:rsidRPr="005E370F" w:rsidRDefault="00085BAF" w:rsidP="00085BAF">
      <w:pPr>
        <w:spacing w:line="360" w:lineRule="auto"/>
        <w:ind w:left="284" w:hanging="284"/>
        <w:jc w:val="both"/>
        <w:rPr>
          <w:rFonts w:ascii="Arial" w:hAnsi="Arial" w:cs="Arial"/>
          <w:sz w:val="24"/>
          <w:szCs w:val="24"/>
          <w:lang w:val="mn-MN"/>
        </w:rPr>
      </w:pPr>
      <w:r w:rsidRPr="005E370F">
        <w:rPr>
          <w:rFonts w:ascii="Arial" w:hAnsi="Arial" w:cs="Arial"/>
          <w:sz w:val="24"/>
          <w:szCs w:val="24"/>
          <w:lang w:val="mn-MN"/>
        </w:rPr>
        <w:t>2. Захиргаа– төрийн байгууллагын эрх үүрэг, нийгмийн эрүүл мэндийн ажилчдын зөвшөөрөл, үйл ажиллагааны чиг үүрэг</w:t>
      </w:r>
    </w:p>
    <w:p w14:paraId="4692BE15" w14:textId="77777777" w:rsidR="00085BAF" w:rsidRPr="005E370F" w:rsidRDefault="00085BAF" w:rsidP="00085BAF">
      <w:pPr>
        <w:spacing w:line="360" w:lineRule="auto"/>
        <w:ind w:left="284" w:hanging="284"/>
        <w:jc w:val="both"/>
        <w:rPr>
          <w:rFonts w:ascii="Arial" w:hAnsi="Arial" w:cs="Arial"/>
          <w:sz w:val="24"/>
          <w:szCs w:val="24"/>
          <w:lang w:val="mn-MN"/>
        </w:rPr>
      </w:pPr>
      <w:r w:rsidRPr="005E370F">
        <w:rPr>
          <w:rFonts w:ascii="Arial" w:hAnsi="Arial" w:cs="Arial"/>
          <w:sz w:val="24"/>
          <w:szCs w:val="24"/>
          <w:lang w:val="mn-MN"/>
        </w:rPr>
        <w:t>3. Нийгмийн эрүүл мэндийг хамгаалах– ус, хүнсний хангамж, аюулгүй байдал; олон нийтийн барилга байгууламжийн асбестос, орчны эрүүл мэндийг хамгаалах, халдварт бус өвчлөл</w:t>
      </w:r>
    </w:p>
    <w:p w14:paraId="0692FDAE" w14:textId="77777777" w:rsidR="00085BAF" w:rsidRPr="005E370F" w:rsidRDefault="00085BAF" w:rsidP="00085BAF">
      <w:pPr>
        <w:spacing w:line="360" w:lineRule="auto"/>
        <w:ind w:left="284" w:hanging="284"/>
        <w:jc w:val="both"/>
        <w:rPr>
          <w:rFonts w:ascii="Arial" w:hAnsi="Arial" w:cs="Arial"/>
          <w:sz w:val="24"/>
          <w:szCs w:val="24"/>
          <w:lang w:val="mn-MN"/>
        </w:rPr>
      </w:pPr>
      <w:r w:rsidRPr="005E370F">
        <w:rPr>
          <w:rFonts w:ascii="Arial" w:hAnsi="Arial" w:cs="Arial"/>
          <w:sz w:val="24"/>
          <w:szCs w:val="24"/>
          <w:lang w:val="mn-MN"/>
        </w:rPr>
        <w:lastRenderedPageBreak/>
        <w:t>4. Халдварт өвчин- мэдээлэх үүрэг, өвчтөн, эмч, нийгмийн эрүүл мэндийн ажилтан, лабораторийн үүрэг, халдварт өвчнийг хянах, тархалтыг хянах</w:t>
      </w:r>
    </w:p>
    <w:p w14:paraId="501AABB7" w14:textId="77777777" w:rsidR="00085BAF" w:rsidRPr="005E370F" w:rsidRDefault="00085BAF" w:rsidP="00085BAF">
      <w:pPr>
        <w:spacing w:line="360" w:lineRule="auto"/>
        <w:ind w:left="284" w:hanging="284"/>
        <w:jc w:val="both"/>
        <w:rPr>
          <w:rFonts w:ascii="Arial" w:hAnsi="Arial" w:cs="Arial"/>
          <w:sz w:val="24"/>
          <w:szCs w:val="24"/>
          <w:lang w:val="mn-MN"/>
        </w:rPr>
      </w:pPr>
      <w:r w:rsidRPr="005E370F">
        <w:rPr>
          <w:rFonts w:ascii="Arial" w:hAnsi="Arial" w:cs="Arial"/>
          <w:sz w:val="24"/>
          <w:szCs w:val="24"/>
          <w:lang w:val="mn-MN"/>
        </w:rPr>
        <w:t>5. Тогтоол, тушаал- засаг захиргааны нэгжийн тогтоол, тушаал</w:t>
      </w:r>
    </w:p>
    <w:p w14:paraId="2A3A6B77" w14:textId="77777777" w:rsidR="00085BAF" w:rsidRPr="005E370F" w:rsidRDefault="00085BAF" w:rsidP="00085BAF">
      <w:pPr>
        <w:spacing w:line="360" w:lineRule="auto"/>
        <w:ind w:left="284" w:hanging="284"/>
        <w:jc w:val="both"/>
        <w:rPr>
          <w:rFonts w:ascii="Arial" w:hAnsi="Arial" w:cs="Arial"/>
          <w:sz w:val="24"/>
          <w:szCs w:val="24"/>
          <w:lang w:val="mn-MN"/>
        </w:rPr>
      </w:pPr>
      <w:r w:rsidRPr="005E370F">
        <w:rPr>
          <w:rFonts w:ascii="Arial" w:hAnsi="Arial" w:cs="Arial"/>
          <w:sz w:val="24"/>
          <w:szCs w:val="24"/>
          <w:lang w:val="mn-MN"/>
        </w:rPr>
        <w:t>6. Хууль сахиулах- хориг тавих, хязгаарлалт</w:t>
      </w:r>
    </w:p>
    <w:p w14:paraId="1E3981DC" w14:textId="77777777" w:rsidR="00085BAF" w:rsidRPr="005E370F" w:rsidRDefault="00085BAF" w:rsidP="00085BAF">
      <w:pPr>
        <w:spacing w:line="360" w:lineRule="auto"/>
        <w:ind w:left="284" w:hanging="284"/>
        <w:jc w:val="both"/>
        <w:rPr>
          <w:rFonts w:ascii="Arial" w:hAnsi="Arial" w:cs="Arial"/>
          <w:sz w:val="24"/>
          <w:szCs w:val="24"/>
          <w:lang w:val="mn-MN"/>
        </w:rPr>
      </w:pPr>
      <w:r w:rsidRPr="005E370F">
        <w:rPr>
          <w:rFonts w:ascii="Arial" w:hAnsi="Arial" w:cs="Arial"/>
          <w:sz w:val="24"/>
          <w:szCs w:val="24"/>
          <w:lang w:val="mn-MN"/>
        </w:rPr>
        <w:t>7. Ерөнхий- дархлаажуулалт</w:t>
      </w:r>
    </w:p>
    <w:p w14:paraId="61E54AD5" w14:textId="65C8C64F" w:rsidR="00085BAF" w:rsidRPr="005E370F" w:rsidRDefault="00085BAF" w:rsidP="00085BAF">
      <w:pPr>
        <w:spacing w:line="360" w:lineRule="auto"/>
        <w:ind w:left="284" w:hanging="284"/>
        <w:jc w:val="both"/>
        <w:rPr>
          <w:rFonts w:ascii="Arial" w:hAnsi="Arial" w:cs="Arial"/>
          <w:sz w:val="24"/>
          <w:szCs w:val="24"/>
          <w:lang w:val="mn-MN"/>
        </w:rPr>
      </w:pPr>
      <w:r w:rsidRPr="005E370F">
        <w:rPr>
          <w:rFonts w:ascii="Arial" w:hAnsi="Arial" w:cs="Arial"/>
          <w:sz w:val="24"/>
          <w:szCs w:val="24"/>
          <w:lang w:val="mn-MN"/>
        </w:rPr>
        <w:t>8. Хүчингүй болсон, нэмэлт өөрчлөлт орсон</w:t>
      </w:r>
    </w:p>
    <w:p w14:paraId="608D2B86" w14:textId="03D762ED" w:rsidR="00085BAF" w:rsidRPr="005E370F" w:rsidRDefault="00574928" w:rsidP="00085BAF">
      <w:pPr>
        <w:spacing w:line="360" w:lineRule="auto"/>
        <w:ind w:left="284" w:hanging="284"/>
        <w:jc w:val="center"/>
        <w:rPr>
          <w:rFonts w:ascii="Arial" w:hAnsi="Arial" w:cs="Arial"/>
          <w:b/>
          <w:bCs/>
          <w:sz w:val="24"/>
          <w:szCs w:val="24"/>
          <w:lang w:val="mn-MN"/>
        </w:rPr>
      </w:pPr>
      <w:r w:rsidRPr="005E370F">
        <w:rPr>
          <w:rFonts w:ascii="Arial" w:hAnsi="Arial" w:cs="Arial"/>
          <w:b/>
          <w:bCs/>
          <w:sz w:val="24"/>
          <w:szCs w:val="24"/>
          <w:lang w:val="mn-MN"/>
        </w:rPr>
        <w:t>3. БҮГД НАЙРАМДАХ МАЛАВИ УЛСЫН ЭРХ ЗҮЙН ЗОХИЦУУЛАЛТ</w:t>
      </w:r>
    </w:p>
    <w:p w14:paraId="2F055744" w14:textId="1B2F76A9" w:rsidR="00085BAF" w:rsidRPr="005E370F" w:rsidRDefault="003F78A5" w:rsidP="00085BAF">
      <w:pPr>
        <w:spacing w:line="360" w:lineRule="auto"/>
        <w:ind w:firstLine="720"/>
        <w:jc w:val="both"/>
        <w:rPr>
          <w:rFonts w:ascii="Arial" w:hAnsi="Arial" w:cs="Arial"/>
          <w:sz w:val="24"/>
          <w:szCs w:val="24"/>
          <w:lang w:val="mn-MN"/>
        </w:rPr>
      </w:pPr>
      <w:r w:rsidRPr="005E370F">
        <w:rPr>
          <w:rFonts w:ascii="Arial" w:hAnsi="Arial" w:cs="Arial"/>
          <w:sz w:val="24"/>
          <w:szCs w:val="24"/>
          <w:lang w:val="mn-MN"/>
        </w:rPr>
        <w:t>Тус улсын Нийгмийн эрүүл мэндийн тухай хууль</w:t>
      </w:r>
      <w:r w:rsidRPr="005E370F">
        <w:rPr>
          <w:rStyle w:val="FootnoteReference"/>
          <w:rFonts w:ascii="Arial" w:hAnsi="Arial" w:cs="Arial"/>
          <w:sz w:val="24"/>
          <w:szCs w:val="24"/>
          <w:lang w:val="mn-MN"/>
        </w:rPr>
        <w:footnoteReference w:id="47"/>
      </w:r>
      <w:r w:rsidRPr="005E370F">
        <w:rPr>
          <w:rFonts w:ascii="Arial" w:hAnsi="Arial" w:cs="Arial"/>
          <w:sz w:val="24"/>
          <w:szCs w:val="24"/>
          <w:lang w:val="mn-MN"/>
        </w:rPr>
        <w:t xml:space="preserve"> нь нийгмийн эрүүл мэндийг хамгаалахтай холбоотой үйл ажиллагааг хэрэгжүүлэхэд туслах зорилготой. Хууль нь 16 бүлэг 144 зүйлтэй б</w:t>
      </w:r>
      <w:r w:rsidR="00574928" w:rsidRPr="005E370F">
        <w:rPr>
          <w:rFonts w:ascii="Arial" w:hAnsi="Arial" w:cs="Arial"/>
          <w:sz w:val="24"/>
          <w:szCs w:val="24"/>
          <w:lang w:val="mn-MN"/>
        </w:rPr>
        <w:t xml:space="preserve">өгөөд дараах зүйлсийг хуульд зохицуулсан байна. </w:t>
      </w:r>
    </w:p>
    <w:p w14:paraId="5BE5755D" w14:textId="77777777" w:rsidR="00DA7784" w:rsidRPr="005E370F" w:rsidRDefault="00321B76" w:rsidP="00E72F6F">
      <w:pPr>
        <w:numPr>
          <w:ilvl w:val="0"/>
          <w:numId w:val="10"/>
        </w:numPr>
        <w:tabs>
          <w:tab w:val="clear" w:pos="720"/>
          <w:tab w:val="num" w:pos="426"/>
        </w:tabs>
        <w:spacing w:line="360" w:lineRule="auto"/>
        <w:ind w:left="0" w:firstLine="426"/>
        <w:jc w:val="both"/>
        <w:rPr>
          <w:rFonts w:ascii="Arial" w:hAnsi="Arial" w:cs="Arial"/>
          <w:sz w:val="24"/>
          <w:szCs w:val="24"/>
          <w:lang w:val="mn-MN"/>
        </w:rPr>
      </w:pPr>
      <w:r w:rsidRPr="005E370F">
        <w:rPr>
          <w:rFonts w:ascii="Arial" w:hAnsi="Arial" w:cs="Arial"/>
          <w:sz w:val="24"/>
          <w:szCs w:val="24"/>
          <w:lang w:val="mn-MN"/>
        </w:rPr>
        <w:t>Нэр томъёоны тайлбар</w:t>
      </w:r>
    </w:p>
    <w:p w14:paraId="0CD467C6" w14:textId="397D9499" w:rsidR="00DA7784" w:rsidRPr="005E370F" w:rsidRDefault="00321B76" w:rsidP="00E72F6F">
      <w:pPr>
        <w:numPr>
          <w:ilvl w:val="0"/>
          <w:numId w:val="10"/>
        </w:numPr>
        <w:tabs>
          <w:tab w:val="clear" w:pos="720"/>
          <w:tab w:val="num" w:pos="426"/>
        </w:tabs>
        <w:spacing w:line="360" w:lineRule="auto"/>
        <w:ind w:left="0" w:firstLine="426"/>
        <w:jc w:val="both"/>
        <w:rPr>
          <w:rFonts w:ascii="Arial" w:hAnsi="Arial" w:cs="Arial"/>
          <w:sz w:val="24"/>
          <w:szCs w:val="24"/>
          <w:lang w:val="mn-MN"/>
        </w:rPr>
      </w:pPr>
      <w:r w:rsidRPr="005E370F">
        <w:rPr>
          <w:rFonts w:ascii="Arial" w:hAnsi="Arial" w:cs="Arial"/>
          <w:sz w:val="24"/>
          <w:szCs w:val="24"/>
          <w:lang w:val="mn-MN"/>
        </w:rPr>
        <w:t>Захиргаа, туслах эмнэлгүүдийн удирдлага- засаг захиргааны эрх үүрэг, захиргаанд ирүүлсэн гомдлыг барагдуулах, удир</w:t>
      </w:r>
      <w:r w:rsidR="005F2DF0">
        <w:rPr>
          <w:rFonts w:ascii="Arial" w:hAnsi="Arial" w:cs="Arial"/>
          <w:sz w:val="24"/>
          <w:szCs w:val="24"/>
          <w:lang w:val="mn-MN"/>
        </w:rPr>
        <w:t>д</w:t>
      </w:r>
      <w:r w:rsidRPr="005E370F">
        <w:rPr>
          <w:rFonts w:ascii="Arial" w:hAnsi="Arial" w:cs="Arial"/>
          <w:sz w:val="24"/>
          <w:szCs w:val="24"/>
          <w:lang w:val="mn-MN"/>
        </w:rPr>
        <w:t>ах албан тушаалтнуудын эрх, үүрэг</w:t>
      </w:r>
    </w:p>
    <w:p w14:paraId="4B9DDB7D" w14:textId="77777777" w:rsidR="00DA7784" w:rsidRPr="005E370F" w:rsidRDefault="00321B76" w:rsidP="00E72F6F">
      <w:pPr>
        <w:numPr>
          <w:ilvl w:val="0"/>
          <w:numId w:val="10"/>
        </w:numPr>
        <w:tabs>
          <w:tab w:val="clear" w:pos="720"/>
          <w:tab w:val="num" w:pos="426"/>
        </w:tabs>
        <w:spacing w:line="360" w:lineRule="auto"/>
        <w:ind w:left="0" w:firstLine="426"/>
        <w:jc w:val="both"/>
        <w:rPr>
          <w:rFonts w:ascii="Arial" w:hAnsi="Arial" w:cs="Arial"/>
          <w:sz w:val="24"/>
          <w:szCs w:val="24"/>
          <w:lang w:val="mn-MN"/>
        </w:rPr>
      </w:pPr>
      <w:r w:rsidRPr="005E370F">
        <w:rPr>
          <w:rFonts w:ascii="Arial" w:hAnsi="Arial" w:cs="Arial"/>
          <w:sz w:val="24"/>
          <w:szCs w:val="24"/>
          <w:lang w:val="mn-MN"/>
        </w:rPr>
        <w:t>Халдварт өвчнийг мэдээлэх- анхааралдаа авах өвчнийг мэдээлэх, өвчин гарсныг мэдэгдэх сайдын тушаал, халдварт өвчнийг мэдэгдэх, зөвшөөрөл гаргах төлбөр</w:t>
      </w:r>
    </w:p>
    <w:p w14:paraId="01FA2BF9" w14:textId="77777777" w:rsidR="00DA7784" w:rsidRPr="005E370F" w:rsidRDefault="00321B76" w:rsidP="00E72F6F">
      <w:pPr>
        <w:numPr>
          <w:ilvl w:val="0"/>
          <w:numId w:val="10"/>
        </w:numPr>
        <w:tabs>
          <w:tab w:val="clear" w:pos="720"/>
          <w:tab w:val="num" w:pos="426"/>
        </w:tabs>
        <w:spacing w:line="360" w:lineRule="auto"/>
        <w:ind w:left="0" w:firstLine="426"/>
        <w:jc w:val="both"/>
        <w:rPr>
          <w:rFonts w:ascii="Arial" w:hAnsi="Arial" w:cs="Arial"/>
          <w:sz w:val="24"/>
          <w:szCs w:val="24"/>
          <w:lang w:val="mn-MN"/>
        </w:rPr>
      </w:pPr>
      <w:r w:rsidRPr="005E370F">
        <w:rPr>
          <w:rFonts w:ascii="Arial" w:hAnsi="Arial" w:cs="Arial"/>
          <w:sz w:val="24"/>
          <w:szCs w:val="24"/>
          <w:lang w:val="mn-MN"/>
        </w:rPr>
        <w:t>Халдварт өвчнөөс сэргийлэх, хянах- эрүүл мэндийн ажилтны эрх, эзэмшил газрыг ариутгах, халдваргүйжүүлэх аргууд, халдварт өвчтэй хүнийг зөөвөрлөх, халдварт өвчтэй хүнээс халдвар тараах үед өгөх шийтгэл, тээврийн хэрэгслийг ариутгаагүй үеийн шийтгэл, халдварт өвчин гарсан байрыг түрээслэхэд олгох шийтгэл, халдварт өвчтэй хүний нас баралтыг мэдээлэх, тийм хүний цогцсыг оршуулах</w:t>
      </w:r>
    </w:p>
    <w:p w14:paraId="21B0E84A" w14:textId="3393A35B" w:rsidR="003F78A5" w:rsidRPr="005E370F" w:rsidRDefault="00321B76" w:rsidP="00E72F6F">
      <w:pPr>
        <w:numPr>
          <w:ilvl w:val="0"/>
          <w:numId w:val="10"/>
        </w:numPr>
        <w:tabs>
          <w:tab w:val="clear" w:pos="720"/>
          <w:tab w:val="num" w:pos="426"/>
        </w:tabs>
        <w:spacing w:line="360" w:lineRule="auto"/>
        <w:ind w:left="0" w:firstLine="426"/>
        <w:jc w:val="both"/>
        <w:rPr>
          <w:rFonts w:ascii="Arial" w:hAnsi="Arial" w:cs="Arial"/>
          <w:sz w:val="24"/>
          <w:szCs w:val="24"/>
          <w:lang w:val="mn-MN"/>
        </w:rPr>
      </w:pPr>
      <w:r w:rsidRPr="005E370F">
        <w:rPr>
          <w:rFonts w:ascii="Arial" w:hAnsi="Arial" w:cs="Arial"/>
          <w:sz w:val="24"/>
          <w:szCs w:val="24"/>
          <w:lang w:val="mn-MN"/>
        </w:rPr>
        <w:t>Тахлын үеийн арга хэмжээ- тахал үүсгэгч өвчин, өвчнөөс урьдчилан сэргийлэх журмыг гаргах эрх, журмыг хэрэгжүүлэх орон нутгийн байгууллагын эрх, эрүүл мэндийн ажилчдын журмыг мөрдүүлэх эрх, тахлын улмаас эндсэн амьтныг мэдэгдэх, эдгээр заалтыг зөрчсөн үеийн ши</w:t>
      </w:r>
      <w:r w:rsidR="003F78A5" w:rsidRPr="005E370F">
        <w:rPr>
          <w:rFonts w:ascii="Arial" w:eastAsiaTheme="minorEastAsia" w:hAnsi="Arial" w:cs="Arial"/>
          <w:kern w:val="24"/>
          <w:sz w:val="24"/>
          <w:szCs w:val="24"/>
          <w:lang w:val="mn-MN" w:eastAsia="ko-KR" w:bidi="mn-Mong-MN"/>
        </w:rPr>
        <w:t xml:space="preserve"> </w:t>
      </w:r>
      <w:r w:rsidR="003F78A5" w:rsidRPr="005E370F">
        <w:rPr>
          <w:rFonts w:ascii="Arial" w:hAnsi="Arial" w:cs="Arial"/>
          <w:sz w:val="24"/>
          <w:szCs w:val="24"/>
          <w:lang w:val="mn-MN"/>
        </w:rPr>
        <w:t xml:space="preserve">6. Халдварт өвчин гарах үед урьдчилан сэргийлэх- хил дээр анхааруулга гаргах, галт тэрэгнээс халдварласан </w:t>
      </w:r>
      <w:r w:rsidR="003F78A5" w:rsidRPr="005E370F">
        <w:rPr>
          <w:rFonts w:ascii="Arial" w:hAnsi="Arial" w:cs="Arial"/>
          <w:sz w:val="24"/>
          <w:szCs w:val="24"/>
          <w:lang w:val="mn-MN"/>
        </w:rPr>
        <w:lastRenderedPageBreak/>
        <w:t xml:space="preserve">хүнийг зайлуулах, халдварлагчийг тусгаарлах, хянах, галт тэргэнд зорчигчдод үзлэг хийх эмнэлгийн ажилтны эрх  </w:t>
      </w:r>
    </w:p>
    <w:p w14:paraId="50868143" w14:textId="77777777" w:rsidR="003F78A5" w:rsidRPr="005E370F" w:rsidRDefault="003F78A5" w:rsidP="00527E0A">
      <w:pPr>
        <w:tabs>
          <w:tab w:val="num" w:pos="426"/>
        </w:tabs>
        <w:spacing w:line="360" w:lineRule="auto"/>
        <w:ind w:firstLine="426"/>
        <w:jc w:val="both"/>
        <w:rPr>
          <w:rFonts w:ascii="Arial" w:hAnsi="Arial" w:cs="Arial"/>
          <w:sz w:val="24"/>
          <w:szCs w:val="24"/>
          <w:lang w:val="mn-MN"/>
        </w:rPr>
      </w:pPr>
      <w:r w:rsidRPr="005E370F">
        <w:rPr>
          <w:rFonts w:ascii="Arial" w:hAnsi="Arial" w:cs="Arial"/>
          <w:sz w:val="24"/>
          <w:szCs w:val="24"/>
          <w:lang w:val="mn-MN"/>
        </w:rPr>
        <w:t xml:space="preserve">6. Халдварт өвчин гарах үед урьдчилан сэргийлэх- хил дээр анхааруулга гаргах, галт тэрэгнээс халдварласан хүнийг зайлуулах, халдварлагчийг тусгаарлах, хянах, галт тэргэнд зорчигчдод үзлэг хийх эмнэлгийн ажилтны эрх  </w:t>
      </w:r>
    </w:p>
    <w:p w14:paraId="5319BE08" w14:textId="77777777" w:rsidR="003F78A5" w:rsidRPr="005E370F" w:rsidRDefault="003F78A5" w:rsidP="003F78A5">
      <w:pPr>
        <w:tabs>
          <w:tab w:val="num" w:pos="426"/>
        </w:tabs>
        <w:spacing w:line="360" w:lineRule="auto"/>
        <w:ind w:firstLine="426"/>
        <w:jc w:val="both"/>
        <w:rPr>
          <w:rFonts w:ascii="Arial" w:hAnsi="Arial" w:cs="Arial"/>
          <w:sz w:val="24"/>
          <w:szCs w:val="24"/>
          <w:lang w:val="mn-MN"/>
        </w:rPr>
      </w:pPr>
      <w:r w:rsidRPr="005E370F">
        <w:rPr>
          <w:rFonts w:ascii="Arial" w:hAnsi="Arial" w:cs="Arial"/>
          <w:sz w:val="24"/>
          <w:szCs w:val="24"/>
          <w:lang w:val="mn-MN"/>
        </w:rPr>
        <w:t>7. Цагаан цэцэг өвчин- дархлаажуулалт</w:t>
      </w:r>
    </w:p>
    <w:p w14:paraId="1D9C18D1" w14:textId="77777777" w:rsidR="003F78A5" w:rsidRPr="005E370F" w:rsidRDefault="003F78A5" w:rsidP="003F78A5">
      <w:pPr>
        <w:tabs>
          <w:tab w:val="num" w:pos="426"/>
        </w:tabs>
        <w:spacing w:line="360" w:lineRule="auto"/>
        <w:ind w:firstLine="426"/>
        <w:jc w:val="both"/>
        <w:rPr>
          <w:rFonts w:ascii="Arial" w:hAnsi="Arial" w:cs="Arial"/>
          <w:sz w:val="24"/>
          <w:szCs w:val="24"/>
          <w:lang w:val="mn-MN"/>
        </w:rPr>
      </w:pPr>
      <w:r w:rsidRPr="005E370F">
        <w:rPr>
          <w:rFonts w:ascii="Arial" w:hAnsi="Arial" w:cs="Arial"/>
          <w:sz w:val="24"/>
          <w:szCs w:val="24"/>
          <w:lang w:val="mn-MN"/>
        </w:rPr>
        <w:t>8. Бэлгийн замын халдварт өвчин- БЗХӨ, халдварласан хүнийг ажиллуулах, эмчилгээ хийлгэхийг сурталчлах, урьдчилан сэргийлэх, зөрчлийн шийтгэл</w:t>
      </w:r>
    </w:p>
    <w:p w14:paraId="0870D096" w14:textId="77777777" w:rsidR="003F78A5" w:rsidRPr="005E370F" w:rsidRDefault="003F78A5" w:rsidP="003F78A5">
      <w:pPr>
        <w:tabs>
          <w:tab w:val="num" w:pos="426"/>
        </w:tabs>
        <w:spacing w:line="360" w:lineRule="auto"/>
        <w:ind w:firstLine="426"/>
        <w:jc w:val="both"/>
        <w:rPr>
          <w:rFonts w:ascii="Arial" w:hAnsi="Arial" w:cs="Arial"/>
          <w:sz w:val="24"/>
          <w:szCs w:val="24"/>
          <w:lang w:val="mn-MN"/>
        </w:rPr>
      </w:pPr>
      <w:r w:rsidRPr="005E370F">
        <w:rPr>
          <w:rFonts w:ascii="Arial" w:hAnsi="Arial" w:cs="Arial"/>
          <w:sz w:val="24"/>
          <w:szCs w:val="24"/>
          <w:lang w:val="mn-MN"/>
        </w:rPr>
        <w:t>9. Эрүүл ахуй- эрүүл ахуйн шаардлагууд, орон нутгийн захиргааны эрх, эрүүл ахуйн шаардлага хангаагүй барилгыг нураах, зарах</w:t>
      </w:r>
    </w:p>
    <w:p w14:paraId="6AFEC8FB" w14:textId="77777777" w:rsidR="003F78A5" w:rsidRPr="005E370F" w:rsidRDefault="003F78A5" w:rsidP="003F78A5">
      <w:pPr>
        <w:tabs>
          <w:tab w:val="num" w:pos="426"/>
        </w:tabs>
        <w:spacing w:line="360" w:lineRule="auto"/>
        <w:ind w:firstLine="426"/>
        <w:jc w:val="both"/>
        <w:rPr>
          <w:rFonts w:ascii="Arial" w:hAnsi="Arial" w:cs="Arial"/>
          <w:sz w:val="24"/>
          <w:szCs w:val="24"/>
          <w:lang w:val="mn-MN"/>
        </w:rPr>
      </w:pPr>
      <w:r w:rsidRPr="005E370F">
        <w:rPr>
          <w:rFonts w:ascii="Arial" w:hAnsi="Arial" w:cs="Arial"/>
          <w:sz w:val="24"/>
          <w:szCs w:val="24"/>
          <w:lang w:val="mn-MN"/>
        </w:rPr>
        <w:t>10. Бохирын систем- олон нийтийн бохирын системийн зураглалыг гаргах, бохирын системд холбогдох, байгууллагын ариун цэврийн өрөөний шаардлага</w:t>
      </w:r>
    </w:p>
    <w:p w14:paraId="4B7131C1" w14:textId="77777777" w:rsidR="003F78A5" w:rsidRPr="005E370F" w:rsidRDefault="003F78A5" w:rsidP="003F78A5">
      <w:pPr>
        <w:tabs>
          <w:tab w:val="num" w:pos="426"/>
        </w:tabs>
        <w:spacing w:line="360" w:lineRule="auto"/>
        <w:ind w:firstLine="426"/>
        <w:jc w:val="both"/>
        <w:rPr>
          <w:rFonts w:ascii="Arial" w:hAnsi="Arial" w:cs="Arial"/>
          <w:sz w:val="24"/>
          <w:szCs w:val="24"/>
          <w:lang w:val="mn-MN"/>
        </w:rPr>
      </w:pPr>
      <w:r w:rsidRPr="005E370F">
        <w:rPr>
          <w:rFonts w:ascii="Arial" w:hAnsi="Arial" w:cs="Arial"/>
          <w:sz w:val="24"/>
          <w:szCs w:val="24"/>
          <w:lang w:val="mn-MN"/>
        </w:rPr>
        <w:t>11. Шумуулаас урьдчилан сэргийлэх, устгах- шумуул үржих газрууд, бут зүлгийг цэвэрлэх, худгийг таглаатай байлгах, авгалдайг устгах</w:t>
      </w:r>
    </w:p>
    <w:p w14:paraId="508E9A98" w14:textId="77777777" w:rsidR="003F78A5" w:rsidRPr="005E370F" w:rsidRDefault="003F78A5" w:rsidP="003F78A5">
      <w:pPr>
        <w:tabs>
          <w:tab w:val="num" w:pos="426"/>
        </w:tabs>
        <w:spacing w:line="360" w:lineRule="auto"/>
        <w:ind w:firstLine="426"/>
        <w:jc w:val="both"/>
        <w:rPr>
          <w:rFonts w:ascii="Arial" w:hAnsi="Arial" w:cs="Arial"/>
          <w:sz w:val="24"/>
          <w:szCs w:val="24"/>
          <w:lang w:val="mn-MN"/>
        </w:rPr>
      </w:pPr>
      <w:r w:rsidRPr="005E370F">
        <w:rPr>
          <w:rFonts w:ascii="Arial" w:hAnsi="Arial" w:cs="Arial"/>
          <w:sz w:val="24"/>
          <w:szCs w:val="24"/>
          <w:lang w:val="mn-MN"/>
        </w:rPr>
        <w:t>12. Хоол хүнсийг хадгалах- хүнс хадгалах агуулах барилга, хүнс хадгалах агуулахад хүн амьдрах, унтахгүй байх</w:t>
      </w:r>
    </w:p>
    <w:p w14:paraId="09CD9F20" w14:textId="77777777" w:rsidR="003F78A5" w:rsidRPr="005E370F" w:rsidRDefault="003F78A5" w:rsidP="003F78A5">
      <w:pPr>
        <w:tabs>
          <w:tab w:val="num" w:pos="426"/>
        </w:tabs>
        <w:spacing w:line="360" w:lineRule="auto"/>
        <w:ind w:firstLine="426"/>
        <w:jc w:val="both"/>
        <w:rPr>
          <w:rFonts w:ascii="Arial" w:hAnsi="Arial" w:cs="Arial"/>
          <w:sz w:val="24"/>
          <w:szCs w:val="24"/>
          <w:lang w:val="mn-MN"/>
        </w:rPr>
      </w:pPr>
      <w:r w:rsidRPr="005E370F">
        <w:rPr>
          <w:rFonts w:ascii="Arial" w:hAnsi="Arial" w:cs="Arial"/>
          <w:sz w:val="24"/>
          <w:szCs w:val="24"/>
          <w:lang w:val="mn-MN"/>
        </w:rPr>
        <w:t>13. Ус, хүнсний хангамж- усны эх үүсвэр бохирдуулахгүй байх үүрэг, муудсан хүнс худалдахыг хориглох, түүнтэй холбоотой зөрчлүүд, эрүүл мэндийн ажилтны эрх</w:t>
      </w:r>
    </w:p>
    <w:p w14:paraId="305E434D" w14:textId="77777777" w:rsidR="003F78A5" w:rsidRPr="005E370F" w:rsidRDefault="003F78A5" w:rsidP="003F78A5">
      <w:pPr>
        <w:tabs>
          <w:tab w:val="num" w:pos="426"/>
        </w:tabs>
        <w:spacing w:line="360" w:lineRule="auto"/>
        <w:ind w:firstLine="426"/>
        <w:jc w:val="both"/>
        <w:rPr>
          <w:rFonts w:ascii="Arial" w:hAnsi="Arial" w:cs="Arial"/>
          <w:sz w:val="24"/>
          <w:szCs w:val="24"/>
          <w:lang w:val="mn-MN"/>
        </w:rPr>
      </w:pPr>
      <w:r w:rsidRPr="005E370F">
        <w:rPr>
          <w:rFonts w:ascii="Arial" w:hAnsi="Arial" w:cs="Arial"/>
          <w:sz w:val="24"/>
          <w:szCs w:val="24"/>
          <w:lang w:val="mn-MN"/>
        </w:rPr>
        <w:t>14. Оршуулгын газар- оршуулгын газрыг хуваарилах, зөвшөөрөлтэй оршуулгын газрын жагсаалт, цогцсыг ухан гаргах зөвшөөрөл, оршуулгын газрыг хаах</w:t>
      </w:r>
    </w:p>
    <w:p w14:paraId="2B48AF0D" w14:textId="77777777" w:rsidR="003F78A5" w:rsidRPr="005E370F" w:rsidRDefault="003F78A5" w:rsidP="003F78A5">
      <w:pPr>
        <w:tabs>
          <w:tab w:val="num" w:pos="426"/>
        </w:tabs>
        <w:spacing w:line="360" w:lineRule="auto"/>
        <w:ind w:firstLine="426"/>
        <w:jc w:val="both"/>
        <w:rPr>
          <w:rFonts w:ascii="Arial" w:hAnsi="Arial" w:cs="Arial"/>
          <w:sz w:val="24"/>
          <w:szCs w:val="24"/>
          <w:lang w:val="mn-MN"/>
        </w:rPr>
      </w:pPr>
      <w:r w:rsidRPr="005E370F">
        <w:rPr>
          <w:rFonts w:ascii="Arial" w:hAnsi="Arial" w:cs="Arial"/>
          <w:sz w:val="24"/>
          <w:szCs w:val="24"/>
          <w:lang w:val="mn-MN"/>
        </w:rPr>
        <w:t>15. Ерөнхий заалт- түрээсийн байр, сувиллын газар, эх хүүдийн нийгмийн халамж, хөрсний усжуулалт хийсэн газрыг хянах, вакциныг үйлдвэрлэх, импортлохыг хянах</w:t>
      </w:r>
    </w:p>
    <w:p w14:paraId="62752E03" w14:textId="06E7F8F4" w:rsidR="00FB0061" w:rsidRPr="005E370F" w:rsidRDefault="003F78A5" w:rsidP="005977E5">
      <w:pPr>
        <w:tabs>
          <w:tab w:val="num" w:pos="426"/>
        </w:tabs>
        <w:spacing w:line="360" w:lineRule="auto"/>
        <w:ind w:firstLine="426"/>
        <w:jc w:val="both"/>
        <w:rPr>
          <w:rFonts w:ascii="Arial" w:hAnsi="Arial" w:cs="Arial"/>
          <w:sz w:val="24"/>
          <w:szCs w:val="24"/>
          <w:lang w:val="mn-MN"/>
        </w:rPr>
      </w:pPr>
      <w:r w:rsidRPr="005E370F">
        <w:rPr>
          <w:rFonts w:ascii="Arial" w:hAnsi="Arial" w:cs="Arial"/>
          <w:sz w:val="24"/>
          <w:szCs w:val="24"/>
          <w:lang w:val="mn-MN"/>
        </w:rPr>
        <w:t xml:space="preserve">16. Бусад заалт- Эрүүл мэндийн яамны эрх үүрэг, эзэмшил газарт нэвтрэх үзлэг хийх, мэдэгдэл гаргах, үйл ажиллагаа явуулах, орон нутгийн удирдлагыг хувийн хариуцлагаас хамгаалах, байгууллагын үүрэг хариуцлага, шийтгэл, орон нутгийн удирдлагын дүүргээс гадуурх эрх, энэ хуулийг хэрэгжүүлэхтэй холбоотой </w:t>
      </w:r>
      <w:r w:rsidR="005977E5" w:rsidRPr="005E370F">
        <w:rPr>
          <w:rFonts w:ascii="Arial" w:hAnsi="Arial" w:cs="Arial"/>
          <w:sz w:val="24"/>
          <w:szCs w:val="24"/>
          <w:lang w:val="mn-MN"/>
        </w:rPr>
        <w:t>журам гаргах хэрэгтэй.</w:t>
      </w:r>
    </w:p>
    <w:p w14:paraId="0C466E07" w14:textId="21BA91CB" w:rsidR="00574928" w:rsidRPr="005E370F" w:rsidRDefault="00574928" w:rsidP="005977E5">
      <w:pPr>
        <w:tabs>
          <w:tab w:val="num" w:pos="426"/>
        </w:tabs>
        <w:spacing w:line="360" w:lineRule="auto"/>
        <w:ind w:firstLine="426"/>
        <w:jc w:val="both"/>
        <w:rPr>
          <w:rFonts w:ascii="Arial" w:hAnsi="Arial" w:cs="Arial"/>
          <w:sz w:val="24"/>
          <w:szCs w:val="24"/>
        </w:rPr>
      </w:pPr>
      <w:r w:rsidRPr="005E370F">
        <w:rPr>
          <w:rFonts w:ascii="Arial" w:hAnsi="Arial" w:cs="Arial"/>
          <w:sz w:val="24"/>
          <w:szCs w:val="24"/>
          <w:lang w:val="mn-MN"/>
        </w:rPr>
        <w:lastRenderedPageBreak/>
        <w:t>Дээрх улс орнуудын нийгмийн эрүүл мэндийн тусламж, үйлчилгээтэй холбоотой эрх зүйн зохицуулалтыг үзвэл улс орон бүр харилцан адилгүй ха</w:t>
      </w:r>
      <w:r w:rsidR="005F2DF0">
        <w:rPr>
          <w:rFonts w:ascii="Arial" w:hAnsi="Arial" w:cs="Arial"/>
          <w:sz w:val="24"/>
          <w:szCs w:val="24"/>
          <w:lang w:val="mn-MN"/>
        </w:rPr>
        <w:t>р</w:t>
      </w:r>
      <w:r w:rsidRPr="005E370F">
        <w:rPr>
          <w:rFonts w:ascii="Arial" w:hAnsi="Arial" w:cs="Arial"/>
          <w:sz w:val="24"/>
          <w:szCs w:val="24"/>
          <w:lang w:val="mn-MN"/>
        </w:rPr>
        <w:t>илцааг хуулиар зохицуулж өгсөн байна. Иймд Дэлхийн эрүүл мэндийн байгууллагаас нийгмийн эрүүл мэндийн тухай хууль тогтоомжийг боловсруулах үндсэн бүрэлдэхүүнийг тодорхойлж өгсөн байх ба үүнд дараах асуудалд анхаарал ханд</w:t>
      </w:r>
      <w:r w:rsidR="001B315B" w:rsidRPr="005E370F">
        <w:rPr>
          <w:rFonts w:ascii="Arial" w:hAnsi="Arial" w:cs="Arial"/>
          <w:sz w:val="24"/>
          <w:szCs w:val="24"/>
          <w:lang w:val="mn-MN"/>
        </w:rPr>
        <w:t>уулахыг зөвлөсөн байна.</w:t>
      </w:r>
      <w:r w:rsidR="001B315B" w:rsidRPr="005E370F">
        <w:rPr>
          <w:rStyle w:val="FootnoteReference"/>
          <w:rFonts w:ascii="Arial" w:hAnsi="Arial" w:cs="Arial"/>
          <w:sz w:val="24"/>
          <w:szCs w:val="24"/>
          <w:lang w:val="mn-MN"/>
        </w:rPr>
        <w:footnoteReference w:id="48"/>
      </w:r>
      <w:r w:rsidR="001B315B" w:rsidRPr="005E370F">
        <w:rPr>
          <w:rFonts w:ascii="Arial" w:hAnsi="Arial" w:cs="Arial"/>
          <w:sz w:val="24"/>
          <w:szCs w:val="24"/>
          <w:lang w:val="mn-MN"/>
        </w:rPr>
        <w:t xml:space="preserve"> Үүнд</w:t>
      </w:r>
      <w:r w:rsidR="001B315B" w:rsidRPr="005E370F">
        <w:rPr>
          <w:rFonts w:ascii="Arial" w:hAnsi="Arial" w:cs="Arial"/>
          <w:sz w:val="24"/>
          <w:szCs w:val="24"/>
        </w:rPr>
        <w:t>:</w:t>
      </w:r>
    </w:p>
    <w:p w14:paraId="204EA2FE" w14:textId="77777777" w:rsidR="001B315B" w:rsidRPr="005E370F" w:rsidRDefault="001B315B" w:rsidP="00E72F6F">
      <w:pPr>
        <w:pStyle w:val="ListParagraph"/>
        <w:numPr>
          <w:ilvl w:val="0"/>
          <w:numId w:val="15"/>
        </w:numPr>
        <w:tabs>
          <w:tab w:val="clear" w:pos="720"/>
          <w:tab w:val="num" w:pos="360"/>
          <w:tab w:val="num" w:pos="426"/>
        </w:tabs>
        <w:spacing w:line="360" w:lineRule="auto"/>
        <w:ind w:left="0" w:firstLine="426"/>
        <w:jc w:val="both"/>
        <w:rPr>
          <w:rFonts w:ascii="Arial" w:hAnsi="Arial" w:cs="Arial"/>
          <w:bCs/>
          <w:sz w:val="24"/>
          <w:szCs w:val="24"/>
          <w:lang w:val="mn-MN"/>
        </w:rPr>
      </w:pPr>
      <w:r w:rsidRPr="005E370F">
        <w:rPr>
          <w:rFonts w:ascii="Arial" w:hAnsi="Arial" w:cs="Arial"/>
          <w:bCs/>
          <w:sz w:val="24"/>
          <w:szCs w:val="24"/>
          <w:lang w:val="mn-MN"/>
        </w:rPr>
        <w:t xml:space="preserve">Нийгмийн эрүүл мэндийн хуульд засгийн газар ба эрүүл мэндийн албан тушаалтны эрх мэдлийг тодорхой заахаас гадна засгийн газрын хуулиар тогтоосон чиг үүргээ хэрэгжүүлэх хариуцлагыг мөн тусгасан байх; </w:t>
      </w:r>
    </w:p>
    <w:p w14:paraId="21B9505A" w14:textId="77777777" w:rsidR="001B315B" w:rsidRPr="005E370F" w:rsidRDefault="001B315B" w:rsidP="00E72F6F">
      <w:pPr>
        <w:pStyle w:val="ListParagraph"/>
        <w:numPr>
          <w:ilvl w:val="0"/>
          <w:numId w:val="15"/>
        </w:numPr>
        <w:tabs>
          <w:tab w:val="clear" w:pos="720"/>
          <w:tab w:val="num" w:pos="360"/>
          <w:tab w:val="num" w:pos="426"/>
        </w:tabs>
        <w:spacing w:line="360" w:lineRule="auto"/>
        <w:ind w:left="0" w:firstLine="426"/>
        <w:jc w:val="both"/>
        <w:rPr>
          <w:rFonts w:ascii="Arial" w:hAnsi="Arial" w:cs="Arial"/>
          <w:bCs/>
          <w:sz w:val="24"/>
          <w:szCs w:val="24"/>
          <w:lang w:val="mn-MN"/>
        </w:rPr>
      </w:pPr>
      <w:r w:rsidRPr="005E370F">
        <w:rPr>
          <w:rFonts w:ascii="Arial" w:hAnsi="Arial" w:cs="Arial"/>
          <w:bCs/>
          <w:sz w:val="24"/>
          <w:szCs w:val="24"/>
          <w:lang w:val="mn-MN"/>
        </w:rPr>
        <w:t xml:space="preserve">Бүс, орон нутаг, хотын засаг захиргааны үүрэг хариуцлагыг тодорхой зааж өгөх ёстой ба нийгмийн эрүүл мэндийн чиг үүргийг орон нутгийн түвшинд шилжүүлсэн улс орнууд үндэсний хэмжээнд нэгдсэн зохицуулалтыг алдагдуулахгүй байх шаардлагатай. Ингэснээр нийгмийн эрүүл мэндийн үйлчилгээний хүртээмж, чанарыг тэгш хүргэх нөхцөл бүрдэнэ. </w:t>
      </w:r>
    </w:p>
    <w:p w14:paraId="5BA65E28" w14:textId="77777777" w:rsidR="001B315B" w:rsidRPr="005E370F" w:rsidRDefault="001B315B" w:rsidP="00E72F6F">
      <w:pPr>
        <w:pStyle w:val="ListParagraph"/>
        <w:numPr>
          <w:ilvl w:val="0"/>
          <w:numId w:val="15"/>
        </w:numPr>
        <w:tabs>
          <w:tab w:val="clear" w:pos="720"/>
          <w:tab w:val="num" w:pos="360"/>
          <w:tab w:val="num" w:pos="426"/>
        </w:tabs>
        <w:spacing w:line="360" w:lineRule="auto"/>
        <w:ind w:left="0" w:firstLine="426"/>
        <w:jc w:val="both"/>
        <w:rPr>
          <w:rFonts w:ascii="Arial" w:hAnsi="Arial" w:cs="Arial"/>
          <w:bCs/>
          <w:sz w:val="24"/>
          <w:szCs w:val="24"/>
          <w:lang w:val="mn-MN"/>
        </w:rPr>
      </w:pPr>
      <w:r w:rsidRPr="005E370F">
        <w:rPr>
          <w:rFonts w:ascii="Arial" w:hAnsi="Arial" w:cs="Arial"/>
          <w:bCs/>
          <w:sz w:val="24"/>
          <w:szCs w:val="24"/>
          <w:lang w:val="mn-MN"/>
        </w:rPr>
        <w:t xml:space="preserve">Нийгмийн эрүүл мэндийн онцгой байдлын үед засгийн газрын бүх түвшний үйл ажиллагааг зохицуулах тодорхой механизмыг бий болгох; </w:t>
      </w:r>
    </w:p>
    <w:p w14:paraId="2AD5E01A" w14:textId="77777777" w:rsidR="001B315B" w:rsidRPr="005E370F" w:rsidRDefault="001B315B" w:rsidP="00E72F6F">
      <w:pPr>
        <w:pStyle w:val="ListParagraph"/>
        <w:numPr>
          <w:ilvl w:val="0"/>
          <w:numId w:val="15"/>
        </w:numPr>
        <w:tabs>
          <w:tab w:val="clear" w:pos="720"/>
          <w:tab w:val="num" w:pos="360"/>
          <w:tab w:val="num" w:pos="426"/>
        </w:tabs>
        <w:spacing w:line="360" w:lineRule="auto"/>
        <w:ind w:left="0" w:firstLine="426"/>
        <w:jc w:val="both"/>
        <w:rPr>
          <w:rFonts w:ascii="Arial" w:hAnsi="Arial" w:cs="Arial"/>
          <w:bCs/>
          <w:sz w:val="24"/>
          <w:szCs w:val="24"/>
          <w:lang w:val="mn-MN"/>
        </w:rPr>
      </w:pPr>
      <w:r w:rsidRPr="005E370F">
        <w:rPr>
          <w:rFonts w:ascii="Arial" w:hAnsi="Arial" w:cs="Arial"/>
          <w:bCs/>
          <w:sz w:val="24"/>
          <w:szCs w:val="24"/>
          <w:lang w:val="mn-MN"/>
        </w:rPr>
        <w:t xml:space="preserve">Нийгмийн эрүүл мэндэд учрах эрсдэлийг шийдвэрлэхийн тулд сайд эсхүл эрүүл мэндийн дээд албан тушаалтан тушаал гаргах, хуулийн дагуу арга хэмжээ авах эрх мэдэлтэй байхаар тусгаж болох боловч онцгой байдлаас бусад тохиолдолд гүйцэтгэх эрх мэдлийг хянах тогтолцоог бий болгох; </w:t>
      </w:r>
    </w:p>
    <w:p w14:paraId="0F448882" w14:textId="77777777" w:rsidR="001B315B" w:rsidRPr="005E370F" w:rsidRDefault="001B315B" w:rsidP="00E72F6F">
      <w:pPr>
        <w:pStyle w:val="ListParagraph"/>
        <w:numPr>
          <w:ilvl w:val="0"/>
          <w:numId w:val="15"/>
        </w:numPr>
        <w:tabs>
          <w:tab w:val="clear" w:pos="720"/>
          <w:tab w:val="num" w:pos="360"/>
          <w:tab w:val="num" w:pos="426"/>
        </w:tabs>
        <w:spacing w:line="360" w:lineRule="auto"/>
        <w:ind w:left="0" w:firstLine="426"/>
        <w:jc w:val="both"/>
        <w:rPr>
          <w:rFonts w:ascii="Arial" w:hAnsi="Arial" w:cs="Arial"/>
          <w:bCs/>
          <w:sz w:val="24"/>
          <w:szCs w:val="24"/>
          <w:lang w:val="mn-MN"/>
        </w:rPr>
      </w:pPr>
      <w:r w:rsidRPr="005E370F">
        <w:rPr>
          <w:rFonts w:ascii="Arial" w:hAnsi="Arial" w:cs="Arial"/>
          <w:bCs/>
          <w:sz w:val="24"/>
          <w:szCs w:val="24"/>
          <w:lang w:val="mn-MN"/>
        </w:rPr>
        <w:t xml:space="preserve">Засгийн газрууд нийгмийн эрүүл мэндийн тухай хуулийг боловсруулахдаа хүний эрхийг хамгаалах үүрэгтэй нийцүүлэх ёстой. Зарим оронд хүний эрхийн комисс эсвэл түүнтэй адилтгах байгууллага хууль тогтоомжид орсон ялгаварлан гадуурхсан шинж чанартай заалтуудын тухай гомдлыг шалгаж болно. Хамгаалагдах шинж чанаруудад хүйс, шашин, арьсны өнгө, угсаа гарал, хөгжлийн бэрхшээл, нас, улс төрийн үзэл бодол, гэр бүл эсвэл гэрлэлтийн байдал зэрэг орно. </w:t>
      </w:r>
    </w:p>
    <w:p w14:paraId="3C002A1F" w14:textId="283181A2" w:rsidR="001B315B" w:rsidRPr="005E370F" w:rsidRDefault="001B315B" w:rsidP="00E72F6F">
      <w:pPr>
        <w:pStyle w:val="ListParagraph"/>
        <w:numPr>
          <w:ilvl w:val="0"/>
          <w:numId w:val="15"/>
        </w:numPr>
        <w:tabs>
          <w:tab w:val="clear" w:pos="720"/>
          <w:tab w:val="num" w:pos="360"/>
          <w:tab w:val="num" w:pos="426"/>
        </w:tabs>
        <w:spacing w:line="360" w:lineRule="auto"/>
        <w:ind w:left="0" w:firstLine="426"/>
        <w:jc w:val="both"/>
        <w:rPr>
          <w:rFonts w:ascii="Arial" w:hAnsi="Arial" w:cs="Arial"/>
          <w:bCs/>
          <w:sz w:val="24"/>
          <w:szCs w:val="24"/>
          <w:lang w:val="mn-MN"/>
        </w:rPr>
      </w:pPr>
      <w:r w:rsidRPr="005E370F">
        <w:rPr>
          <w:rFonts w:ascii="Arial" w:hAnsi="Arial" w:cs="Arial"/>
          <w:bCs/>
          <w:sz w:val="24"/>
          <w:szCs w:val="24"/>
          <w:lang w:val="mn-MN"/>
        </w:rPr>
        <w:t>Засгийн газар нийгмийн эрүүл мэндийн тухай хууль ба эрүүгийн хуулийн хоорондын уялдаа холбоог зөв хангахыг эрмэлзэх ёстой. Жишээлбэл, ХДХВ-ийн халдвар авсан хүнд эрүүгийн хариуцлага хүлээлгэх нь хүсээгүй үр дагаварт хүргэж болзошгүй ба эмэгтэйчүүд өөрийгөө болон хүүхдээ яллагдахаас эмээж шинжилгээнд хамрагдахаас зайлсхийх нөхцөл байдлыг дагуулна.</w:t>
      </w:r>
    </w:p>
    <w:p w14:paraId="689AB32D" w14:textId="77777777" w:rsidR="001B315B" w:rsidRPr="005E370F" w:rsidRDefault="001B315B" w:rsidP="001B315B">
      <w:pPr>
        <w:tabs>
          <w:tab w:val="num" w:pos="360"/>
          <w:tab w:val="num" w:pos="426"/>
        </w:tabs>
        <w:spacing w:line="360" w:lineRule="auto"/>
        <w:jc w:val="both"/>
        <w:rPr>
          <w:rFonts w:ascii="Arial" w:hAnsi="Arial" w:cs="Arial"/>
          <w:bCs/>
          <w:sz w:val="24"/>
          <w:szCs w:val="24"/>
          <w:lang w:val="mn-MN"/>
        </w:rPr>
      </w:pPr>
      <w:r w:rsidRPr="005E370F">
        <w:rPr>
          <w:rFonts w:ascii="Arial" w:hAnsi="Arial" w:cs="Arial"/>
          <w:bCs/>
          <w:sz w:val="24"/>
          <w:szCs w:val="24"/>
          <w:lang w:val="mn-MN"/>
        </w:rPr>
        <w:lastRenderedPageBreak/>
        <w:tab/>
        <w:t xml:space="preserve">Мөн нийгмийн эрүүл мэндийн тухай хуульд дараах харилцааг цогцоор нь тусгахыг зөвлөсөн байна. </w:t>
      </w:r>
    </w:p>
    <w:p w14:paraId="0E99C7E6" w14:textId="631862E6" w:rsidR="001B315B" w:rsidRPr="005E370F" w:rsidRDefault="001B315B" w:rsidP="00E72F6F">
      <w:pPr>
        <w:pStyle w:val="ListParagraph"/>
        <w:numPr>
          <w:ilvl w:val="0"/>
          <w:numId w:val="16"/>
        </w:numPr>
        <w:tabs>
          <w:tab w:val="clear" w:pos="720"/>
          <w:tab w:val="num" w:pos="360"/>
          <w:tab w:val="num" w:pos="426"/>
        </w:tabs>
        <w:spacing w:line="360" w:lineRule="auto"/>
        <w:ind w:left="0" w:firstLine="426"/>
        <w:jc w:val="both"/>
        <w:rPr>
          <w:rFonts w:ascii="Arial" w:hAnsi="Arial" w:cs="Arial"/>
          <w:bCs/>
          <w:sz w:val="24"/>
          <w:szCs w:val="24"/>
          <w:lang w:val="mn-MN"/>
        </w:rPr>
      </w:pPr>
      <w:r w:rsidRPr="005E370F">
        <w:rPr>
          <w:rFonts w:ascii="Arial" w:hAnsi="Arial" w:cs="Arial"/>
          <w:bCs/>
          <w:sz w:val="24"/>
          <w:szCs w:val="24"/>
          <w:lang w:val="mn-MN"/>
        </w:rPr>
        <w:t>Нийгмийн эрүүл мэндийн үйл ажиллагааг явуулах засаг захиргааны бүтэц;</w:t>
      </w:r>
    </w:p>
    <w:p w14:paraId="54C34AC6" w14:textId="3996EAA5" w:rsidR="001B315B" w:rsidRPr="005E370F" w:rsidRDefault="001B315B" w:rsidP="00E72F6F">
      <w:pPr>
        <w:pStyle w:val="ListParagraph"/>
        <w:numPr>
          <w:ilvl w:val="0"/>
          <w:numId w:val="16"/>
        </w:numPr>
        <w:tabs>
          <w:tab w:val="clear" w:pos="720"/>
          <w:tab w:val="num" w:pos="360"/>
          <w:tab w:val="num" w:pos="426"/>
        </w:tabs>
        <w:spacing w:line="360" w:lineRule="auto"/>
        <w:ind w:left="0" w:firstLine="426"/>
        <w:jc w:val="both"/>
        <w:rPr>
          <w:rFonts w:ascii="Arial" w:hAnsi="Arial" w:cs="Arial"/>
          <w:bCs/>
          <w:sz w:val="24"/>
          <w:szCs w:val="24"/>
          <w:lang w:val="mn-MN"/>
        </w:rPr>
      </w:pPr>
      <w:r w:rsidRPr="005E370F">
        <w:rPr>
          <w:rFonts w:ascii="Arial" w:hAnsi="Arial" w:cs="Arial"/>
          <w:bCs/>
          <w:sz w:val="24"/>
          <w:szCs w:val="24"/>
          <w:lang w:val="mn-MN"/>
        </w:rPr>
        <w:t>Эдийн засгийн бодлогууд- татвар ногдуулах болон эрүүл мэндийг дэмжих үйлчилгээ бүтээгдэхүүнд татварыг хөнгөвчлөх, эрүүл амьдралын хэв маягийг дэмжих үйл ажиллагаанд тэтгэлэг, хөнгөлөлт болон бусад эдийн засгийн хөшүүрэг ашиглах ;</w:t>
      </w:r>
    </w:p>
    <w:p w14:paraId="0E46E318" w14:textId="0D77D4EB" w:rsidR="001B315B" w:rsidRPr="005E370F" w:rsidRDefault="001B315B" w:rsidP="00E72F6F">
      <w:pPr>
        <w:pStyle w:val="ListParagraph"/>
        <w:numPr>
          <w:ilvl w:val="0"/>
          <w:numId w:val="16"/>
        </w:numPr>
        <w:tabs>
          <w:tab w:val="clear" w:pos="720"/>
          <w:tab w:val="num" w:pos="360"/>
          <w:tab w:val="num" w:pos="426"/>
        </w:tabs>
        <w:spacing w:line="360" w:lineRule="auto"/>
        <w:ind w:left="0" w:firstLine="426"/>
        <w:jc w:val="both"/>
        <w:rPr>
          <w:rFonts w:ascii="Arial" w:hAnsi="Arial" w:cs="Arial"/>
          <w:bCs/>
          <w:sz w:val="24"/>
          <w:szCs w:val="24"/>
          <w:lang w:val="mn-MN"/>
        </w:rPr>
      </w:pPr>
      <w:r w:rsidRPr="005E370F">
        <w:rPr>
          <w:rFonts w:ascii="Arial" w:hAnsi="Arial" w:cs="Arial"/>
          <w:bCs/>
          <w:sz w:val="24"/>
          <w:szCs w:val="24"/>
          <w:lang w:val="mn-MN"/>
        </w:rPr>
        <w:t>Мэдээ</w:t>
      </w:r>
      <w:r w:rsidR="005F2DF0">
        <w:rPr>
          <w:rFonts w:ascii="Arial" w:hAnsi="Arial" w:cs="Arial"/>
          <w:bCs/>
          <w:sz w:val="24"/>
          <w:szCs w:val="24"/>
          <w:lang w:val="mn-MN"/>
        </w:rPr>
        <w:t>л</w:t>
      </w:r>
      <w:r w:rsidRPr="005E370F">
        <w:rPr>
          <w:rFonts w:ascii="Arial" w:hAnsi="Arial" w:cs="Arial"/>
          <w:bCs/>
          <w:sz w:val="24"/>
          <w:szCs w:val="24"/>
          <w:lang w:val="mn-MN"/>
        </w:rPr>
        <w:t>лийн орчин- эрүүл амьдрах зан төрхийг дэмжих баталгаатай мэдээллийн орчин бүрдүүлэхийг хуулиар зохицуулах;</w:t>
      </w:r>
    </w:p>
    <w:p w14:paraId="59E2B13C" w14:textId="77777777" w:rsidR="001B315B" w:rsidRPr="005E370F" w:rsidRDefault="001B315B" w:rsidP="00E72F6F">
      <w:pPr>
        <w:pStyle w:val="ListParagraph"/>
        <w:numPr>
          <w:ilvl w:val="0"/>
          <w:numId w:val="16"/>
        </w:numPr>
        <w:tabs>
          <w:tab w:val="clear" w:pos="720"/>
          <w:tab w:val="num" w:pos="360"/>
          <w:tab w:val="num" w:pos="426"/>
        </w:tabs>
        <w:spacing w:line="360" w:lineRule="auto"/>
        <w:ind w:left="0" w:firstLine="426"/>
        <w:jc w:val="both"/>
        <w:rPr>
          <w:rFonts w:ascii="Arial" w:hAnsi="Arial" w:cs="Arial"/>
          <w:bCs/>
          <w:sz w:val="24"/>
          <w:szCs w:val="24"/>
          <w:lang w:val="mn-MN"/>
        </w:rPr>
      </w:pPr>
      <w:r w:rsidRPr="005E370F">
        <w:rPr>
          <w:rFonts w:ascii="Arial" w:hAnsi="Arial" w:cs="Arial"/>
          <w:bCs/>
          <w:sz w:val="24"/>
          <w:szCs w:val="24"/>
          <w:lang w:val="mn-MN"/>
        </w:rPr>
        <w:t xml:space="preserve">Аливаа бизнес, мэргэжилтэн, хувь хүний үйл ажиллагааг зохицуулах-Эрүүл мэндэд эрсдэл үүсгэж болохуйц тодорхой бүтээгдэхүүн ба үйлчилгээтэй холбоотой стандарт, шаардлагыг тогтоох </w:t>
      </w:r>
    </w:p>
    <w:p w14:paraId="34B39697" w14:textId="77777777" w:rsidR="001B315B" w:rsidRPr="005E370F" w:rsidRDefault="001B315B" w:rsidP="00E72F6F">
      <w:pPr>
        <w:pStyle w:val="ListParagraph"/>
        <w:numPr>
          <w:ilvl w:val="0"/>
          <w:numId w:val="16"/>
        </w:numPr>
        <w:tabs>
          <w:tab w:val="clear" w:pos="720"/>
          <w:tab w:val="num" w:pos="360"/>
          <w:tab w:val="num" w:pos="426"/>
        </w:tabs>
        <w:spacing w:line="360" w:lineRule="auto"/>
        <w:ind w:left="0" w:firstLine="426"/>
        <w:jc w:val="both"/>
        <w:rPr>
          <w:rFonts w:ascii="Arial" w:hAnsi="Arial" w:cs="Arial"/>
          <w:bCs/>
          <w:sz w:val="24"/>
          <w:szCs w:val="24"/>
          <w:lang w:val="mn-MN"/>
        </w:rPr>
      </w:pPr>
      <w:r w:rsidRPr="005E370F">
        <w:rPr>
          <w:rFonts w:ascii="Arial" w:hAnsi="Arial" w:cs="Arial"/>
          <w:bCs/>
          <w:sz w:val="24"/>
          <w:szCs w:val="24"/>
          <w:lang w:val="mn-MN"/>
        </w:rPr>
        <w:t xml:space="preserve">Хүрээлэн буй орчны бодлого- Хууль бол хүний амьдрах, ажиллах орчныг сайжруулах хүчтэй хэрэгсэл ба ус, агаар, хөрс, байгалийн гамшиг гэх мэт хүчийн зүйлсээс үүсч болох эрүүл мэндийн эрсдэлийг багасгаж, эрүүл зан үйлийг төлөвшүүлэх орчныг бүрдүүлэхэд тусална. </w:t>
      </w:r>
    </w:p>
    <w:p w14:paraId="3DEBC714" w14:textId="061766A5" w:rsidR="00527E53" w:rsidRPr="005E370F" w:rsidRDefault="001B315B" w:rsidP="00E72F6F">
      <w:pPr>
        <w:pStyle w:val="ListParagraph"/>
        <w:numPr>
          <w:ilvl w:val="0"/>
          <w:numId w:val="16"/>
        </w:numPr>
        <w:tabs>
          <w:tab w:val="clear" w:pos="720"/>
          <w:tab w:val="num" w:pos="360"/>
          <w:tab w:val="num" w:pos="426"/>
        </w:tabs>
        <w:spacing w:line="360" w:lineRule="auto"/>
        <w:ind w:left="0" w:firstLine="426"/>
        <w:jc w:val="both"/>
        <w:rPr>
          <w:rFonts w:ascii="Arial" w:hAnsi="Arial" w:cs="Arial"/>
          <w:bCs/>
          <w:sz w:val="24"/>
          <w:szCs w:val="24"/>
          <w:lang w:val="mn-MN"/>
        </w:rPr>
      </w:pPr>
      <w:r w:rsidRPr="005E370F">
        <w:rPr>
          <w:rFonts w:ascii="Arial" w:hAnsi="Arial" w:cs="Arial"/>
          <w:bCs/>
          <w:sz w:val="24"/>
          <w:szCs w:val="24"/>
          <w:lang w:val="mn-MN"/>
        </w:rPr>
        <w:t>Эрүүл мэндийн тэгш бус байдал- Нийгмийн эрүүл мэндийн бүх чиглэлд засгийн газрууд эрүүл мэндийн үйлчилгээ болон эрүүл амьдрахад шаардлагатай бусад нөөцийг ашиглах тэгш боломжийг хангах үүрэгтэй.</w:t>
      </w:r>
    </w:p>
    <w:p w14:paraId="7A8956C8" w14:textId="6343DFC0" w:rsidR="00415664" w:rsidRPr="005E370F" w:rsidRDefault="00DA09D3" w:rsidP="00E628B9">
      <w:pPr>
        <w:spacing w:line="360" w:lineRule="auto"/>
        <w:jc w:val="center"/>
        <w:rPr>
          <w:rFonts w:ascii="Arial" w:hAnsi="Arial" w:cs="Arial"/>
          <w:b/>
          <w:bCs/>
          <w:sz w:val="24"/>
          <w:szCs w:val="24"/>
          <w:lang w:val="mn-MN"/>
        </w:rPr>
      </w:pPr>
      <w:bookmarkStart w:id="9" w:name="_Hlk97292243"/>
      <w:r w:rsidRPr="005E370F">
        <w:rPr>
          <w:rFonts w:ascii="Arial" w:hAnsi="Arial" w:cs="Arial"/>
          <w:b/>
          <w:bCs/>
          <w:sz w:val="24"/>
          <w:szCs w:val="24"/>
          <w:lang w:val="mn-MN"/>
        </w:rPr>
        <w:t>ДОЛОО. ДҮГНЭЛТ, ЗӨВЛӨМЖ</w:t>
      </w:r>
    </w:p>
    <w:p w14:paraId="2D7BC632" w14:textId="3B91C7E8" w:rsidR="006E59FB" w:rsidRPr="005E370F" w:rsidRDefault="006E59FB" w:rsidP="00E72F6F">
      <w:pPr>
        <w:pStyle w:val="ListParagraph"/>
        <w:numPr>
          <w:ilvl w:val="1"/>
          <w:numId w:val="7"/>
        </w:numPr>
        <w:spacing w:line="360" w:lineRule="auto"/>
        <w:jc w:val="both"/>
        <w:rPr>
          <w:rFonts w:ascii="Arial" w:hAnsi="Arial" w:cs="Arial"/>
          <w:b/>
          <w:bCs/>
          <w:sz w:val="24"/>
          <w:szCs w:val="24"/>
          <w:lang w:val="mn-MN"/>
        </w:rPr>
      </w:pPr>
      <w:r w:rsidRPr="005E370F">
        <w:rPr>
          <w:rFonts w:ascii="Arial" w:hAnsi="Arial" w:cs="Arial"/>
          <w:b/>
          <w:bCs/>
          <w:sz w:val="24"/>
          <w:szCs w:val="24"/>
          <w:lang w:val="mn-MN"/>
        </w:rPr>
        <w:t>Дүгнэлт</w:t>
      </w:r>
    </w:p>
    <w:p w14:paraId="4D4617F4" w14:textId="3514A8FB" w:rsidR="004271BA" w:rsidRPr="005E370F" w:rsidRDefault="004271BA" w:rsidP="004271BA">
      <w:pPr>
        <w:spacing w:line="360" w:lineRule="auto"/>
        <w:ind w:firstLine="720"/>
        <w:jc w:val="both"/>
        <w:rPr>
          <w:rFonts w:ascii="Arial" w:hAnsi="Arial" w:cs="Arial"/>
          <w:sz w:val="24"/>
          <w:szCs w:val="24"/>
          <w:lang w:val="mn-MN"/>
        </w:rPr>
      </w:pPr>
      <w:r w:rsidRPr="005E370F">
        <w:rPr>
          <w:rFonts w:ascii="Arial" w:hAnsi="Arial" w:cs="Arial"/>
          <w:sz w:val="24"/>
          <w:szCs w:val="24"/>
          <w:lang w:val="mn-MN"/>
        </w:rPr>
        <w:t>Нийгмийн эрүүл мэндийн тусламж, үйлчилгээний тухай хуулийн хэрэгцээ, шаардлагыг урьдчилан тандан судлах судалгааны ажлыг бүхэлд нь нэгтгэн дүгнэвэл дараах хэд хэдэн үндсэн харилцааг ту</w:t>
      </w:r>
      <w:r w:rsidR="0047065D">
        <w:rPr>
          <w:rFonts w:ascii="Arial" w:hAnsi="Arial" w:cs="Arial"/>
          <w:sz w:val="24"/>
          <w:szCs w:val="24"/>
          <w:lang w:val="mn-MN"/>
        </w:rPr>
        <w:t>сг</w:t>
      </w:r>
      <w:r w:rsidRPr="005E370F">
        <w:rPr>
          <w:rFonts w:ascii="Arial" w:hAnsi="Arial" w:cs="Arial"/>
          <w:sz w:val="24"/>
          <w:szCs w:val="24"/>
          <w:lang w:val="mn-MN"/>
        </w:rPr>
        <w:t>айлсан хууль тогтоомж батлан</w:t>
      </w:r>
      <w:r w:rsidR="005E4B00" w:rsidRPr="005E370F">
        <w:rPr>
          <w:rFonts w:ascii="Arial" w:hAnsi="Arial" w:cs="Arial"/>
          <w:sz w:val="24"/>
          <w:szCs w:val="24"/>
          <w:lang w:val="mn-MN"/>
        </w:rPr>
        <w:t xml:space="preserve"> </w:t>
      </w:r>
      <w:r w:rsidR="0047065D">
        <w:rPr>
          <w:rFonts w:ascii="Arial" w:hAnsi="Arial" w:cs="Arial"/>
          <w:sz w:val="24"/>
          <w:szCs w:val="24"/>
          <w:lang w:val="mn-MN"/>
        </w:rPr>
        <w:t xml:space="preserve">тухайн хуулиар </w:t>
      </w:r>
      <w:r w:rsidR="00DB3E21">
        <w:rPr>
          <w:rFonts w:ascii="Arial" w:hAnsi="Arial" w:cs="Arial"/>
          <w:sz w:val="24"/>
          <w:szCs w:val="24"/>
          <w:lang w:val="mn-MN"/>
        </w:rPr>
        <w:t xml:space="preserve">зохицуулах </w:t>
      </w:r>
      <w:r w:rsidR="005E4B00" w:rsidRPr="005E370F">
        <w:rPr>
          <w:rFonts w:ascii="Arial" w:hAnsi="Arial" w:cs="Arial"/>
          <w:sz w:val="24"/>
          <w:szCs w:val="24"/>
          <w:lang w:val="mn-MN"/>
        </w:rPr>
        <w:t>шаардлагатай</w:t>
      </w:r>
      <w:r w:rsidRPr="005E370F">
        <w:rPr>
          <w:rFonts w:ascii="Arial" w:hAnsi="Arial" w:cs="Arial"/>
          <w:sz w:val="24"/>
          <w:szCs w:val="24"/>
          <w:lang w:val="mn-MN"/>
        </w:rPr>
        <w:t xml:space="preserve"> байна. Үүнд: </w:t>
      </w:r>
    </w:p>
    <w:p w14:paraId="685947AF" w14:textId="2892DE76" w:rsidR="00657576" w:rsidRPr="00657576" w:rsidRDefault="00657576" w:rsidP="00657576">
      <w:pPr>
        <w:pStyle w:val="ListParagraph"/>
        <w:numPr>
          <w:ilvl w:val="0"/>
          <w:numId w:val="20"/>
        </w:numPr>
        <w:spacing w:line="360" w:lineRule="auto"/>
        <w:jc w:val="both"/>
        <w:rPr>
          <w:rFonts w:ascii="Arial" w:hAnsi="Arial" w:cs="Arial"/>
          <w:color w:val="000000" w:themeColor="text1"/>
          <w:sz w:val="24"/>
          <w:szCs w:val="24"/>
          <w:lang w:val="mn-MN"/>
        </w:rPr>
      </w:pPr>
      <w:bookmarkStart w:id="10" w:name="_Hlk97385521"/>
      <w:r w:rsidRPr="005E370F">
        <w:rPr>
          <w:rFonts w:ascii="Arial" w:hAnsi="Arial" w:cs="Arial"/>
          <w:sz w:val="24"/>
          <w:szCs w:val="24"/>
          <w:lang w:val="mn-MN"/>
        </w:rPr>
        <w:t xml:space="preserve">Нийгмийн эрүүл мэндийн үндэсний төвийн 2019 онд зохион байгуулсан </w:t>
      </w:r>
      <w:r w:rsidR="00923209">
        <w:rPr>
          <w:rFonts w:ascii="Arial" w:hAnsi="Arial" w:cs="Arial"/>
          <w:sz w:val="24"/>
          <w:szCs w:val="24"/>
          <w:lang w:val="mn-MN"/>
        </w:rPr>
        <w:t>“</w:t>
      </w:r>
      <w:r w:rsidRPr="005E370F">
        <w:rPr>
          <w:rFonts w:ascii="Arial" w:hAnsi="Arial" w:cs="Arial"/>
          <w:sz w:val="24"/>
          <w:szCs w:val="24"/>
          <w:lang w:val="mn-MN"/>
        </w:rPr>
        <w:t>Халдварт бус өвчин, осол гэмтлийн шалтгаан, эрсдэлт хүчин зүйлсийн тархалтын шаталсан IV судалгаа</w:t>
      </w:r>
      <w:r w:rsidR="00923209">
        <w:rPr>
          <w:rFonts w:ascii="Arial" w:hAnsi="Arial" w:cs="Arial"/>
          <w:sz w:val="24"/>
          <w:szCs w:val="24"/>
          <w:lang w:val="mn-MN"/>
        </w:rPr>
        <w:t>”-</w:t>
      </w:r>
      <w:r w:rsidRPr="005E370F">
        <w:rPr>
          <w:rFonts w:ascii="Arial" w:hAnsi="Arial" w:cs="Arial"/>
          <w:sz w:val="24"/>
          <w:szCs w:val="24"/>
          <w:lang w:val="mn-MN"/>
        </w:rPr>
        <w:t xml:space="preserve">гаар Монгол Улсын 15-69 насны 3 хүн тутмын </w:t>
      </w:r>
      <w:r w:rsidR="00923209">
        <w:rPr>
          <w:rFonts w:ascii="Arial" w:hAnsi="Arial" w:cs="Arial"/>
          <w:sz w:val="24"/>
          <w:szCs w:val="24"/>
          <w:lang w:val="mn-MN"/>
        </w:rPr>
        <w:t>нэг</w:t>
      </w:r>
      <w:r w:rsidRPr="005E370F">
        <w:rPr>
          <w:rFonts w:ascii="Arial" w:hAnsi="Arial" w:cs="Arial"/>
          <w:sz w:val="24"/>
          <w:szCs w:val="24"/>
          <w:lang w:val="mn-MN"/>
        </w:rPr>
        <w:t xml:space="preserve"> нь, 45-69 насны 2 хүн тутмын нэг нь халдварт бус өвчнөөр өвчлөх өндөр эрсдэлтэй, энэ эрсдэл эрэгтэйчүүдийн дунд эмэгтэйчүүдээс 1.5 дахин их байна. Монгол Улсад хөдөлмөрийн насны хүн амын өвчлөл, нас баралтын шалтгааны 77%-ийг халдварт бус өвчин эзэлж байна. Монгол хүн сэргийлж болох хүчин зүйлийн улмаас өвчилж, </w:t>
      </w:r>
      <w:r w:rsidRPr="005E370F">
        <w:rPr>
          <w:rFonts w:ascii="Arial" w:hAnsi="Arial" w:cs="Arial"/>
          <w:sz w:val="24"/>
          <w:szCs w:val="24"/>
          <w:lang w:val="mn-MN"/>
        </w:rPr>
        <w:lastRenderedPageBreak/>
        <w:t>нас барж байгаа нь иргэдэд эрүүл мэндийн боловсрол олгож, эрүүл  амьдралын хэв маягийг төлөвшүүлэх нэн шаардлагатай байгааг харуулж байна.</w:t>
      </w:r>
    </w:p>
    <w:p w14:paraId="4CFBDF10" w14:textId="3A123A74" w:rsidR="002B1E32" w:rsidRPr="002B1E32" w:rsidRDefault="009402C1" w:rsidP="002B1E32">
      <w:pPr>
        <w:pStyle w:val="ListParagraph"/>
        <w:numPr>
          <w:ilvl w:val="0"/>
          <w:numId w:val="20"/>
        </w:numPr>
        <w:spacing w:line="360" w:lineRule="auto"/>
        <w:jc w:val="both"/>
        <w:rPr>
          <w:rFonts w:ascii="Arial" w:hAnsi="Arial" w:cs="Arial"/>
          <w:sz w:val="24"/>
          <w:szCs w:val="24"/>
          <w:lang w:val="mn-MN"/>
        </w:rPr>
      </w:pPr>
      <w:r w:rsidRPr="005E370F">
        <w:rPr>
          <w:rFonts w:ascii="Arial" w:hAnsi="Arial" w:cs="Arial"/>
          <w:sz w:val="24"/>
          <w:szCs w:val="24"/>
          <w:lang w:val="mn-MN"/>
        </w:rPr>
        <w:t>Н</w:t>
      </w:r>
      <w:r w:rsidR="00F5139A" w:rsidRPr="005E370F">
        <w:rPr>
          <w:rFonts w:ascii="Arial" w:hAnsi="Arial" w:cs="Arial"/>
          <w:sz w:val="24"/>
          <w:szCs w:val="24"/>
          <w:lang w:val="mn-MN"/>
        </w:rPr>
        <w:t>ийгмийн эрүүл</w:t>
      </w:r>
      <w:r w:rsidR="00C434EE" w:rsidRPr="005E370F">
        <w:rPr>
          <w:rFonts w:ascii="Arial" w:hAnsi="Arial" w:cs="Arial"/>
          <w:sz w:val="24"/>
          <w:szCs w:val="24"/>
          <w:lang w:val="mn-MN"/>
        </w:rPr>
        <w:t xml:space="preserve"> мэндийн тусламж</w:t>
      </w:r>
      <w:r w:rsidRPr="005E370F">
        <w:rPr>
          <w:rFonts w:ascii="Arial" w:hAnsi="Arial" w:cs="Arial"/>
          <w:sz w:val="24"/>
          <w:szCs w:val="24"/>
          <w:lang w:val="mn-MN"/>
        </w:rPr>
        <w:t>,</w:t>
      </w:r>
      <w:r w:rsidR="00C434EE" w:rsidRPr="005E370F">
        <w:rPr>
          <w:rFonts w:ascii="Arial" w:hAnsi="Arial" w:cs="Arial"/>
          <w:sz w:val="24"/>
          <w:szCs w:val="24"/>
          <w:lang w:val="mn-MN"/>
        </w:rPr>
        <w:t xml:space="preserve"> үйлчилгээний талаар</w:t>
      </w:r>
      <w:r w:rsidR="00651C44">
        <w:rPr>
          <w:rFonts w:ascii="Arial" w:hAnsi="Arial" w:cs="Arial"/>
          <w:sz w:val="24"/>
          <w:szCs w:val="24"/>
          <w:lang w:val="mn-MN"/>
        </w:rPr>
        <w:t xml:space="preserve"> Монгол Улсын Үндсэн хууль,</w:t>
      </w:r>
      <w:r w:rsidR="00C51EE4" w:rsidRPr="005E370F">
        <w:rPr>
          <w:rFonts w:ascii="Arial" w:hAnsi="Arial" w:cs="Arial"/>
          <w:sz w:val="24"/>
          <w:szCs w:val="24"/>
          <w:lang w:val="mn-MN"/>
        </w:rPr>
        <w:t xml:space="preserve"> </w:t>
      </w:r>
      <w:r w:rsidRPr="005E370F">
        <w:rPr>
          <w:rFonts w:ascii="Arial" w:hAnsi="Arial" w:cs="Arial"/>
          <w:sz w:val="24"/>
          <w:szCs w:val="24"/>
          <w:lang w:val="mn-MN"/>
        </w:rPr>
        <w:t>Эрүүл мэндийн тухай, Эмнэлгийн тусламж</w:t>
      </w:r>
      <w:r w:rsidR="002519DF">
        <w:rPr>
          <w:rFonts w:ascii="Arial" w:hAnsi="Arial" w:cs="Arial"/>
          <w:sz w:val="24"/>
          <w:szCs w:val="24"/>
          <w:lang w:val="mn-MN"/>
        </w:rPr>
        <w:t>,</w:t>
      </w:r>
      <w:r w:rsidRPr="005E370F">
        <w:rPr>
          <w:rFonts w:ascii="Arial" w:hAnsi="Arial" w:cs="Arial"/>
          <w:sz w:val="24"/>
          <w:szCs w:val="24"/>
          <w:lang w:val="mn-MN"/>
        </w:rPr>
        <w:t xml:space="preserve"> үйлчилгээний тухай, Дархлаажуулалтын тухай, Донорын тухай, Тамхины хяналтын тухай</w:t>
      </w:r>
      <w:r w:rsidR="00C807FE">
        <w:rPr>
          <w:rFonts w:ascii="Arial" w:hAnsi="Arial" w:cs="Arial"/>
          <w:sz w:val="24"/>
          <w:szCs w:val="24"/>
          <w:lang w:val="mn-MN"/>
        </w:rPr>
        <w:t xml:space="preserve">, </w:t>
      </w:r>
      <w:r w:rsidR="006119AC">
        <w:rPr>
          <w:rFonts w:ascii="Arial" w:hAnsi="Arial" w:cs="Arial"/>
          <w:sz w:val="24"/>
          <w:szCs w:val="24"/>
          <w:lang w:val="mn-MN"/>
        </w:rPr>
        <w:t xml:space="preserve">Сэтгэцийн эрүүл мэндийн тухай, </w:t>
      </w:r>
      <w:r w:rsidR="006119AC" w:rsidRPr="006119AC">
        <w:rPr>
          <w:rFonts w:ascii="Arial" w:hAnsi="Arial" w:cs="Arial"/>
          <w:sz w:val="24"/>
          <w:szCs w:val="24"/>
          <w:lang w:val="mn-MN"/>
        </w:rPr>
        <w:t>Хүний дархлал хомсдолын вирусын халдвар, дархлалын олдмол хомсдолоос сэргийлэх тухай хууль</w:t>
      </w:r>
      <w:r w:rsidRPr="005E370F">
        <w:rPr>
          <w:rFonts w:ascii="Arial" w:hAnsi="Arial" w:cs="Arial"/>
          <w:sz w:val="24"/>
          <w:szCs w:val="24"/>
          <w:lang w:val="mn-MN"/>
        </w:rPr>
        <w:t xml:space="preserve"> зэрэг </w:t>
      </w:r>
      <w:r w:rsidR="00131B72">
        <w:rPr>
          <w:rFonts w:ascii="Arial" w:hAnsi="Arial" w:cs="Arial"/>
          <w:sz w:val="24"/>
          <w:szCs w:val="24"/>
          <w:lang w:val="mn-MN"/>
        </w:rPr>
        <w:t>холбогдох</w:t>
      </w:r>
      <w:r w:rsidRPr="005E370F">
        <w:rPr>
          <w:rFonts w:ascii="Arial" w:hAnsi="Arial" w:cs="Arial"/>
          <w:sz w:val="24"/>
          <w:szCs w:val="24"/>
          <w:lang w:val="mn-MN"/>
        </w:rPr>
        <w:t xml:space="preserve"> </w:t>
      </w:r>
      <w:r w:rsidR="00C434EE" w:rsidRPr="005E370F">
        <w:rPr>
          <w:rFonts w:ascii="Arial" w:hAnsi="Arial" w:cs="Arial"/>
          <w:sz w:val="24"/>
          <w:szCs w:val="24"/>
          <w:lang w:val="mn-MN"/>
        </w:rPr>
        <w:t>хууль тогтоомж</w:t>
      </w:r>
      <w:r w:rsidR="00651C44">
        <w:rPr>
          <w:rFonts w:ascii="Arial" w:hAnsi="Arial" w:cs="Arial"/>
          <w:sz w:val="24"/>
          <w:szCs w:val="24"/>
          <w:lang w:val="mn-MN"/>
        </w:rPr>
        <w:t xml:space="preserve">, </w:t>
      </w:r>
      <w:r w:rsidR="00651C44" w:rsidRPr="005E370F">
        <w:rPr>
          <w:rFonts w:ascii="Arial" w:hAnsi="Arial" w:cs="Arial"/>
          <w:color w:val="000000" w:themeColor="text1"/>
          <w:sz w:val="24"/>
          <w:szCs w:val="24"/>
          <w:lang w:val="mn-MN"/>
        </w:rPr>
        <w:t>Монгол Улсын Үндэсний аюулгүй байдлын үзэл баримтлал</w:t>
      </w:r>
      <w:r w:rsidR="00651C44">
        <w:rPr>
          <w:rFonts w:ascii="Arial" w:hAnsi="Arial" w:cs="Arial"/>
          <w:color w:val="000000" w:themeColor="text1"/>
          <w:sz w:val="24"/>
          <w:szCs w:val="24"/>
          <w:lang w:val="mn-MN"/>
        </w:rPr>
        <w:t>,</w:t>
      </w:r>
      <w:r w:rsidRPr="005E370F">
        <w:rPr>
          <w:rFonts w:ascii="Arial" w:hAnsi="Arial" w:cs="Arial"/>
          <w:sz w:val="24"/>
          <w:szCs w:val="24"/>
          <w:lang w:val="mn-MN"/>
        </w:rPr>
        <w:t xml:space="preserve"> </w:t>
      </w:r>
      <w:r w:rsidR="00651C44" w:rsidRPr="005E370F">
        <w:rPr>
          <w:rFonts w:ascii="Arial" w:hAnsi="Arial" w:cs="Arial"/>
          <w:sz w:val="24"/>
          <w:szCs w:val="24"/>
          <w:lang w:val="mn-MN"/>
        </w:rPr>
        <w:t>Монгол Улсын Их Хурлын “Алсын хараа-2050 Монгол Улсын урт хугацааны хөгжлийн бодлого”</w:t>
      </w:r>
      <w:r w:rsidR="00131B72">
        <w:rPr>
          <w:rFonts w:ascii="Arial" w:hAnsi="Arial" w:cs="Arial"/>
          <w:sz w:val="24"/>
          <w:szCs w:val="24"/>
          <w:lang w:val="mn-MN"/>
        </w:rPr>
        <w:t xml:space="preserve"> </w:t>
      </w:r>
      <w:r w:rsidR="00131B72" w:rsidRPr="005E370F">
        <w:rPr>
          <w:rFonts w:ascii="Arial" w:hAnsi="Arial" w:cs="Arial"/>
          <w:sz w:val="24"/>
          <w:szCs w:val="24"/>
          <w:lang w:val="mn-MN"/>
        </w:rPr>
        <w:t>52 дугаар тогтоол</w:t>
      </w:r>
      <w:r w:rsidR="00651C44">
        <w:rPr>
          <w:rFonts w:ascii="Arial" w:hAnsi="Arial" w:cs="Arial"/>
          <w:sz w:val="24"/>
          <w:szCs w:val="24"/>
          <w:lang w:val="mn-MN"/>
        </w:rPr>
        <w:t xml:space="preserve"> зэрэгт тухай бүр </w:t>
      </w:r>
      <w:r w:rsidRPr="005E370F">
        <w:rPr>
          <w:rFonts w:ascii="Arial" w:hAnsi="Arial" w:cs="Arial"/>
          <w:sz w:val="24"/>
          <w:szCs w:val="24"/>
          <w:lang w:val="mn-MN"/>
        </w:rPr>
        <w:t>тусгасан</w:t>
      </w:r>
      <w:r w:rsidR="00C434EE" w:rsidRPr="005E370F">
        <w:rPr>
          <w:rFonts w:ascii="Arial" w:hAnsi="Arial" w:cs="Arial"/>
          <w:sz w:val="24"/>
          <w:szCs w:val="24"/>
          <w:lang w:val="mn-MN"/>
        </w:rPr>
        <w:t xml:space="preserve"> хэдий </w:t>
      </w:r>
      <w:r w:rsidR="00C51EE4" w:rsidRPr="005E370F">
        <w:rPr>
          <w:rFonts w:ascii="Arial" w:hAnsi="Arial" w:cs="Arial"/>
          <w:sz w:val="24"/>
          <w:szCs w:val="24"/>
          <w:lang w:val="mn-MN"/>
        </w:rPr>
        <w:t>ч</w:t>
      </w:r>
      <w:r w:rsidR="00C434EE" w:rsidRPr="005E370F">
        <w:rPr>
          <w:rFonts w:ascii="Arial" w:hAnsi="Arial" w:cs="Arial"/>
          <w:sz w:val="24"/>
          <w:szCs w:val="24"/>
          <w:lang w:val="mn-MN"/>
        </w:rPr>
        <w:t xml:space="preserve"> </w:t>
      </w:r>
      <w:r w:rsidR="00651C44">
        <w:rPr>
          <w:rFonts w:ascii="Arial" w:hAnsi="Arial" w:cs="Arial"/>
          <w:sz w:val="24"/>
          <w:szCs w:val="24"/>
          <w:lang w:val="mn-MN"/>
        </w:rPr>
        <w:t xml:space="preserve">өнөөдрийг хүртэл нийгмийн эрүүл мэндийн тусламж, үйлчилгээг тусгайлан зохицуулсан хууль тогтоомж батлагдаагүй буюу энэхүү </w:t>
      </w:r>
      <w:r w:rsidR="00B85DA7">
        <w:rPr>
          <w:rFonts w:ascii="Arial" w:hAnsi="Arial" w:cs="Arial"/>
          <w:sz w:val="24"/>
          <w:szCs w:val="24"/>
          <w:lang w:val="mn-MN"/>
        </w:rPr>
        <w:t xml:space="preserve">харилцааг нарийвчлан </w:t>
      </w:r>
      <w:r w:rsidR="00651C44">
        <w:rPr>
          <w:rFonts w:ascii="Arial" w:hAnsi="Arial" w:cs="Arial"/>
          <w:sz w:val="24"/>
          <w:szCs w:val="24"/>
          <w:lang w:val="mn-MN"/>
        </w:rPr>
        <w:t>зохицуулсан эрх зүйн орчин хангалттай бүрдээгүй б</w:t>
      </w:r>
      <w:bookmarkEnd w:id="10"/>
      <w:r w:rsidR="00131B72">
        <w:rPr>
          <w:rFonts w:ascii="Arial" w:hAnsi="Arial" w:cs="Arial"/>
          <w:sz w:val="24"/>
          <w:szCs w:val="24"/>
          <w:lang w:val="mn-MN"/>
        </w:rPr>
        <w:t>олно</w:t>
      </w:r>
      <w:r w:rsidRPr="005E370F">
        <w:rPr>
          <w:rFonts w:ascii="Arial" w:hAnsi="Arial" w:cs="Arial"/>
          <w:sz w:val="24"/>
          <w:szCs w:val="24"/>
          <w:lang w:val="mn-MN"/>
        </w:rPr>
        <w:t>.</w:t>
      </w:r>
      <w:r w:rsidR="002B1E32">
        <w:rPr>
          <w:rFonts w:ascii="Arial" w:hAnsi="Arial" w:cs="Arial"/>
          <w:sz w:val="24"/>
          <w:szCs w:val="24"/>
        </w:rPr>
        <w:t xml:space="preserve"> </w:t>
      </w:r>
    </w:p>
    <w:p w14:paraId="5DF89D8A" w14:textId="3362B3C3" w:rsidR="002B1E32" w:rsidRPr="002B1E32" w:rsidRDefault="006E59FB" w:rsidP="002B1E32">
      <w:pPr>
        <w:pStyle w:val="ListParagraph"/>
        <w:numPr>
          <w:ilvl w:val="0"/>
          <w:numId w:val="20"/>
        </w:numPr>
        <w:spacing w:line="360" w:lineRule="auto"/>
        <w:jc w:val="both"/>
        <w:rPr>
          <w:rFonts w:ascii="Arial" w:hAnsi="Arial" w:cs="Arial"/>
          <w:sz w:val="24"/>
          <w:szCs w:val="24"/>
          <w:lang w:val="mn-MN"/>
        </w:rPr>
      </w:pPr>
      <w:bookmarkStart w:id="11" w:name="_Hlk97383896"/>
      <w:r w:rsidRPr="005E370F">
        <w:rPr>
          <w:rFonts w:ascii="Arial" w:hAnsi="Arial" w:cs="Arial"/>
          <w:sz w:val="24"/>
          <w:szCs w:val="24"/>
          <w:lang w:val="mn-MN"/>
        </w:rPr>
        <w:t>Монгол Улсын Засгийн газрын 2016 оны 11 дүгээр сарын 16-ны өдрийн 146</w:t>
      </w:r>
      <w:r w:rsidR="00131B72">
        <w:rPr>
          <w:rFonts w:ascii="Arial" w:hAnsi="Arial" w:cs="Arial"/>
          <w:sz w:val="24"/>
          <w:szCs w:val="24"/>
          <w:lang w:val="mn-MN"/>
        </w:rPr>
        <w:t xml:space="preserve"> дугаар</w:t>
      </w:r>
      <w:r w:rsidRPr="005E370F">
        <w:rPr>
          <w:rFonts w:ascii="Arial" w:hAnsi="Arial" w:cs="Arial"/>
          <w:sz w:val="24"/>
          <w:szCs w:val="24"/>
          <w:lang w:val="mn-MN"/>
        </w:rPr>
        <w:t xml:space="preserve"> тогтоолоор “Эрүүл мэндийн сайдын эрхлэх асуудлын хүрээнд үйл ажиллагаа явуулж байгаа “Нийгмийн эрүүл мэндийн хүрээлэн”-г </w:t>
      </w:r>
      <w:r w:rsidR="005E370F">
        <w:rPr>
          <w:rFonts w:ascii="Arial" w:hAnsi="Arial" w:cs="Arial"/>
          <w:sz w:val="24"/>
          <w:szCs w:val="24"/>
          <w:lang w:val="mn-MN"/>
        </w:rPr>
        <w:t>“</w:t>
      </w:r>
      <w:r w:rsidRPr="005E370F">
        <w:rPr>
          <w:rFonts w:ascii="Arial" w:hAnsi="Arial" w:cs="Arial"/>
          <w:sz w:val="24"/>
          <w:szCs w:val="24"/>
          <w:lang w:val="mn-MN"/>
        </w:rPr>
        <w:t>Нийгмийн эрүүл мэндийн үндэсний төв” болгон өөрчлөн зохион байгуулс</w:t>
      </w:r>
      <w:r w:rsidR="005E370F">
        <w:rPr>
          <w:rFonts w:ascii="Arial" w:hAnsi="Arial" w:cs="Arial"/>
          <w:sz w:val="24"/>
          <w:szCs w:val="24"/>
          <w:lang w:val="mn-MN"/>
        </w:rPr>
        <w:t>ан боловч</w:t>
      </w:r>
      <w:r w:rsidRPr="005E370F">
        <w:rPr>
          <w:rFonts w:ascii="Arial" w:hAnsi="Arial" w:cs="Arial"/>
          <w:sz w:val="24"/>
          <w:szCs w:val="24"/>
          <w:lang w:val="mn-MN"/>
        </w:rPr>
        <w:t xml:space="preserve"> нийгмийн эрүүл мэндийн үндэсний төв улсын хэмжээнд нийгмийн эрүүл мэндийн тусламж, үйлчилгээ үзүүлж буй алба, хэлтэс, төвүүдийг мэргэжил, арга зүйн зөвлөгөөгөөр хангах, нийгмийн эрүүл мэндийн тусламж, үйлчилгээний нэгдсэн удирдлагыг улсын хэмжээнд хэрэгжүүлэх үйл ажиллагааг өнөөдрийг хүртэл үндэсний хэмжээнд зохион байгуулж чадахгүй байна</w:t>
      </w:r>
      <w:bookmarkEnd w:id="11"/>
      <w:r w:rsidRPr="005E370F">
        <w:rPr>
          <w:rFonts w:ascii="Arial" w:hAnsi="Arial" w:cs="Arial"/>
          <w:sz w:val="24"/>
          <w:szCs w:val="24"/>
          <w:lang w:val="mn-MN"/>
        </w:rPr>
        <w:t>.</w:t>
      </w:r>
    </w:p>
    <w:p w14:paraId="06922FDA" w14:textId="6A454505" w:rsidR="009402C1" w:rsidRPr="005E370F" w:rsidRDefault="009402C1" w:rsidP="00E72F6F">
      <w:pPr>
        <w:pStyle w:val="ListParagraph"/>
        <w:numPr>
          <w:ilvl w:val="0"/>
          <w:numId w:val="20"/>
        </w:numPr>
        <w:spacing w:line="360" w:lineRule="auto"/>
        <w:jc w:val="both"/>
        <w:rPr>
          <w:rFonts w:ascii="Arial" w:hAnsi="Arial" w:cs="Arial"/>
          <w:sz w:val="24"/>
          <w:szCs w:val="24"/>
          <w:lang w:val="mn-MN"/>
        </w:rPr>
      </w:pPr>
      <w:r w:rsidRPr="005E370F">
        <w:rPr>
          <w:rFonts w:ascii="Arial" w:hAnsi="Arial" w:cs="Arial"/>
          <w:sz w:val="24"/>
          <w:szCs w:val="24"/>
          <w:lang w:val="mn-MN"/>
        </w:rPr>
        <w:t>Эрүүл мэн</w:t>
      </w:r>
      <w:r w:rsidR="005E370F">
        <w:rPr>
          <w:rFonts w:ascii="Arial" w:hAnsi="Arial" w:cs="Arial"/>
          <w:sz w:val="24"/>
          <w:szCs w:val="24"/>
          <w:lang w:val="mn-MN"/>
        </w:rPr>
        <w:t>д</w:t>
      </w:r>
      <w:r w:rsidRPr="005E370F">
        <w:rPr>
          <w:rFonts w:ascii="Arial" w:hAnsi="Arial" w:cs="Arial"/>
          <w:sz w:val="24"/>
          <w:szCs w:val="24"/>
          <w:lang w:val="mn-MN"/>
        </w:rPr>
        <w:t>ийн сайдын 2012 оны 250, 2014 оны</w:t>
      </w:r>
      <w:r w:rsidRPr="005F504D">
        <w:rPr>
          <w:rFonts w:ascii="Arial" w:hAnsi="Arial" w:cs="Arial"/>
          <w:sz w:val="24"/>
          <w:szCs w:val="24"/>
          <w:lang w:val="mn-MN"/>
        </w:rPr>
        <w:t xml:space="preserve"> </w:t>
      </w:r>
      <w:r w:rsidRPr="005E370F">
        <w:rPr>
          <w:rFonts w:ascii="Arial" w:hAnsi="Arial" w:cs="Arial"/>
          <w:sz w:val="24"/>
          <w:szCs w:val="24"/>
          <w:lang w:val="mn-MN"/>
        </w:rPr>
        <w:t>415, 2020 оны</w:t>
      </w:r>
      <w:r w:rsidR="00B85DA7">
        <w:rPr>
          <w:rFonts w:ascii="Arial" w:hAnsi="Arial" w:cs="Arial"/>
          <w:sz w:val="24"/>
          <w:szCs w:val="24"/>
          <w:lang w:val="mn-MN"/>
        </w:rPr>
        <w:t xml:space="preserve"> </w:t>
      </w:r>
      <w:r w:rsidRPr="005E370F">
        <w:rPr>
          <w:rFonts w:ascii="Arial" w:hAnsi="Arial" w:cs="Arial"/>
          <w:sz w:val="24"/>
          <w:szCs w:val="24"/>
          <w:lang w:val="mn-MN"/>
        </w:rPr>
        <w:t xml:space="preserve">А/38 </w:t>
      </w:r>
      <w:r w:rsidR="00131B72">
        <w:rPr>
          <w:rFonts w:ascii="Arial" w:hAnsi="Arial" w:cs="Arial"/>
          <w:sz w:val="24"/>
          <w:szCs w:val="24"/>
          <w:lang w:val="mn-MN"/>
        </w:rPr>
        <w:t xml:space="preserve">дугаар </w:t>
      </w:r>
      <w:r w:rsidRPr="005E370F">
        <w:rPr>
          <w:rFonts w:ascii="Arial" w:hAnsi="Arial" w:cs="Arial"/>
          <w:sz w:val="24"/>
          <w:szCs w:val="24"/>
          <w:lang w:val="mn-MN"/>
        </w:rPr>
        <w:t>тушаалуудаар аймаг, дүүргүүдийн нийгмийн эрүүл мэндийн алба, хэлт</w:t>
      </w:r>
      <w:r w:rsidR="006E59FB" w:rsidRPr="005E370F">
        <w:rPr>
          <w:rFonts w:ascii="Arial" w:hAnsi="Arial" w:cs="Arial"/>
          <w:sz w:val="24"/>
          <w:szCs w:val="24"/>
          <w:lang w:val="mn-MN"/>
        </w:rPr>
        <w:t>эс, нэгжүүд</w:t>
      </w:r>
      <w:r w:rsidRPr="005E370F">
        <w:rPr>
          <w:rFonts w:ascii="Arial" w:hAnsi="Arial" w:cs="Arial"/>
          <w:sz w:val="24"/>
          <w:szCs w:val="24"/>
          <w:lang w:val="mn-MN"/>
        </w:rPr>
        <w:t xml:space="preserve"> нь “аймаг, дүүргийн нийгмийн  эрүүл мэндийн төв” гэсэн статустайгаар </w:t>
      </w:r>
      <w:r w:rsidR="00131B72">
        <w:rPr>
          <w:rFonts w:ascii="Arial" w:hAnsi="Arial" w:cs="Arial"/>
          <w:sz w:val="24"/>
          <w:szCs w:val="24"/>
          <w:lang w:val="mn-MN"/>
        </w:rPr>
        <w:t>үйл ажиллагаагаа явуулах</w:t>
      </w:r>
      <w:r w:rsidRPr="005E370F">
        <w:rPr>
          <w:rFonts w:ascii="Arial" w:hAnsi="Arial" w:cs="Arial"/>
          <w:sz w:val="24"/>
          <w:szCs w:val="24"/>
          <w:lang w:val="mn-MN"/>
        </w:rPr>
        <w:t xml:space="preserve"> ёстой байсан хэдий ч 2022 оны байдлаар энэхүү бүтэцтэй ажиллаж буй</w:t>
      </w:r>
      <w:r w:rsidR="00F44A69">
        <w:rPr>
          <w:rFonts w:ascii="Arial" w:hAnsi="Arial" w:cs="Arial"/>
          <w:sz w:val="24"/>
          <w:szCs w:val="24"/>
          <w:lang w:val="mn-MN"/>
        </w:rPr>
        <w:t xml:space="preserve"> 8</w:t>
      </w:r>
      <w:r w:rsidRPr="005E370F">
        <w:rPr>
          <w:rFonts w:ascii="Arial" w:hAnsi="Arial" w:cs="Arial"/>
          <w:sz w:val="24"/>
          <w:szCs w:val="24"/>
          <w:lang w:val="mn-MN"/>
        </w:rPr>
        <w:t xml:space="preserve"> аймаг</w:t>
      </w:r>
      <w:r w:rsidR="005E4B00" w:rsidRPr="005E370F">
        <w:rPr>
          <w:rFonts w:ascii="Arial" w:hAnsi="Arial" w:cs="Arial"/>
          <w:sz w:val="24"/>
          <w:szCs w:val="24"/>
          <w:lang w:val="mn-MN"/>
        </w:rPr>
        <w:t xml:space="preserve"> (</w:t>
      </w:r>
      <w:r w:rsidR="00F44A69" w:rsidRPr="00F44A69">
        <w:rPr>
          <w:rFonts w:ascii="Arial" w:hAnsi="Arial" w:cs="Arial"/>
          <w:sz w:val="24"/>
          <w:szCs w:val="24"/>
          <w:lang w:val="mn-MN"/>
        </w:rPr>
        <w:t>Баян-Өлгий, Булган, Да</w:t>
      </w:r>
      <w:r w:rsidR="00F44A69">
        <w:rPr>
          <w:rFonts w:ascii="Arial" w:hAnsi="Arial" w:cs="Arial"/>
          <w:sz w:val="24"/>
          <w:szCs w:val="24"/>
          <w:lang w:val="mn-MN"/>
        </w:rPr>
        <w:t>р</w:t>
      </w:r>
      <w:r w:rsidR="00F44A69" w:rsidRPr="00F44A69">
        <w:rPr>
          <w:rFonts w:ascii="Arial" w:hAnsi="Arial" w:cs="Arial"/>
          <w:sz w:val="24"/>
          <w:szCs w:val="24"/>
          <w:lang w:val="mn-MN"/>
        </w:rPr>
        <w:t>хан-Уул, Дорноговь, Хэнтий, Говь-алтай, Өмнөговь, Завхан</w:t>
      </w:r>
      <w:r w:rsidR="005E4B00" w:rsidRPr="005E370F">
        <w:rPr>
          <w:rFonts w:ascii="Arial" w:hAnsi="Arial" w:cs="Arial"/>
          <w:sz w:val="24"/>
          <w:szCs w:val="24"/>
          <w:lang w:val="mn-MN"/>
        </w:rPr>
        <w:t xml:space="preserve">) </w:t>
      </w:r>
      <w:r w:rsidRPr="005E370F">
        <w:rPr>
          <w:rFonts w:ascii="Arial" w:hAnsi="Arial" w:cs="Arial"/>
          <w:sz w:val="24"/>
          <w:szCs w:val="24"/>
          <w:lang w:val="mn-MN"/>
        </w:rPr>
        <w:t xml:space="preserve"> бай</w:t>
      </w:r>
      <w:r w:rsidR="006E59FB" w:rsidRPr="005E370F">
        <w:rPr>
          <w:rFonts w:ascii="Arial" w:hAnsi="Arial" w:cs="Arial"/>
          <w:sz w:val="24"/>
          <w:szCs w:val="24"/>
          <w:lang w:val="mn-MN"/>
        </w:rPr>
        <w:t>гаа нь улсын хэмжээнд Нийгмийн эрүүл мэндийн төвүүд нэгдмэл бүтцэд орж чадаагүй</w:t>
      </w:r>
      <w:r w:rsidR="00FE494C">
        <w:rPr>
          <w:rFonts w:ascii="Arial" w:hAnsi="Arial" w:cs="Arial"/>
          <w:sz w:val="24"/>
          <w:szCs w:val="24"/>
          <w:lang w:val="mn-MN"/>
        </w:rPr>
        <w:t>г харуулж байх</w:t>
      </w:r>
      <w:r w:rsidR="006E59FB" w:rsidRPr="005E370F">
        <w:rPr>
          <w:rFonts w:ascii="Arial" w:hAnsi="Arial" w:cs="Arial"/>
          <w:sz w:val="24"/>
          <w:szCs w:val="24"/>
          <w:lang w:val="mn-MN"/>
        </w:rPr>
        <w:t xml:space="preserve"> бөгөөд </w:t>
      </w:r>
      <w:r w:rsidR="00FE494C">
        <w:rPr>
          <w:rFonts w:ascii="Arial" w:hAnsi="Arial" w:cs="Arial"/>
          <w:sz w:val="24"/>
          <w:szCs w:val="24"/>
          <w:lang w:val="mn-MN"/>
        </w:rPr>
        <w:t>бүтцийн ялгамжтай байдлаар үйл ажиллагаа явуулж буй</w:t>
      </w:r>
      <w:r w:rsidR="006E59FB" w:rsidRPr="005E370F">
        <w:rPr>
          <w:rFonts w:ascii="Arial" w:hAnsi="Arial" w:cs="Arial"/>
          <w:sz w:val="24"/>
          <w:szCs w:val="24"/>
          <w:lang w:val="mn-MN"/>
        </w:rPr>
        <w:t>г яаралтай шийдвэрлэх шаардлагатай.</w:t>
      </w:r>
      <w:r w:rsidR="002B1E32">
        <w:rPr>
          <w:rFonts w:ascii="Arial" w:hAnsi="Arial" w:cs="Arial"/>
          <w:sz w:val="24"/>
          <w:szCs w:val="24"/>
          <w:lang w:val="mn-MN"/>
        </w:rPr>
        <w:t xml:space="preserve"> </w:t>
      </w:r>
      <w:r w:rsidR="002B1E32" w:rsidRPr="002B1E32">
        <w:rPr>
          <w:rFonts w:ascii="Arial" w:hAnsi="Arial" w:cs="Arial"/>
          <w:sz w:val="24"/>
          <w:szCs w:val="24"/>
          <w:lang w:val="mn-MN"/>
        </w:rPr>
        <w:t xml:space="preserve">Дэлхийн эрүүл мэндийн байгууллагаас Нийгмийн эрүүл мэндийн нэн </w:t>
      </w:r>
      <w:r w:rsidR="002B1E32" w:rsidRPr="002B1E32">
        <w:rPr>
          <w:rFonts w:ascii="Arial" w:hAnsi="Arial" w:cs="Arial"/>
          <w:sz w:val="24"/>
          <w:szCs w:val="24"/>
          <w:lang w:val="mn-MN"/>
        </w:rPr>
        <w:lastRenderedPageBreak/>
        <w:t xml:space="preserve">шаардлагатай 10 тусламж, үйлчилгээний зайлшгүй хэсэг Нийгмийн эрүүл мэндийн тусламж үзүүлэх бүтэц, санхүүжилтийн тогтвортой байдлыг хангахад оршдог талаар тодорхойлсон хэдий ч Монгол Улс </w:t>
      </w:r>
      <w:r w:rsidR="002B1E32">
        <w:rPr>
          <w:rFonts w:ascii="Arial" w:hAnsi="Arial" w:cs="Arial"/>
          <w:sz w:val="24"/>
          <w:szCs w:val="24"/>
          <w:lang w:val="mn-MN"/>
        </w:rPr>
        <w:t>үүний дагуу холбогдох</w:t>
      </w:r>
      <w:r w:rsidR="002B1E32" w:rsidRPr="002B1E32">
        <w:rPr>
          <w:rFonts w:ascii="Arial" w:hAnsi="Arial" w:cs="Arial"/>
          <w:sz w:val="24"/>
          <w:szCs w:val="24"/>
          <w:lang w:val="mn-MN"/>
        </w:rPr>
        <w:t xml:space="preserve"> бүтэц, зохион байгуулалтыг бий болгож чадаагүй болно.</w:t>
      </w:r>
    </w:p>
    <w:p w14:paraId="05823600" w14:textId="027BF503" w:rsidR="002B1E32" w:rsidRPr="002B1E32" w:rsidRDefault="00F5139A" w:rsidP="002B1E32">
      <w:pPr>
        <w:pStyle w:val="ListParagraph"/>
        <w:numPr>
          <w:ilvl w:val="0"/>
          <w:numId w:val="20"/>
        </w:numPr>
        <w:spacing w:line="360" w:lineRule="auto"/>
        <w:jc w:val="both"/>
        <w:rPr>
          <w:rFonts w:ascii="Arial" w:hAnsi="Arial" w:cs="Arial"/>
          <w:sz w:val="24"/>
          <w:szCs w:val="24"/>
          <w:lang w:val="mn-MN"/>
        </w:rPr>
      </w:pPr>
      <w:bookmarkStart w:id="12" w:name="_Hlk97383769"/>
      <w:r w:rsidRPr="005E370F">
        <w:rPr>
          <w:rFonts w:ascii="Arial" w:hAnsi="Arial" w:cs="Arial"/>
          <w:sz w:val="24"/>
          <w:szCs w:val="24"/>
          <w:lang w:val="mn-MN"/>
        </w:rPr>
        <w:t xml:space="preserve">Дэлхийн эрүүл мэндийн байгууллагаас 2005 онд баталсан “Олон улсын эрүүл </w:t>
      </w:r>
      <w:r w:rsidR="006D518C" w:rsidRPr="005E370F">
        <w:rPr>
          <w:rFonts w:ascii="Arial" w:hAnsi="Arial" w:cs="Arial"/>
          <w:sz w:val="24"/>
          <w:szCs w:val="24"/>
          <w:lang w:val="mn-MN"/>
        </w:rPr>
        <w:t>мэндийн дүрэм”-д</w:t>
      </w:r>
      <w:r w:rsidRPr="005E370F">
        <w:rPr>
          <w:rFonts w:ascii="Arial" w:hAnsi="Arial" w:cs="Arial"/>
          <w:sz w:val="24"/>
          <w:szCs w:val="24"/>
          <w:lang w:val="mn-MN"/>
        </w:rPr>
        <w:t xml:space="preserve"> зааснаар нийгмийн эрүүл мэндийн ноцтой байдлын үед тухайн улс орны нийгмийн эрүүл мэндийн асуудал хариуцсан төрийн байгууллага бүхэлд нь удирдан</w:t>
      </w:r>
      <w:r w:rsidR="006D518C" w:rsidRPr="005E370F">
        <w:rPr>
          <w:rFonts w:ascii="Arial" w:hAnsi="Arial" w:cs="Arial"/>
          <w:sz w:val="24"/>
          <w:szCs w:val="24"/>
          <w:lang w:val="mn-MN"/>
        </w:rPr>
        <w:t xml:space="preserve"> чиглүүлж, шийдвэрлэхээр заасан ч дэлхий нийтийг хамарсан</w:t>
      </w:r>
      <w:r w:rsidR="00131B72">
        <w:rPr>
          <w:rFonts w:ascii="Arial" w:hAnsi="Arial" w:cs="Arial"/>
          <w:sz w:val="24"/>
          <w:szCs w:val="24"/>
          <w:lang w:val="mn-MN"/>
        </w:rPr>
        <w:t xml:space="preserve"> Коронавируст халдвар </w:t>
      </w:r>
      <w:r w:rsidR="00131B72">
        <w:rPr>
          <w:rFonts w:ascii="Arial" w:hAnsi="Arial" w:cs="Arial"/>
          <w:sz w:val="24"/>
          <w:szCs w:val="24"/>
        </w:rPr>
        <w:t>(Covid-19)</w:t>
      </w:r>
      <w:r w:rsidR="00131B72">
        <w:rPr>
          <w:rFonts w:ascii="Arial" w:hAnsi="Arial" w:cs="Arial"/>
          <w:sz w:val="24"/>
          <w:szCs w:val="24"/>
          <w:lang w:val="mn-MN"/>
        </w:rPr>
        <w:t xml:space="preserve">-ын </w:t>
      </w:r>
      <w:r w:rsidRPr="005E370F">
        <w:rPr>
          <w:rFonts w:ascii="Arial" w:hAnsi="Arial" w:cs="Arial"/>
          <w:sz w:val="24"/>
          <w:szCs w:val="24"/>
          <w:lang w:val="mn-MN"/>
        </w:rPr>
        <w:t xml:space="preserve">цар тахлын </w:t>
      </w:r>
      <w:r w:rsidR="006D518C" w:rsidRPr="005E370F">
        <w:rPr>
          <w:rFonts w:ascii="Arial" w:hAnsi="Arial" w:cs="Arial"/>
          <w:sz w:val="24"/>
          <w:szCs w:val="24"/>
          <w:lang w:val="mn-MN"/>
        </w:rPr>
        <w:t>үед</w:t>
      </w:r>
      <w:r w:rsidRPr="005E370F">
        <w:rPr>
          <w:rFonts w:ascii="Arial" w:hAnsi="Arial" w:cs="Arial"/>
          <w:sz w:val="24"/>
          <w:szCs w:val="24"/>
          <w:lang w:val="mn-MN"/>
        </w:rPr>
        <w:t xml:space="preserve"> </w:t>
      </w:r>
      <w:r w:rsidR="006D518C" w:rsidRPr="005E370F">
        <w:rPr>
          <w:rFonts w:ascii="Arial" w:hAnsi="Arial" w:cs="Arial"/>
          <w:sz w:val="24"/>
          <w:szCs w:val="24"/>
          <w:lang w:val="mn-MN"/>
        </w:rPr>
        <w:t xml:space="preserve">хариу арга хэмжээг </w:t>
      </w:r>
      <w:r w:rsidRPr="005E370F">
        <w:rPr>
          <w:rFonts w:ascii="Arial" w:hAnsi="Arial" w:cs="Arial"/>
          <w:sz w:val="24"/>
          <w:szCs w:val="24"/>
          <w:lang w:val="mn-MN"/>
        </w:rPr>
        <w:t>Гамшгаас хамгаалах тухай хуулийн дагуу</w:t>
      </w:r>
      <w:r w:rsidR="006E59FB" w:rsidRPr="005E370F">
        <w:rPr>
          <w:rFonts w:ascii="Arial" w:hAnsi="Arial" w:cs="Arial"/>
          <w:sz w:val="24"/>
          <w:szCs w:val="24"/>
          <w:lang w:val="mn-MN"/>
        </w:rPr>
        <w:t xml:space="preserve"> Улсын онцгой комисс удирдан зохион байгуулсан </w:t>
      </w:r>
      <w:r w:rsidR="006D518C" w:rsidRPr="005E370F">
        <w:rPr>
          <w:rFonts w:ascii="Arial" w:hAnsi="Arial" w:cs="Arial"/>
          <w:sz w:val="24"/>
          <w:szCs w:val="24"/>
          <w:lang w:val="mn-MN"/>
        </w:rPr>
        <w:t>нь Олон улсын Эрүүл мэндийн дүрэмтэй зөрчилдөх, хариу арга хэмжээг шуурхай хэрэгжүүлэхэд цаг алдах, оновчтой бус шийдвэр гар</w:t>
      </w:r>
      <w:r w:rsidR="00A42DCD" w:rsidRPr="005E370F">
        <w:rPr>
          <w:rFonts w:ascii="Arial" w:hAnsi="Arial" w:cs="Arial"/>
          <w:sz w:val="24"/>
          <w:szCs w:val="24"/>
          <w:lang w:val="mn-MN"/>
        </w:rPr>
        <w:t>гах зэрэг асуудал үүссэнээс халдварын тархалтыг хумих, эрсдэлийг бу</w:t>
      </w:r>
      <w:r w:rsidR="00FD3FBD" w:rsidRPr="005E370F">
        <w:rPr>
          <w:rFonts w:ascii="Arial" w:hAnsi="Arial" w:cs="Arial"/>
          <w:sz w:val="24"/>
          <w:szCs w:val="24"/>
          <w:lang w:val="mn-MN"/>
        </w:rPr>
        <w:t>у</w:t>
      </w:r>
      <w:r w:rsidR="00A42DCD" w:rsidRPr="005E370F">
        <w:rPr>
          <w:rFonts w:ascii="Arial" w:hAnsi="Arial" w:cs="Arial"/>
          <w:sz w:val="24"/>
          <w:szCs w:val="24"/>
          <w:lang w:val="mn-MN"/>
        </w:rPr>
        <w:t>руулах үйл аж</w:t>
      </w:r>
      <w:r w:rsidR="0080007C" w:rsidRPr="005E370F">
        <w:rPr>
          <w:rFonts w:ascii="Arial" w:hAnsi="Arial" w:cs="Arial"/>
          <w:sz w:val="24"/>
          <w:szCs w:val="24"/>
          <w:lang w:val="mn-MN"/>
        </w:rPr>
        <w:t>иллагаа дутмаг байсныг харуулж байна.</w:t>
      </w:r>
      <w:r w:rsidR="006224C8">
        <w:rPr>
          <w:rFonts w:ascii="Arial" w:hAnsi="Arial" w:cs="Arial"/>
          <w:sz w:val="24"/>
          <w:szCs w:val="24"/>
          <w:lang w:val="mn-MN"/>
        </w:rPr>
        <w:t xml:space="preserve"> </w:t>
      </w:r>
      <w:r w:rsidR="002B1E32" w:rsidRPr="002B1E32">
        <w:rPr>
          <w:rFonts w:ascii="Arial" w:hAnsi="Arial" w:cs="Arial"/>
          <w:sz w:val="24"/>
          <w:szCs w:val="24"/>
          <w:lang w:val="mn-MN"/>
        </w:rPr>
        <w:t>Дэлхийн эрүүл мэндийн байгууллагаас тодорхойлсон Нийгмийн эрүүл мэндийн нэн шаардлагатай 10 тусламж, үйлчилгээнд багтах 1. Орчны болон хүнсний аюулгүй байдлыг хангах, эрүүл мэндийг хамгаалах бусад арга хэмжээг авч хэрэгжүүлэх, 2.Хүн амыг бодитой мэдээллээр хангаж эрүүл мэндээ хамгаалахад татан оролцуулах, идэвхжүүлэх зэрэг үйл ажиллагаанууд засаг захиргааны нэгжийн удирдлага болон эрүүл мэндийн салбарын удирдах түвшинд хэрэгжихэд хүндрэлтэй байна.</w:t>
      </w:r>
    </w:p>
    <w:bookmarkEnd w:id="12"/>
    <w:p w14:paraId="42D88BE0" w14:textId="609D27B8" w:rsidR="005E4B00" w:rsidRPr="005E370F" w:rsidRDefault="006E59FB" w:rsidP="00E72F6F">
      <w:pPr>
        <w:pStyle w:val="ListParagraph"/>
        <w:numPr>
          <w:ilvl w:val="0"/>
          <w:numId w:val="20"/>
        </w:numPr>
        <w:spacing w:line="360" w:lineRule="auto"/>
        <w:jc w:val="both"/>
        <w:rPr>
          <w:rFonts w:ascii="Arial" w:hAnsi="Arial" w:cs="Arial"/>
          <w:sz w:val="24"/>
          <w:szCs w:val="24"/>
          <w:lang w:val="mn-MN"/>
        </w:rPr>
      </w:pPr>
      <w:r w:rsidRPr="005E370F">
        <w:rPr>
          <w:rFonts w:ascii="Arial" w:hAnsi="Arial" w:cs="Arial"/>
          <w:sz w:val="24"/>
          <w:szCs w:val="24"/>
          <w:lang w:val="mn-MN"/>
        </w:rPr>
        <w:t>Эрүүл мэндийн тухай хуульд “нийгмийн эрүүл мэндийн үйл ажиллагаа, арга хэмжээ болон гамшиг, нийтийг амарсан халдварт өвчний дэгдэлтийн үеийн эрүүл мэндийн тусламж үйлчилгээ”-ний санхүүжилтийг төр бүхэлд нь хариуцахаар хуульчилсан байх хэдий ч үүнийг аль журмын дагуу, ямар ангиллаар, ямар стандарт, норматив, жишиг тооцоололд үндэслэн олгох талаар нарийвчлан зохицуулсан хууль тогтоомж, хэм хэмжээний акт батлагдан гараагүй</w:t>
      </w:r>
      <w:r w:rsidR="00657576">
        <w:rPr>
          <w:rFonts w:ascii="Arial" w:hAnsi="Arial" w:cs="Arial"/>
          <w:sz w:val="24"/>
          <w:szCs w:val="24"/>
          <w:lang w:val="mn-MN"/>
        </w:rPr>
        <w:t xml:space="preserve"> байна</w:t>
      </w:r>
      <w:r w:rsidRPr="005E370F">
        <w:rPr>
          <w:rFonts w:ascii="Arial" w:hAnsi="Arial" w:cs="Arial"/>
          <w:sz w:val="24"/>
          <w:szCs w:val="24"/>
          <w:lang w:val="mn-MN"/>
        </w:rPr>
        <w:t>. Үүнээс улбаалан нийгмийн эрүүл мэндийн тусламж, үйлчилгээ</w:t>
      </w:r>
      <w:r w:rsidR="00657576">
        <w:rPr>
          <w:rFonts w:ascii="Arial" w:hAnsi="Arial" w:cs="Arial"/>
          <w:sz w:val="24"/>
          <w:szCs w:val="24"/>
          <w:lang w:val="mn-MN"/>
        </w:rPr>
        <w:t>г</w:t>
      </w:r>
      <w:r w:rsidRPr="005E370F">
        <w:rPr>
          <w:rFonts w:ascii="Arial" w:hAnsi="Arial" w:cs="Arial"/>
          <w:sz w:val="24"/>
          <w:szCs w:val="24"/>
          <w:lang w:val="mn-MN"/>
        </w:rPr>
        <w:t xml:space="preserve"> авч хэрэгжүүлэх хамгийн гол баталгаа болсон санхүүжилт тодорхой</w:t>
      </w:r>
      <w:r w:rsidR="00657576">
        <w:rPr>
          <w:rFonts w:ascii="Arial" w:hAnsi="Arial" w:cs="Arial"/>
          <w:sz w:val="24"/>
          <w:szCs w:val="24"/>
          <w:lang w:val="mn-MN"/>
        </w:rPr>
        <w:t xml:space="preserve">гүй </w:t>
      </w:r>
      <w:r w:rsidRPr="005E370F">
        <w:rPr>
          <w:rFonts w:ascii="Arial" w:hAnsi="Arial" w:cs="Arial"/>
          <w:sz w:val="24"/>
          <w:szCs w:val="24"/>
          <w:lang w:val="mn-MN"/>
        </w:rPr>
        <w:t xml:space="preserve">тул энэхүү үйл ажиллагааг хэрэгжүүлэх нь учир дутагдалтай. </w:t>
      </w:r>
    </w:p>
    <w:p w14:paraId="08BA2D01" w14:textId="4648A0DA" w:rsidR="005E4B00" w:rsidRPr="005E370F" w:rsidRDefault="005E4B00" w:rsidP="00E72F6F">
      <w:pPr>
        <w:pStyle w:val="ListParagraph"/>
        <w:numPr>
          <w:ilvl w:val="0"/>
          <w:numId w:val="20"/>
        </w:numPr>
        <w:spacing w:line="360" w:lineRule="auto"/>
        <w:jc w:val="both"/>
        <w:rPr>
          <w:rFonts w:ascii="Arial" w:hAnsi="Arial" w:cs="Arial"/>
          <w:sz w:val="24"/>
          <w:szCs w:val="24"/>
          <w:lang w:val="mn-MN"/>
        </w:rPr>
      </w:pPr>
      <w:r w:rsidRPr="005E370F">
        <w:rPr>
          <w:rFonts w:ascii="Arial" w:hAnsi="Arial" w:cs="Arial"/>
          <w:sz w:val="24"/>
          <w:szCs w:val="24"/>
          <w:lang w:val="mn-MN"/>
        </w:rPr>
        <w:t xml:space="preserve">Монгол Улс Олон улсын жишгийн дагуу хүн амыг нас, хүйс, эрүүл мэндийн эрсдэлд суурилан урьдчилан сэргийлэх, эрт илрүүлэг үзлэг, шинжилгээнд хамруулах эрх зүйн үндэслэлийг Эрүүл мэндийн сайдын </w:t>
      </w:r>
      <w:r w:rsidRPr="005E370F">
        <w:rPr>
          <w:rFonts w:ascii="Arial" w:hAnsi="Arial" w:cs="Arial"/>
          <w:sz w:val="24"/>
          <w:szCs w:val="24"/>
          <w:lang w:val="mn-MN"/>
        </w:rPr>
        <w:lastRenderedPageBreak/>
        <w:t xml:space="preserve">2018 оны А/420 дугаар тушаалаар, шаардагдах зардлыг Эрүүл мэндийн даатгалын үндэсний зөвлөлийн 2018 оны 19 дүгээр тогтоолоор тус тус тогтоож, холбогдох төсвийг Эрүүл мэндийн даатгалын сангаас санхүүжүүлж </w:t>
      </w:r>
      <w:r w:rsidR="00657576">
        <w:rPr>
          <w:rFonts w:ascii="Arial" w:hAnsi="Arial" w:cs="Arial"/>
          <w:sz w:val="24"/>
          <w:szCs w:val="24"/>
          <w:lang w:val="mn-MN"/>
        </w:rPr>
        <w:t>эхэлсэн</w:t>
      </w:r>
      <w:r w:rsidRPr="005E370F">
        <w:rPr>
          <w:rFonts w:ascii="Arial" w:hAnsi="Arial" w:cs="Arial"/>
          <w:sz w:val="24"/>
          <w:szCs w:val="24"/>
          <w:lang w:val="mn-MN"/>
        </w:rPr>
        <w:t>. Энэхүү тушаалын хүрээнд 202</w:t>
      </w:r>
      <w:r w:rsidR="00570ED0">
        <w:rPr>
          <w:rFonts w:ascii="Arial" w:hAnsi="Arial" w:cs="Arial"/>
          <w:sz w:val="24"/>
          <w:szCs w:val="24"/>
          <w:lang w:val="mn-MN"/>
        </w:rPr>
        <w:t>1</w:t>
      </w:r>
      <w:r w:rsidRPr="005E370F">
        <w:rPr>
          <w:rFonts w:ascii="Arial" w:hAnsi="Arial" w:cs="Arial"/>
          <w:sz w:val="24"/>
          <w:szCs w:val="24"/>
          <w:lang w:val="mn-MN"/>
        </w:rPr>
        <w:t xml:space="preserve"> онд урьдчилан сэргийлэх</w:t>
      </w:r>
      <w:r w:rsidRPr="00570ED0">
        <w:rPr>
          <w:rFonts w:ascii="Arial" w:hAnsi="Arial" w:cs="Arial"/>
          <w:sz w:val="24"/>
          <w:szCs w:val="24"/>
          <w:lang w:val="mn-MN"/>
        </w:rPr>
        <w:t>, эрт илрүүлэх үзлэг, шинжилгээ,</w:t>
      </w:r>
      <w:r w:rsidR="00570ED0" w:rsidRPr="00570ED0">
        <w:rPr>
          <w:rFonts w:ascii="Arial" w:hAnsi="Arial" w:cs="Arial"/>
          <w:sz w:val="24"/>
          <w:szCs w:val="24"/>
          <w:lang w:val="mn-MN"/>
        </w:rPr>
        <w:t xml:space="preserve"> </w:t>
      </w:r>
      <w:r w:rsidRPr="00570ED0">
        <w:rPr>
          <w:rFonts w:ascii="Arial" w:hAnsi="Arial" w:cs="Arial"/>
          <w:sz w:val="24"/>
          <w:szCs w:val="24"/>
          <w:lang w:val="mn-MN"/>
        </w:rPr>
        <w:t xml:space="preserve">оношилгоонд зорилтот бүлгийн </w:t>
      </w:r>
      <w:r w:rsidR="00570ED0" w:rsidRPr="00570ED0">
        <w:rPr>
          <w:rFonts w:ascii="Arial" w:hAnsi="Arial" w:cs="Arial"/>
          <w:color w:val="000000" w:themeColor="text1"/>
          <w:sz w:val="24"/>
          <w:szCs w:val="24"/>
          <w:lang w:val="mn-MN"/>
        </w:rPr>
        <w:t xml:space="preserve">4.4% хамрагдсан </w:t>
      </w:r>
      <w:r w:rsidRPr="00570ED0">
        <w:rPr>
          <w:rFonts w:ascii="Arial" w:hAnsi="Arial" w:cs="Arial"/>
          <w:sz w:val="24"/>
          <w:szCs w:val="24"/>
          <w:lang w:val="mn-MN"/>
        </w:rPr>
        <w:t>байна. Иргэд эрт илрүүлэх үзлэгт хамрагдахгүй байгаагаас өвчлөлийн архагшсан, хожуу үед өртөг өндөртэй оношилгоо, эмчилгээ хийлгэж, энэ</w:t>
      </w:r>
      <w:r w:rsidRPr="005E370F">
        <w:rPr>
          <w:rFonts w:ascii="Arial" w:hAnsi="Arial" w:cs="Arial"/>
          <w:sz w:val="24"/>
          <w:szCs w:val="24"/>
          <w:lang w:val="mn-MN"/>
        </w:rPr>
        <w:t xml:space="preserve"> тусламж, үйлчилгээнд эрүүл мэндийн салбарын төсвийн 70 гаруй хувийг зарцуулж байгааг НҮБ-ын хамтын ажиллагааны олон улсын ажлын хэсэг тогтоосон байдаг. Энэ нь иргэдийг эрт илрүүлэх үзлэгт хамрагдах үйл ажиллагаанд иргэд оролцох үүрэгтэй байхаар хуульчлах шаардлагатай юм. </w:t>
      </w:r>
    </w:p>
    <w:p w14:paraId="2AD65E8D" w14:textId="03044EA4" w:rsidR="005E4B00" w:rsidRPr="005E370F" w:rsidRDefault="005E4B00" w:rsidP="00E72F6F">
      <w:pPr>
        <w:pStyle w:val="ListParagraph"/>
        <w:numPr>
          <w:ilvl w:val="0"/>
          <w:numId w:val="20"/>
        </w:numPr>
        <w:spacing w:line="360" w:lineRule="auto"/>
        <w:jc w:val="both"/>
        <w:rPr>
          <w:rFonts w:ascii="Arial" w:hAnsi="Arial" w:cs="Arial"/>
          <w:sz w:val="24"/>
          <w:szCs w:val="24"/>
          <w:lang w:val="mn-MN"/>
        </w:rPr>
      </w:pPr>
      <w:r w:rsidRPr="005E370F">
        <w:rPr>
          <w:rFonts w:ascii="Arial" w:eastAsia="Times New Roman" w:hAnsi="Arial" w:cs="Arial"/>
          <w:sz w:val="24"/>
          <w:szCs w:val="24"/>
          <w:lang w:val="mn-MN"/>
        </w:rPr>
        <w:t>Бүх шатны боловсролын байгууллагуудад буюу сургуулийн өмнөх боловсрол, ерөнхий боловсролын сургууль, мэргэжил сургалт үйлдвэрлэлийн төв, их, дээд сургуулиудад</w:t>
      </w:r>
      <w:r w:rsidR="00A91BC8">
        <w:rPr>
          <w:rFonts w:ascii="Arial" w:eastAsia="Times New Roman" w:hAnsi="Arial" w:cs="Arial"/>
          <w:sz w:val="24"/>
          <w:szCs w:val="24"/>
          <w:lang w:val="mn-MN"/>
        </w:rPr>
        <w:t xml:space="preserve"> эрүүл мэндийн боловсролын хичээлийн чанар, хүртээмж, хүний нөөцийн чадавхийг сайжруулахад чиглэсэн</w:t>
      </w:r>
      <w:r w:rsidRPr="005E370F">
        <w:rPr>
          <w:rFonts w:ascii="Arial" w:eastAsia="Times New Roman" w:hAnsi="Arial" w:cs="Arial"/>
          <w:sz w:val="24"/>
          <w:szCs w:val="24"/>
          <w:lang w:val="mn-MN"/>
        </w:rPr>
        <w:t xml:space="preserve"> нийгмийн эрүүл мэндийн тусламж, үйлчилгээний талаарх сургалтын хөтөлбөрийг насны онцлог</w:t>
      </w:r>
      <w:r w:rsidR="00163293">
        <w:rPr>
          <w:rFonts w:ascii="Arial" w:eastAsia="Times New Roman" w:hAnsi="Arial" w:cs="Arial"/>
          <w:sz w:val="24"/>
          <w:szCs w:val="24"/>
          <w:lang w:val="mn-MN"/>
        </w:rPr>
        <w:t xml:space="preserve"> байдалд тохируулан тусгах </w:t>
      </w:r>
      <w:r w:rsidRPr="005E370F">
        <w:rPr>
          <w:rFonts w:ascii="Arial" w:eastAsia="Times New Roman" w:hAnsi="Arial" w:cs="Arial"/>
          <w:sz w:val="24"/>
          <w:szCs w:val="24"/>
          <w:lang w:val="mn-MN"/>
        </w:rPr>
        <w:t xml:space="preserve">шаардлагатай байна. Боловсролын байгууллагуудад нийгмийн эрүүл мэндийн тусламж, үйлчилгээний боловсролыг үе шаттайгаар олгосноор бага, дунд, ахлах ангийн сурагчид, оюутан, залуус өөрийн биеийн өсөлт, хөгжлийн үед гарах өөрчлөлтийг урьдаас мэдэж, эрүүл ахуйн зөв дэглэм баримтлан, өөрийгөө болох бусдыг хүндэлж, аюулгүй амьдрах арга ухаан, эрүүл зан үйлд суралцах, үүсч болох өвчин эмгэгээс урьдчилан сэргийлэх, эрт илрүүлэг, оношлогоонд тухай бүр хамрагдах </w:t>
      </w:r>
      <w:r w:rsidR="00CB6A0E">
        <w:rPr>
          <w:rFonts w:ascii="Arial" w:eastAsia="Times New Roman" w:hAnsi="Arial" w:cs="Arial"/>
          <w:sz w:val="24"/>
          <w:szCs w:val="24"/>
          <w:lang w:val="mn-MN"/>
        </w:rPr>
        <w:t xml:space="preserve">үйл ажиллагааг хууль тогтоомжоор нарийвчлан зохицуулж, боловсролын тогтолцоонд нэвтрүүлэх зайлшгүй хэрэгцээтэй байна. </w:t>
      </w:r>
    </w:p>
    <w:p w14:paraId="23B29450" w14:textId="57498B25" w:rsidR="006224C8" w:rsidRPr="006224C8" w:rsidRDefault="005E4B00" w:rsidP="006224C8">
      <w:pPr>
        <w:pStyle w:val="ListParagraph"/>
        <w:numPr>
          <w:ilvl w:val="0"/>
          <w:numId w:val="20"/>
        </w:numPr>
        <w:spacing w:line="360" w:lineRule="auto"/>
        <w:jc w:val="both"/>
        <w:rPr>
          <w:rFonts w:ascii="Arial" w:hAnsi="Arial" w:cs="Arial"/>
          <w:sz w:val="24"/>
          <w:szCs w:val="24"/>
          <w:lang w:val="mn-MN"/>
        </w:rPr>
      </w:pPr>
      <w:bookmarkStart w:id="13" w:name="_Hlk97384287"/>
      <w:r w:rsidRPr="005E370F">
        <w:rPr>
          <w:rFonts w:ascii="Arial" w:eastAsia="Times New Roman" w:hAnsi="Arial" w:cs="Arial"/>
          <w:sz w:val="24"/>
          <w:szCs w:val="24"/>
          <w:lang w:val="mn-MN"/>
        </w:rPr>
        <w:t xml:space="preserve">Анагаахын шинжлэх ухааны үндэсний их сургуулийн бүрэлдэхүүн сургуулийн нэг Нийгмийн эрүүл мэндийн сургууль нь үндэсний хэмжээнд нийгмийн эрүүл мэндийн мэргэжилтнүүдийг </w:t>
      </w:r>
      <w:r w:rsidR="00C026D0">
        <w:rPr>
          <w:rFonts w:ascii="Arial" w:eastAsia="Times New Roman" w:hAnsi="Arial" w:cs="Arial"/>
          <w:sz w:val="24"/>
          <w:szCs w:val="24"/>
          <w:lang w:val="mn-MN"/>
        </w:rPr>
        <w:t xml:space="preserve">бэлтгэх үндсэн суурь бааз болж байна. </w:t>
      </w:r>
      <w:r w:rsidR="006224C8" w:rsidRPr="006224C8">
        <w:rPr>
          <w:rFonts w:ascii="Arial" w:eastAsia="Times New Roman" w:hAnsi="Arial" w:cs="Arial"/>
          <w:sz w:val="24"/>
          <w:szCs w:val="24"/>
          <w:lang w:val="mn-MN"/>
        </w:rPr>
        <w:t xml:space="preserve">Тус сургууль нь </w:t>
      </w:r>
      <w:bookmarkStart w:id="14" w:name="_Hlk98154804"/>
      <w:r w:rsidR="006224C8" w:rsidRPr="006224C8">
        <w:rPr>
          <w:rFonts w:ascii="Arial" w:eastAsia="Times New Roman" w:hAnsi="Arial" w:cs="Arial"/>
          <w:sz w:val="24"/>
          <w:szCs w:val="24"/>
          <w:lang w:val="mn-MN"/>
        </w:rPr>
        <w:t xml:space="preserve">6 тэнхим, 1 хүрээлэн, 4 лаборатори, 4 төв бүхий сургалт, судалгааны сургууль бөгөөд 8 профессор, 53 багш </w:t>
      </w:r>
      <w:bookmarkEnd w:id="14"/>
      <w:r w:rsidR="006224C8" w:rsidRPr="006224C8">
        <w:rPr>
          <w:rFonts w:ascii="Arial" w:eastAsia="Times New Roman" w:hAnsi="Arial" w:cs="Arial"/>
          <w:sz w:val="24"/>
          <w:szCs w:val="24"/>
          <w:lang w:val="mn-MN"/>
        </w:rPr>
        <w:t>ажиллаж</w:t>
      </w:r>
      <w:r w:rsidRPr="006224C8">
        <w:rPr>
          <w:rFonts w:ascii="Arial" w:eastAsia="Times New Roman" w:hAnsi="Arial" w:cs="Arial"/>
          <w:sz w:val="24"/>
          <w:szCs w:val="24"/>
          <w:lang w:val="mn-MN"/>
        </w:rPr>
        <w:t xml:space="preserve"> байгаа хэдий ч</w:t>
      </w:r>
      <w:r w:rsidR="006224C8">
        <w:rPr>
          <w:rFonts w:ascii="Arial" w:eastAsia="Times New Roman" w:hAnsi="Arial" w:cs="Arial"/>
          <w:sz w:val="24"/>
          <w:szCs w:val="24"/>
          <w:lang w:val="mn-MN"/>
        </w:rPr>
        <w:t xml:space="preserve"> улсын хэмжээнд нийгмийн эрүүл мэндийн чиглэлийн</w:t>
      </w:r>
      <w:r w:rsidRPr="006224C8">
        <w:rPr>
          <w:rFonts w:ascii="Arial" w:eastAsia="Times New Roman" w:hAnsi="Arial" w:cs="Arial"/>
          <w:sz w:val="24"/>
          <w:szCs w:val="24"/>
          <w:lang w:val="mn-MN"/>
        </w:rPr>
        <w:t xml:space="preserve"> </w:t>
      </w:r>
      <w:r w:rsidR="00C026D0">
        <w:rPr>
          <w:rFonts w:ascii="Arial" w:eastAsia="Times New Roman" w:hAnsi="Arial" w:cs="Arial"/>
          <w:sz w:val="24"/>
          <w:szCs w:val="24"/>
          <w:lang w:val="mn-MN"/>
        </w:rPr>
        <w:t>хүний нөөцийг</w:t>
      </w:r>
      <w:r w:rsidRPr="006224C8">
        <w:rPr>
          <w:rFonts w:ascii="Arial" w:eastAsia="Times New Roman" w:hAnsi="Arial" w:cs="Arial"/>
          <w:sz w:val="24"/>
          <w:szCs w:val="24"/>
          <w:lang w:val="mn-MN"/>
        </w:rPr>
        <w:t xml:space="preserve"> зөвхөн нэг салбар сургууль</w:t>
      </w:r>
      <w:r w:rsidR="00C026D0">
        <w:rPr>
          <w:rFonts w:ascii="Arial" w:eastAsia="Times New Roman" w:hAnsi="Arial" w:cs="Arial"/>
          <w:sz w:val="24"/>
          <w:szCs w:val="24"/>
          <w:lang w:val="mn-MN"/>
        </w:rPr>
        <w:t xml:space="preserve"> болон зарим нэг их, дээд  сургуулийн хөтөлбөрийн нэг хэсэг</w:t>
      </w:r>
      <w:r w:rsidRPr="006224C8">
        <w:rPr>
          <w:rFonts w:ascii="Arial" w:eastAsia="Times New Roman" w:hAnsi="Arial" w:cs="Arial"/>
          <w:sz w:val="24"/>
          <w:szCs w:val="24"/>
          <w:lang w:val="mn-MN"/>
        </w:rPr>
        <w:t xml:space="preserve"> бэлтгэж байгаа </w:t>
      </w:r>
      <w:r w:rsidR="00CB6A0E" w:rsidRPr="006224C8">
        <w:rPr>
          <w:rFonts w:ascii="Arial" w:eastAsia="Times New Roman" w:hAnsi="Arial" w:cs="Arial"/>
          <w:sz w:val="24"/>
          <w:szCs w:val="24"/>
          <w:lang w:val="mn-MN"/>
        </w:rPr>
        <w:t xml:space="preserve">нь </w:t>
      </w:r>
      <w:r w:rsidR="006224C8">
        <w:rPr>
          <w:rFonts w:ascii="Arial" w:eastAsia="Times New Roman" w:hAnsi="Arial" w:cs="Arial"/>
          <w:sz w:val="24"/>
          <w:szCs w:val="24"/>
          <w:lang w:val="mn-MN"/>
        </w:rPr>
        <w:t xml:space="preserve">туйлын </w:t>
      </w:r>
      <w:r w:rsidR="006224C8">
        <w:rPr>
          <w:rFonts w:ascii="Arial" w:eastAsia="Times New Roman" w:hAnsi="Arial" w:cs="Arial"/>
          <w:sz w:val="24"/>
          <w:szCs w:val="24"/>
          <w:lang w:val="mn-MN"/>
        </w:rPr>
        <w:lastRenderedPageBreak/>
        <w:t>хангалтгүй байна. Түүнчлэн энэхүү сургуульд жилд дунджаар 200 орчим хүүхэд элсэ</w:t>
      </w:r>
      <w:r w:rsidR="00657576">
        <w:rPr>
          <w:rFonts w:ascii="Arial" w:eastAsia="Times New Roman" w:hAnsi="Arial" w:cs="Arial"/>
          <w:sz w:val="24"/>
          <w:szCs w:val="24"/>
          <w:lang w:val="mn-MN"/>
        </w:rPr>
        <w:t xml:space="preserve">ж </w:t>
      </w:r>
      <w:r w:rsidR="006224C8">
        <w:rPr>
          <w:rFonts w:ascii="Arial" w:eastAsia="Times New Roman" w:hAnsi="Arial" w:cs="Arial"/>
          <w:sz w:val="24"/>
          <w:szCs w:val="24"/>
          <w:lang w:val="mn-MN"/>
        </w:rPr>
        <w:t>байгаа нь эрүүл мэндийн  тусламж, үйлчилгээг бэлтгэх</w:t>
      </w:r>
      <w:r w:rsidR="00CB6A0E" w:rsidRPr="006224C8">
        <w:rPr>
          <w:rFonts w:ascii="Arial" w:eastAsia="Times New Roman" w:hAnsi="Arial" w:cs="Arial"/>
          <w:sz w:val="24"/>
          <w:szCs w:val="24"/>
          <w:lang w:val="mn-MN"/>
        </w:rPr>
        <w:t xml:space="preserve"> </w:t>
      </w:r>
      <w:r w:rsidR="006224C8">
        <w:rPr>
          <w:rFonts w:ascii="Arial" w:eastAsia="Times New Roman" w:hAnsi="Arial" w:cs="Arial"/>
          <w:sz w:val="24"/>
          <w:szCs w:val="24"/>
          <w:lang w:val="mn-MN"/>
        </w:rPr>
        <w:t xml:space="preserve">боловсролын </w:t>
      </w:r>
      <w:r w:rsidR="00CB6A0E" w:rsidRPr="006224C8">
        <w:rPr>
          <w:rFonts w:ascii="Arial" w:eastAsia="Times New Roman" w:hAnsi="Arial" w:cs="Arial"/>
          <w:sz w:val="24"/>
          <w:szCs w:val="24"/>
          <w:lang w:val="mn-MN"/>
        </w:rPr>
        <w:t>тогтолцо</w:t>
      </w:r>
      <w:r w:rsidR="006224C8">
        <w:rPr>
          <w:rFonts w:ascii="Arial" w:eastAsia="Times New Roman" w:hAnsi="Arial" w:cs="Arial"/>
          <w:sz w:val="24"/>
          <w:szCs w:val="24"/>
          <w:lang w:val="mn-MN"/>
        </w:rPr>
        <w:t>онд томоохон өөрчлөлт оруулах шаардлагатай харуулж байна. Мөн,</w:t>
      </w:r>
      <w:r w:rsidR="00CB6A0E" w:rsidRPr="006224C8">
        <w:rPr>
          <w:rFonts w:ascii="Arial" w:eastAsia="Times New Roman" w:hAnsi="Arial" w:cs="Arial"/>
          <w:sz w:val="24"/>
          <w:szCs w:val="24"/>
          <w:lang w:val="mn-MN"/>
        </w:rPr>
        <w:t xml:space="preserve"> </w:t>
      </w:r>
      <w:bookmarkEnd w:id="13"/>
      <w:r w:rsidR="006224C8" w:rsidRPr="006224C8">
        <w:rPr>
          <w:rFonts w:ascii="Arial" w:hAnsi="Arial" w:cs="Arial"/>
          <w:sz w:val="24"/>
          <w:szCs w:val="24"/>
          <w:lang w:val="mn-MN"/>
        </w:rPr>
        <w:t>Дэлхийн эрүүл мэндийн байгууллагаас тодорхойлсон нийгмийн эрүүл мэндийн нэн шаардлагатай 10 тусламж, үйлчилгээний нэгэн чухал</w:t>
      </w:r>
      <w:r w:rsidR="006224C8">
        <w:rPr>
          <w:rFonts w:ascii="Arial" w:hAnsi="Arial" w:cs="Arial"/>
          <w:sz w:val="24"/>
          <w:szCs w:val="24"/>
          <w:lang w:val="mn-MN"/>
        </w:rPr>
        <w:t xml:space="preserve"> </w:t>
      </w:r>
      <w:r w:rsidR="006224C8" w:rsidRPr="006224C8">
        <w:rPr>
          <w:rFonts w:ascii="Arial" w:hAnsi="Arial" w:cs="Arial"/>
          <w:sz w:val="24"/>
          <w:szCs w:val="24"/>
          <w:lang w:val="mn-MN"/>
        </w:rPr>
        <w:t>чиглэл нь нийгмийн эрүүл мэндийн чадварлаг боловсон хүчний нөөцийг хүртээмжтэй бүрдүүлэх явдал хэдий ч Монгол Улсад нийгмийн эрүүл мэндийн тусламж, үйлчилгээний чадварлаг боловсон хүчин, хүний нөөцийн хүртээмжтэй байдал туйлын дутмаг байгааг зайлшгүй анхаарч үзэх шаардлагатай</w:t>
      </w:r>
      <w:r w:rsidR="00657576">
        <w:rPr>
          <w:rFonts w:ascii="Arial" w:hAnsi="Arial" w:cs="Arial"/>
          <w:sz w:val="24"/>
          <w:szCs w:val="24"/>
          <w:lang w:val="mn-MN"/>
        </w:rPr>
        <w:t xml:space="preserve"> юм</w:t>
      </w:r>
      <w:r w:rsidR="006224C8" w:rsidRPr="006224C8">
        <w:rPr>
          <w:rFonts w:ascii="Arial" w:hAnsi="Arial" w:cs="Arial"/>
          <w:sz w:val="24"/>
          <w:szCs w:val="24"/>
          <w:lang w:val="mn-MN"/>
        </w:rPr>
        <w:t>.</w:t>
      </w:r>
    </w:p>
    <w:p w14:paraId="3AA53357" w14:textId="51AD306A" w:rsidR="00FE494C" w:rsidRPr="00651C44" w:rsidRDefault="00FE494C" w:rsidP="00651C44">
      <w:pPr>
        <w:spacing w:line="360" w:lineRule="auto"/>
        <w:ind w:firstLine="720"/>
        <w:jc w:val="both"/>
        <w:rPr>
          <w:rFonts w:ascii="Arial" w:hAnsi="Arial" w:cs="Arial"/>
          <w:color w:val="000000" w:themeColor="text1"/>
          <w:sz w:val="24"/>
          <w:szCs w:val="24"/>
          <w:lang w:val="mn-MN"/>
        </w:rPr>
      </w:pPr>
      <w:r w:rsidRPr="00651C44">
        <w:rPr>
          <w:rFonts w:ascii="Arial" w:hAnsi="Arial" w:cs="Arial"/>
          <w:color w:val="000000" w:themeColor="text1"/>
          <w:sz w:val="24"/>
          <w:szCs w:val="24"/>
          <w:lang w:val="mn-MN"/>
        </w:rPr>
        <w:t>Дээрх дүгнэлтэд үндэслэн судалгааны багийн зүгээс Хууль тогтоомжийн тухай хуулийн</w:t>
      </w:r>
      <w:r w:rsidR="00651C44" w:rsidRPr="00651C44">
        <w:rPr>
          <w:rFonts w:ascii="Arial" w:hAnsi="Arial" w:cs="Arial"/>
          <w:color w:val="000000" w:themeColor="text1"/>
          <w:sz w:val="24"/>
          <w:szCs w:val="24"/>
          <w:lang w:val="mn-MN"/>
        </w:rPr>
        <w:t xml:space="preserve"> 14 дүгээр зүйлийн 14.1-д “</w:t>
      </w:r>
      <w:r w:rsidR="00651C44" w:rsidRPr="00651C44">
        <w:rPr>
          <w:rFonts w:ascii="Arial" w:hAnsi="Arial" w:cs="Arial"/>
          <w:color w:val="000000" w:themeColor="text1"/>
          <w:sz w:val="24"/>
          <w:szCs w:val="24"/>
          <w:shd w:val="clear" w:color="auto" w:fill="FFFFFF"/>
          <w:lang w:val="mn-MN"/>
        </w:rPr>
        <w:t>Хууль санаачлагч хууль тогтоомжийн хэрэгцээ, шаардлагыг урьдчилан тандан судалсны...</w:t>
      </w:r>
      <w:r w:rsidR="00C026D0">
        <w:rPr>
          <w:rFonts w:ascii="Arial" w:hAnsi="Arial" w:cs="Arial"/>
          <w:color w:val="000000" w:themeColor="text1"/>
          <w:sz w:val="24"/>
          <w:szCs w:val="24"/>
          <w:shd w:val="clear" w:color="auto" w:fill="FFFFFF"/>
          <w:lang w:val="mn-MN"/>
        </w:rPr>
        <w:t xml:space="preserve"> </w:t>
      </w:r>
      <w:r w:rsidR="00651C44" w:rsidRPr="00651C44">
        <w:rPr>
          <w:rFonts w:ascii="Arial" w:hAnsi="Arial" w:cs="Arial"/>
          <w:color w:val="000000" w:themeColor="text1"/>
          <w:sz w:val="24"/>
          <w:szCs w:val="24"/>
          <w:shd w:val="clear" w:color="auto" w:fill="FFFFFF"/>
          <w:lang w:val="mn-MN"/>
        </w:rPr>
        <w:t>үндсэн дээр үзэл баримтлалын төсөл боловсруулна.</w:t>
      </w:r>
      <w:r w:rsidR="00651C44" w:rsidRPr="00651C44">
        <w:rPr>
          <w:rFonts w:ascii="Arial" w:hAnsi="Arial" w:cs="Arial"/>
          <w:color w:val="000000" w:themeColor="text1"/>
          <w:sz w:val="24"/>
          <w:szCs w:val="24"/>
          <w:lang w:val="mn-MN"/>
        </w:rPr>
        <w:t xml:space="preserve">”, мөн хуулийн 23 дугаар зүйлийн </w:t>
      </w:r>
      <w:r w:rsidRPr="00651C44">
        <w:rPr>
          <w:rFonts w:ascii="Arial" w:hAnsi="Arial" w:cs="Arial"/>
          <w:color w:val="000000" w:themeColor="text1"/>
          <w:sz w:val="24"/>
          <w:szCs w:val="24"/>
          <w:shd w:val="clear" w:color="auto" w:fill="FFFFFF"/>
          <w:lang w:val="mn-MN"/>
        </w:rPr>
        <w:t>23.1</w:t>
      </w:r>
      <w:r w:rsidR="00651C44" w:rsidRPr="00651C44">
        <w:rPr>
          <w:rFonts w:ascii="Arial" w:hAnsi="Arial" w:cs="Arial"/>
          <w:color w:val="000000" w:themeColor="text1"/>
          <w:sz w:val="24"/>
          <w:szCs w:val="24"/>
          <w:shd w:val="clear" w:color="auto" w:fill="FFFFFF"/>
          <w:lang w:val="mn-MN"/>
        </w:rPr>
        <w:t>-д “</w:t>
      </w:r>
      <w:r w:rsidRPr="00651C44">
        <w:rPr>
          <w:rFonts w:ascii="Arial" w:hAnsi="Arial" w:cs="Arial"/>
          <w:color w:val="000000" w:themeColor="text1"/>
          <w:sz w:val="24"/>
          <w:szCs w:val="24"/>
          <w:shd w:val="clear" w:color="auto" w:fill="FFFFFF"/>
          <w:lang w:val="mn-MN"/>
        </w:rPr>
        <w:t>Хууль санаачлагч нийгмийн харилцааны төлөв байдал, тулгамдсан асуудлыг судалсны үндсэн дээр шинээр үүссэн харилцааг хуулиар зохицуулах шаардлагатай, эсхүл тухайн нийгмийн харилцааны эрх зүйн зохицуулалтыг нарийвчлан шинэ хуулиар зохицуулах шаардлагатай гэж үзвэл анхдагч хуулийн төсөл боловсруулна</w:t>
      </w:r>
      <w:r w:rsidR="00651C44" w:rsidRPr="00651C44">
        <w:rPr>
          <w:rFonts w:ascii="Arial" w:hAnsi="Arial" w:cs="Arial"/>
          <w:color w:val="000000" w:themeColor="text1"/>
          <w:sz w:val="24"/>
          <w:szCs w:val="24"/>
          <w:shd w:val="clear" w:color="auto" w:fill="FFFFFF"/>
          <w:lang w:val="mn-MN"/>
        </w:rPr>
        <w:t xml:space="preserve">.” хэмээн тус тус заасны дагуу </w:t>
      </w:r>
      <w:r w:rsidR="00651C44" w:rsidRPr="00651C44">
        <w:rPr>
          <w:rFonts w:ascii="Arial" w:hAnsi="Arial" w:cs="Arial"/>
          <w:b/>
          <w:bCs/>
          <w:color w:val="000000" w:themeColor="text1"/>
          <w:sz w:val="24"/>
          <w:szCs w:val="24"/>
          <w:shd w:val="clear" w:color="auto" w:fill="FFFFFF"/>
          <w:lang w:val="mn-MN"/>
        </w:rPr>
        <w:t xml:space="preserve">Нийгмийн эрүүл мэндийн тусламж, үйлчилгээний тухай </w:t>
      </w:r>
      <w:r w:rsidR="00651C44" w:rsidRPr="00651C44">
        <w:rPr>
          <w:rFonts w:ascii="Arial" w:hAnsi="Arial" w:cs="Arial"/>
          <w:color w:val="000000" w:themeColor="text1"/>
          <w:sz w:val="24"/>
          <w:szCs w:val="24"/>
          <w:shd w:val="clear" w:color="auto" w:fill="FFFFFF"/>
          <w:lang w:val="mn-MN"/>
        </w:rPr>
        <w:t>хуулийг төслий</w:t>
      </w:r>
      <w:r w:rsidR="0047065D">
        <w:rPr>
          <w:rFonts w:ascii="Arial" w:hAnsi="Arial" w:cs="Arial"/>
          <w:color w:val="000000" w:themeColor="text1"/>
          <w:sz w:val="24"/>
          <w:szCs w:val="24"/>
          <w:shd w:val="clear" w:color="auto" w:fill="FFFFFF"/>
          <w:lang w:val="mn-MN"/>
        </w:rPr>
        <w:t>н үзэл баримтлалыг</w:t>
      </w:r>
      <w:r w:rsidR="00651C44" w:rsidRPr="00651C44">
        <w:rPr>
          <w:rFonts w:ascii="Arial" w:hAnsi="Arial" w:cs="Arial"/>
          <w:color w:val="000000" w:themeColor="text1"/>
          <w:sz w:val="24"/>
          <w:szCs w:val="24"/>
          <w:shd w:val="clear" w:color="auto" w:fill="FFFFFF"/>
          <w:lang w:val="mn-MN"/>
        </w:rPr>
        <w:t xml:space="preserve"> боловсруулах</w:t>
      </w:r>
      <w:r w:rsidR="0047065D">
        <w:rPr>
          <w:rFonts w:ascii="Arial" w:hAnsi="Arial" w:cs="Arial"/>
          <w:color w:val="000000" w:themeColor="text1"/>
          <w:sz w:val="24"/>
          <w:szCs w:val="24"/>
          <w:shd w:val="clear" w:color="auto" w:fill="FFFFFF"/>
          <w:lang w:val="mn-MN"/>
        </w:rPr>
        <w:t>, түүн дээр үндэслэн хуулийн төслийг</w:t>
      </w:r>
      <w:r w:rsidR="00651C44" w:rsidRPr="00651C44">
        <w:rPr>
          <w:rFonts w:ascii="Arial" w:hAnsi="Arial" w:cs="Arial"/>
          <w:color w:val="000000" w:themeColor="text1"/>
          <w:sz w:val="24"/>
          <w:szCs w:val="24"/>
          <w:shd w:val="clear" w:color="auto" w:fill="FFFFFF"/>
          <w:lang w:val="mn-MN"/>
        </w:rPr>
        <w:t xml:space="preserve"> </w:t>
      </w:r>
      <w:r w:rsidR="0047065D">
        <w:rPr>
          <w:rFonts w:ascii="Arial" w:hAnsi="Arial" w:cs="Arial"/>
          <w:color w:val="000000" w:themeColor="text1"/>
          <w:sz w:val="24"/>
          <w:szCs w:val="24"/>
          <w:shd w:val="clear" w:color="auto" w:fill="FFFFFF"/>
          <w:lang w:val="mn-MN"/>
        </w:rPr>
        <w:t>тус тус боловсруулах зайлшгүй</w:t>
      </w:r>
      <w:r w:rsidR="00651C44" w:rsidRPr="00651C44">
        <w:rPr>
          <w:rFonts w:ascii="Arial" w:hAnsi="Arial" w:cs="Arial"/>
          <w:color w:val="000000" w:themeColor="text1"/>
          <w:sz w:val="24"/>
          <w:szCs w:val="24"/>
          <w:shd w:val="clear" w:color="auto" w:fill="FFFFFF"/>
          <w:lang w:val="mn-MN"/>
        </w:rPr>
        <w:t xml:space="preserve"> шаардлагатай гэж дүгнэлээ. </w:t>
      </w:r>
    </w:p>
    <w:bookmarkEnd w:id="9"/>
    <w:p w14:paraId="4C9E5ED1" w14:textId="02685752" w:rsidR="007B5D5F" w:rsidRPr="00651C44" w:rsidRDefault="007B5D5F" w:rsidP="00E72F6F">
      <w:pPr>
        <w:pStyle w:val="ListParagraph"/>
        <w:numPr>
          <w:ilvl w:val="1"/>
          <w:numId w:val="7"/>
        </w:numPr>
        <w:spacing w:line="360" w:lineRule="auto"/>
        <w:jc w:val="both"/>
        <w:rPr>
          <w:rFonts w:ascii="Arial" w:hAnsi="Arial" w:cs="Arial"/>
          <w:sz w:val="24"/>
          <w:szCs w:val="24"/>
          <w:lang w:val="mn-MN"/>
        </w:rPr>
      </w:pPr>
      <w:r w:rsidRPr="00651C44">
        <w:rPr>
          <w:rFonts w:ascii="Arial" w:hAnsi="Arial" w:cs="Arial"/>
          <w:spacing w:val="2"/>
          <w:sz w:val="24"/>
          <w:szCs w:val="24"/>
          <w:shd w:val="clear" w:color="auto" w:fill="FAFAFA"/>
          <w:lang w:val="mn-MN"/>
        </w:rPr>
        <w:t> </w:t>
      </w:r>
      <w:r w:rsidR="005E370F" w:rsidRPr="00651C44">
        <w:rPr>
          <w:rFonts w:ascii="Arial" w:hAnsi="Arial" w:cs="Arial"/>
          <w:b/>
          <w:bCs/>
          <w:spacing w:val="2"/>
          <w:sz w:val="24"/>
          <w:szCs w:val="24"/>
          <w:shd w:val="clear" w:color="auto" w:fill="FAFAFA"/>
          <w:lang w:val="mn-MN"/>
        </w:rPr>
        <w:t>Зөвлөмж</w:t>
      </w:r>
    </w:p>
    <w:p w14:paraId="3A8376F8" w14:textId="022EFF27" w:rsidR="008A011E" w:rsidRDefault="005E370F" w:rsidP="008A011E">
      <w:pPr>
        <w:spacing w:line="360" w:lineRule="auto"/>
        <w:ind w:firstLine="720"/>
        <w:jc w:val="both"/>
        <w:rPr>
          <w:rFonts w:ascii="Arial" w:hAnsi="Arial" w:cs="Arial"/>
          <w:sz w:val="24"/>
          <w:szCs w:val="24"/>
          <w:lang w:val="mn-MN"/>
        </w:rPr>
      </w:pPr>
      <w:r>
        <w:rPr>
          <w:rFonts w:ascii="Arial" w:hAnsi="Arial" w:cs="Arial"/>
          <w:sz w:val="24"/>
          <w:szCs w:val="24"/>
          <w:lang w:val="mn-MN"/>
        </w:rPr>
        <w:t>Судалгааны ажлын 7.1 дэх хэсэгт заасан дүгнэлтэд үндэслэн</w:t>
      </w:r>
      <w:r w:rsidR="00314183">
        <w:rPr>
          <w:rFonts w:ascii="Arial" w:hAnsi="Arial" w:cs="Arial"/>
          <w:sz w:val="24"/>
          <w:szCs w:val="24"/>
          <w:lang w:val="mn-MN"/>
        </w:rPr>
        <w:t xml:space="preserve"> Нийгмийн эрүүл мэндийн тусламж, үйлчилгээний тухай хуулийн төсөл боловсруулахад зайлшгүй анхаарвал зохих</w:t>
      </w:r>
      <w:r>
        <w:rPr>
          <w:rFonts w:ascii="Arial" w:hAnsi="Arial" w:cs="Arial"/>
          <w:sz w:val="24"/>
          <w:szCs w:val="24"/>
          <w:lang w:val="mn-MN"/>
        </w:rPr>
        <w:t xml:space="preserve"> дараах хэд хэдэн зөвлөмжийг хүргүүлж байна. Үүнд: </w:t>
      </w:r>
    </w:p>
    <w:p w14:paraId="5FFF3C21" w14:textId="0E7F9B13" w:rsidR="00625CFB" w:rsidRPr="00625CFB" w:rsidRDefault="00625CFB" w:rsidP="00625CFB">
      <w:pPr>
        <w:pStyle w:val="ListParagraph"/>
        <w:numPr>
          <w:ilvl w:val="0"/>
          <w:numId w:val="45"/>
        </w:numPr>
        <w:spacing w:line="360" w:lineRule="auto"/>
        <w:jc w:val="both"/>
        <w:rPr>
          <w:rFonts w:ascii="Arial" w:hAnsi="Arial" w:cs="Arial"/>
          <w:sz w:val="24"/>
          <w:szCs w:val="24"/>
          <w:lang w:val="mn-MN"/>
        </w:rPr>
      </w:pPr>
      <w:r>
        <w:rPr>
          <w:rFonts w:ascii="Arial" w:hAnsi="Arial" w:cs="Arial"/>
          <w:sz w:val="24"/>
          <w:szCs w:val="24"/>
          <w:lang w:val="mn-MN"/>
        </w:rPr>
        <w:t xml:space="preserve">Нийгмийн эрүүл мэндийн тусламж, үйлчилгээний тухай хуулийг төслийг боловсруулахдаа </w:t>
      </w:r>
      <w:r w:rsidRPr="005E370F">
        <w:rPr>
          <w:rFonts w:ascii="Arial" w:hAnsi="Arial" w:cs="Arial"/>
          <w:sz w:val="24"/>
          <w:szCs w:val="24"/>
          <w:lang w:val="mn-MN"/>
        </w:rPr>
        <w:t>Дэлхийн эрүүл мэндийн байгууллагаас</w:t>
      </w:r>
      <w:r>
        <w:rPr>
          <w:rFonts w:ascii="Arial" w:hAnsi="Arial" w:cs="Arial"/>
          <w:sz w:val="24"/>
          <w:szCs w:val="24"/>
          <w:lang w:val="mn-MN"/>
        </w:rPr>
        <w:t xml:space="preserve"> тодорхойлсон н</w:t>
      </w:r>
      <w:r w:rsidRPr="005E370F">
        <w:rPr>
          <w:rFonts w:ascii="Arial" w:hAnsi="Arial" w:cs="Arial"/>
          <w:sz w:val="24"/>
          <w:szCs w:val="24"/>
          <w:lang w:val="mn-MN"/>
        </w:rPr>
        <w:t>ийгмийн эрүүл</w:t>
      </w:r>
      <w:r>
        <w:rPr>
          <w:rFonts w:ascii="Arial" w:hAnsi="Arial" w:cs="Arial"/>
          <w:sz w:val="24"/>
          <w:szCs w:val="24"/>
          <w:lang w:val="mn-MN"/>
        </w:rPr>
        <w:t xml:space="preserve"> мэндийн тусламж, үйлчилгээний</w:t>
      </w:r>
      <w:r w:rsidRPr="005E370F">
        <w:rPr>
          <w:rFonts w:ascii="Arial" w:hAnsi="Arial" w:cs="Arial"/>
          <w:sz w:val="24"/>
          <w:szCs w:val="24"/>
          <w:lang w:val="mn-MN"/>
        </w:rPr>
        <w:t xml:space="preserve"> нэн шаардлагатай </w:t>
      </w:r>
      <w:r>
        <w:rPr>
          <w:rFonts w:ascii="Arial" w:hAnsi="Arial" w:cs="Arial"/>
          <w:sz w:val="24"/>
          <w:szCs w:val="24"/>
          <w:lang w:val="mn-MN"/>
        </w:rPr>
        <w:t>10 тусламж, үйлчилгээ</w:t>
      </w:r>
      <w:r w:rsidR="00570ED0">
        <w:rPr>
          <w:rFonts w:ascii="Arial" w:hAnsi="Arial" w:cs="Arial"/>
          <w:sz w:val="24"/>
          <w:szCs w:val="24"/>
          <w:lang w:val="mn-MN"/>
        </w:rPr>
        <w:t>ний</w:t>
      </w:r>
      <w:r>
        <w:rPr>
          <w:rFonts w:ascii="Arial" w:hAnsi="Arial" w:cs="Arial"/>
          <w:sz w:val="24"/>
          <w:szCs w:val="24"/>
          <w:lang w:val="mn-MN"/>
        </w:rPr>
        <w:t xml:space="preserve"> агуулг</w:t>
      </w:r>
      <w:r w:rsidR="00570ED0">
        <w:rPr>
          <w:rFonts w:ascii="Arial" w:hAnsi="Arial" w:cs="Arial"/>
          <w:sz w:val="24"/>
          <w:szCs w:val="24"/>
          <w:lang w:val="mn-MN"/>
        </w:rPr>
        <w:t xml:space="preserve">ыг хуулийн төсөлтэй </w:t>
      </w:r>
      <w:r>
        <w:rPr>
          <w:rFonts w:ascii="Arial" w:hAnsi="Arial" w:cs="Arial"/>
          <w:sz w:val="24"/>
          <w:szCs w:val="24"/>
          <w:lang w:val="mn-MN"/>
        </w:rPr>
        <w:t>уялдуулах</w:t>
      </w:r>
      <w:r>
        <w:rPr>
          <w:rFonts w:ascii="Arial" w:hAnsi="Arial" w:cs="Arial"/>
          <w:sz w:val="24"/>
          <w:szCs w:val="24"/>
        </w:rPr>
        <w:t>;</w:t>
      </w:r>
    </w:p>
    <w:p w14:paraId="7F1AA9B9" w14:textId="558732EB" w:rsidR="00625CFB" w:rsidRPr="00625CFB" w:rsidRDefault="00625CFB" w:rsidP="00625CFB">
      <w:pPr>
        <w:pStyle w:val="ListParagraph"/>
        <w:numPr>
          <w:ilvl w:val="0"/>
          <w:numId w:val="45"/>
        </w:numPr>
        <w:spacing w:line="360" w:lineRule="auto"/>
        <w:jc w:val="both"/>
        <w:rPr>
          <w:rFonts w:ascii="Arial" w:hAnsi="Arial" w:cs="Arial"/>
          <w:sz w:val="24"/>
          <w:szCs w:val="24"/>
          <w:lang w:val="mn-MN"/>
        </w:rPr>
      </w:pPr>
      <w:r>
        <w:rPr>
          <w:rFonts w:ascii="Arial" w:hAnsi="Arial" w:cs="Arial"/>
          <w:sz w:val="24"/>
          <w:szCs w:val="24"/>
          <w:lang w:val="mn-MN"/>
        </w:rPr>
        <w:t>Нийгмийн эрүүл мэндийн тусламж, үйлчилгээний тухай хуулийг төслийг боловсруулахдаа энэхүү</w:t>
      </w:r>
      <w:r w:rsidR="000348EB">
        <w:rPr>
          <w:rFonts w:ascii="Arial" w:hAnsi="Arial" w:cs="Arial"/>
          <w:sz w:val="24"/>
          <w:szCs w:val="24"/>
          <w:lang w:val="mn-MN"/>
        </w:rPr>
        <w:t xml:space="preserve"> салбарын</w:t>
      </w:r>
      <w:r>
        <w:rPr>
          <w:rFonts w:ascii="Arial" w:hAnsi="Arial" w:cs="Arial"/>
          <w:sz w:val="24"/>
          <w:szCs w:val="24"/>
          <w:lang w:val="mn-MN"/>
        </w:rPr>
        <w:t xml:space="preserve"> үйл ажиллагааг зохицуулсан хууль тогтоомжуудыг зайлшгүй анхаарч, хууль тогтоомжийн давхардал эсхүл хийдэл үүсэхэ</w:t>
      </w:r>
      <w:r w:rsidR="00525017">
        <w:rPr>
          <w:rFonts w:ascii="Arial" w:hAnsi="Arial" w:cs="Arial"/>
          <w:sz w:val="24"/>
          <w:szCs w:val="24"/>
          <w:lang w:val="mn-MN"/>
        </w:rPr>
        <w:t>эс сэргийлэ</w:t>
      </w:r>
      <w:r>
        <w:rPr>
          <w:rFonts w:ascii="Arial" w:hAnsi="Arial" w:cs="Arial"/>
          <w:sz w:val="24"/>
          <w:szCs w:val="24"/>
          <w:lang w:val="mn-MN"/>
        </w:rPr>
        <w:t>х</w:t>
      </w:r>
      <w:r>
        <w:rPr>
          <w:rFonts w:ascii="Arial" w:hAnsi="Arial" w:cs="Arial"/>
          <w:sz w:val="24"/>
          <w:szCs w:val="24"/>
        </w:rPr>
        <w:t>;</w:t>
      </w:r>
    </w:p>
    <w:p w14:paraId="697B1384" w14:textId="1C861D8B" w:rsidR="00625CFB" w:rsidRDefault="00625CFB" w:rsidP="00625CFB">
      <w:pPr>
        <w:pStyle w:val="ListParagraph"/>
        <w:numPr>
          <w:ilvl w:val="0"/>
          <w:numId w:val="45"/>
        </w:numPr>
        <w:spacing w:line="360" w:lineRule="auto"/>
        <w:jc w:val="both"/>
        <w:rPr>
          <w:rFonts w:ascii="Arial" w:hAnsi="Arial" w:cs="Arial"/>
          <w:sz w:val="24"/>
          <w:szCs w:val="24"/>
          <w:lang w:val="mn-MN"/>
        </w:rPr>
      </w:pPr>
      <w:r>
        <w:rPr>
          <w:rFonts w:ascii="Arial" w:hAnsi="Arial" w:cs="Arial"/>
          <w:sz w:val="24"/>
          <w:szCs w:val="24"/>
          <w:lang w:val="mn-MN"/>
        </w:rPr>
        <w:lastRenderedPageBreak/>
        <w:t>Нийгмийн эрүүл мэндийн тусламж, үйлчилгээг улсын хэмжээнд удирдан чиглүүлж, мэргэжил арга зүйн зөвлөмжөөр хангах, нэгдсэн байгууллагын эрх, үүрэг, үйл ажиллагааны чиглэл</w:t>
      </w:r>
      <w:r w:rsidR="000348EB">
        <w:rPr>
          <w:rFonts w:ascii="Arial" w:hAnsi="Arial" w:cs="Arial"/>
          <w:sz w:val="24"/>
          <w:szCs w:val="24"/>
          <w:lang w:val="mn-MN"/>
        </w:rPr>
        <w:t>ийг тодорхойлохдоо 21 аймаг, 9 дүүргийн нийгмийн эрүүл мэндийн тусламж, үйлчилгээний салбар нэгжүүдтэй харилцах эрх зүйн орчныг бүс нутгийн онцлогт тохируулан боловсруулах, аймаг, дүүрэгт үйл ажиллагаа явуулж буй нийгмийн эрүүл мэндийн төвүүдийн тухайн орон нутгийн удирдлагатай харилцах эрх зүйн тодорхой зохицуулалтуудыг төсөлд тусгах</w:t>
      </w:r>
      <w:r w:rsidR="000348EB">
        <w:rPr>
          <w:rFonts w:ascii="Arial" w:hAnsi="Arial" w:cs="Arial"/>
          <w:sz w:val="24"/>
          <w:szCs w:val="24"/>
        </w:rPr>
        <w:t>;</w:t>
      </w:r>
    </w:p>
    <w:p w14:paraId="4795D0C7" w14:textId="3EB94F5E" w:rsidR="000348EB" w:rsidRPr="000348EB" w:rsidRDefault="000348EB" w:rsidP="00625CFB">
      <w:pPr>
        <w:pStyle w:val="ListParagraph"/>
        <w:numPr>
          <w:ilvl w:val="0"/>
          <w:numId w:val="45"/>
        </w:numPr>
        <w:spacing w:line="360" w:lineRule="auto"/>
        <w:jc w:val="both"/>
        <w:rPr>
          <w:rFonts w:ascii="Arial" w:hAnsi="Arial" w:cs="Arial"/>
          <w:sz w:val="24"/>
          <w:szCs w:val="24"/>
          <w:lang w:val="mn-MN"/>
        </w:rPr>
      </w:pPr>
      <w:r>
        <w:rPr>
          <w:rFonts w:ascii="Arial" w:hAnsi="Arial" w:cs="Arial"/>
          <w:sz w:val="24"/>
          <w:szCs w:val="24"/>
          <w:lang w:val="mn-MN"/>
        </w:rPr>
        <w:t xml:space="preserve">Аймаг, дүүргийн нийгмийн эрүүл мэндийн алба, хэлтэс, нэгжийг өөрчлөн </w:t>
      </w:r>
      <w:r w:rsidR="00570ED0">
        <w:rPr>
          <w:rFonts w:ascii="Arial" w:hAnsi="Arial" w:cs="Arial"/>
          <w:sz w:val="24"/>
          <w:szCs w:val="24"/>
          <w:lang w:val="mn-MN"/>
        </w:rPr>
        <w:t>улсын хэмжээнд нэг</w:t>
      </w:r>
      <w:r>
        <w:rPr>
          <w:rFonts w:ascii="Arial" w:hAnsi="Arial" w:cs="Arial"/>
          <w:sz w:val="24"/>
          <w:szCs w:val="24"/>
          <w:lang w:val="mn-MN"/>
        </w:rPr>
        <w:t xml:space="preserve"> үндсэн бүтцийг </w:t>
      </w:r>
      <w:r w:rsidR="00570ED0">
        <w:rPr>
          <w:rFonts w:ascii="Arial" w:hAnsi="Arial" w:cs="Arial"/>
          <w:sz w:val="24"/>
          <w:szCs w:val="24"/>
          <w:lang w:val="mn-MN"/>
        </w:rPr>
        <w:t>тодорхойлж,</w:t>
      </w:r>
      <w:r>
        <w:rPr>
          <w:rFonts w:ascii="Arial" w:hAnsi="Arial" w:cs="Arial"/>
          <w:sz w:val="24"/>
          <w:szCs w:val="24"/>
          <w:lang w:val="mn-MN"/>
        </w:rPr>
        <w:t xml:space="preserve"> тэдгээрийн бүтэц, орон тооны дээд хязгаарыг тогтоохдоо орон нутагт үйл ажиллагаа явуулж буй нийгмийн эрүүл мэндийн төвүүдийн санхүүжилтийн тодорхой хувийг орон нутгийн санхүүжилтээс бүрдүүлэх зохицуулалтыг тусгах</w:t>
      </w:r>
      <w:r>
        <w:rPr>
          <w:rFonts w:ascii="Arial" w:hAnsi="Arial" w:cs="Arial"/>
          <w:sz w:val="24"/>
          <w:szCs w:val="24"/>
        </w:rPr>
        <w:t>;</w:t>
      </w:r>
    </w:p>
    <w:p w14:paraId="0E137014" w14:textId="731BC5CC" w:rsidR="000348EB" w:rsidRDefault="000348EB" w:rsidP="00625CFB">
      <w:pPr>
        <w:pStyle w:val="ListParagraph"/>
        <w:numPr>
          <w:ilvl w:val="0"/>
          <w:numId w:val="45"/>
        </w:numPr>
        <w:spacing w:line="360" w:lineRule="auto"/>
        <w:jc w:val="both"/>
        <w:rPr>
          <w:rFonts w:ascii="Arial" w:hAnsi="Arial" w:cs="Arial"/>
          <w:sz w:val="24"/>
          <w:szCs w:val="24"/>
          <w:lang w:val="mn-MN"/>
        </w:rPr>
      </w:pPr>
      <w:r>
        <w:rPr>
          <w:rFonts w:ascii="Arial" w:hAnsi="Arial" w:cs="Arial"/>
          <w:sz w:val="24"/>
          <w:szCs w:val="24"/>
          <w:lang w:val="mn-MN"/>
        </w:rPr>
        <w:t>Нийгмийн эрүүл мэндийн тусламж, үйлчилгээний үйл ажиллагааны санхүүжилтийн эх үүсвэрийг тодорхой болгох, энэ чиглэлээр ажиллаж байгаа төрийн захиргааны болон төрийн үйлчилгээний албан хаагчдийг нэг статустай болгох, тэдгээрийн цалингийн шатлал, сүлжээг тодорхой болгох</w:t>
      </w:r>
      <w:r>
        <w:rPr>
          <w:rFonts w:ascii="Arial" w:hAnsi="Arial" w:cs="Arial"/>
          <w:sz w:val="24"/>
          <w:szCs w:val="24"/>
        </w:rPr>
        <w:t>;</w:t>
      </w:r>
    </w:p>
    <w:p w14:paraId="2F8A98FC" w14:textId="233F1817" w:rsidR="000348EB" w:rsidRDefault="000348EB" w:rsidP="00625CFB">
      <w:pPr>
        <w:pStyle w:val="ListParagraph"/>
        <w:numPr>
          <w:ilvl w:val="0"/>
          <w:numId w:val="45"/>
        </w:numPr>
        <w:spacing w:line="360" w:lineRule="auto"/>
        <w:jc w:val="both"/>
        <w:rPr>
          <w:rFonts w:ascii="Arial" w:hAnsi="Arial" w:cs="Arial"/>
          <w:sz w:val="24"/>
          <w:szCs w:val="24"/>
          <w:lang w:val="mn-MN"/>
        </w:rPr>
      </w:pPr>
      <w:r>
        <w:rPr>
          <w:rFonts w:ascii="Arial" w:hAnsi="Arial" w:cs="Arial"/>
          <w:sz w:val="24"/>
          <w:szCs w:val="24"/>
          <w:lang w:val="mn-MN"/>
        </w:rPr>
        <w:t>Нийгмийн эрүүл мэндийн ноцтой байдлын үед ажиллах бүтэц, түүний удирдлага зохион байгуулалтыг нарийвчлан тусгахдаа гамшгийн үед үйл ажиллагаа явуулах бусад байгууллагуудтай /Улсын онцгой комисс болон холбогдох бусад/ х</w:t>
      </w:r>
      <w:r w:rsidR="00ED47C3">
        <w:rPr>
          <w:rFonts w:ascii="Arial" w:hAnsi="Arial" w:cs="Arial"/>
          <w:sz w:val="24"/>
          <w:szCs w:val="24"/>
          <w:lang w:val="mn-MN"/>
        </w:rPr>
        <w:t xml:space="preserve">амтран ажиллах нөхцөл боломжийг </w:t>
      </w:r>
      <w:r w:rsidR="00570ED0">
        <w:rPr>
          <w:rFonts w:ascii="Arial" w:hAnsi="Arial" w:cs="Arial"/>
          <w:sz w:val="24"/>
          <w:szCs w:val="24"/>
          <w:lang w:val="mn-MN"/>
        </w:rPr>
        <w:t>бүрдүүлэх</w:t>
      </w:r>
      <w:r w:rsidR="00ED47C3">
        <w:rPr>
          <w:rFonts w:ascii="Arial" w:hAnsi="Arial" w:cs="Arial"/>
          <w:sz w:val="24"/>
          <w:szCs w:val="24"/>
        </w:rPr>
        <w:t>;</w:t>
      </w:r>
    </w:p>
    <w:p w14:paraId="28D015A8" w14:textId="002C2ECA" w:rsidR="00ED47C3" w:rsidRDefault="00ED47C3" w:rsidP="00625CFB">
      <w:pPr>
        <w:pStyle w:val="ListParagraph"/>
        <w:numPr>
          <w:ilvl w:val="0"/>
          <w:numId w:val="45"/>
        </w:numPr>
        <w:spacing w:line="360" w:lineRule="auto"/>
        <w:jc w:val="both"/>
        <w:rPr>
          <w:rFonts w:ascii="Arial" w:hAnsi="Arial" w:cs="Arial"/>
          <w:sz w:val="24"/>
          <w:szCs w:val="24"/>
          <w:lang w:val="mn-MN"/>
        </w:rPr>
      </w:pPr>
      <w:r>
        <w:rPr>
          <w:rFonts w:ascii="Arial" w:hAnsi="Arial" w:cs="Arial"/>
          <w:sz w:val="24"/>
          <w:szCs w:val="24"/>
          <w:lang w:val="mn-MN"/>
        </w:rPr>
        <w:t xml:space="preserve">Эрт </w:t>
      </w:r>
      <w:r w:rsidRPr="005E370F">
        <w:rPr>
          <w:rFonts w:ascii="Arial" w:hAnsi="Arial" w:cs="Arial"/>
          <w:sz w:val="24"/>
          <w:szCs w:val="24"/>
          <w:lang w:val="mn-MN"/>
        </w:rPr>
        <w:t>илрүүлэх үзлэгт</w:t>
      </w:r>
      <w:r>
        <w:rPr>
          <w:rFonts w:ascii="Arial" w:hAnsi="Arial" w:cs="Arial"/>
          <w:sz w:val="24"/>
          <w:szCs w:val="24"/>
          <w:lang w:val="mn-MN"/>
        </w:rPr>
        <w:t>, оношлогооны талаар иргэдэд мэдлэг, мэдээлэл, танин мэдэхүйн сургалт, сурталчилгаа явуулах үйл ажиллагааны давтамж, түүний үр дүнг хэрхэн дүгнэх, дүгнэлтэд үндэслэн үйл ажиллагааг сайжруулах механизм</w:t>
      </w:r>
      <w:r w:rsidR="00570ED0">
        <w:rPr>
          <w:rFonts w:ascii="Arial" w:hAnsi="Arial" w:cs="Arial"/>
          <w:sz w:val="24"/>
          <w:szCs w:val="24"/>
          <w:lang w:val="mn-MN"/>
        </w:rPr>
        <w:t>ы</w:t>
      </w:r>
      <w:r>
        <w:rPr>
          <w:rFonts w:ascii="Arial" w:hAnsi="Arial" w:cs="Arial"/>
          <w:sz w:val="24"/>
          <w:szCs w:val="24"/>
          <w:lang w:val="mn-MN"/>
        </w:rPr>
        <w:t>г бусад орны жишигт нийцүүлэн төсөлд тусгах</w:t>
      </w:r>
      <w:r>
        <w:rPr>
          <w:rFonts w:ascii="Arial" w:hAnsi="Arial" w:cs="Arial"/>
          <w:sz w:val="24"/>
          <w:szCs w:val="24"/>
        </w:rPr>
        <w:t>;</w:t>
      </w:r>
    </w:p>
    <w:p w14:paraId="0B0E515E" w14:textId="2F66DDBD" w:rsidR="00ED47C3" w:rsidRPr="00ED47C3" w:rsidRDefault="00ED47C3" w:rsidP="00625CFB">
      <w:pPr>
        <w:pStyle w:val="ListParagraph"/>
        <w:numPr>
          <w:ilvl w:val="0"/>
          <w:numId w:val="45"/>
        </w:numPr>
        <w:spacing w:line="360" w:lineRule="auto"/>
        <w:jc w:val="both"/>
        <w:rPr>
          <w:rFonts w:ascii="Arial" w:hAnsi="Arial" w:cs="Arial"/>
          <w:sz w:val="24"/>
          <w:szCs w:val="24"/>
          <w:lang w:val="mn-MN"/>
        </w:rPr>
      </w:pPr>
      <w:r w:rsidRPr="005E370F">
        <w:rPr>
          <w:rFonts w:ascii="Arial" w:eastAsia="Times New Roman" w:hAnsi="Arial" w:cs="Arial"/>
          <w:sz w:val="24"/>
          <w:szCs w:val="24"/>
          <w:lang w:val="mn-MN"/>
        </w:rPr>
        <w:t xml:space="preserve">Бүх шатны боловсролын байгууллагуудад нийгмийн эрүүл мэндийн тусламж, үйлчилгээний талаарх сургалтын хөтөлбөрийг насны онцлогт нь тохируулан системтэйгээр </w:t>
      </w:r>
      <w:r>
        <w:rPr>
          <w:rFonts w:ascii="Arial" w:eastAsia="Times New Roman" w:hAnsi="Arial" w:cs="Arial"/>
          <w:sz w:val="24"/>
          <w:szCs w:val="24"/>
          <w:lang w:val="mn-MN"/>
        </w:rPr>
        <w:t>орох сургалтын системийг бүрдүүлэхдээ Боловсролын тухай,</w:t>
      </w:r>
      <w:r w:rsidRPr="00ED47C3">
        <w:rPr>
          <w:rFonts w:ascii="Arial" w:eastAsia="Times New Roman" w:hAnsi="Arial" w:cs="Arial"/>
          <w:sz w:val="24"/>
          <w:szCs w:val="24"/>
          <w:lang w:val="mn-MN"/>
        </w:rPr>
        <w:t xml:space="preserve"> </w:t>
      </w:r>
      <w:r>
        <w:rPr>
          <w:rFonts w:ascii="Arial" w:eastAsia="Times New Roman" w:hAnsi="Arial" w:cs="Arial"/>
          <w:sz w:val="24"/>
          <w:szCs w:val="24"/>
          <w:lang w:val="mn-MN"/>
        </w:rPr>
        <w:t>Сургуулийн өмнөх боловсролын тухай, Бага, дунд боловсролын тухай, Дээд боловсролын тухай хуулиудтай уялдуулах</w:t>
      </w:r>
      <w:r>
        <w:rPr>
          <w:rFonts w:ascii="Arial" w:eastAsia="Times New Roman" w:hAnsi="Arial" w:cs="Arial"/>
          <w:sz w:val="24"/>
          <w:szCs w:val="24"/>
        </w:rPr>
        <w:t>;</w:t>
      </w:r>
    </w:p>
    <w:p w14:paraId="185577D3" w14:textId="468BFCC7" w:rsidR="00ED47C3" w:rsidRPr="00C658C7" w:rsidRDefault="00C658C7" w:rsidP="00625CFB">
      <w:pPr>
        <w:pStyle w:val="ListParagraph"/>
        <w:numPr>
          <w:ilvl w:val="0"/>
          <w:numId w:val="45"/>
        </w:numPr>
        <w:spacing w:line="360" w:lineRule="auto"/>
        <w:jc w:val="both"/>
        <w:rPr>
          <w:rFonts w:ascii="Arial" w:hAnsi="Arial" w:cs="Arial"/>
          <w:sz w:val="24"/>
          <w:szCs w:val="24"/>
          <w:lang w:val="mn-MN"/>
        </w:rPr>
      </w:pPr>
      <w:r>
        <w:rPr>
          <w:rFonts w:ascii="Arial" w:eastAsia="Times New Roman" w:hAnsi="Arial" w:cs="Arial"/>
          <w:sz w:val="24"/>
          <w:szCs w:val="24"/>
          <w:lang w:val="mn-MN"/>
        </w:rPr>
        <w:t>Н</w:t>
      </w:r>
      <w:r w:rsidRPr="005E370F">
        <w:rPr>
          <w:rFonts w:ascii="Arial" w:eastAsia="Times New Roman" w:hAnsi="Arial" w:cs="Arial"/>
          <w:sz w:val="24"/>
          <w:szCs w:val="24"/>
          <w:lang w:val="mn-MN"/>
        </w:rPr>
        <w:t xml:space="preserve">ийгмийн эрүүл мэндийн тусламж, үйлчилгээний </w:t>
      </w:r>
      <w:r>
        <w:rPr>
          <w:rFonts w:ascii="Arial" w:eastAsia="Times New Roman" w:hAnsi="Arial" w:cs="Arial"/>
          <w:sz w:val="24"/>
          <w:szCs w:val="24"/>
          <w:lang w:val="mn-MN"/>
        </w:rPr>
        <w:t xml:space="preserve">хүний нөөцийн асуудлыг шийдвэрлэх үүднээс эрүүл мэндийн салбарын их, дээд сургуулиудад нийгмийн эрүүл мэндийн тусламж, үйлчилгээний </w:t>
      </w:r>
      <w:r>
        <w:rPr>
          <w:rFonts w:ascii="Arial" w:eastAsia="Times New Roman" w:hAnsi="Arial" w:cs="Arial"/>
          <w:sz w:val="24"/>
          <w:szCs w:val="24"/>
          <w:lang w:val="mn-MN"/>
        </w:rPr>
        <w:lastRenderedPageBreak/>
        <w:t>тусгайлсан хөтөлбөрүүд боловсруулж, сургалтын үйл ажиллагаанд баримтлах бодлогыг тодорхойлохдоо Боловсролын тухай хууль болон Дээд боловсролын тухай хуультай уялдуулахад</w:t>
      </w:r>
      <w:r>
        <w:rPr>
          <w:rFonts w:ascii="Arial" w:eastAsia="Times New Roman" w:hAnsi="Arial" w:cs="Arial"/>
          <w:sz w:val="24"/>
          <w:szCs w:val="24"/>
        </w:rPr>
        <w:t>;</w:t>
      </w:r>
    </w:p>
    <w:p w14:paraId="48A7D0FD" w14:textId="79E728E3" w:rsidR="00570ED0" w:rsidRDefault="00570ED0" w:rsidP="00570ED0">
      <w:pPr>
        <w:pStyle w:val="ListParagraph"/>
        <w:numPr>
          <w:ilvl w:val="0"/>
          <w:numId w:val="45"/>
        </w:numPr>
        <w:spacing w:line="360" w:lineRule="auto"/>
        <w:jc w:val="both"/>
        <w:rPr>
          <w:rFonts w:ascii="Arial" w:hAnsi="Arial" w:cs="Arial"/>
          <w:sz w:val="24"/>
          <w:szCs w:val="24"/>
          <w:lang w:val="mn-MN"/>
        </w:rPr>
      </w:pPr>
      <w:r>
        <w:rPr>
          <w:rFonts w:ascii="Arial" w:hAnsi="Arial" w:cs="Arial"/>
          <w:sz w:val="24"/>
          <w:szCs w:val="24"/>
          <w:lang w:val="mn-MN"/>
        </w:rPr>
        <w:t>Тандалт судалгаа, эрдэм шинжилгээг хөгжүүлэх чиглэлээр үндэсний хэмжээнд тодорхой давтамжтай хийдэг судалгааны үр дүн, зөвлөмжийг орон нутгийн онцлогт тохирсон байдлаар гаргах, нийгмийн эрүүл мэндийн нэгдсэн судалгаа, мэдээллийн сантай болох нөхцөлийг бүрдүүлэх</w:t>
      </w:r>
      <w:r w:rsidRPr="004F1F98">
        <w:rPr>
          <w:rFonts w:ascii="Arial" w:hAnsi="Arial" w:cs="Arial"/>
          <w:sz w:val="24"/>
          <w:szCs w:val="24"/>
          <w:lang w:val="mn-MN"/>
        </w:rPr>
        <w:t>;</w:t>
      </w:r>
    </w:p>
    <w:p w14:paraId="3D779558" w14:textId="34187BA9" w:rsidR="008A011E" w:rsidRPr="00570ED0" w:rsidRDefault="00570ED0" w:rsidP="00570ED0">
      <w:pPr>
        <w:pStyle w:val="ListParagraph"/>
        <w:numPr>
          <w:ilvl w:val="0"/>
          <w:numId w:val="45"/>
        </w:numPr>
        <w:spacing w:line="360" w:lineRule="auto"/>
        <w:jc w:val="both"/>
        <w:rPr>
          <w:rFonts w:ascii="Arial" w:hAnsi="Arial" w:cs="Arial"/>
          <w:sz w:val="24"/>
          <w:szCs w:val="24"/>
          <w:lang w:val="mn-MN"/>
        </w:rPr>
      </w:pPr>
      <w:r w:rsidRPr="00570ED0">
        <w:rPr>
          <w:rFonts w:ascii="Arial" w:eastAsia="Times New Roman" w:hAnsi="Arial" w:cs="Arial"/>
          <w:sz w:val="24"/>
          <w:szCs w:val="24"/>
          <w:lang w:val="mn-MN"/>
        </w:rPr>
        <w:t>Нийгмийн бүх салбарын бодлого, чиглэлд нийгмийн эрүүл мэндийн тусламж, үйлчилгээний бодлогыг тусгах шаардлагатай бөгөөд энэхүү үйл ажиллагааны хүрээнд төрийн болон нутгийн захиргааны байгууллагад чиглэл өгөх, хамтран ажиллах бодлогыг нарийвчлан гаргах шаардлагатайг анхаарах.</w:t>
      </w:r>
    </w:p>
    <w:p w14:paraId="07DD21A0" w14:textId="27882B75" w:rsidR="00570ED0" w:rsidRDefault="00570ED0" w:rsidP="00570ED0">
      <w:pPr>
        <w:spacing w:line="360" w:lineRule="auto"/>
        <w:jc w:val="both"/>
        <w:rPr>
          <w:rFonts w:ascii="Arial" w:hAnsi="Arial" w:cs="Arial"/>
          <w:sz w:val="24"/>
          <w:szCs w:val="24"/>
          <w:lang w:val="mn-MN"/>
        </w:rPr>
      </w:pPr>
    </w:p>
    <w:p w14:paraId="2DF7FF52" w14:textId="77777777" w:rsidR="00163293" w:rsidRPr="00570ED0" w:rsidRDefault="00163293" w:rsidP="00570ED0">
      <w:pPr>
        <w:spacing w:line="360" w:lineRule="auto"/>
        <w:jc w:val="both"/>
        <w:rPr>
          <w:rFonts w:ascii="Arial" w:hAnsi="Arial" w:cs="Arial"/>
          <w:sz w:val="24"/>
          <w:szCs w:val="24"/>
          <w:lang w:val="mn-MN"/>
        </w:rPr>
      </w:pPr>
    </w:p>
    <w:p w14:paraId="789CE66A" w14:textId="0729E0E5" w:rsidR="00481365" w:rsidRDefault="00481365" w:rsidP="00481365">
      <w:pPr>
        <w:spacing w:line="360" w:lineRule="auto"/>
        <w:ind w:firstLine="720"/>
        <w:jc w:val="center"/>
        <w:rPr>
          <w:rFonts w:ascii="Arial" w:hAnsi="Arial" w:cs="Arial"/>
          <w:b/>
          <w:bCs/>
          <w:sz w:val="24"/>
          <w:szCs w:val="24"/>
          <w:lang w:val="mn-MN"/>
        </w:rPr>
      </w:pPr>
      <w:r w:rsidRPr="005E370F">
        <w:rPr>
          <w:rFonts w:ascii="Arial" w:hAnsi="Arial" w:cs="Arial"/>
          <w:b/>
          <w:bCs/>
          <w:sz w:val="24"/>
          <w:szCs w:val="24"/>
          <w:lang w:val="mn-MN"/>
        </w:rPr>
        <w:t>АШИГЛАСАН ЭХ СУРВАЛЖ</w:t>
      </w:r>
    </w:p>
    <w:p w14:paraId="32D2DBC4" w14:textId="77777777" w:rsidR="0017620A" w:rsidRDefault="008A011E" w:rsidP="0017620A">
      <w:pPr>
        <w:pStyle w:val="ListParagraph"/>
        <w:numPr>
          <w:ilvl w:val="0"/>
          <w:numId w:val="8"/>
        </w:numPr>
        <w:spacing w:line="360" w:lineRule="auto"/>
        <w:rPr>
          <w:rFonts w:ascii="Arial" w:hAnsi="Arial" w:cs="Arial"/>
          <w:b/>
          <w:bCs/>
          <w:sz w:val="24"/>
          <w:szCs w:val="24"/>
          <w:lang w:val="mn-MN"/>
        </w:rPr>
      </w:pPr>
      <w:r>
        <w:rPr>
          <w:rFonts w:ascii="Arial" w:hAnsi="Arial" w:cs="Arial"/>
          <w:b/>
          <w:bCs/>
          <w:sz w:val="24"/>
          <w:szCs w:val="24"/>
          <w:lang w:val="mn-MN"/>
        </w:rPr>
        <w:t xml:space="preserve">Судалгааны материал, ном, </w:t>
      </w:r>
      <w:r w:rsidR="0017620A">
        <w:rPr>
          <w:rFonts w:ascii="Arial" w:hAnsi="Arial" w:cs="Arial"/>
          <w:b/>
          <w:bCs/>
          <w:sz w:val="24"/>
          <w:szCs w:val="24"/>
          <w:lang w:val="mn-MN"/>
        </w:rPr>
        <w:t>цахим эх сурвалж</w:t>
      </w:r>
    </w:p>
    <w:p w14:paraId="0E94B389" w14:textId="77777777" w:rsidR="0017620A" w:rsidRPr="0017620A" w:rsidRDefault="00481365" w:rsidP="006A6A6E">
      <w:pPr>
        <w:pStyle w:val="ListParagraph"/>
        <w:numPr>
          <w:ilvl w:val="1"/>
          <w:numId w:val="8"/>
        </w:numPr>
        <w:spacing w:line="360" w:lineRule="auto"/>
        <w:jc w:val="both"/>
        <w:rPr>
          <w:rFonts w:ascii="Arial" w:hAnsi="Arial" w:cs="Arial"/>
          <w:b/>
          <w:bCs/>
          <w:sz w:val="24"/>
          <w:szCs w:val="24"/>
          <w:lang w:val="mn-MN"/>
        </w:rPr>
      </w:pPr>
      <w:r w:rsidRPr="0017620A">
        <w:rPr>
          <w:rFonts w:ascii="Arial" w:hAnsi="Arial" w:cs="Arial"/>
          <w:sz w:val="24"/>
          <w:szCs w:val="24"/>
          <w:lang w:val="mn-MN"/>
        </w:rPr>
        <w:t>Алсын хараа 2050 Монгол Улсын Урт хугацааны хөгжлийн бодлого</w:t>
      </w:r>
    </w:p>
    <w:p w14:paraId="649985EA" w14:textId="77777777" w:rsidR="0017620A" w:rsidRPr="0017620A" w:rsidRDefault="00481365" w:rsidP="006A6A6E">
      <w:pPr>
        <w:pStyle w:val="ListParagraph"/>
        <w:numPr>
          <w:ilvl w:val="1"/>
          <w:numId w:val="8"/>
        </w:numPr>
        <w:spacing w:line="360" w:lineRule="auto"/>
        <w:jc w:val="both"/>
        <w:rPr>
          <w:rFonts w:ascii="Arial" w:hAnsi="Arial" w:cs="Arial"/>
          <w:b/>
          <w:bCs/>
          <w:sz w:val="24"/>
          <w:szCs w:val="24"/>
          <w:lang w:val="mn-MN"/>
        </w:rPr>
      </w:pPr>
      <w:r w:rsidRPr="0017620A">
        <w:rPr>
          <w:rFonts w:ascii="Arial" w:hAnsi="Arial" w:cs="Arial"/>
          <w:sz w:val="24"/>
          <w:szCs w:val="24"/>
          <w:lang w:val="mn-MN"/>
        </w:rPr>
        <w:t>Б.Оргил, Ц.Баярцэцэг, Ц.Гүндэгмаа, Т.Жаргал; “Нийгмийн эрүүл мэнд судлал”, УБ 201</w:t>
      </w:r>
    </w:p>
    <w:p w14:paraId="15955617" w14:textId="77777777" w:rsidR="0017620A" w:rsidRPr="0017620A" w:rsidRDefault="008A011E" w:rsidP="006A6A6E">
      <w:pPr>
        <w:pStyle w:val="ListParagraph"/>
        <w:numPr>
          <w:ilvl w:val="1"/>
          <w:numId w:val="8"/>
        </w:numPr>
        <w:spacing w:line="360" w:lineRule="auto"/>
        <w:jc w:val="both"/>
        <w:rPr>
          <w:rFonts w:ascii="Arial" w:hAnsi="Arial" w:cs="Arial"/>
          <w:b/>
          <w:bCs/>
          <w:sz w:val="24"/>
          <w:szCs w:val="24"/>
          <w:lang w:val="mn-MN"/>
        </w:rPr>
      </w:pPr>
      <w:r w:rsidRPr="0017620A">
        <w:rPr>
          <w:rFonts w:ascii="Arial" w:hAnsi="Arial" w:cs="Arial"/>
          <w:sz w:val="24"/>
          <w:szCs w:val="24"/>
          <w:lang w:val="mn-MN"/>
        </w:rPr>
        <w:t>Эрүүл мэндийн яам, Нийгмийн эрүүл мэндийн үндэсний төв, World Health Organization, “Халдварт бус өвчин, осол гэмтлийн шалтгаан, эрсдэлт хүчин зүйлсийн тархалтын үндэсний IV судалгаа, STEPS-2019”, 2020 он</w:t>
      </w:r>
    </w:p>
    <w:p w14:paraId="54E49A10" w14:textId="77777777" w:rsidR="0017620A" w:rsidRPr="0017620A" w:rsidRDefault="008A011E" w:rsidP="006A6A6E">
      <w:pPr>
        <w:pStyle w:val="ListParagraph"/>
        <w:numPr>
          <w:ilvl w:val="1"/>
          <w:numId w:val="8"/>
        </w:numPr>
        <w:spacing w:line="360" w:lineRule="auto"/>
        <w:jc w:val="both"/>
        <w:rPr>
          <w:rFonts w:ascii="Arial" w:hAnsi="Arial" w:cs="Arial"/>
          <w:b/>
          <w:bCs/>
          <w:sz w:val="24"/>
          <w:szCs w:val="24"/>
          <w:lang w:val="mn-MN"/>
        </w:rPr>
      </w:pPr>
      <w:r w:rsidRPr="0017620A">
        <w:rPr>
          <w:rFonts w:ascii="Arial" w:hAnsi="Arial" w:cs="Arial"/>
          <w:sz w:val="24"/>
          <w:szCs w:val="24"/>
          <w:lang w:val="mn-MN"/>
        </w:rPr>
        <w:t>НҮБ-ийн төрөлжсөн агентлагийн хамтарсан багийн Халдварт бус өвчний Нийгэм, эдийн засгийн үнэлгээ, 2016 он</w:t>
      </w:r>
    </w:p>
    <w:p w14:paraId="78BA3867" w14:textId="77777777" w:rsidR="0017620A" w:rsidRPr="0017620A" w:rsidRDefault="008A011E" w:rsidP="006A6A6E">
      <w:pPr>
        <w:pStyle w:val="ListParagraph"/>
        <w:numPr>
          <w:ilvl w:val="1"/>
          <w:numId w:val="8"/>
        </w:numPr>
        <w:spacing w:line="360" w:lineRule="auto"/>
        <w:jc w:val="both"/>
        <w:rPr>
          <w:rFonts w:ascii="Arial" w:hAnsi="Arial" w:cs="Arial"/>
          <w:b/>
          <w:bCs/>
          <w:sz w:val="24"/>
          <w:szCs w:val="24"/>
          <w:lang w:val="mn-MN"/>
        </w:rPr>
      </w:pPr>
      <w:r w:rsidRPr="0017620A">
        <w:rPr>
          <w:rFonts w:ascii="Arial" w:hAnsi="Arial" w:cs="Arial"/>
          <w:sz w:val="24"/>
          <w:szCs w:val="24"/>
          <w:lang w:val="mn-MN"/>
        </w:rPr>
        <w:t xml:space="preserve">World </w:t>
      </w:r>
      <w:r w:rsidRPr="0017620A">
        <w:rPr>
          <w:rFonts w:ascii="Arial" w:hAnsi="Arial" w:cs="Arial"/>
          <w:sz w:val="24"/>
          <w:szCs w:val="24"/>
        </w:rPr>
        <w:t xml:space="preserve">Health Organization, Global status report on noncommunicable diseases 2014, S.Mendis, Editor. 2014, World Health Organization. </w:t>
      </w:r>
    </w:p>
    <w:p w14:paraId="52DB036C" w14:textId="77777777" w:rsidR="0017620A" w:rsidRPr="0017620A" w:rsidRDefault="008A011E" w:rsidP="006A6A6E">
      <w:pPr>
        <w:pStyle w:val="ListParagraph"/>
        <w:numPr>
          <w:ilvl w:val="1"/>
          <w:numId w:val="8"/>
        </w:numPr>
        <w:spacing w:line="360" w:lineRule="auto"/>
        <w:jc w:val="both"/>
        <w:rPr>
          <w:rFonts w:ascii="Arial" w:hAnsi="Arial" w:cs="Arial"/>
          <w:b/>
          <w:bCs/>
          <w:sz w:val="24"/>
          <w:szCs w:val="24"/>
          <w:lang w:val="mn-MN"/>
        </w:rPr>
      </w:pPr>
      <w:r w:rsidRPr="0017620A">
        <w:rPr>
          <w:rFonts w:ascii="Arial" w:hAnsi="Arial" w:cs="Arial"/>
          <w:sz w:val="24"/>
          <w:szCs w:val="24"/>
          <w:lang w:val="mn-MN"/>
        </w:rPr>
        <w:t xml:space="preserve">Эрүүл мэндийн яам, Нийгмийн эрүүл мэндийн үндэсний төв, </w:t>
      </w:r>
      <w:r w:rsidRPr="0017620A">
        <w:rPr>
          <w:rFonts w:ascii="Arial" w:hAnsi="Arial" w:cs="Arial"/>
          <w:sz w:val="24"/>
          <w:szCs w:val="24"/>
        </w:rPr>
        <w:t>World Health Organization</w:t>
      </w:r>
      <w:r w:rsidRPr="0017620A">
        <w:rPr>
          <w:rFonts w:ascii="Arial" w:hAnsi="Arial" w:cs="Arial"/>
          <w:sz w:val="24"/>
          <w:szCs w:val="24"/>
          <w:lang w:val="mn-MN"/>
        </w:rPr>
        <w:t xml:space="preserve">, “Халдварт бус өвчин, осол гэмтлийн шалтгаан, эрсдэлт хүчин зүйлсийн тархалтын үндэсний </w:t>
      </w:r>
      <w:r w:rsidRPr="0017620A">
        <w:rPr>
          <w:rFonts w:ascii="Arial" w:hAnsi="Arial" w:cs="Arial"/>
          <w:sz w:val="24"/>
          <w:szCs w:val="24"/>
        </w:rPr>
        <w:t>IV</w:t>
      </w:r>
      <w:r w:rsidRPr="0017620A">
        <w:rPr>
          <w:rFonts w:ascii="Arial" w:hAnsi="Arial" w:cs="Arial"/>
          <w:sz w:val="24"/>
          <w:szCs w:val="24"/>
          <w:lang w:val="mn-MN"/>
        </w:rPr>
        <w:t xml:space="preserve"> судалгаа, </w:t>
      </w:r>
      <w:r w:rsidRPr="0017620A">
        <w:rPr>
          <w:rFonts w:ascii="Arial" w:hAnsi="Arial" w:cs="Arial"/>
          <w:sz w:val="24"/>
          <w:szCs w:val="24"/>
        </w:rPr>
        <w:t>STEPS-2019</w:t>
      </w:r>
      <w:r w:rsidRPr="0017620A">
        <w:rPr>
          <w:rFonts w:ascii="Arial" w:hAnsi="Arial" w:cs="Arial"/>
          <w:sz w:val="24"/>
          <w:szCs w:val="24"/>
          <w:lang w:val="mn-MN"/>
        </w:rPr>
        <w:t xml:space="preserve">”, 2020 он, 35 дахь тал. </w:t>
      </w:r>
    </w:p>
    <w:p w14:paraId="6C31F673" w14:textId="77777777" w:rsidR="0017620A" w:rsidRPr="0017620A" w:rsidRDefault="008A011E" w:rsidP="006A6A6E">
      <w:pPr>
        <w:pStyle w:val="ListParagraph"/>
        <w:numPr>
          <w:ilvl w:val="1"/>
          <w:numId w:val="8"/>
        </w:numPr>
        <w:spacing w:line="360" w:lineRule="auto"/>
        <w:jc w:val="both"/>
        <w:rPr>
          <w:rFonts w:ascii="Arial" w:hAnsi="Arial" w:cs="Arial"/>
          <w:b/>
          <w:bCs/>
          <w:sz w:val="24"/>
          <w:szCs w:val="24"/>
          <w:lang w:val="mn-MN"/>
        </w:rPr>
      </w:pPr>
      <w:r w:rsidRPr="0017620A">
        <w:rPr>
          <w:rFonts w:ascii="Arial" w:hAnsi="Arial" w:cs="Arial"/>
          <w:sz w:val="24"/>
          <w:szCs w:val="24"/>
          <w:lang w:val="mn-MN"/>
        </w:rPr>
        <w:lastRenderedPageBreak/>
        <w:t xml:space="preserve">World </w:t>
      </w:r>
      <w:r w:rsidRPr="0017620A">
        <w:rPr>
          <w:rFonts w:ascii="Arial" w:hAnsi="Arial" w:cs="Arial"/>
          <w:sz w:val="24"/>
          <w:szCs w:val="24"/>
        </w:rPr>
        <w:t>Health Organization, Global action plan for the prevention and control of noncommunicable diseases 2013-2020. 2013, World Health Organization: Geneva.</w:t>
      </w:r>
    </w:p>
    <w:p w14:paraId="16FF8C10" w14:textId="77777777" w:rsidR="0017620A" w:rsidRPr="0017620A" w:rsidRDefault="008A011E" w:rsidP="006A6A6E">
      <w:pPr>
        <w:pStyle w:val="ListParagraph"/>
        <w:numPr>
          <w:ilvl w:val="1"/>
          <w:numId w:val="8"/>
        </w:numPr>
        <w:spacing w:line="360" w:lineRule="auto"/>
        <w:jc w:val="both"/>
        <w:rPr>
          <w:rFonts w:ascii="Arial" w:hAnsi="Arial" w:cs="Arial"/>
          <w:b/>
          <w:bCs/>
          <w:sz w:val="24"/>
          <w:szCs w:val="24"/>
          <w:lang w:val="mn-MN"/>
        </w:rPr>
      </w:pPr>
      <w:r w:rsidRPr="0017620A">
        <w:rPr>
          <w:rFonts w:ascii="Arial" w:hAnsi="Arial" w:cs="Arial"/>
          <w:sz w:val="24"/>
          <w:szCs w:val="24"/>
          <w:lang w:val="mn-MN"/>
        </w:rPr>
        <w:t>“Эрүүл мэндийн салбарын нийгмийн ажилтнуудын нийгмийн хамгаалал, ёс зүй”, 2021.</w:t>
      </w:r>
    </w:p>
    <w:p w14:paraId="21B77BA2" w14:textId="77777777" w:rsidR="0017620A" w:rsidRPr="0017620A" w:rsidRDefault="005043C7" w:rsidP="006A6A6E">
      <w:pPr>
        <w:pStyle w:val="ListParagraph"/>
        <w:numPr>
          <w:ilvl w:val="1"/>
          <w:numId w:val="8"/>
        </w:numPr>
        <w:spacing w:line="360" w:lineRule="auto"/>
        <w:jc w:val="both"/>
        <w:rPr>
          <w:rFonts w:ascii="Arial" w:hAnsi="Arial" w:cs="Arial"/>
          <w:b/>
          <w:bCs/>
          <w:sz w:val="24"/>
          <w:szCs w:val="24"/>
          <w:lang w:val="mn-MN"/>
        </w:rPr>
      </w:pPr>
      <w:hyperlink r:id="rId12" w:history="1">
        <w:r w:rsidR="0017620A" w:rsidRPr="00D67D76">
          <w:rPr>
            <w:rStyle w:val="Hyperlink"/>
            <w:rFonts w:ascii="Arial" w:hAnsi="Arial" w:cs="Arial"/>
            <w:sz w:val="24"/>
            <w:szCs w:val="24"/>
          </w:rPr>
          <w:t>https://moh.gov.mn/index.php/laws/32</w:t>
        </w:r>
      </w:hyperlink>
      <w:r w:rsidR="008A011E" w:rsidRPr="0017620A">
        <w:rPr>
          <w:rFonts w:ascii="Arial" w:hAnsi="Arial" w:cs="Arial"/>
          <w:sz w:val="24"/>
          <w:szCs w:val="24"/>
          <w:lang w:val="mn-MN"/>
        </w:rPr>
        <w:t>.</w:t>
      </w:r>
    </w:p>
    <w:p w14:paraId="04CF537D" w14:textId="77777777" w:rsidR="0017620A" w:rsidRPr="0017620A" w:rsidRDefault="005043C7" w:rsidP="006A6A6E">
      <w:pPr>
        <w:pStyle w:val="ListParagraph"/>
        <w:numPr>
          <w:ilvl w:val="1"/>
          <w:numId w:val="8"/>
        </w:numPr>
        <w:spacing w:line="360" w:lineRule="auto"/>
        <w:jc w:val="both"/>
        <w:rPr>
          <w:rFonts w:ascii="Arial" w:hAnsi="Arial" w:cs="Arial"/>
          <w:b/>
          <w:bCs/>
          <w:sz w:val="24"/>
          <w:szCs w:val="24"/>
          <w:lang w:val="mn-MN"/>
        </w:rPr>
      </w:pPr>
      <w:hyperlink r:id="rId13" w:history="1">
        <w:r w:rsidR="0017620A" w:rsidRPr="00D67D76">
          <w:rPr>
            <w:rStyle w:val="Hyperlink"/>
            <w:rFonts w:ascii="Arial" w:hAnsi="Arial" w:cs="Arial"/>
            <w:sz w:val="24"/>
            <w:szCs w:val="24"/>
            <w:lang w:val="mn-MN"/>
          </w:rPr>
          <w:t>https://legalinfo.mn/mn/detail/6389</w:t>
        </w:r>
      </w:hyperlink>
    </w:p>
    <w:p w14:paraId="5560EBCF" w14:textId="77777777" w:rsidR="0017620A" w:rsidRPr="0017620A" w:rsidRDefault="005043C7" w:rsidP="006A6A6E">
      <w:pPr>
        <w:pStyle w:val="ListParagraph"/>
        <w:numPr>
          <w:ilvl w:val="1"/>
          <w:numId w:val="8"/>
        </w:numPr>
        <w:spacing w:line="360" w:lineRule="auto"/>
        <w:jc w:val="both"/>
        <w:rPr>
          <w:rFonts w:ascii="Arial" w:hAnsi="Arial" w:cs="Arial"/>
          <w:b/>
          <w:bCs/>
          <w:sz w:val="24"/>
          <w:szCs w:val="24"/>
          <w:lang w:val="mn-MN"/>
        </w:rPr>
      </w:pPr>
      <w:hyperlink r:id="rId14" w:history="1">
        <w:r w:rsidR="0017620A" w:rsidRPr="00D67D76">
          <w:rPr>
            <w:rStyle w:val="Hyperlink"/>
            <w:rFonts w:ascii="Arial" w:hAnsi="Arial" w:cs="Arial"/>
            <w:sz w:val="24"/>
            <w:szCs w:val="24"/>
            <w:lang w:val="mn-MN"/>
          </w:rPr>
          <w:t>http://www.capitalareaphn.org/about/what-is-public-health?fbclid=IwAR22XbhjIShzxRVWfPP7_iYINIUY4NU7JbC68nBCHotsbH9phq3UBY_8NDo</w:t>
        </w:r>
      </w:hyperlink>
      <w:r w:rsidR="00481365" w:rsidRPr="0017620A">
        <w:rPr>
          <w:rFonts w:ascii="Arial" w:hAnsi="Arial" w:cs="Arial"/>
          <w:sz w:val="24"/>
          <w:szCs w:val="24"/>
          <w:lang w:val="mn-MN"/>
        </w:rPr>
        <w:t xml:space="preserve"> </w:t>
      </w:r>
    </w:p>
    <w:p w14:paraId="5B242008" w14:textId="77777777" w:rsidR="0017620A" w:rsidRPr="0017620A" w:rsidRDefault="005043C7" w:rsidP="006A6A6E">
      <w:pPr>
        <w:pStyle w:val="ListParagraph"/>
        <w:numPr>
          <w:ilvl w:val="1"/>
          <w:numId w:val="8"/>
        </w:numPr>
        <w:spacing w:line="360" w:lineRule="auto"/>
        <w:jc w:val="both"/>
        <w:rPr>
          <w:rFonts w:ascii="Arial" w:hAnsi="Arial" w:cs="Arial"/>
          <w:b/>
          <w:bCs/>
          <w:sz w:val="24"/>
          <w:szCs w:val="24"/>
          <w:lang w:val="mn-MN"/>
        </w:rPr>
      </w:pPr>
      <w:hyperlink r:id="rId15" w:history="1">
        <w:r w:rsidR="0017620A" w:rsidRPr="00D67D76">
          <w:rPr>
            <w:rStyle w:val="Hyperlink"/>
            <w:rFonts w:ascii="Arial" w:hAnsi="Arial" w:cs="Arial"/>
            <w:bCs/>
            <w:sz w:val="24"/>
            <w:szCs w:val="24"/>
            <w:lang w:val="mn-MN"/>
          </w:rPr>
          <w:t>https://www.oecd-ilibrary.org/sites/6e005d47-en/index.html?itemId=/content/component/6e005d47-en</w:t>
        </w:r>
      </w:hyperlink>
    </w:p>
    <w:p w14:paraId="1593A311" w14:textId="77777777" w:rsidR="0017620A" w:rsidRPr="0017620A" w:rsidRDefault="005043C7" w:rsidP="006A6A6E">
      <w:pPr>
        <w:pStyle w:val="ListParagraph"/>
        <w:numPr>
          <w:ilvl w:val="1"/>
          <w:numId w:val="8"/>
        </w:numPr>
        <w:spacing w:line="360" w:lineRule="auto"/>
        <w:jc w:val="both"/>
        <w:rPr>
          <w:rStyle w:val="Hyperlink"/>
          <w:rFonts w:ascii="Arial" w:hAnsi="Arial" w:cs="Arial"/>
          <w:b/>
          <w:bCs/>
          <w:color w:val="auto"/>
          <w:sz w:val="24"/>
          <w:szCs w:val="24"/>
          <w:u w:val="none"/>
          <w:lang w:val="mn-MN"/>
        </w:rPr>
      </w:pPr>
      <w:hyperlink r:id="rId16" w:history="1">
        <w:r w:rsidR="0017620A" w:rsidRPr="00D67D76">
          <w:rPr>
            <w:rStyle w:val="Hyperlink"/>
            <w:rFonts w:ascii="Arial" w:hAnsi="Arial" w:cs="Arial"/>
            <w:bCs/>
            <w:sz w:val="24"/>
            <w:szCs w:val="24"/>
            <w:lang w:val="mn-MN"/>
          </w:rPr>
          <w:t>https://www.statista.com/statistics/647213/hospital-bed-density-south-korea/</w:t>
        </w:r>
      </w:hyperlink>
      <w:r w:rsidR="002103C0" w:rsidRPr="0017620A">
        <w:rPr>
          <w:rFonts w:ascii="Arial" w:hAnsi="Arial" w:cs="Arial"/>
          <w:bCs/>
          <w:sz w:val="24"/>
          <w:szCs w:val="24"/>
          <w:vertAlign w:val="superscript"/>
          <w:lang w:val="mn-MN"/>
        </w:rPr>
        <w:t xml:space="preserve"> </w:t>
      </w:r>
      <w:hyperlink r:id="rId17" w:history="1">
        <w:r w:rsidR="002103C0" w:rsidRPr="0017620A">
          <w:rPr>
            <w:rStyle w:val="Hyperlink"/>
            <w:rFonts w:ascii="Arial" w:hAnsi="Arial" w:cs="Arial"/>
            <w:bCs/>
            <w:color w:val="auto"/>
            <w:sz w:val="24"/>
            <w:szCs w:val="24"/>
            <w:lang w:val="mn-MN"/>
          </w:rPr>
          <w:t>https://synapse.koreamed.org/articles/1108851</w:t>
        </w:r>
      </w:hyperlink>
    </w:p>
    <w:p w14:paraId="393B8012" w14:textId="77777777" w:rsidR="0017620A" w:rsidRPr="0017620A" w:rsidRDefault="005043C7" w:rsidP="006A6A6E">
      <w:pPr>
        <w:pStyle w:val="ListParagraph"/>
        <w:numPr>
          <w:ilvl w:val="1"/>
          <w:numId w:val="8"/>
        </w:numPr>
        <w:spacing w:line="360" w:lineRule="auto"/>
        <w:jc w:val="both"/>
        <w:rPr>
          <w:rFonts w:ascii="Arial" w:hAnsi="Arial" w:cs="Arial"/>
          <w:b/>
          <w:bCs/>
          <w:sz w:val="24"/>
          <w:szCs w:val="24"/>
          <w:lang w:val="mn-MN"/>
        </w:rPr>
      </w:pPr>
      <w:hyperlink r:id="rId18" w:history="1">
        <w:r w:rsidR="0017620A" w:rsidRPr="00D67D76">
          <w:rPr>
            <w:rStyle w:val="Hyperlink"/>
            <w:rFonts w:ascii="Arial" w:hAnsi="Arial" w:cs="Arial"/>
            <w:bCs/>
            <w:sz w:val="24"/>
            <w:szCs w:val="24"/>
            <w:lang w:val="mn-MN"/>
          </w:rPr>
          <w:t>https://www.ncbi.nlm.nih.gov/pmc/articles/PMC4398120/</w:t>
        </w:r>
      </w:hyperlink>
    </w:p>
    <w:p w14:paraId="58D19682" w14:textId="77777777" w:rsidR="0017620A" w:rsidRPr="0017620A" w:rsidRDefault="002103C0" w:rsidP="006A6A6E">
      <w:pPr>
        <w:pStyle w:val="ListParagraph"/>
        <w:numPr>
          <w:ilvl w:val="1"/>
          <w:numId w:val="8"/>
        </w:numPr>
        <w:spacing w:line="360" w:lineRule="auto"/>
        <w:jc w:val="both"/>
        <w:rPr>
          <w:rFonts w:ascii="Arial" w:hAnsi="Arial" w:cs="Arial"/>
          <w:b/>
          <w:bCs/>
          <w:sz w:val="24"/>
          <w:szCs w:val="24"/>
          <w:lang w:val="mn-MN"/>
        </w:rPr>
      </w:pPr>
      <w:r w:rsidRPr="0017620A">
        <w:rPr>
          <w:rFonts w:ascii="Arial" w:hAnsi="Arial" w:cs="Arial"/>
          <w:bCs/>
          <w:sz w:val="24"/>
          <w:szCs w:val="24"/>
          <w:lang w:val="mn-MN"/>
        </w:rPr>
        <w:t>Бүгд Найрамдах Сингапур Улс. </w:t>
      </w:r>
      <w:hyperlink r:id="rId19" w:history="1">
        <w:r w:rsidRPr="0017620A">
          <w:rPr>
            <w:rStyle w:val="Hyperlink"/>
            <w:rFonts w:ascii="Arial" w:hAnsi="Arial" w:cs="Arial"/>
            <w:bCs/>
            <w:i/>
            <w:iCs/>
            <w:color w:val="auto"/>
            <w:sz w:val="24"/>
            <w:szCs w:val="24"/>
            <w:lang w:val="mn-MN"/>
          </w:rPr>
          <w:t>Засгийн газрын сонин. Үйлдлийн нэмэлт</w:t>
        </w:r>
      </w:hyperlink>
      <w:r w:rsidRPr="0017620A">
        <w:rPr>
          <w:rFonts w:ascii="Arial" w:hAnsi="Arial" w:cs="Arial"/>
          <w:bCs/>
          <w:sz w:val="24"/>
          <w:szCs w:val="24"/>
          <w:lang w:val="mn-MN"/>
        </w:rPr>
        <w:t> . (1968, 12 р сарын 28). Байгаль орчны нийгмийн эрүүл мэндийн тухай хууль</w:t>
      </w:r>
    </w:p>
    <w:p w14:paraId="6A9B05C4" w14:textId="77777777" w:rsidR="0017620A" w:rsidRPr="0017620A" w:rsidRDefault="002103C0" w:rsidP="006A6A6E">
      <w:pPr>
        <w:pStyle w:val="ListParagraph"/>
        <w:numPr>
          <w:ilvl w:val="1"/>
          <w:numId w:val="8"/>
        </w:numPr>
        <w:spacing w:line="360" w:lineRule="auto"/>
        <w:jc w:val="both"/>
        <w:rPr>
          <w:rFonts w:ascii="Arial" w:hAnsi="Arial" w:cs="Arial"/>
          <w:b/>
          <w:bCs/>
          <w:sz w:val="24"/>
          <w:szCs w:val="24"/>
          <w:lang w:val="mn-MN"/>
        </w:rPr>
      </w:pPr>
      <w:r w:rsidRPr="0017620A">
        <w:rPr>
          <w:rFonts w:ascii="Arial" w:hAnsi="Arial" w:cs="Arial"/>
          <w:bCs/>
          <w:sz w:val="24"/>
          <w:szCs w:val="24"/>
          <w:lang w:val="mn-MN"/>
        </w:rPr>
        <w:t>Ministry of Environment. (1973). </w:t>
      </w:r>
      <w:hyperlink r:id="rId20" w:history="1">
        <w:r w:rsidRPr="0017620A">
          <w:rPr>
            <w:rStyle w:val="Hyperlink"/>
            <w:rFonts w:ascii="Arial" w:hAnsi="Arial" w:cs="Arial"/>
            <w:bCs/>
            <w:i/>
            <w:iCs/>
            <w:color w:val="auto"/>
            <w:sz w:val="24"/>
            <w:szCs w:val="24"/>
            <w:lang w:val="mn-MN"/>
          </w:rPr>
          <w:t>Towards a clean and healthy environment</w:t>
        </w:r>
      </w:hyperlink>
      <w:r w:rsidRPr="0017620A">
        <w:rPr>
          <w:rFonts w:ascii="Arial" w:hAnsi="Arial" w:cs="Arial"/>
          <w:bCs/>
          <w:sz w:val="24"/>
          <w:szCs w:val="24"/>
          <w:lang w:val="mn-MN"/>
        </w:rPr>
        <w:t> (p.18)</w:t>
      </w:r>
    </w:p>
    <w:p w14:paraId="79A83C57" w14:textId="77777777" w:rsidR="0017620A" w:rsidRPr="0017620A" w:rsidRDefault="002103C0" w:rsidP="006A6A6E">
      <w:pPr>
        <w:pStyle w:val="ListParagraph"/>
        <w:numPr>
          <w:ilvl w:val="1"/>
          <w:numId w:val="8"/>
        </w:numPr>
        <w:spacing w:line="360" w:lineRule="auto"/>
        <w:jc w:val="both"/>
        <w:rPr>
          <w:rFonts w:ascii="Arial" w:hAnsi="Arial" w:cs="Arial"/>
          <w:b/>
          <w:bCs/>
          <w:sz w:val="24"/>
          <w:szCs w:val="24"/>
          <w:lang w:val="mn-MN"/>
        </w:rPr>
      </w:pPr>
      <w:r w:rsidRPr="0017620A">
        <w:rPr>
          <w:rFonts w:ascii="Arial" w:hAnsi="Arial" w:cs="Arial"/>
          <w:bCs/>
          <w:sz w:val="24"/>
          <w:szCs w:val="24"/>
          <w:lang w:val="mn-MN"/>
        </w:rPr>
        <w:t>Singapore: Author. Call no.: RSING 614.7 SIN.</w:t>
      </w:r>
    </w:p>
    <w:p w14:paraId="1258206D" w14:textId="77777777" w:rsidR="0017620A" w:rsidRPr="0017620A" w:rsidRDefault="002103C0" w:rsidP="006A6A6E">
      <w:pPr>
        <w:pStyle w:val="ListParagraph"/>
        <w:numPr>
          <w:ilvl w:val="1"/>
          <w:numId w:val="8"/>
        </w:numPr>
        <w:spacing w:line="360" w:lineRule="auto"/>
        <w:jc w:val="both"/>
        <w:rPr>
          <w:rStyle w:val="Hyperlink"/>
          <w:rFonts w:ascii="Arial" w:hAnsi="Arial" w:cs="Arial"/>
          <w:b/>
          <w:bCs/>
          <w:color w:val="auto"/>
          <w:sz w:val="24"/>
          <w:szCs w:val="24"/>
          <w:u w:val="none"/>
          <w:lang w:val="mn-MN"/>
        </w:rPr>
      </w:pPr>
      <w:r w:rsidRPr="0017620A">
        <w:rPr>
          <w:rFonts w:ascii="Arial" w:hAnsi="Arial" w:cs="Arial"/>
          <w:bCs/>
          <w:sz w:val="24"/>
          <w:szCs w:val="24"/>
          <w:lang w:val="mn-MN"/>
        </w:rPr>
        <w:t>singapore/#dossierKeyfigures</w:t>
      </w:r>
      <w:hyperlink r:id="rId21" w:history="1">
        <w:r w:rsidRPr="0017620A">
          <w:rPr>
            <w:rStyle w:val="Hyperlink"/>
            <w:rFonts w:ascii="Arial" w:hAnsi="Arial" w:cs="Arial"/>
            <w:bCs/>
            <w:color w:val="auto"/>
            <w:sz w:val="24"/>
            <w:szCs w:val="24"/>
            <w:lang w:val="mn-MN"/>
          </w:rPr>
          <w:t>https://www.statista.com/statistics/1088680/life-expectancy-of-residents-at-birth-----2-  --singapore/</w:t>
        </w:r>
      </w:hyperlink>
    </w:p>
    <w:p w14:paraId="6E20598C" w14:textId="77777777" w:rsidR="0017620A" w:rsidRPr="0017620A" w:rsidRDefault="005043C7" w:rsidP="006A6A6E">
      <w:pPr>
        <w:pStyle w:val="ListParagraph"/>
        <w:numPr>
          <w:ilvl w:val="1"/>
          <w:numId w:val="8"/>
        </w:numPr>
        <w:spacing w:line="360" w:lineRule="auto"/>
        <w:jc w:val="both"/>
        <w:rPr>
          <w:rFonts w:ascii="Arial" w:hAnsi="Arial" w:cs="Arial"/>
          <w:b/>
          <w:bCs/>
          <w:sz w:val="24"/>
          <w:szCs w:val="24"/>
          <w:lang w:val="mn-MN"/>
        </w:rPr>
      </w:pPr>
      <w:hyperlink r:id="rId22" w:history="1">
        <w:r w:rsidR="0017620A" w:rsidRPr="00D67D76">
          <w:rPr>
            <w:rStyle w:val="Hyperlink"/>
            <w:rFonts w:ascii="Arial" w:hAnsi="Arial" w:cs="Arial"/>
            <w:bCs/>
            <w:sz w:val="24"/>
            <w:szCs w:val="24"/>
            <w:lang w:val="mn-MN"/>
          </w:rPr>
          <w:t>https://www.statista.com/statistics/1088680/life-expectancy-of-residents-at-birth-singapore/://www.statista.com/statistics/1088680/life-expectancy-of-residents-at-birth-singapore/</w:t>
        </w:r>
      </w:hyperlink>
    </w:p>
    <w:p w14:paraId="7A6B1AE5" w14:textId="08A6C04C" w:rsidR="00B6556D" w:rsidRPr="0017620A" w:rsidRDefault="005043C7" w:rsidP="006A6A6E">
      <w:pPr>
        <w:pStyle w:val="ListParagraph"/>
        <w:numPr>
          <w:ilvl w:val="1"/>
          <w:numId w:val="8"/>
        </w:numPr>
        <w:spacing w:line="360" w:lineRule="auto"/>
        <w:jc w:val="both"/>
        <w:rPr>
          <w:rStyle w:val="Hyperlink"/>
          <w:rFonts w:ascii="Arial" w:hAnsi="Arial" w:cs="Arial"/>
          <w:b/>
          <w:bCs/>
          <w:color w:val="auto"/>
          <w:sz w:val="24"/>
          <w:szCs w:val="24"/>
          <w:u w:val="none"/>
          <w:lang w:val="mn-MN"/>
        </w:rPr>
      </w:pPr>
      <w:hyperlink r:id="rId23" w:history="1">
        <w:r w:rsidR="0017620A" w:rsidRPr="00D67D76">
          <w:rPr>
            <w:rStyle w:val="Hyperlink"/>
            <w:rFonts w:ascii="Arial" w:hAnsi="Arial" w:cs="Arial"/>
            <w:bCs/>
            <w:sz w:val="24"/>
            <w:szCs w:val="24"/>
            <w:lang w:val="mn-MN"/>
          </w:rPr>
          <w:t>https://www.folkhalsomyndigheten.se/the-public-health-agency-of-sweden/about-us/our-mission/</w:t>
        </w:r>
      </w:hyperlink>
    </w:p>
    <w:p w14:paraId="75A64650" w14:textId="1937C876" w:rsidR="0017620A" w:rsidRPr="0017620A" w:rsidRDefault="0017620A" w:rsidP="006A6A6E">
      <w:pPr>
        <w:pStyle w:val="ListParagraph"/>
        <w:numPr>
          <w:ilvl w:val="0"/>
          <w:numId w:val="8"/>
        </w:numPr>
        <w:spacing w:line="360" w:lineRule="auto"/>
        <w:jc w:val="both"/>
        <w:rPr>
          <w:rFonts w:ascii="Arial" w:hAnsi="Arial" w:cs="Arial"/>
          <w:b/>
          <w:bCs/>
          <w:sz w:val="24"/>
          <w:szCs w:val="24"/>
          <w:lang w:val="mn-MN"/>
        </w:rPr>
      </w:pPr>
      <w:r>
        <w:rPr>
          <w:rFonts w:ascii="Arial" w:hAnsi="Arial" w:cs="Arial"/>
          <w:b/>
          <w:bCs/>
          <w:sz w:val="24"/>
          <w:szCs w:val="24"/>
          <w:lang w:val="mn-MN"/>
        </w:rPr>
        <w:t>Салбарын төлөөллүүдтэй хийсэн уулзалт</w:t>
      </w:r>
    </w:p>
    <w:p w14:paraId="4FD0D990" w14:textId="11177150" w:rsidR="0017620A" w:rsidRPr="0017620A" w:rsidRDefault="0017620A" w:rsidP="006A6A6E">
      <w:pPr>
        <w:pStyle w:val="ListParagraph"/>
        <w:numPr>
          <w:ilvl w:val="2"/>
          <w:numId w:val="8"/>
        </w:numPr>
        <w:spacing w:line="360" w:lineRule="auto"/>
        <w:jc w:val="both"/>
        <w:rPr>
          <w:rFonts w:ascii="Arial" w:hAnsi="Arial" w:cs="Arial"/>
          <w:sz w:val="24"/>
          <w:szCs w:val="24"/>
        </w:rPr>
      </w:pPr>
      <w:r w:rsidRPr="0017620A">
        <w:rPr>
          <w:rFonts w:ascii="Arial" w:hAnsi="Arial" w:cs="Arial"/>
          <w:sz w:val="24"/>
          <w:szCs w:val="24"/>
          <w:lang w:val="mn-MN"/>
        </w:rPr>
        <w:t>Халдварт өвчин судлалын үндэсний төв</w:t>
      </w:r>
      <w:bookmarkStart w:id="15" w:name="_GoBack"/>
      <w:bookmarkEnd w:id="15"/>
    </w:p>
    <w:p w14:paraId="1A3746E7" w14:textId="77777777" w:rsidR="0017620A" w:rsidRPr="0017620A" w:rsidRDefault="0017620A" w:rsidP="006A6A6E">
      <w:pPr>
        <w:pStyle w:val="ListParagraph"/>
        <w:numPr>
          <w:ilvl w:val="2"/>
          <w:numId w:val="8"/>
        </w:numPr>
        <w:spacing w:line="360" w:lineRule="auto"/>
        <w:jc w:val="both"/>
        <w:rPr>
          <w:rFonts w:ascii="Arial" w:hAnsi="Arial" w:cs="Arial"/>
          <w:sz w:val="24"/>
          <w:szCs w:val="24"/>
        </w:rPr>
      </w:pPr>
      <w:r w:rsidRPr="0017620A">
        <w:rPr>
          <w:rFonts w:ascii="Arial" w:hAnsi="Arial" w:cs="Arial"/>
          <w:sz w:val="24"/>
          <w:szCs w:val="24"/>
          <w:lang w:val="mn-MN"/>
        </w:rPr>
        <w:t>Сүхбаатар дүүргийн эрүүл мэндийн төв</w:t>
      </w:r>
    </w:p>
    <w:p w14:paraId="55A7BA5F" w14:textId="77777777" w:rsidR="0017620A" w:rsidRPr="0017620A" w:rsidRDefault="0017620A" w:rsidP="006A6A6E">
      <w:pPr>
        <w:pStyle w:val="ListParagraph"/>
        <w:numPr>
          <w:ilvl w:val="2"/>
          <w:numId w:val="8"/>
        </w:numPr>
        <w:spacing w:line="360" w:lineRule="auto"/>
        <w:jc w:val="both"/>
        <w:rPr>
          <w:rFonts w:ascii="Arial" w:hAnsi="Arial" w:cs="Arial"/>
          <w:sz w:val="24"/>
          <w:szCs w:val="24"/>
        </w:rPr>
      </w:pPr>
      <w:r w:rsidRPr="0017620A">
        <w:rPr>
          <w:rFonts w:ascii="Arial" w:hAnsi="Arial" w:cs="Arial"/>
          <w:sz w:val="24"/>
          <w:szCs w:val="24"/>
          <w:lang w:val="mn-MN"/>
        </w:rPr>
        <w:t>Чингэлтэй дүүргийн эрүүл мэндийн төв</w:t>
      </w:r>
    </w:p>
    <w:p w14:paraId="1EA5C008" w14:textId="77777777" w:rsidR="0017620A" w:rsidRPr="0017620A" w:rsidRDefault="0017620A" w:rsidP="006A6A6E">
      <w:pPr>
        <w:pStyle w:val="ListParagraph"/>
        <w:numPr>
          <w:ilvl w:val="2"/>
          <w:numId w:val="8"/>
        </w:numPr>
        <w:spacing w:line="360" w:lineRule="auto"/>
        <w:jc w:val="both"/>
        <w:rPr>
          <w:rFonts w:ascii="Arial" w:hAnsi="Arial" w:cs="Arial"/>
          <w:sz w:val="24"/>
          <w:szCs w:val="24"/>
        </w:rPr>
      </w:pPr>
      <w:r w:rsidRPr="0017620A">
        <w:rPr>
          <w:rFonts w:ascii="Arial" w:hAnsi="Arial" w:cs="Arial"/>
          <w:sz w:val="24"/>
          <w:szCs w:val="24"/>
          <w:lang w:val="mn-MN"/>
        </w:rPr>
        <w:t>Азийн хөгжлийн банкны Халдварт бус өвчний зөвлөх</w:t>
      </w:r>
    </w:p>
    <w:p w14:paraId="57C4AD80" w14:textId="77777777" w:rsidR="0017620A" w:rsidRPr="0017620A" w:rsidRDefault="0017620A" w:rsidP="006A6A6E">
      <w:pPr>
        <w:pStyle w:val="ListParagraph"/>
        <w:numPr>
          <w:ilvl w:val="2"/>
          <w:numId w:val="8"/>
        </w:numPr>
        <w:spacing w:line="360" w:lineRule="auto"/>
        <w:jc w:val="both"/>
        <w:rPr>
          <w:rFonts w:ascii="Arial" w:hAnsi="Arial" w:cs="Arial"/>
          <w:sz w:val="24"/>
          <w:szCs w:val="24"/>
        </w:rPr>
      </w:pPr>
      <w:r w:rsidRPr="0017620A">
        <w:rPr>
          <w:rFonts w:ascii="Arial" w:hAnsi="Arial" w:cs="Arial"/>
          <w:sz w:val="24"/>
          <w:szCs w:val="24"/>
          <w:lang w:val="mn-MN"/>
        </w:rPr>
        <w:t>Нийгмийн эрүүл мэндийн үндэсний төв</w:t>
      </w:r>
    </w:p>
    <w:p w14:paraId="2F40E2FD" w14:textId="4B62C482" w:rsidR="0017620A" w:rsidRPr="0017620A" w:rsidRDefault="0017620A" w:rsidP="006A6A6E">
      <w:pPr>
        <w:pStyle w:val="ListParagraph"/>
        <w:numPr>
          <w:ilvl w:val="2"/>
          <w:numId w:val="8"/>
        </w:numPr>
        <w:spacing w:line="360" w:lineRule="auto"/>
        <w:jc w:val="both"/>
        <w:rPr>
          <w:rFonts w:ascii="Arial" w:hAnsi="Arial" w:cs="Arial"/>
          <w:sz w:val="24"/>
          <w:szCs w:val="24"/>
        </w:rPr>
      </w:pPr>
      <w:r w:rsidRPr="0017620A">
        <w:rPr>
          <w:rFonts w:ascii="Arial" w:hAnsi="Arial" w:cs="Arial"/>
          <w:sz w:val="24"/>
          <w:szCs w:val="24"/>
          <w:lang w:val="mn-MN"/>
        </w:rPr>
        <w:t>СХД-ийн 21-р хороо, Жаргалант тосгоны Эрүүл мэндийн төв</w:t>
      </w:r>
    </w:p>
    <w:p w14:paraId="27197CC7" w14:textId="5DFE5DA9" w:rsidR="0017620A" w:rsidRPr="0017620A" w:rsidRDefault="0017620A" w:rsidP="006A6A6E">
      <w:pPr>
        <w:pStyle w:val="ListParagraph"/>
        <w:numPr>
          <w:ilvl w:val="2"/>
          <w:numId w:val="8"/>
        </w:numPr>
        <w:spacing w:line="360" w:lineRule="auto"/>
        <w:jc w:val="both"/>
        <w:rPr>
          <w:rFonts w:ascii="Arial" w:hAnsi="Arial" w:cs="Arial"/>
          <w:sz w:val="24"/>
          <w:szCs w:val="24"/>
        </w:rPr>
      </w:pPr>
      <w:r>
        <w:rPr>
          <w:rFonts w:ascii="Arial" w:hAnsi="Arial" w:cs="Arial"/>
          <w:sz w:val="24"/>
          <w:szCs w:val="24"/>
          <w:lang w:val="mn-MN"/>
        </w:rPr>
        <w:lastRenderedPageBreak/>
        <w:t>Төв аймгийн Эрдэнэ сум</w:t>
      </w:r>
    </w:p>
    <w:p w14:paraId="6750D56E" w14:textId="77777777" w:rsidR="0017620A" w:rsidRPr="0017620A" w:rsidRDefault="0017620A" w:rsidP="006A6A6E">
      <w:pPr>
        <w:pStyle w:val="ListParagraph"/>
        <w:numPr>
          <w:ilvl w:val="2"/>
          <w:numId w:val="8"/>
        </w:numPr>
        <w:spacing w:line="360" w:lineRule="auto"/>
        <w:jc w:val="both"/>
        <w:rPr>
          <w:rFonts w:ascii="Arial" w:hAnsi="Arial" w:cs="Arial"/>
          <w:sz w:val="24"/>
          <w:szCs w:val="24"/>
        </w:rPr>
      </w:pPr>
      <w:r w:rsidRPr="0017620A">
        <w:rPr>
          <w:rFonts w:ascii="Arial" w:hAnsi="Arial" w:cs="Arial"/>
          <w:sz w:val="24"/>
          <w:szCs w:val="24"/>
          <w:lang w:val="mn-MN"/>
        </w:rPr>
        <w:t>Жаргалант тосгоны Засаг дарга</w:t>
      </w:r>
    </w:p>
    <w:p w14:paraId="2318CEC7" w14:textId="77777777" w:rsidR="0017620A" w:rsidRPr="0017620A" w:rsidRDefault="0017620A" w:rsidP="006A6A6E">
      <w:pPr>
        <w:pStyle w:val="ListParagraph"/>
        <w:numPr>
          <w:ilvl w:val="2"/>
          <w:numId w:val="8"/>
        </w:numPr>
        <w:spacing w:line="360" w:lineRule="auto"/>
        <w:jc w:val="both"/>
        <w:rPr>
          <w:rFonts w:ascii="Arial" w:hAnsi="Arial" w:cs="Arial"/>
          <w:sz w:val="24"/>
          <w:szCs w:val="24"/>
        </w:rPr>
      </w:pPr>
      <w:r w:rsidRPr="0017620A">
        <w:rPr>
          <w:rFonts w:ascii="Arial" w:hAnsi="Arial" w:cs="Arial"/>
          <w:sz w:val="24"/>
          <w:szCs w:val="24"/>
          <w:lang w:val="mn-MN"/>
        </w:rPr>
        <w:t>Шинэ нийгмийн эрүүл мэнд НҮТББ</w:t>
      </w:r>
    </w:p>
    <w:p w14:paraId="09C17EC4" w14:textId="77777777" w:rsidR="0017620A" w:rsidRPr="0017620A" w:rsidRDefault="0017620A" w:rsidP="006A6A6E">
      <w:pPr>
        <w:pStyle w:val="ListParagraph"/>
        <w:numPr>
          <w:ilvl w:val="2"/>
          <w:numId w:val="8"/>
        </w:numPr>
        <w:spacing w:line="360" w:lineRule="auto"/>
        <w:jc w:val="both"/>
        <w:rPr>
          <w:rFonts w:ascii="Arial" w:hAnsi="Arial" w:cs="Arial"/>
          <w:sz w:val="24"/>
          <w:szCs w:val="24"/>
        </w:rPr>
      </w:pPr>
      <w:r w:rsidRPr="0017620A">
        <w:rPr>
          <w:rFonts w:ascii="Arial" w:hAnsi="Arial" w:cs="Arial"/>
          <w:sz w:val="24"/>
          <w:szCs w:val="24"/>
          <w:lang w:val="mn-MN"/>
        </w:rPr>
        <w:t>Улаанбаатар Сонгдо эмнэлэг</w:t>
      </w:r>
    </w:p>
    <w:p w14:paraId="5F28C9D7" w14:textId="6A89FB3C" w:rsidR="0017620A" w:rsidRPr="0017620A" w:rsidRDefault="0017620A" w:rsidP="006A6A6E">
      <w:pPr>
        <w:pStyle w:val="ListParagraph"/>
        <w:numPr>
          <w:ilvl w:val="2"/>
          <w:numId w:val="8"/>
        </w:numPr>
        <w:spacing w:line="360" w:lineRule="auto"/>
        <w:jc w:val="both"/>
        <w:rPr>
          <w:rFonts w:ascii="Arial" w:hAnsi="Arial" w:cs="Arial"/>
          <w:sz w:val="24"/>
          <w:szCs w:val="24"/>
        </w:rPr>
      </w:pPr>
      <w:r w:rsidRPr="0017620A">
        <w:rPr>
          <w:rFonts w:ascii="Arial" w:hAnsi="Arial" w:cs="Arial"/>
          <w:sz w:val="24"/>
          <w:szCs w:val="24"/>
          <w:lang w:val="mn-MN"/>
        </w:rPr>
        <w:t>Аймаг, дүүргийн эрүүл мэндийн төвийн төлөөлөл</w:t>
      </w:r>
      <w:r>
        <w:rPr>
          <w:rFonts w:ascii="Arial" w:hAnsi="Arial" w:cs="Arial"/>
          <w:sz w:val="24"/>
          <w:szCs w:val="24"/>
          <w:lang w:val="mn-MN"/>
        </w:rPr>
        <w:t xml:space="preserve"> /цахим/</w:t>
      </w:r>
    </w:p>
    <w:p w14:paraId="3D354F4E" w14:textId="44910DC8" w:rsidR="0017620A" w:rsidRDefault="0017620A" w:rsidP="006A6A6E">
      <w:pPr>
        <w:pStyle w:val="ListParagraph"/>
        <w:numPr>
          <w:ilvl w:val="0"/>
          <w:numId w:val="8"/>
        </w:numPr>
        <w:spacing w:line="360" w:lineRule="auto"/>
        <w:jc w:val="both"/>
        <w:rPr>
          <w:rFonts w:ascii="Arial" w:hAnsi="Arial" w:cs="Arial"/>
          <w:b/>
          <w:bCs/>
          <w:sz w:val="24"/>
          <w:szCs w:val="24"/>
          <w:lang w:val="mn-MN"/>
        </w:rPr>
      </w:pPr>
      <w:r>
        <w:rPr>
          <w:rFonts w:ascii="Arial" w:hAnsi="Arial" w:cs="Arial"/>
          <w:b/>
          <w:bCs/>
          <w:sz w:val="24"/>
          <w:szCs w:val="24"/>
          <w:lang w:val="mn-MN"/>
        </w:rPr>
        <w:t>Иргэн, хуулийн этгээдээс авсан асуумж</w:t>
      </w:r>
    </w:p>
    <w:p w14:paraId="0BCA9038" w14:textId="64355E76" w:rsidR="0017620A" w:rsidRPr="0017620A" w:rsidRDefault="0017620A" w:rsidP="006A6A6E">
      <w:pPr>
        <w:pStyle w:val="ListParagraph"/>
        <w:numPr>
          <w:ilvl w:val="3"/>
          <w:numId w:val="8"/>
        </w:numPr>
        <w:spacing w:line="360" w:lineRule="auto"/>
        <w:jc w:val="both"/>
        <w:rPr>
          <w:rFonts w:ascii="Arial" w:hAnsi="Arial" w:cs="Arial"/>
          <w:b/>
          <w:bCs/>
          <w:sz w:val="24"/>
          <w:szCs w:val="24"/>
          <w:lang w:val="mn-MN"/>
        </w:rPr>
      </w:pPr>
      <w:r>
        <w:rPr>
          <w:rFonts w:ascii="Arial" w:hAnsi="Arial" w:cs="Arial"/>
          <w:sz w:val="24"/>
          <w:szCs w:val="24"/>
          <w:lang w:val="mn-MN"/>
        </w:rPr>
        <w:t>Нийт 100 иргэнээс авсан асуумж</w:t>
      </w:r>
      <w:r>
        <w:rPr>
          <w:rFonts w:ascii="Arial" w:hAnsi="Arial" w:cs="Arial"/>
          <w:sz w:val="24"/>
          <w:szCs w:val="24"/>
        </w:rPr>
        <w:t>;</w:t>
      </w:r>
    </w:p>
    <w:p w14:paraId="57EE5DA6" w14:textId="3BDA2EE8" w:rsidR="0017620A" w:rsidRDefault="0017620A" w:rsidP="006A6A6E">
      <w:pPr>
        <w:pStyle w:val="ListParagraph"/>
        <w:numPr>
          <w:ilvl w:val="3"/>
          <w:numId w:val="8"/>
        </w:numPr>
        <w:spacing w:line="360" w:lineRule="auto"/>
        <w:jc w:val="both"/>
        <w:rPr>
          <w:rFonts w:ascii="Arial" w:hAnsi="Arial" w:cs="Arial"/>
          <w:b/>
          <w:bCs/>
          <w:sz w:val="24"/>
          <w:szCs w:val="24"/>
          <w:lang w:val="mn-MN"/>
        </w:rPr>
      </w:pPr>
      <w:r>
        <w:rPr>
          <w:rFonts w:ascii="Arial" w:hAnsi="Arial" w:cs="Arial"/>
          <w:sz w:val="24"/>
          <w:szCs w:val="24"/>
          <w:lang w:val="mn-MN"/>
        </w:rPr>
        <w:t>Нийт 15 хуулийн этгээдээс авсан асуумж</w:t>
      </w:r>
      <w:r>
        <w:rPr>
          <w:rFonts w:ascii="Arial" w:hAnsi="Arial" w:cs="Arial"/>
          <w:sz w:val="24"/>
          <w:szCs w:val="24"/>
        </w:rPr>
        <w:t>.</w:t>
      </w:r>
    </w:p>
    <w:p w14:paraId="52454457" w14:textId="7094A0C0" w:rsidR="0017620A" w:rsidRDefault="0017620A" w:rsidP="006A6A6E">
      <w:pPr>
        <w:pStyle w:val="ListParagraph"/>
        <w:numPr>
          <w:ilvl w:val="0"/>
          <w:numId w:val="8"/>
        </w:numPr>
        <w:spacing w:line="360" w:lineRule="auto"/>
        <w:jc w:val="both"/>
        <w:rPr>
          <w:rFonts w:ascii="Arial" w:hAnsi="Arial" w:cs="Arial"/>
          <w:b/>
          <w:bCs/>
          <w:sz w:val="24"/>
          <w:szCs w:val="24"/>
          <w:lang w:val="mn-MN"/>
        </w:rPr>
      </w:pPr>
      <w:r>
        <w:rPr>
          <w:rFonts w:ascii="Arial" w:hAnsi="Arial" w:cs="Arial"/>
          <w:b/>
          <w:bCs/>
          <w:sz w:val="24"/>
          <w:szCs w:val="24"/>
          <w:lang w:val="mn-MN"/>
        </w:rPr>
        <w:t>Хэлэлцүүлэг</w:t>
      </w:r>
    </w:p>
    <w:p w14:paraId="6D847012" w14:textId="55445189" w:rsidR="0017620A" w:rsidRPr="0017620A" w:rsidRDefault="0017620A" w:rsidP="006A6A6E">
      <w:pPr>
        <w:pStyle w:val="ListParagraph"/>
        <w:numPr>
          <w:ilvl w:val="4"/>
          <w:numId w:val="8"/>
        </w:numPr>
        <w:spacing w:line="360" w:lineRule="auto"/>
        <w:jc w:val="both"/>
        <w:rPr>
          <w:rFonts w:ascii="Arial" w:hAnsi="Arial" w:cs="Arial"/>
          <w:sz w:val="24"/>
          <w:szCs w:val="24"/>
        </w:rPr>
      </w:pPr>
      <w:r w:rsidRPr="0017620A">
        <w:rPr>
          <w:rFonts w:ascii="Arial" w:hAnsi="Arial" w:cs="Arial"/>
          <w:sz w:val="24"/>
          <w:szCs w:val="24"/>
          <w:lang w:val="mn-MN"/>
        </w:rPr>
        <w:t>“Нийтийн эрүүл мэндийн тусламж, үйлчилгээ” хэлэлцүүлэг, 2022.03.03</w:t>
      </w:r>
      <w:r>
        <w:rPr>
          <w:rFonts w:ascii="Arial" w:hAnsi="Arial" w:cs="Arial"/>
          <w:sz w:val="24"/>
          <w:szCs w:val="24"/>
        </w:rPr>
        <w:t xml:space="preserve"> /</w:t>
      </w:r>
      <w:r w:rsidRPr="0017620A">
        <w:rPr>
          <w:rFonts w:ascii="Arial" w:hAnsi="Arial" w:cs="Arial"/>
          <w:sz w:val="24"/>
          <w:szCs w:val="24"/>
          <w:lang w:val="mn-MN"/>
        </w:rPr>
        <w:t>21 аймаг, 9 дүүргийн Нийгмийн эрүүл мэндийн төв, хэлтэс, албанд ажиллаж буй мэргэжилтнүүд</w:t>
      </w:r>
      <w:r>
        <w:rPr>
          <w:rFonts w:ascii="Arial" w:hAnsi="Arial" w:cs="Arial"/>
          <w:sz w:val="24"/>
          <w:szCs w:val="24"/>
        </w:rPr>
        <w:t>/</w:t>
      </w:r>
    </w:p>
    <w:p w14:paraId="10E7DF23" w14:textId="60E39D3B" w:rsidR="0017620A" w:rsidRPr="0017620A" w:rsidRDefault="0017620A" w:rsidP="006A6A6E">
      <w:pPr>
        <w:pStyle w:val="ListParagraph"/>
        <w:numPr>
          <w:ilvl w:val="4"/>
          <w:numId w:val="8"/>
        </w:numPr>
        <w:spacing w:line="360" w:lineRule="auto"/>
        <w:jc w:val="both"/>
        <w:rPr>
          <w:rFonts w:ascii="Arial" w:hAnsi="Arial" w:cs="Arial"/>
          <w:sz w:val="24"/>
          <w:szCs w:val="24"/>
        </w:rPr>
      </w:pPr>
      <w:r w:rsidRPr="0017620A">
        <w:rPr>
          <w:rFonts w:ascii="Arial" w:hAnsi="Arial" w:cs="Arial"/>
          <w:sz w:val="24"/>
          <w:szCs w:val="24"/>
          <w:lang w:val="mn-MN"/>
        </w:rPr>
        <w:t>“Эрүүл мэндийн салбарын удирдах ажилтны зөвлөгөөн”, нэгдсэн хуралдаан, 2022.03.05</w:t>
      </w:r>
    </w:p>
    <w:p w14:paraId="26399835" w14:textId="36E35F37" w:rsidR="0017620A" w:rsidRDefault="0017620A" w:rsidP="006A6A6E">
      <w:pPr>
        <w:pStyle w:val="ListParagraph"/>
        <w:spacing w:line="360" w:lineRule="auto"/>
        <w:jc w:val="both"/>
        <w:rPr>
          <w:rFonts w:ascii="Arial" w:hAnsi="Arial" w:cs="Arial"/>
          <w:b/>
          <w:bCs/>
          <w:sz w:val="24"/>
          <w:szCs w:val="24"/>
          <w:lang w:val="mn-MN"/>
        </w:rPr>
      </w:pPr>
    </w:p>
    <w:p w14:paraId="43449337" w14:textId="495F9EE9" w:rsidR="0017620A" w:rsidRDefault="0017620A" w:rsidP="00570ED0">
      <w:pPr>
        <w:spacing w:line="360" w:lineRule="auto"/>
        <w:rPr>
          <w:rFonts w:ascii="Arial" w:hAnsi="Arial" w:cs="Arial"/>
          <w:b/>
          <w:bCs/>
          <w:sz w:val="24"/>
          <w:szCs w:val="24"/>
          <w:lang w:val="mn-MN"/>
        </w:rPr>
      </w:pPr>
    </w:p>
    <w:p w14:paraId="74603BCA" w14:textId="77777777" w:rsidR="00570ED0" w:rsidRDefault="00570ED0" w:rsidP="00570ED0">
      <w:pPr>
        <w:spacing w:line="360" w:lineRule="auto"/>
        <w:rPr>
          <w:rFonts w:ascii="Arial" w:hAnsi="Arial" w:cs="Arial"/>
          <w:b/>
          <w:bCs/>
          <w:sz w:val="24"/>
          <w:szCs w:val="24"/>
          <w:lang w:val="mn-MN"/>
        </w:rPr>
      </w:pPr>
    </w:p>
    <w:p w14:paraId="6EFB6E03" w14:textId="77777777" w:rsidR="00FF3E39" w:rsidRPr="005E370F" w:rsidRDefault="00FF3E39" w:rsidP="00FF3E39">
      <w:pPr>
        <w:pStyle w:val="NormalWeb"/>
        <w:spacing w:line="180" w:lineRule="atLeast"/>
        <w:ind w:firstLine="720"/>
        <w:jc w:val="right"/>
        <w:rPr>
          <w:rFonts w:ascii="Arial" w:hAnsi="Arial" w:cs="Arial"/>
          <w:lang w:val="mn-MN"/>
        </w:rPr>
      </w:pPr>
      <w:r w:rsidRPr="005E370F">
        <w:rPr>
          <w:rFonts w:ascii="Arial" w:hAnsi="Arial" w:cs="Arial"/>
          <w:lang w:val="mn-MN"/>
        </w:rPr>
        <w:t>Хүснэгт 1</w:t>
      </w:r>
    </w:p>
    <w:p w14:paraId="3EB84CE5" w14:textId="77777777" w:rsidR="00FF3E39" w:rsidRPr="005E370F" w:rsidRDefault="00FF3E39" w:rsidP="00FF3E39">
      <w:pPr>
        <w:pStyle w:val="NormalWeb"/>
        <w:spacing w:line="180" w:lineRule="atLeast"/>
        <w:ind w:firstLine="720"/>
        <w:jc w:val="center"/>
        <w:rPr>
          <w:rFonts w:ascii="Arial" w:hAnsi="Arial" w:cs="Arial"/>
          <w:b/>
          <w:bCs/>
          <w:lang w:val="mn-MN"/>
        </w:rPr>
      </w:pPr>
      <w:r w:rsidRPr="005E370F">
        <w:rPr>
          <w:rFonts w:ascii="Arial" w:hAnsi="Arial" w:cs="Arial"/>
          <w:b/>
          <w:bCs/>
          <w:lang w:val="mn-MN"/>
        </w:rPr>
        <w:t>ХҮНИЙ ЭРХЭД ҮЗҮҮЛЭХ ҮР НӨЛӨӨ</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8"/>
        <w:gridCol w:w="4102"/>
        <w:gridCol w:w="1138"/>
        <w:gridCol w:w="1138"/>
        <w:gridCol w:w="1139"/>
      </w:tblGrid>
      <w:tr w:rsidR="00FF3E39" w:rsidRPr="005E370F" w14:paraId="480055C5" w14:textId="77777777" w:rsidTr="00FF3E39">
        <w:trPr>
          <w:cantSplit/>
          <w:tblCellSpacing w:w="0" w:type="dxa"/>
        </w:trPr>
        <w:tc>
          <w:tcPr>
            <w:tcW w:w="21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6AC4E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Үзүүлэх үр</w:t>
            </w: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11D33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Холбогдох асуулт</w:t>
            </w:r>
          </w:p>
        </w:tc>
        <w:tc>
          <w:tcPr>
            <w:tcW w:w="226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E02538"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Хариулт</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009928"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Тайлбар</w:t>
            </w:r>
          </w:p>
        </w:tc>
      </w:tr>
      <w:tr w:rsidR="00FF3E39" w:rsidRPr="00622BCA" w14:paraId="1E07E696" w14:textId="77777777" w:rsidTr="00FF3E39">
        <w:trPr>
          <w:cantSplit/>
          <w:tblCellSpacing w:w="0" w:type="dxa"/>
        </w:trPr>
        <w:tc>
          <w:tcPr>
            <w:tcW w:w="213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E72FE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1.Хүний эрхийн суурь зарчмуудад нийцэж байгаа эсэх</w:t>
            </w:r>
          </w:p>
        </w:tc>
        <w:tc>
          <w:tcPr>
            <w:tcW w:w="751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2643E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1.1.Ялгаварлан гадуурхахгүй ба тэгш байх</w:t>
            </w:r>
          </w:p>
        </w:tc>
      </w:tr>
      <w:tr w:rsidR="00FF3E39" w:rsidRPr="005E370F" w14:paraId="218ACD4B" w14:textId="77777777" w:rsidTr="00FF3E39">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5D119" w14:textId="77777777" w:rsidR="00FF3E39" w:rsidRPr="005E370F" w:rsidRDefault="00FF3E39" w:rsidP="00FF3E39">
            <w:pPr>
              <w:rPr>
                <w:rFonts w:ascii="Arial" w:eastAsia="Times New Roman" w:hAnsi="Arial" w:cs="Arial"/>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D3864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1.1.1.Ялгаварлан гадуурхахыг хориглох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D3DFC3"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lang w:val="mn-MN"/>
              </w:rPr>
              <w:t> </w:t>
            </w:r>
            <w:r w:rsidRPr="005E370F">
              <w:rPr>
                <w:rFonts w:ascii="Arial" w:eastAsia="Times New Roman" w:hAnsi="Arial" w:cs="Arial"/>
                <w:b/>
                <w:bCs/>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3C009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F0CA3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2FB9B9D2" w14:textId="77777777" w:rsidTr="00FF3E39">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F26EE4" w14:textId="77777777" w:rsidR="00FF3E39" w:rsidRPr="005E370F" w:rsidRDefault="00FF3E39" w:rsidP="00FF3E39">
            <w:pPr>
              <w:rPr>
                <w:rFonts w:ascii="Arial" w:eastAsia="Times New Roman" w:hAnsi="Arial" w:cs="Arial"/>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9506F5"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1.1.2.Ялгаварлан гадуурхсан буюу аль нэг бүлэгт давуу байдал үүсгэх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38AE95"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8E7234"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C01A3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6C8C6D69" w14:textId="77777777" w:rsidTr="00FF3E39">
        <w:trPr>
          <w:cantSplit/>
          <w:trHeight w:val="7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1A75F9" w14:textId="77777777" w:rsidR="00FF3E39" w:rsidRPr="005E370F" w:rsidRDefault="00FF3E39" w:rsidP="00FF3E39">
            <w:pPr>
              <w:rPr>
                <w:rFonts w:ascii="Arial" w:eastAsia="Times New Roman" w:hAnsi="Arial" w:cs="Arial"/>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2C8C4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0E49D3"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32FFD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8CB86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6703D860" w14:textId="77777777" w:rsidTr="00FF3E39">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4E5558" w14:textId="77777777" w:rsidR="00FF3E39" w:rsidRPr="005E370F" w:rsidRDefault="00FF3E39" w:rsidP="00FF3E39">
            <w:pPr>
              <w:rPr>
                <w:rFonts w:ascii="Arial" w:eastAsia="Times New Roman" w:hAnsi="Arial" w:cs="Arial"/>
                <w:sz w:val="24"/>
                <w:szCs w:val="24"/>
                <w:lang w:val="mn-MN"/>
              </w:rPr>
            </w:pPr>
          </w:p>
        </w:tc>
        <w:tc>
          <w:tcPr>
            <w:tcW w:w="637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2D091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1.2.Оролцоог хангах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C224A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E271F1C" w14:textId="77777777" w:rsidTr="00FF3E39">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90DB4E" w14:textId="77777777" w:rsidR="00FF3E39" w:rsidRPr="005E370F" w:rsidRDefault="00FF3E39" w:rsidP="00FF3E39">
            <w:pPr>
              <w:rPr>
                <w:rFonts w:ascii="Arial" w:eastAsia="Times New Roman" w:hAnsi="Arial" w:cs="Arial"/>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39FF8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0D913F"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8A139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1EBC36"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118C1A1F" w14:textId="77777777" w:rsidTr="00FF3E39">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E1578D" w14:textId="77777777" w:rsidR="00FF3E39" w:rsidRPr="005E370F" w:rsidRDefault="00FF3E39" w:rsidP="00FF3E39">
            <w:pPr>
              <w:rPr>
                <w:rFonts w:ascii="Arial" w:eastAsia="Times New Roman" w:hAnsi="Arial" w:cs="Arial"/>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E8A905"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A8F4C4"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C2D5C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8FED3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622BCA" w14:paraId="364DBF57" w14:textId="77777777" w:rsidTr="00FF3E39">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D2C126" w14:textId="77777777" w:rsidR="00FF3E39" w:rsidRPr="005E370F" w:rsidRDefault="00FF3E39" w:rsidP="00FF3E39">
            <w:pPr>
              <w:rPr>
                <w:rFonts w:ascii="Arial" w:eastAsia="Times New Roman" w:hAnsi="Arial" w:cs="Arial"/>
                <w:sz w:val="24"/>
                <w:szCs w:val="24"/>
                <w:lang w:val="mn-MN"/>
              </w:rPr>
            </w:pPr>
          </w:p>
        </w:tc>
        <w:tc>
          <w:tcPr>
            <w:tcW w:w="637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4896E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1.3.Хууль дээдлэх зарчим ба сайн</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D1524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56644E1B" w14:textId="77777777" w:rsidTr="00FF3E39">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B22EC4" w14:textId="77777777" w:rsidR="00FF3E39" w:rsidRPr="005E370F" w:rsidRDefault="00FF3E39" w:rsidP="00FF3E39">
            <w:pPr>
              <w:rPr>
                <w:rFonts w:ascii="Arial" w:eastAsia="Times New Roman" w:hAnsi="Arial" w:cs="Arial"/>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B8FDF4"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1.3.1.Зохицуулалтыг бий болгосноор хүний эрхийг хөхиүлэн дэмжих, хангах, хамгаалах явцад ахиц дэвшил гарах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F350EF"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74ABC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EDD72B"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0D6F792" w14:textId="77777777" w:rsidTr="00FF3E39">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155891" w14:textId="77777777" w:rsidR="00FF3E39" w:rsidRPr="005E370F" w:rsidRDefault="00FF3E39" w:rsidP="00FF3E39">
            <w:pPr>
              <w:rPr>
                <w:rFonts w:ascii="Arial" w:eastAsia="Times New Roman" w:hAnsi="Arial" w:cs="Arial"/>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F3AF0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8F9A02"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14041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EE87A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5909CA92" w14:textId="77777777" w:rsidTr="00FF3E39">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E47714" w14:textId="77777777" w:rsidR="00FF3E39" w:rsidRPr="005E370F" w:rsidRDefault="00FF3E39" w:rsidP="00FF3E39">
            <w:pPr>
              <w:rPr>
                <w:rFonts w:ascii="Arial" w:eastAsia="Times New Roman" w:hAnsi="Arial" w:cs="Arial"/>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B9085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1.3.3.Хүний эрхийг зөрчигчдөд хүлээлгэх хариуцлагыг тусгах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81D5C8"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lang w:val="mn-MN"/>
              </w:rPr>
              <w:t> </w:t>
            </w:r>
            <w:r w:rsidRPr="005E370F">
              <w:rPr>
                <w:rFonts w:ascii="Arial" w:eastAsia="Times New Roman" w:hAnsi="Arial" w:cs="Arial"/>
                <w:b/>
                <w:bCs/>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F3545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F6683E"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6EDF918E" w14:textId="77777777" w:rsidTr="00FF3E39">
        <w:trPr>
          <w:cantSplit/>
          <w:trHeight w:val="375"/>
          <w:tblCellSpacing w:w="0" w:type="dxa"/>
        </w:trPr>
        <w:tc>
          <w:tcPr>
            <w:tcW w:w="213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AD17C8"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2.Хүний эрхийг</w:t>
            </w: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763E34"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2.1.Зохицуулалт нь хүний эрхийг хязгаарлах тохиолдолд энэ нь хууль ёсны ашиг сонирхолд нийцсэн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3D35F8"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lang w:val="mn-MN"/>
              </w:rPr>
              <w:t> </w:t>
            </w:r>
            <w:r w:rsidRPr="005E370F">
              <w:rPr>
                <w:rFonts w:ascii="Arial" w:eastAsia="Times New Roman" w:hAnsi="Arial" w:cs="Arial"/>
                <w:b/>
                <w:bCs/>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4C4649"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31142B"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80C9DD5" w14:textId="77777777" w:rsidTr="00FF3E39">
        <w:trPr>
          <w:cantSplit/>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DFEFEC" w14:textId="77777777" w:rsidR="00FF3E39" w:rsidRPr="005E370F" w:rsidRDefault="00FF3E39" w:rsidP="00FF3E39">
            <w:pPr>
              <w:rPr>
                <w:rFonts w:ascii="Arial" w:eastAsia="Times New Roman" w:hAnsi="Arial" w:cs="Arial"/>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03E39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2.2.Хязгаарлалт тогтоох нь зайлшгүй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3FBE53"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 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754A25"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AA5F09"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1F505EF0" w14:textId="77777777" w:rsidTr="00FF3E39">
        <w:trPr>
          <w:cantSplit/>
          <w:tblCellSpacing w:w="0" w:type="dxa"/>
        </w:trPr>
        <w:tc>
          <w:tcPr>
            <w:tcW w:w="213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0FCBB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3.Эрх агуулагч</w:t>
            </w:r>
            <w:bookmarkStart w:id="16" w:name="_ftnref8"/>
            <w:r w:rsidRPr="005E370F">
              <w:rPr>
                <w:rFonts w:ascii="Arial" w:eastAsia="Times New Roman" w:hAnsi="Arial" w:cs="Arial"/>
                <w:lang w:val="mn-MN"/>
              </w:rPr>
              <w:fldChar w:fldCharType="begin"/>
            </w:r>
            <w:r w:rsidRPr="005E370F">
              <w:rPr>
                <w:rFonts w:ascii="Arial" w:eastAsia="Times New Roman" w:hAnsi="Arial" w:cs="Arial"/>
                <w:lang w:val="mn-MN"/>
              </w:rPr>
              <w:instrText xml:space="preserve"> HYPERLINK "" \l "_ftn8" </w:instrText>
            </w:r>
            <w:r w:rsidRPr="005E370F">
              <w:rPr>
                <w:rFonts w:ascii="Arial" w:eastAsia="Times New Roman" w:hAnsi="Arial" w:cs="Arial"/>
                <w:lang w:val="mn-MN"/>
              </w:rPr>
              <w:fldChar w:fldCharType="separate"/>
            </w:r>
            <w:r w:rsidRPr="005E370F">
              <w:rPr>
                <w:rStyle w:val="Hyperlink"/>
                <w:rFonts w:ascii="Arial" w:eastAsia="Times New Roman" w:hAnsi="Arial" w:cs="Arial"/>
                <w:color w:val="auto"/>
                <w:lang w:val="mn-MN"/>
              </w:rPr>
              <w:t>[8]</w:t>
            </w:r>
            <w:bookmarkEnd w:id="16"/>
            <w:r w:rsidRPr="005E370F">
              <w:rPr>
                <w:rFonts w:ascii="Arial" w:eastAsia="Times New Roman" w:hAnsi="Arial" w:cs="Arial"/>
                <w:lang w:val="mn-MN"/>
              </w:rPr>
              <w:fldChar w:fldCharType="end"/>
            </w:r>
            <w:r w:rsidRPr="005E370F">
              <w:rPr>
                <w:rFonts w:ascii="Arial" w:eastAsia="Times New Roman" w:hAnsi="Arial" w:cs="Arial"/>
                <w:lang w:val="mn-MN"/>
              </w:rPr>
              <w:t xml:space="preserve"> </w:t>
            </w: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083049"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3.1.Зохицуулалтын хувилбарт хамаарах бүлгүүд буюу эрх агуулагчдыг тодорхойлсон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312874"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lang w:val="mn-MN"/>
              </w:rPr>
              <w:t> </w:t>
            </w:r>
            <w:r w:rsidRPr="005E370F">
              <w:rPr>
                <w:rFonts w:ascii="Arial" w:eastAsia="Times New Roman" w:hAnsi="Arial" w:cs="Arial"/>
                <w:b/>
                <w:bCs/>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E9AC0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786F3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7E8E8DF9" w14:textId="77777777" w:rsidTr="00FF3E39">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956E69D" w14:textId="77777777" w:rsidR="00FF3E39" w:rsidRPr="005E370F" w:rsidRDefault="00FF3E39" w:rsidP="00FF3E39">
            <w:pPr>
              <w:rPr>
                <w:rFonts w:ascii="Arial" w:eastAsia="Times New Roman" w:hAnsi="Arial" w:cs="Arial"/>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DA158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3.2.Эрх агуулагчдыг эмзэг байдлаар нь ялгаж тодорхойлсон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79165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59EA54"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lang w:val="mn-MN"/>
              </w:rPr>
              <w:t> </w:t>
            </w:r>
            <w:r w:rsidRPr="005E370F">
              <w:rPr>
                <w:rFonts w:ascii="Arial" w:eastAsia="Times New Roman" w:hAnsi="Arial" w:cs="Arial"/>
                <w:b/>
                <w:bCs/>
                <w:lang w:val="mn-MN"/>
              </w:rPr>
              <w:t>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7F8E99"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284B6628" w14:textId="77777777" w:rsidTr="00FF3E39">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9762E" w14:textId="77777777" w:rsidR="00FF3E39" w:rsidRPr="005E370F" w:rsidRDefault="00FF3E39" w:rsidP="00FF3E39">
            <w:pPr>
              <w:rPr>
                <w:rFonts w:ascii="Arial" w:eastAsia="Times New Roman" w:hAnsi="Arial" w:cs="Arial"/>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678BC4"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69BBDD"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lang w:val="mn-MN"/>
              </w:rPr>
              <w:t> </w:t>
            </w:r>
            <w:r w:rsidRPr="005E370F">
              <w:rPr>
                <w:rFonts w:ascii="Arial" w:eastAsia="Times New Roman" w:hAnsi="Arial" w:cs="Arial"/>
                <w:b/>
                <w:bCs/>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58E91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F244E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15D2C680" w14:textId="77777777" w:rsidTr="00FF3E39">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9AE47F" w14:textId="77777777" w:rsidR="00FF3E39" w:rsidRPr="005E370F" w:rsidRDefault="00FF3E39" w:rsidP="00FF3E39">
            <w:pPr>
              <w:rPr>
                <w:rFonts w:ascii="Arial" w:eastAsia="Times New Roman" w:hAnsi="Arial" w:cs="Arial"/>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3CBF6B"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883946"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lang w:val="mn-MN"/>
              </w:rPr>
              <w:t> </w:t>
            </w:r>
            <w:r w:rsidRPr="005E370F">
              <w:rPr>
                <w:rFonts w:ascii="Arial" w:eastAsia="Times New Roman" w:hAnsi="Arial" w:cs="Arial"/>
                <w:b/>
                <w:bCs/>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09FE4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6BFCE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0BD7EEA2" w14:textId="77777777" w:rsidTr="00FF3E39">
        <w:trPr>
          <w:cantSplit/>
          <w:tblCellSpacing w:w="0" w:type="dxa"/>
        </w:trPr>
        <w:tc>
          <w:tcPr>
            <w:tcW w:w="21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15CB08"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4.Үүрэг хүлээгч</w:t>
            </w:r>
            <w:bookmarkStart w:id="17" w:name="_ftnref9"/>
            <w:r w:rsidRPr="005E370F">
              <w:rPr>
                <w:rFonts w:ascii="Arial" w:eastAsia="Times New Roman" w:hAnsi="Arial" w:cs="Arial"/>
                <w:lang w:val="mn-MN"/>
              </w:rPr>
              <w:fldChar w:fldCharType="begin"/>
            </w:r>
            <w:r w:rsidRPr="005E370F">
              <w:rPr>
                <w:rFonts w:ascii="Arial" w:eastAsia="Times New Roman" w:hAnsi="Arial" w:cs="Arial"/>
                <w:lang w:val="mn-MN"/>
              </w:rPr>
              <w:instrText xml:space="preserve"> HYPERLINK "" \l "_ftn9" </w:instrText>
            </w:r>
            <w:r w:rsidRPr="005E370F">
              <w:rPr>
                <w:rFonts w:ascii="Arial" w:eastAsia="Times New Roman" w:hAnsi="Arial" w:cs="Arial"/>
                <w:lang w:val="mn-MN"/>
              </w:rPr>
              <w:fldChar w:fldCharType="separate"/>
            </w:r>
            <w:r w:rsidRPr="005E370F">
              <w:rPr>
                <w:rStyle w:val="Hyperlink"/>
                <w:rFonts w:ascii="Arial" w:eastAsia="Times New Roman" w:hAnsi="Arial" w:cs="Arial"/>
                <w:color w:val="auto"/>
                <w:lang w:val="mn-MN"/>
              </w:rPr>
              <w:t>[9]</w:t>
            </w:r>
            <w:bookmarkEnd w:id="17"/>
            <w:r w:rsidRPr="005E370F">
              <w:rPr>
                <w:rFonts w:ascii="Arial" w:eastAsia="Times New Roman" w:hAnsi="Arial" w:cs="Arial"/>
                <w:lang w:val="mn-MN"/>
              </w:rPr>
              <w:fldChar w:fldCharType="end"/>
            </w:r>
            <w:r w:rsidRPr="005E370F">
              <w:rPr>
                <w:rFonts w:ascii="Arial" w:eastAsia="Times New Roman" w:hAnsi="Arial" w:cs="Arial"/>
                <w:lang w:val="mn-MN"/>
              </w:rPr>
              <w:t xml:space="preserve"> </w:t>
            </w: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1AC408"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4.1.Үүрэг хүлээгчдийг тодорхойлсон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DF1D62"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lang w:val="mn-MN"/>
              </w:rPr>
              <w:t> </w:t>
            </w:r>
            <w:r w:rsidRPr="005E370F">
              <w:rPr>
                <w:rFonts w:ascii="Arial" w:eastAsia="Times New Roman" w:hAnsi="Arial" w:cs="Arial"/>
                <w:b/>
                <w:bCs/>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76EE1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99297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01F5193E" w14:textId="77777777" w:rsidTr="00FF3E39">
        <w:trPr>
          <w:cantSplit/>
          <w:trHeight w:val="360"/>
          <w:tblCellSpacing w:w="0" w:type="dxa"/>
        </w:trPr>
        <w:tc>
          <w:tcPr>
            <w:tcW w:w="213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EA65C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lastRenderedPageBreak/>
              <w:t>5.Жендэрийн</w:t>
            </w: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4ECA6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5.1.Жендэрийн үзэл баримтлалыг тусгасан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B87052"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lang w:val="mn-MN"/>
              </w:rPr>
              <w:t> </w:t>
            </w:r>
            <w:r w:rsidRPr="005E370F">
              <w:rPr>
                <w:rFonts w:ascii="Arial" w:eastAsia="Times New Roman" w:hAnsi="Arial" w:cs="Arial"/>
                <w:b/>
                <w:bCs/>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B9C085"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1B9A24"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4981BCA3" w14:textId="77777777" w:rsidTr="00FF3E39">
        <w:trPr>
          <w:cantSplit/>
          <w:trHeight w:val="6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D621E9" w14:textId="77777777" w:rsidR="00FF3E39" w:rsidRPr="005E370F" w:rsidRDefault="00FF3E39" w:rsidP="00FF3E39">
            <w:pPr>
              <w:rPr>
                <w:rFonts w:ascii="Arial" w:eastAsia="Times New Roman" w:hAnsi="Arial" w:cs="Arial"/>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DFBEF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5.2.Эрэгтэй, эмэгтэй хүний тэгш эрх, тэгш боломж, тэгш хандлагын баталгааг бүрдүүлэх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ACDF1F"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 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F86B3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37389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bl>
    <w:p w14:paraId="2749AB04" w14:textId="4D0002FE" w:rsidR="00FF3E39" w:rsidRPr="005E370F" w:rsidRDefault="00FF3E39" w:rsidP="00FF3E39">
      <w:pPr>
        <w:spacing w:line="180" w:lineRule="atLeast"/>
        <w:jc w:val="both"/>
        <w:rPr>
          <w:rFonts w:ascii="Arial" w:eastAsia="Times New Roman" w:hAnsi="Arial" w:cs="Arial"/>
          <w:lang w:val="mn-MN"/>
        </w:rPr>
      </w:pPr>
    </w:p>
    <w:p w14:paraId="50328ACC" w14:textId="77777777" w:rsidR="00FF3E39" w:rsidRPr="005E370F" w:rsidRDefault="00FF3E39" w:rsidP="00FF3E39">
      <w:pPr>
        <w:pStyle w:val="NormalWeb"/>
        <w:spacing w:line="180" w:lineRule="atLeast"/>
        <w:ind w:firstLine="720"/>
        <w:jc w:val="right"/>
        <w:rPr>
          <w:rFonts w:ascii="Arial" w:hAnsi="Arial" w:cs="Arial"/>
          <w:lang w:val="mn-MN"/>
        </w:rPr>
      </w:pPr>
      <w:r w:rsidRPr="005E370F">
        <w:rPr>
          <w:rFonts w:ascii="Arial" w:hAnsi="Arial" w:cs="Arial"/>
          <w:lang w:val="mn-MN"/>
        </w:rPr>
        <w:t>Хүснэгт 2</w:t>
      </w:r>
    </w:p>
    <w:p w14:paraId="3E03A5DA" w14:textId="77777777" w:rsidR="00FF3E39" w:rsidRPr="005E370F" w:rsidRDefault="00FF3E39" w:rsidP="00FF3E39">
      <w:pPr>
        <w:pStyle w:val="NormalWeb"/>
        <w:spacing w:line="180" w:lineRule="atLeast"/>
        <w:ind w:firstLine="720"/>
        <w:jc w:val="center"/>
        <w:rPr>
          <w:rFonts w:ascii="Arial" w:hAnsi="Arial" w:cs="Arial"/>
          <w:lang w:val="mn-MN"/>
        </w:rPr>
      </w:pPr>
      <w:r w:rsidRPr="005E370F">
        <w:rPr>
          <w:rFonts w:ascii="Arial" w:hAnsi="Arial" w:cs="Arial"/>
          <w:lang w:val="mn-MN"/>
        </w:rPr>
        <w:t>ЭДИЙН ЗАСАГТ ҮЗҮҮЛЭХ ҮР НӨЛӨӨ</w:t>
      </w:r>
    </w:p>
    <w:tbl>
      <w:tblPr>
        <w:tblW w:w="9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9"/>
        <w:gridCol w:w="4101"/>
        <w:gridCol w:w="1138"/>
        <w:gridCol w:w="1137"/>
        <w:gridCol w:w="1095"/>
      </w:tblGrid>
      <w:tr w:rsidR="00FF3E39" w:rsidRPr="005E370F" w14:paraId="487C3220" w14:textId="77777777" w:rsidTr="00FF3E39">
        <w:trPr>
          <w:cantSplit/>
          <w:tblCellSpacing w:w="0" w:type="dxa"/>
        </w:trPr>
        <w:tc>
          <w:tcPr>
            <w:tcW w:w="21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FE6BB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Үзүүлэх үр</w:t>
            </w: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765AC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c>
          <w:tcPr>
            <w:tcW w:w="227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85CA0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Хариулт</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A455CB"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Тайлбар</w:t>
            </w:r>
          </w:p>
        </w:tc>
      </w:tr>
      <w:tr w:rsidR="00FF3E39" w:rsidRPr="005E370F" w14:paraId="012001FE" w14:textId="77777777" w:rsidTr="00FF3E39">
        <w:trPr>
          <w:cantSplit/>
          <w:trHeight w:val="1119"/>
          <w:tblCellSpacing w:w="0" w:type="dxa"/>
        </w:trPr>
        <w:tc>
          <w:tcPr>
            <w:tcW w:w="2129"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9BC65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1.Дэлхийн зах зээл дээр өрсөлдөх чадвар</w:t>
            </w: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1429A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1.1.Дотоодын аж ахуйн нэгж болон гадаадын хөрөнгө оруулалттай аж ахуйн нэгж хоорондын өрсөлдөөнд нөлөө үзүүлэх эсэх</w:t>
            </w:r>
          </w:p>
        </w:tc>
        <w:tc>
          <w:tcPr>
            <w:tcW w:w="1138" w:type="dxa"/>
            <w:tcBorders>
              <w:top w:val="outset" w:sz="6" w:space="0" w:color="auto"/>
              <w:left w:val="outset" w:sz="6" w:space="0" w:color="auto"/>
              <w:bottom w:val="nil"/>
              <w:right w:val="outset" w:sz="6" w:space="0" w:color="auto"/>
            </w:tcBorders>
            <w:tcMar>
              <w:top w:w="30" w:type="dxa"/>
              <w:left w:w="45" w:type="dxa"/>
              <w:bottom w:w="30" w:type="dxa"/>
              <w:right w:w="45" w:type="dxa"/>
            </w:tcMar>
            <w:vAlign w:val="center"/>
            <w:hideMark/>
          </w:tcPr>
          <w:p w14:paraId="7E8FD5A5"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37" w:type="dxa"/>
            <w:tcBorders>
              <w:top w:val="outset" w:sz="6" w:space="0" w:color="auto"/>
              <w:left w:val="outset" w:sz="6" w:space="0" w:color="auto"/>
              <w:bottom w:val="nil"/>
              <w:right w:val="outset" w:sz="6" w:space="0" w:color="auto"/>
            </w:tcBorders>
            <w:tcMar>
              <w:top w:w="30" w:type="dxa"/>
              <w:left w:w="45" w:type="dxa"/>
              <w:bottom w:w="30" w:type="dxa"/>
              <w:right w:w="45" w:type="dxa"/>
            </w:tcMar>
            <w:vAlign w:val="center"/>
            <w:hideMark/>
          </w:tcPr>
          <w:p w14:paraId="6F040842"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095" w:type="dxa"/>
            <w:tcBorders>
              <w:top w:val="outset" w:sz="6" w:space="0" w:color="auto"/>
              <w:left w:val="outset" w:sz="6" w:space="0" w:color="auto"/>
              <w:bottom w:val="nil"/>
              <w:right w:val="outset" w:sz="6" w:space="0" w:color="auto"/>
            </w:tcBorders>
            <w:tcMar>
              <w:top w:w="30" w:type="dxa"/>
              <w:left w:w="45" w:type="dxa"/>
              <w:bottom w:w="30" w:type="dxa"/>
              <w:right w:w="45" w:type="dxa"/>
            </w:tcMar>
            <w:vAlign w:val="center"/>
            <w:hideMark/>
          </w:tcPr>
          <w:p w14:paraId="08BDCCC8"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p w14:paraId="7465D16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70F2D5E" w14:textId="77777777" w:rsidTr="00FF3E39">
        <w:trPr>
          <w:cantSplit/>
          <w:trHeight w:val="7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F91429"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874D26"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A79174"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840980"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6D3EC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9AABD5A" w14:textId="77777777" w:rsidTr="00FF3E39">
        <w:trPr>
          <w:cantSplit/>
          <w:trHeight w:val="6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C4264"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9BEEF6"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1.3.Дэлхийн зах зээл дээрх таагүй нөлөөллийг монголын зах зээлд орж ирэхээс хамгаалахад нөлөөлж чадах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2B3E24"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FBBEC6"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D287A6"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757948CB" w14:textId="77777777" w:rsidTr="00FF3E39">
        <w:trPr>
          <w:cantSplit/>
          <w:trHeight w:val="465"/>
          <w:tblCellSpacing w:w="0" w:type="dxa"/>
        </w:trPr>
        <w:tc>
          <w:tcPr>
            <w:tcW w:w="2129"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2EFB9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2.Дотоодын зах зээлийн өрсөлдөх чадвар болон тогтвортой байдал</w:t>
            </w: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75A34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2.1.Хэрэглэгчдийн шийдвэр гаргах боломжийг бууруулах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06683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D9A687"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D675FE"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5AA74756" w14:textId="77777777" w:rsidTr="00FF3E39">
        <w:trPr>
          <w:cantSplit/>
          <w:trHeight w:val="3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EA8470"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E79DB8"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2.2.Хязгаарлагдмал өрсөлдөөний улмаас үнийн хөөрөгдлийг бий болгох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9A7E4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EC1D60"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2FB7B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19983A99" w14:textId="77777777" w:rsidTr="00FF3E39">
        <w:trPr>
          <w:cantSplit/>
          <w:trHeight w:val="7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688B14"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AC5A2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2.3.Зах зээлд шинээр орж ирж байгаа аж ахуйн нэгжид бэрхшээл, хүндрэл бий болгох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0A71F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C3D433"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B06179"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4A06BEE8" w14:textId="77777777" w:rsidTr="00FF3E39">
        <w:trPr>
          <w:cantSplit/>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0CCFAF"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8826B9"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2.4.Зах зээлд шинээр монополийг бий болгох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4238E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8D2E01"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2AC64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1EFDC9D6" w14:textId="77777777" w:rsidTr="00FF3E39">
        <w:trPr>
          <w:cantSplit/>
          <w:trHeight w:val="405"/>
          <w:tblCellSpacing w:w="0" w:type="dxa"/>
        </w:trPr>
        <w:tc>
          <w:tcPr>
            <w:tcW w:w="2129"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D6AE0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3.Аж ахуйн нэгжийн үйлдвэрлэлийн болон захиргааны зардал</w:t>
            </w: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DE79D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3.1.Зохицуулалтын хувилбарыг хэрэгжүүлснээр аж ахуйн нэгжид шинээр зардал үүсэх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F5E5EF"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82C2B6"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74A57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1A062FD2" w14:textId="77777777" w:rsidTr="00FF3E39">
        <w:trPr>
          <w:cantSplit/>
          <w:trHeight w:val="45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34E246"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D94E8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3.2.Санхүүжилтийн эх үүсвэр олж авахад нөлөө үзүүлэх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A571B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097FC8"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77FBD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528A3C7D" w14:textId="77777777" w:rsidTr="00FF3E39">
        <w:trPr>
          <w:cantSplit/>
          <w:trHeight w:val="4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65394B"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53E05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3.3.Зах зээлээс тодорхой бараа бүтээгдэхүүнийг худалдан авахад хүргэх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D156D2"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FC967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2668A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559B13CE" w14:textId="77777777" w:rsidTr="00FF3E39">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3F75A2"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9082B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3.4.Бараа бүтээгдэхүүний борлуулалтад ямар нэг хязгаарлалт, эсхүл хориг тавих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F4AA6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395901"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18485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0F944E2F" w14:textId="77777777" w:rsidTr="00FF3E39">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3B183"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CDB9BE"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3.5.Аж ахуйн нэгжийг үйл ажиллагаагаа зогсооход хүргэх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5B8EF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890EAC"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04AE0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104AC4C1" w14:textId="77777777" w:rsidTr="00FF3E39">
        <w:trPr>
          <w:cantSplit/>
          <w:trHeight w:val="675"/>
          <w:tblCellSpacing w:w="0" w:type="dxa"/>
        </w:trPr>
        <w:tc>
          <w:tcPr>
            <w:tcW w:w="21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88112E"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4.Мэдээлэх үүргийн улмаас үүсч байгаа захиргааны зардлын ачаалал</w:t>
            </w: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07DCB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4.1.Хуулийн этгээдэд захиргааны шинж чанартай нэмэлт зардал (Тухайлбал, мэдээлэх, тайлан гаргах г.м) бий болгох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AB2B8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B0B13C"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8BF535"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137AE775" w14:textId="77777777" w:rsidTr="00FF3E39">
        <w:trPr>
          <w:cantSplit/>
          <w:trHeight w:val="645"/>
          <w:tblCellSpacing w:w="0" w:type="dxa"/>
        </w:trPr>
        <w:tc>
          <w:tcPr>
            <w:tcW w:w="2129"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6AD31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5.Өмчлөх эрх</w:t>
            </w: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2FFA6E"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5.1.Өмчлөх эрхийг (үл хөдлөх, хөдлөх эд хөрөнгө, эдийн бус баялаг зэргийг) хөндсөн зохицуулалт бий болох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A7443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F02421"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A6EA64"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5859D702" w14:textId="77777777" w:rsidTr="00FF3E39">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0E20FC"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14473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5.2.Өмчлөх эрх олж авах, шилжүүлэх болон хэрэгжүүлэхэд хязгаарлалт бий болгох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FC5FD8"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F5C605"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BAA508"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506159EF" w14:textId="77777777" w:rsidTr="00FF3E39">
        <w:trPr>
          <w:cantSplit/>
          <w:trHeight w:val="6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9A3CEC"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1FF15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5.3.Оюуны өмчийн (патент, барааны тэмдэг, зохиогчийн эрх зэрэг) эрхийг хөндсөн зохицуулалт бий болгох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7B6F8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715EF0"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53E41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7176F757" w14:textId="77777777" w:rsidTr="00FF3E39">
        <w:trPr>
          <w:cantSplit/>
          <w:trHeight w:val="360"/>
          <w:tblCellSpacing w:w="0" w:type="dxa"/>
        </w:trPr>
        <w:tc>
          <w:tcPr>
            <w:tcW w:w="2129"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C4061B"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6.Инноваци болон судалгаа шинжилгээ</w:t>
            </w: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2B234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6.1.Судалгаа шинжилгээ, нээлт хийх, шинэ бүтээл гаргах асуудлыг дэмжих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F65DF2"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7EFB5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7DC839"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0B1589FF" w14:textId="77777777" w:rsidTr="00FF3E39">
        <w:trPr>
          <w:cantSplit/>
          <w:trHeight w:val="69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FBAD21"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2DB3D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6.2.Үйлдвэрлэлийн шинэ технологи болон шинэ бүтээгдэхүүн нэвтрүүлэх, дэлгэрүүлэхийг илүү хялбар болгох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5810E6"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8D1555"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7831A6"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60BB09A" w14:textId="77777777" w:rsidTr="00FF3E39">
        <w:trPr>
          <w:cantSplit/>
          <w:trHeight w:val="225"/>
          <w:tblCellSpacing w:w="0" w:type="dxa"/>
        </w:trPr>
        <w:tc>
          <w:tcPr>
            <w:tcW w:w="2129"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5BA33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7.Хэрэглэгч болон гэр бүлийн төсөв</w:t>
            </w: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90B1C5"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7.1.Хэрэглээний үнийн түвшинд нөлөө үзүүлэх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00AF06"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477EE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DD2CC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7FD856D" w14:textId="77777777" w:rsidTr="00FF3E39">
        <w:trPr>
          <w:cantSplit/>
          <w:trHeight w:val="46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82C368"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8F673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7.2.Хэрэглэгчдийн хувьд дотоодын зах зээлийг ашиглах боломж олгох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777B54"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C310E5"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6BF0B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7AD005AC" w14:textId="77777777" w:rsidTr="00FF3E39">
        <w:trPr>
          <w:cantSplit/>
          <w:trHeight w:val="3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F4793F"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DC26C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7.3.Хэрэглэгчдийн эрх ашигт нөлөөлөх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C85F4F"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FD2A5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4D76B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60BD0C73" w14:textId="77777777" w:rsidTr="00FF3E39">
        <w:trPr>
          <w:cantSplit/>
          <w:trHeight w:val="9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76845C"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C06E0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7.4.Хувь хүний/гэр бүлийн санхүүгийн байдалд (шууд буюу урт хугацааны туршид) нөлөө үзүүлэх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4ABE24"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6D479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61386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9ACB4F1" w14:textId="77777777" w:rsidTr="00FF3E39">
        <w:trPr>
          <w:cantSplit/>
          <w:trHeight w:val="465"/>
          <w:tblCellSpacing w:w="0" w:type="dxa"/>
        </w:trPr>
        <w:tc>
          <w:tcPr>
            <w:tcW w:w="2129"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93737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8.Тодорхой бүс нутаг, салбарууд</w:t>
            </w: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C268D6"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8.1.Тодорхой бүс нутагт буюу тодорхой нэг чиглэлд ажлын байрыг шинээр бий болгох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3CBF32"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7FB8C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DFAAE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F9E4A1E" w14:textId="77777777" w:rsidTr="00FF3E39">
        <w:trPr>
          <w:cantSplit/>
          <w:trHeight w:val="7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A6448A"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A0247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8.2.Тодорхой бүс нутагт буюу тодорхой нэг чиглэлд ажлын байр багасгах чиглэлээр нөлөө үзүүлэх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A2F9B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5396B5"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C98FC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5F261309" w14:textId="77777777" w:rsidTr="00FF3E39">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E45E7"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1C831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8.3.Жижиг, дунд үйлдвэр, эсхүл аль нэг салбарт нөлөө үзүүлэх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DCD5FA"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09B78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D1A7FB"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F191BF1" w14:textId="77777777" w:rsidTr="00FF3E39">
        <w:trPr>
          <w:cantSplit/>
          <w:trHeight w:val="240"/>
          <w:tblCellSpacing w:w="0" w:type="dxa"/>
        </w:trPr>
        <w:tc>
          <w:tcPr>
            <w:tcW w:w="2129"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B52BB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lastRenderedPageBreak/>
              <w:t>9.Төрийн захиргааны байгууллага</w:t>
            </w: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5AF775"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9.1.Улсын төсөвт нөлөө үзүүлэх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D3ED2A"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3E3DC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D59746"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7E5F26E2" w14:textId="77777777" w:rsidTr="00FF3E39">
        <w:trPr>
          <w:cantSplit/>
          <w:trHeight w:val="6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51B947"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3DB2A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9.2.Шинээр төрийн байгууллага байгуулах, эсхүл төрийн байгууллагад бүтцийн өөрчлөлт хийх шаардлага тавигдах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FAC287"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05683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7C088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67D64FEC" w14:textId="77777777" w:rsidTr="00FF3E39">
        <w:trPr>
          <w:cantSplit/>
          <w:trHeight w:val="4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63AD21"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F59CB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9.3.Төрийн байгууллагад захиргааны шинэ чиг үүрэг бий болгох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8AB8A9"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DACF2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493DD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E75D809" w14:textId="77777777" w:rsidTr="00FF3E39">
        <w:trPr>
          <w:cantSplit/>
          <w:trHeight w:val="495"/>
          <w:tblCellSpacing w:w="0" w:type="dxa"/>
        </w:trPr>
        <w:tc>
          <w:tcPr>
            <w:tcW w:w="2129"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C50374"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10.Макро эдийн засгийн хүрээнд</w:t>
            </w: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22302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10.1.Эдийн засгийн өсөлт болон ажил эрхлэлтийн байдалд нөлөө үзүүлэх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9D94FE"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69ABC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F04438"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153EE8EF" w14:textId="77777777" w:rsidTr="00FF3E39">
        <w:trPr>
          <w:cantSplit/>
          <w:trHeight w:val="3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ED93E1"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4F0AE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10.2.Хөрөнгө оруулалтын нөхцөлийг сайжруулах, зах зээлийн тогтвортой хөгжлийг дэмжих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6357C2"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2A544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F0782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24FFEA0C" w14:textId="77777777" w:rsidTr="00FF3E39">
        <w:trPr>
          <w:cantSplit/>
          <w:trHeight w:val="1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7ACE1A" w14:textId="77777777" w:rsidR="00FF3E39" w:rsidRPr="005E370F" w:rsidRDefault="00FF3E39" w:rsidP="00FF3E39">
            <w:pPr>
              <w:rPr>
                <w:rFonts w:ascii="Arial" w:eastAsia="Times New Roman" w:hAnsi="Arial" w:cs="Arial"/>
                <w:sz w:val="24"/>
                <w:szCs w:val="24"/>
                <w:lang w:val="mn-MN"/>
              </w:rPr>
            </w:pP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41748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10.3.Инфляци нэмэгдэх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20BBB5"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CDE5F8"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FC456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6FBB66E8" w14:textId="77777777" w:rsidTr="00FF3E39">
        <w:trPr>
          <w:cantSplit/>
          <w:tblCellSpacing w:w="0" w:type="dxa"/>
        </w:trPr>
        <w:tc>
          <w:tcPr>
            <w:tcW w:w="21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C28FA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11.Олон улсын харилцаа</w:t>
            </w:r>
          </w:p>
        </w:tc>
        <w:tc>
          <w:tcPr>
            <w:tcW w:w="41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0CA89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11.1.Монгол Улсын олон улсын гэрээтэй нийцэж байгаа эсэх</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AD97C8"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A49A16"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B8344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bl>
    <w:p w14:paraId="7AFB8F9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p w14:paraId="655B5720" w14:textId="77777777" w:rsidR="00176C7B" w:rsidRPr="005E370F" w:rsidRDefault="00176C7B" w:rsidP="00FF3E39">
      <w:pPr>
        <w:spacing w:line="180" w:lineRule="atLeast"/>
        <w:jc w:val="right"/>
        <w:rPr>
          <w:rFonts w:ascii="Arial" w:hAnsi="Arial" w:cs="Arial"/>
          <w:lang w:val="mn-MN"/>
        </w:rPr>
      </w:pPr>
    </w:p>
    <w:p w14:paraId="019DC5DB" w14:textId="77777777" w:rsidR="00176C7B" w:rsidRPr="005E370F" w:rsidRDefault="00176C7B" w:rsidP="00FF3E39">
      <w:pPr>
        <w:spacing w:line="180" w:lineRule="atLeast"/>
        <w:jc w:val="right"/>
        <w:rPr>
          <w:rFonts w:ascii="Arial" w:hAnsi="Arial" w:cs="Arial"/>
          <w:lang w:val="mn-MN"/>
        </w:rPr>
      </w:pPr>
    </w:p>
    <w:p w14:paraId="39008CB7" w14:textId="7C2A6626" w:rsidR="00FF3E39" w:rsidRPr="005E370F" w:rsidRDefault="00FF3E39" w:rsidP="00FF3E39">
      <w:pPr>
        <w:spacing w:line="180" w:lineRule="atLeast"/>
        <w:jc w:val="right"/>
        <w:rPr>
          <w:rFonts w:ascii="Arial" w:eastAsia="Times New Roman" w:hAnsi="Arial" w:cs="Arial"/>
          <w:lang w:val="mn-MN"/>
        </w:rPr>
      </w:pPr>
      <w:r w:rsidRPr="005E370F">
        <w:rPr>
          <w:rFonts w:ascii="Arial" w:hAnsi="Arial" w:cs="Arial"/>
          <w:lang w:val="mn-MN"/>
        </w:rPr>
        <w:t>Хүснэгт 3</w:t>
      </w:r>
    </w:p>
    <w:p w14:paraId="652315A8" w14:textId="77777777" w:rsidR="00FF3E39" w:rsidRPr="005E370F" w:rsidRDefault="00FF3E39" w:rsidP="00FF3E39">
      <w:pPr>
        <w:pStyle w:val="NormalWeb"/>
        <w:spacing w:line="180" w:lineRule="atLeast"/>
        <w:ind w:firstLine="720"/>
        <w:jc w:val="center"/>
        <w:rPr>
          <w:rFonts w:ascii="Arial" w:hAnsi="Arial" w:cs="Arial"/>
          <w:b/>
          <w:bCs/>
          <w:lang w:val="mn-MN"/>
        </w:rPr>
      </w:pPr>
      <w:r w:rsidRPr="005E370F">
        <w:rPr>
          <w:rFonts w:ascii="Arial" w:hAnsi="Arial" w:cs="Arial"/>
          <w:b/>
          <w:bCs/>
          <w:lang w:val="mn-MN"/>
        </w:rPr>
        <w:t>НИЙГЭМД ҮЗҮҮЛЭХ ҮР НӨЛӨӨ</w:t>
      </w:r>
    </w:p>
    <w:tbl>
      <w:tblPr>
        <w:tblW w:w="9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3555"/>
        <w:gridCol w:w="1170"/>
        <w:gridCol w:w="1125"/>
        <w:gridCol w:w="1230"/>
      </w:tblGrid>
      <w:tr w:rsidR="00FF3E39" w:rsidRPr="005E370F" w14:paraId="2650C7BB" w14:textId="77777777" w:rsidTr="00FF3E39">
        <w:trPr>
          <w:cantSplit/>
          <w:tblCellSpacing w:w="0" w:type="dxa"/>
        </w:trPr>
        <w:tc>
          <w:tcPr>
            <w:tcW w:w="24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02AB5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Үзүүлэх үр</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7321B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c>
          <w:tcPr>
            <w:tcW w:w="229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E204E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Хариулт</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E42449"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Тайлбар</w:t>
            </w:r>
          </w:p>
        </w:tc>
      </w:tr>
      <w:tr w:rsidR="00FF3E39" w:rsidRPr="005E370F" w14:paraId="41B7B074" w14:textId="77777777" w:rsidTr="00FF3E39">
        <w:trPr>
          <w:cantSplit/>
          <w:trHeight w:val="30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0B282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1.Ажил эрхлэлтийн байдал, хөдөлмөрийн зах зээл</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10242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1.1.Шинээр ажлын байр бий болох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46D629"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92CA5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6A728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5F526C8C" w14:textId="77777777" w:rsidTr="00FF3E39">
        <w:trPr>
          <w:cantSplit/>
          <w:trHeight w:val="49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F93A11"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35758A" w14:textId="4E18F5F2"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1.2.Шууд болон шууд бусаар ажлын байрны цомхтгол бий болгох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EB2764"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5315B3"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743CE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8440A67" w14:textId="77777777" w:rsidTr="00FF3E39">
        <w:trPr>
          <w:cantSplit/>
          <w:trHeight w:val="6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1B1AE3"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E3631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1.3.Тодорхой ажил мэргэжлийн хүмүүс болон хувиараа хөдөлмөр эрхлэгчдэд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5E11B3"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D9C26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0433C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8792252" w14:textId="77777777" w:rsidTr="00FF3E39">
        <w:trPr>
          <w:cantSplit/>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4FDD79"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F02C7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1.4.Тодорхой насны хүмүүсийн ажил эрхлэлтийн байдалд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E5E1D0"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14BE95"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E021B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746D2782" w14:textId="77777777" w:rsidTr="00FF3E39">
        <w:trPr>
          <w:cantSplit/>
          <w:trHeight w:val="27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268546"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2.Ажлын стандарт, хөдөлмөрлөх эрх</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D38DF8"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2.1.Ажлын чанар, стандартад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FA3E22"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2E6C6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0275C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415E9C5A" w14:textId="77777777" w:rsidTr="00FF3E39">
        <w:trPr>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91ACBA"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9C10D8"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2.2.Ажилчдын эрүүл мэнд, хөдөлмөрийн аюулгүй байдалд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3F0DEE"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0626AB"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066BB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6E8DBFA5" w14:textId="77777777" w:rsidTr="00FF3E39">
        <w:trPr>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A0F8F1"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7B23FE"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2.3.Ажилчдын эрх, үүрэгт шууд болон шууд бусаар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20BD6F"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103665"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03B04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2AC990B2" w14:textId="77777777" w:rsidTr="00FF3E39">
        <w:trPr>
          <w:cantSplit/>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FE1DE4"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CDA4E6"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2.4.Шинээр ажлын стандарт гаргах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3BC2B4"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A9413E"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38B6C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2E217EE1" w14:textId="77777777" w:rsidTr="00FF3E39">
        <w:trPr>
          <w:cantSplit/>
          <w:trHeight w:val="6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C0B550"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F87DD4"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2.5.Ажлын байранд технологийн шинэчлэлийг хэрэгжүүлэхтэй холбогдсон өөрчлөлт бий болгох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FFF798"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CA6A4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5CA48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2B24DF72" w14:textId="77777777" w:rsidTr="00FF3E39">
        <w:trPr>
          <w:cantSplit/>
          <w:trHeight w:val="63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0D466B"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3.Нийгмийн тодорхой бүлгийг хамгаалах асуудал</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53580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3.1.Шууд болон шууд бусаар тэгш бус байдал үүсгэх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65DB1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93D30F"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14B306"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2A8A7D12" w14:textId="77777777" w:rsidTr="00FF3E39">
        <w:trPr>
          <w:cantSplit/>
          <w:trHeight w:val="9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9CF267"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0C3906" w14:textId="2EA0183C"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3.2.Тодорхой бүлэг болон хүмүүст сөрөг нөлөө үзүүлэх эсэх. Тухайлбал, эмзэг бүлэг, хөгжлийн бэр</w:t>
            </w:r>
            <w:r w:rsidR="005F2DF0">
              <w:rPr>
                <w:rFonts w:ascii="Arial" w:eastAsia="Times New Roman" w:hAnsi="Arial" w:cs="Arial"/>
                <w:lang w:val="mn-MN"/>
              </w:rPr>
              <w:t>х</w:t>
            </w:r>
            <w:r w:rsidRPr="005E370F">
              <w:rPr>
                <w:rFonts w:ascii="Arial" w:eastAsia="Times New Roman" w:hAnsi="Arial" w:cs="Arial"/>
                <w:lang w:val="mn-MN"/>
              </w:rPr>
              <w:t>шээлтэй иргэд, ажилгүй иргэд, үндэстний цөөнхөд гэх мэт</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F492B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AC5F46"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CFEB8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9027C89" w14:textId="77777777" w:rsidTr="00FF3E39">
        <w:trPr>
          <w:cantSplit/>
          <w:trHeight w:val="2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ECE0C6"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77DF7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3.3.Гадаадын иргэдэд илэрхий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C5131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7AA6BC"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5B4F6B"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1B095320" w14:textId="77777777" w:rsidTr="00FF3E39">
        <w:trPr>
          <w:cantSplit/>
          <w:trHeight w:val="49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70643E"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4.Төрийн удирдлага, сайн засаглал, шүүх эрх мэдэл, хэвлэл мэдээлэл, ёс суртахуун</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C27B8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4.1.Засаглалын харилцаанд оролцогчдод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091407"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52164E"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2E65EE"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7AB1CD24" w14:textId="77777777" w:rsidTr="00FF3E39">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C6A93F"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57BFB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4.2.Төрийн байгууллагуудын үүрэг, үйл ажиллагаанд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6188B3"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C5F2A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F9B56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7831D1CD" w14:textId="77777777" w:rsidTr="00FF3E39">
        <w:trPr>
          <w:cantSplit/>
          <w:trHeight w:val="4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17E746"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10326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4.3.Төрийн захиргааны албан хаагчдын эрх, үүрэг, харилцаанд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69BE28"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B0D53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F103F6"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5EE9F192" w14:textId="77777777" w:rsidTr="00FF3E39">
        <w:trPr>
          <w:cantSplit/>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4A92B8"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EB7064"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4.4.Иргэдийн шүүхэд хандах, асуудлаа шийдвэрлүүлэх эрхэд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43741C"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CA3076"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B1F3F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6C542401" w14:textId="77777777" w:rsidTr="00FF3E39">
        <w:trPr>
          <w:cantSplit/>
          <w:trHeight w:val="45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E564F3"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5EA23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4.5.Улс төрийн нам, төрийн бус байгууллагын үйл ажиллагаанд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82971C"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EBF9AB"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D5EF9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25A5408B" w14:textId="77777777" w:rsidTr="00FF3E39">
        <w:trPr>
          <w:cantSplit/>
          <w:trHeight w:val="78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F61925"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5.Нийтийн эрүүл мэнд, аюулгүй байдал</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2F981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5.1.Хувь хүн/нийт хүн амын дундаж наслалт, өвчлөлт, нас баралтын байдалд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EAFA6E"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9637C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E5F99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7F9EF749" w14:textId="77777777" w:rsidTr="00FF3E39">
        <w:trPr>
          <w:cantSplit/>
          <w:trHeight w:val="9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A9E5CB"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E179A8"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0504D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985C2B"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1494D9"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289768FC" w14:textId="77777777" w:rsidTr="00FF3E39">
        <w:trPr>
          <w:cantSplit/>
          <w:trHeight w:val="7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819D0A"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72434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5.3.Хүмүүсийн амьдралын хэв маяг (хооллолт, хөдөлгөөн, архи, тамхины хэрэглээ)-т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8CC36D"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32205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105B9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1170C6C9" w14:textId="77777777" w:rsidTr="00FF3E39">
        <w:trPr>
          <w:cantSplit/>
          <w:trHeight w:val="37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A341F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6.Нийгмийн хамгаалал, эрүүл мэнд, боловсролын систем</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25B5C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6.1.Нийгмийн үйлчилгээний чанар, хүртээмжид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BC9851"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2C5EA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36FC1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2A3F49D0" w14:textId="77777777" w:rsidTr="00FF3E39">
        <w:trPr>
          <w:cantSplit/>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86BFBF"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76DB1B"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6.2.Ажилчдын боловсрол, шилжилт хөдөлгөөнд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C050AF"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E4140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E23CB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67C6D19C" w14:textId="77777777" w:rsidTr="00FF3E39">
        <w:trPr>
          <w:cantSplit/>
          <w:trHeight w:val="9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FF8B00"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84620E" w14:textId="4ECE8F09"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B291D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92E93C"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0A78B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18601997" w14:textId="77777777" w:rsidTr="00FF3E39">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643DB0"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9F77F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6.4.Нийгмийн болон эрүүл мэндийн үйлчилгээ авахад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CAB95E"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36152E"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D74AE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4A203242" w14:textId="77777777" w:rsidTr="00FF3E39">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C281C3"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F8E064"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6.5.Их, дээд сургуулиудын үйл ажиллагаа, өөрийн удирдлагад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C55243"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F1D0F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E9B06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05EA18C" w14:textId="77777777" w:rsidTr="00FF3E39">
        <w:trPr>
          <w:cantSplit/>
          <w:trHeight w:val="46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34F095"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7.Гэмт хэрэг, нийгмийн аюулгүй байдал</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FE5F78"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7.1.Нийгмийн аюулгүй байдал, гэмт хэргийн нөхцөл байдалд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A1422E"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74B269"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ED157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1C6D31AF" w14:textId="77777777" w:rsidTr="00FF3E39">
        <w:trPr>
          <w:cantSplit/>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684DBA"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7AB88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7.2.Хуулийг албадан хэрэгжүүлэхэд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06ED3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C7115B"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F17046"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410527E8" w14:textId="77777777" w:rsidTr="00FF3E39">
        <w:trPr>
          <w:cantSplit/>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17B628"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B3DD1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7.3.Гэмт хэргийн илрүүлэлтэд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36B7C4"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34BB4F"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02AF1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1A68A37F" w14:textId="77777777" w:rsidTr="00FF3E39">
        <w:trPr>
          <w:cantSplit/>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D8BB7B"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9D5378"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7.4.Гэмт хэргийн хохирогчид, гэрчийн эрхэд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98111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D55C61"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45BCCB"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5A6D0A9F" w14:textId="77777777" w:rsidTr="00FF3E39">
        <w:trPr>
          <w:cantSplit/>
          <w:trHeight w:val="55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54FA68"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8.Соёл</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17354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8.1.Соёлын өвийг хамгаалахад нөлөө үзүүлэх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62F7C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C835C2"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C30A4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0AC6C41E" w14:textId="77777777" w:rsidTr="00FF3E39">
        <w:trPr>
          <w:cantSplit/>
          <w:trHeight w:val="19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3D59A5"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A4C749"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8.2.Хэл, соёлын ялгаатай байдал бий болгох эсэх, эсхүл уг ялгаатай байдалд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7E2C2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7014C6"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D9FCE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1CF5C736" w14:textId="77777777" w:rsidTr="00FF3E39">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5E62DB" w14:textId="77777777" w:rsidR="00FF3E39" w:rsidRPr="005E370F" w:rsidRDefault="00FF3E39" w:rsidP="00FF3E39">
            <w:pPr>
              <w:rPr>
                <w:rFonts w:ascii="Arial" w:eastAsia="Times New Roman" w:hAnsi="Arial" w:cs="Arial"/>
                <w:sz w:val="24"/>
                <w:szCs w:val="24"/>
                <w:lang w:val="mn-MN"/>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03289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8.3.Иргэдийн түүх, соёлоо хамгаалах оролцоонд нөлөөлөх эсэх</w:t>
            </w:r>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3A5D64"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1D8217"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14B879"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bl>
    <w:p w14:paraId="1BE8208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p w14:paraId="3333F66A" w14:textId="77777777" w:rsidR="00FF3E39" w:rsidRPr="005E370F" w:rsidRDefault="00FF3E39" w:rsidP="00FF3E39">
      <w:pPr>
        <w:pStyle w:val="NormalWeb"/>
        <w:spacing w:line="180" w:lineRule="atLeast"/>
        <w:ind w:firstLine="720"/>
        <w:jc w:val="both"/>
        <w:rPr>
          <w:rFonts w:ascii="Arial" w:eastAsiaTheme="minorEastAsia" w:hAnsi="Arial" w:cs="Arial"/>
          <w:lang w:val="mn-MN"/>
        </w:rPr>
      </w:pPr>
    </w:p>
    <w:p w14:paraId="3991AC6C" w14:textId="77777777" w:rsidR="00FF3E39" w:rsidRPr="005E370F" w:rsidRDefault="00FF3E39" w:rsidP="00FF3E39">
      <w:pPr>
        <w:pStyle w:val="NormalWeb"/>
        <w:spacing w:line="180" w:lineRule="atLeast"/>
        <w:ind w:firstLine="720"/>
        <w:jc w:val="right"/>
        <w:rPr>
          <w:rFonts w:ascii="Arial" w:hAnsi="Arial" w:cs="Arial"/>
          <w:lang w:val="mn-MN"/>
        </w:rPr>
      </w:pPr>
      <w:r w:rsidRPr="005E370F">
        <w:rPr>
          <w:rFonts w:ascii="Arial" w:hAnsi="Arial" w:cs="Arial"/>
          <w:lang w:val="mn-MN"/>
        </w:rPr>
        <w:lastRenderedPageBreak/>
        <w:t>Хүснэгт 4</w:t>
      </w:r>
    </w:p>
    <w:p w14:paraId="24906B26" w14:textId="77777777" w:rsidR="00FF3E39" w:rsidRPr="005E370F" w:rsidRDefault="00FF3E39" w:rsidP="00FF3E39">
      <w:pPr>
        <w:pStyle w:val="NormalWeb"/>
        <w:spacing w:line="180" w:lineRule="atLeast"/>
        <w:ind w:firstLine="720"/>
        <w:jc w:val="center"/>
        <w:rPr>
          <w:rFonts w:ascii="Arial" w:hAnsi="Arial" w:cs="Arial"/>
          <w:b/>
          <w:bCs/>
          <w:lang w:val="mn-MN"/>
        </w:rPr>
      </w:pPr>
      <w:r w:rsidRPr="005E370F">
        <w:rPr>
          <w:rFonts w:ascii="Arial" w:hAnsi="Arial" w:cs="Arial"/>
          <w:b/>
          <w:bCs/>
          <w:lang w:val="mn-MN"/>
        </w:rPr>
        <w:t>БАЙГАЛЬ ОРЧИНД ҮЗҮҮЛЭХ ҮР НӨЛӨӨ</w:t>
      </w:r>
    </w:p>
    <w:tbl>
      <w:tblPr>
        <w:tblW w:w="94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3690"/>
        <w:gridCol w:w="1140"/>
        <w:gridCol w:w="1110"/>
        <w:gridCol w:w="1320"/>
      </w:tblGrid>
      <w:tr w:rsidR="00FF3E39" w:rsidRPr="005E370F" w14:paraId="4494ADF7" w14:textId="77777777" w:rsidTr="00FF3E39">
        <w:trPr>
          <w:cantSplit/>
          <w:tblCellSpacing w:w="0" w:type="dxa"/>
        </w:trPr>
        <w:tc>
          <w:tcPr>
            <w:tcW w:w="22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6B685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Үзүүлэх үр</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8DF19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c>
          <w:tcPr>
            <w:tcW w:w="225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7B46D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Хариулт</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58828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Тайлбар</w:t>
            </w:r>
          </w:p>
        </w:tc>
      </w:tr>
      <w:tr w:rsidR="00FF3E39" w:rsidRPr="005E370F" w14:paraId="0FACEEB6" w14:textId="77777777" w:rsidTr="00FF3E39">
        <w:trPr>
          <w:cantSplit/>
          <w:tblCellSpacing w:w="0" w:type="dxa"/>
        </w:trPr>
        <w:tc>
          <w:tcPr>
            <w:tcW w:w="22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E2C1A9"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1.Агаар</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2C3D9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1.1.Зохицуулалтын хувилбарын үр дүнд агаарын бохирдлыг нэмэгдүүлэх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42E754"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B13A77"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1C9C8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01D5771C" w14:textId="77777777" w:rsidTr="00FF3E39">
        <w:trPr>
          <w:cantSplit/>
          <w:trHeight w:val="64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4E7A88"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2.Зам тээвэр, түлш, эрчим хүч</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BF990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2.1.Тээврийн хэрэгслийн түлшний хэрэглээг нэмэгдүүлэх/бууруулах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5DC74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B1E73F"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014589"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6F3730FE" w14:textId="77777777" w:rsidTr="00FF3E39">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471495" w14:textId="77777777" w:rsidR="00FF3E39" w:rsidRPr="005E370F" w:rsidRDefault="00FF3E39" w:rsidP="00FF3E39">
            <w:pPr>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ED86C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2.2.Эрчим хүчний хэрэглээг нэмэгдүүлэх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593BD1"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58967E"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924A4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1BFEDA50" w14:textId="77777777" w:rsidTr="00FF3E39">
        <w:trPr>
          <w:cantSplit/>
          <w:trHeight w:val="58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5F85DF" w14:textId="77777777" w:rsidR="00FF3E39" w:rsidRPr="005E370F" w:rsidRDefault="00FF3E39" w:rsidP="00FF3E39">
            <w:pPr>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9F90C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2.3.Эрчим хүчний үйлдвэрлэлд нөлөө үзүүлэх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8126A9"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B5069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CBEAE4"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8005A96" w14:textId="77777777" w:rsidTr="00FF3E39">
        <w:trPr>
          <w:cantSplit/>
          <w:trHeight w:val="39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09EC5B" w14:textId="77777777" w:rsidR="00FF3E39" w:rsidRPr="005E370F" w:rsidRDefault="00FF3E39" w:rsidP="00FF3E39">
            <w:pPr>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BD28D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2.4.Тээврийн хэрэгслийн агаарын бохирдлыг нэмэгдүүлэх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D57CE8"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2582DB"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19FCB5"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F1539B0" w14:textId="77777777" w:rsidTr="00FF3E39">
        <w:trPr>
          <w:cantSplit/>
          <w:trHeight w:val="28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9FF421"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3.Ан амьтан, ургамлыг хамгаалах</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653BFB"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3.1.Ан амьтны тоо хэмжээг бууруулах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BAC32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DEAD7D"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B27A94"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706DC2CB" w14:textId="77777777" w:rsidTr="00FF3E39">
        <w:trPr>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52D813" w14:textId="77777777" w:rsidR="00FF3E39" w:rsidRPr="005E370F" w:rsidRDefault="00FF3E39" w:rsidP="00FF3E39">
            <w:pPr>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382128"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3.2.Ховордсон болон нэн ховор амьтан, ургамалд сөргөөр нөлөөлөх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5C9D3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09700D"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1C72D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05EEB085" w14:textId="77777777" w:rsidTr="00FF3E39">
        <w:trPr>
          <w:cantSplit/>
          <w:trHeight w:val="5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D6E427" w14:textId="77777777" w:rsidR="00FF3E39" w:rsidRPr="005E370F" w:rsidRDefault="00FF3E39" w:rsidP="00FF3E39">
            <w:pPr>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FB702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3.3.Ан амьтдын нүүдэл, суурьшилд сөргөөр нөлөөлөх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09722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6D7684"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68AE2B"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792F9A90" w14:textId="77777777" w:rsidTr="00FF3E39">
        <w:trPr>
          <w:cantSplit/>
          <w:trHeight w:val="3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F68C66" w14:textId="77777777" w:rsidR="00FF3E39" w:rsidRPr="005E370F" w:rsidRDefault="00FF3E39" w:rsidP="00FF3E39">
            <w:pPr>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74F3B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3.4.Тусгай хамгаалалттай газар нутагт сөргөөр нөлөөлөх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B71C2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BF1E0B"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F04FB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F49DC41" w14:textId="77777777" w:rsidTr="00FF3E39">
        <w:trPr>
          <w:cantSplit/>
          <w:trHeight w:val="46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497A2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4.Усны нөөц</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DFFD1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4.1.Газрын дээрх ус болон гүний ус, цэвэр усны нөөцөд сөргөөр нөлөөлөх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FE1E4B"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DD1E82"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E80D0E"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7F1E8603" w14:textId="77777777" w:rsidTr="00FF3E39">
        <w:trPr>
          <w:cantSplit/>
          <w:trHeight w:val="25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93815C" w14:textId="77777777" w:rsidR="00FF3E39" w:rsidRPr="005E370F" w:rsidRDefault="00FF3E39" w:rsidP="00FF3E39">
            <w:pPr>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D64E6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4.2.Усны бохирдлыг нэмэгдүүлэх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8BD204"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04A730"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8EBE1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7425B06D" w14:textId="77777777" w:rsidTr="00FF3E39">
        <w:trPr>
          <w:cantSplit/>
          <w:trHeight w:val="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081A40" w14:textId="77777777" w:rsidR="00FF3E39" w:rsidRPr="005E370F" w:rsidRDefault="00FF3E39" w:rsidP="00FF3E39">
            <w:pPr>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E3E3B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4.3.Ундны усны чанарт нөлөөлөх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A2B9FE"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C6240F"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6224AB"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47F42698" w14:textId="77777777" w:rsidTr="00FF3E39">
        <w:trPr>
          <w:cantSplit/>
          <w:trHeight w:val="360"/>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EE2C9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5.Хөрсний бохирдол</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32C6A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5.1.Хөрсний бохирдолтод нөлөө үзүүлэх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FC9870"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70E65E"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426A49"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5EF73FA9" w14:textId="77777777" w:rsidTr="00FF3E39">
        <w:trPr>
          <w:cantSplit/>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797845" w14:textId="77777777" w:rsidR="00FF3E39" w:rsidRPr="005E370F" w:rsidRDefault="00FF3E39" w:rsidP="00FF3E39">
            <w:pPr>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07F436"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5.2.Хөрсийг эвдэх, ашиглагдсан талбайн хэмжээг нэмэгдүүлэх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30B347"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5A87B3"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14E73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59286C2C" w14:textId="77777777" w:rsidTr="00FF3E39">
        <w:trPr>
          <w:cantSplit/>
          <w:trHeight w:val="16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521AF3"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6.Газрын ашиглалт</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E0ACF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6.1.Ашиглагдаагүй байсан газрыг ашиглах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58BE59"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8B39C6"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340174"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5C561C56" w14:textId="77777777" w:rsidTr="00FF3E39">
        <w:trPr>
          <w:cantSplit/>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CAB430" w14:textId="77777777" w:rsidR="00FF3E39" w:rsidRPr="005E370F" w:rsidRDefault="00FF3E39" w:rsidP="00FF3E39">
            <w:pPr>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6F9E55"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6.2.Газрын зориулалтыг өөрчлөх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19F75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31F9D3"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4A095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111D223" w14:textId="77777777" w:rsidTr="00FF3E39">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89EA21" w14:textId="77777777" w:rsidR="00FF3E39" w:rsidRPr="005E370F" w:rsidRDefault="00FF3E39" w:rsidP="00FF3E39">
            <w:pPr>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E7DA7E"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6.3.Экологийн зориулалтаар хамгаалагдсан газрын зориулалтыг өөрчлөх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B5D9D5"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7293DA"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9ED30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08231EB9" w14:textId="77777777" w:rsidTr="00FF3E39">
        <w:trPr>
          <w:cantSplit/>
          <w:trHeight w:val="690"/>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B75D76"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7.Нөхөн сэргээгдэх/нөхөн сэргээгдэхгүй байгалийн баялаг</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893C0C"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7.1.Нөхөн сэргээгдэх байгалийн баялгийг өөрөө нөхөн сэргээгдэх чадавхийг нь алдагдуулахгүйгээр зохистой ашиглах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D1A3CD"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Тийм</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85CAAA"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BC9169"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r w:rsidR="00FF3E39" w:rsidRPr="005E370F" w14:paraId="325C2E36" w14:textId="77777777" w:rsidTr="00FF3E39">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5E5950" w14:textId="77777777" w:rsidR="00FF3E39" w:rsidRPr="005E370F" w:rsidRDefault="00FF3E39" w:rsidP="00FF3E39">
            <w:pPr>
              <w:rPr>
                <w:rFonts w:ascii="Arial" w:eastAsia="Times New Roman" w:hAnsi="Arial" w:cs="Arial"/>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9539CD"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7.2.Нөхөн сэргээгдэхгүй байгалийн баялгийн ашиглалт нэмэгдэх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D746A2"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Тийм</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BDBAE6" w14:textId="77777777" w:rsidR="00FF3E39" w:rsidRPr="005E370F" w:rsidRDefault="00FF3E39" w:rsidP="00FF3E39">
            <w:pPr>
              <w:spacing w:line="180" w:lineRule="atLeast"/>
              <w:jc w:val="both"/>
              <w:rPr>
                <w:rFonts w:ascii="Arial" w:eastAsia="Times New Roman" w:hAnsi="Arial" w:cs="Arial"/>
                <w:b/>
                <w:bCs/>
                <w:lang w:val="mn-MN"/>
              </w:rPr>
            </w:pPr>
            <w:r w:rsidRPr="005E370F">
              <w:rPr>
                <w:rFonts w:ascii="Arial" w:eastAsia="Times New Roman" w:hAnsi="Arial" w:cs="Arial"/>
                <w:b/>
                <w:bCs/>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B7E1BF" w14:textId="77777777" w:rsidR="00FF3E39" w:rsidRPr="005E370F" w:rsidRDefault="00FF3E39" w:rsidP="00FF3E39">
            <w:pPr>
              <w:spacing w:line="180" w:lineRule="atLeast"/>
              <w:jc w:val="both"/>
              <w:rPr>
                <w:rFonts w:ascii="Arial" w:eastAsia="Times New Roman" w:hAnsi="Arial" w:cs="Arial"/>
                <w:lang w:val="mn-MN"/>
              </w:rPr>
            </w:pPr>
            <w:r w:rsidRPr="005E370F">
              <w:rPr>
                <w:rFonts w:ascii="Arial" w:eastAsia="Times New Roman" w:hAnsi="Arial" w:cs="Arial"/>
                <w:lang w:val="mn-MN"/>
              </w:rPr>
              <w:t> </w:t>
            </w:r>
          </w:p>
        </w:tc>
      </w:tr>
    </w:tbl>
    <w:p w14:paraId="3AC792C5" w14:textId="302B697A" w:rsidR="00481365" w:rsidRPr="00FE494C" w:rsidRDefault="00FF3E39" w:rsidP="00FE494C">
      <w:pPr>
        <w:spacing w:line="180" w:lineRule="atLeast"/>
        <w:jc w:val="both"/>
        <w:rPr>
          <w:rFonts w:ascii="Arial" w:eastAsia="Times New Roman" w:hAnsi="Arial" w:cs="Arial"/>
          <w:lang w:val="mn-MN"/>
        </w:rPr>
      </w:pPr>
      <w:r w:rsidRPr="005E370F">
        <w:rPr>
          <w:rFonts w:ascii="Arial" w:eastAsia="Times New Roman" w:hAnsi="Arial" w:cs="Arial"/>
          <w:lang w:val="mn-MN"/>
        </w:rPr>
        <w:t> </w:t>
      </w:r>
    </w:p>
    <w:sectPr w:rsidR="00481365" w:rsidRPr="00FE494C" w:rsidSect="00527E53">
      <w:footerReference w:type="even" r:id="rId24"/>
      <w:footerReference w:type="default" r:id="rId25"/>
      <w:pgSz w:w="11906" w:h="16838" w:code="9"/>
      <w:pgMar w:top="1134" w:right="991"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AE37F" w14:textId="77777777" w:rsidR="006C5466" w:rsidRDefault="006C5466" w:rsidP="00415664">
      <w:pPr>
        <w:spacing w:after="0" w:line="240" w:lineRule="auto"/>
      </w:pPr>
      <w:r>
        <w:separator/>
      </w:r>
    </w:p>
  </w:endnote>
  <w:endnote w:type="continuationSeparator" w:id="0">
    <w:p w14:paraId="6EE8A41D" w14:textId="77777777" w:rsidR="006C5466" w:rsidRDefault="006C5466" w:rsidP="0041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326834930"/>
      <w:docPartObj>
        <w:docPartGallery w:val="Page Numbers (Bottom of Page)"/>
        <w:docPartUnique/>
      </w:docPartObj>
    </w:sdtPr>
    <w:sdtEndPr>
      <w:rPr>
        <w:noProof/>
      </w:rPr>
    </w:sdtEndPr>
    <w:sdtContent>
      <w:p w14:paraId="058266AF" w14:textId="5F24F699" w:rsidR="005043C7" w:rsidRPr="001E54EB" w:rsidRDefault="005043C7" w:rsidP="00683BDF">
        <w:pPr>
          <w:pStyle w:val="Footer"/>
          <w:jc w:val="center"/>
          <w:rPr>
            <w:rFonts w:ascii="Arial" w:hAnsi="Arial" w:cs="Arial"/>
            <w:sz w:val="20"/>
            <w:szCs w:val="20"/>
          </w:rPr>
        </w:pPr>
        <w:r w:rsidRPr="001E54EB">
          <w:rPr>
            <w:rFonts w:ascii="Arial" w:hAnsi="Arial" w:cs="Arial"/>
            <w:sz w:val="20"/>
            <w:szCs w:val="20"/>
          </w:rPr>
          <w:fldChar w:fldCharType="begin"/>
        </w:r>
        <w:r w:rsidRPr="001E54EB">
          <w:rPr>
            <w:rFonts w:ascii="Arial" w:hAnsi="Arial" w:cs="Arial"/>
            <w:sz w:val="20"/>
            <w:szCs w:val="20"/>
          </w:rPr>
          <w:instrText xml:space="preserve"> PAGE   \* MERGEFORMAT </w:instrText>
        </w:r>
        <w:r w:rsidRPr="001E54EB">
          <w:rPr>
            <w:rFonts w:ascii="Arial" w:hAnsi="Arial" w:cs="Arial"/>
            <w:sz w:val="20"/>
            <w:szCs w:val="20"/>
          </w:rPr>
          <w:fldChar w:fldCharType="separate"/>
        </w:r>
        <w:r w:rsidRPr="001E54EB">
          <w:rPr>
            <w:rFonts w:ascii="Arial" w:hAnsi="Arial" w:cs="Arial"/>
            <w:noProof/>
            <w:sz w:val="20"/>
            <w:szCs w:val="20"/>
          </w:rPr>
          <w:t>2</w:t>
        </w:r>
        <w:r w:rsidRPr="001E54EB">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483007178"/>
      <w:docPartObj>
        <w:docPartGallery w:val="Page Numbers (Bottom of Page)"/>
        <w:docPartUnique/>
      </w:docPartObj>
    </w:sdtPr>
    <w:sdtEndPr>
      <w:rPr>
        <w:noProof/>
      </w:rPr>
    </w:sdtEndPr>
    <w:sdtContent>
      <w:p w14:paraId="7864B46C" w14:textId="26837750" w:rsidR="005043C7" w:rsidRPr="005E370F" w:rsidRDefault="005043C7" w:rsidP="00683BDF">
        <w:pPr>
          <w:pStyle w:val="Footer"/>
          <w:jc w:val="center"/>
          <w:rPr>
            <w:rFonts w:ascii="Arial" w:hAnsi="Arial" w:cs="Arial"/>
            <w:sz w:val="20"/>
            <w:szCs w:val="20"/>
          </w:rPr>
        </w:pPr>
        <w:r w:rsidRPr="005E370F">
          <w:rPr>
            <w:rFonts w:ascii="Arial" w:hAnsi="Arial" w:cs="Arial"/>
            <w:sz w:val="20"/>
            <w:szCs w:val="20"/>
          </w:rPr>
          <w:fldChar w:fldCharType="begin"/>
        </w:r>
        <w:r w:rsidRPr="005E370F">
          <w:rPr>
            <w:rFonts w:ascii="Arial" w:hAnsi="Arial" w:cs="Arial"/>
            <w:sz w:val="20"/>
            <w:szCs w:val="20"/>
          </w:rPr>
          <w:instrText xml:space="preserve"> PAGE   \* MERGEFORMAT </w:instrText>
        </w:r>
        <w:r w:rsidRPr="005E370F">
          <w:rPr>
            <w:rFonts w:ascii="Arial" w:hAnsi="Arial" w:cs="Arial"/>
            <w:sz w:val="20"/>
            <w:szCs w:val="20"/>
          </w:rPr>
          <w:fldChar w:fldCharType="separate"/>
        </w:r>
        <w:r w:rsidRPr="005E370F">
          <w:rPr>
            <w:rFonts w:ascii="Arial" w:hAnsi="Arial" w:cs="Arial"/>
            <w:noProof/>
            <w:sz w:val="20"/>
            <w:szCs w:val="20"/>
          </w:rPr>
          <w:t>2</w:t>
        </w:r>
        <w:r w:rsidRPr="005E370F">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B6358" w14:textId="77777777" w:rsidR="006C5466" w:rsidRDefault="006C5466" w:rsidP="00415664">
      <w:pPr>
        <w:spacing w:after="0" w:line="240" w:lineRule="auto"/>
      </w:pPr>
      <w:r>
        <w:separator/>
      </w:r>
    </w:p>
  </w:footnote>
  <w:footnote w:type="continuationSeparator" w:id="0">
    <w:p w14:paraId="7DEC4E04" w14:textId="77777777" w:rsidR="006C5466" w:rsidRDefault="006C5466" w:rsidP="00415664">
      <w:pPr>
        <w:spacing w:after="0" w:line="240" w:lineRule="auto"/>
      </w:pPr>
      <w:r>
        <w:continuationSeparator/>
      </w:r>
    </w:p>
  </w:footnote>
  <w:footnote w:id="1">
    <w:p w14:paraId="19F75461" w14:textId="6840AB22"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rPr>
        <w:t xml:space="preserve"> </w:t>
      </w:r>
      <w:hyperlink r:id="rId1" w:history="1">
        <w:r w:rsidRPr="00525017">
          <w:rPr>
            <w:rStyle w:val="Hyperlink"/>
            <w:rFonts w:ascii="Arial" w:hAnsi="Arial" w:cs="Arial"/>
            <w:color w:val="auto"/>
          </w:rPr>
          <w:t>https://legalinfo.mn/mn/detail/6389</w:t>
        </w:r>
      </w:hyperlink>
      <w:r w:rsidRPr="00525017">
        <w:rPr>
          <w:rFonts w:ascii="Arial" w:hAnsi="Arial" w:cs="Arial"/>
          <w:lang w:val="mn-MN"/>
        </w:rPr>
        <w:t xml:space="preserve"> </w:t>
      </w:r>
    </w:p>
  </w:footnote>
  <w:footnote w:id="2">
    <w:p w14:paraId="37656C0E" w14:textId="28B3E776"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Алсын хараа 2050 Монгол Улсын Урт хугацааны хөгжлийн бодлого, 27 дугаар тал.</w:t>
      </w:r>
    </w:p>
  </w:footnote>
  <w:footnote w:id="3">
    <w:p w14:paraId="5BB25B07" w14:textId="77777777"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lang w:val="mn-MN"/>
        </w:rPr>
        <w:footnoteRef/>
      </w:r>
      <w:r w:rsidRPr="00525017">
        <w:rPr>
          <w:rFonts w:ascii="Arial" w:hAnsi="Arial" w:cs="Arial"/>
          <w:lang w:val="mn-MN"/>
        </w:rPr>
        <w:t xml:space="preserve"> Монгол Улсын Их Хурлын 2021 оны 12 дугаар тогтоол. </w:t>
      </w:r>
    </w:p>
  </w:footnote>
  <w:footnote w:id="4">
    <w:p w14:paraId="645B0185" w14:textId="77777777"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lang w:val="mn-MN"/>
        </w:rPr>
        <w:footnoteRef/>
      </w:r>
      <w:r w:rsidRPr="00525017">
        <w:rPr>
          <w:rFonts w:ascii="Arial" w:hAnsi="Arial" w:cs="Arial"/>
          <w:lang w:val="mn-MN"/>
        </w:rPr>
        <w:t xml:space="preserve"> Монгол Улсын Их Хурлын 2020 оны 52 дугаар тогтоол. </w:t>
      </w:r>
    </w:p>
  </w:footnote>
  <w:footnote w:id="5">
    <w:p w14:paraId="12562D53" w14:textId="77777777"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lang w:val="mn-MN"/>
        </w:rPr>
        <w:footnoteRef/>
      </w:r>
      <w:r w:rsidRPr="00525017">
        <w:rPr>
          <w:rFonts w:ascii="Arial" w:hAnsi="Arial" w:cs="Arial"/>
          <w:lang w:val="mn-MN"/>
        </w:rPr>
        <w:t xml:space="preserve"> Монгол Улсын Их Хурлын 2020 оны 24 дугаар тогтоол.</w:t>
      </w:r>
    </w:p>
  </w:footnote>
  <w:footnote w:id="6">
    <w:p w14:paraId="1B9AD1EB" w14:textId="057DD41B" w:rsidR="005043C7" w:rsidRPr="00525017" w:rsidRDefault="005043C7" w:rsidP="00525017">
      <w:pPr>
        <w:pStyle w:val="FootnoteText"/>
        <w:spacing w:line="276" w:lineRule="auto"/>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Б.Оргил, Ц.Баярцэцэг, Ц.Гүндэгмаа, Т.Жаргал; “Нийгмийн эрүүл мэнд судлал”, УБ 2012, 16 дугаар тал</w:t>
      </w:r>
    </w:p>
  </w:footnote>
  <w:footnote w:id="7">
    <w:p w14:paraId="623131D8" w14:textId="2FF72736" w:rsidR="005043C7" w:rsidRPr="00525017" w:rsidRDefault="005043C7" w:rsidP="00525017">
      <w:pPr>
        <w:pStyle w:val="FootnoteText"/>
        <w:spacing w:line="276" w:lineRule="auto"/>
        <w:jc w:val="both"/>
        <w:rPr>
          <w:rFonts w:ascii="Arial" w:hAnsi="Arial" w:cs="Arial"/>
          <w:lang w:val="mn-MN"/>
        </w:rPr>
      </w:pPr>
      <w:r w:rsidRPr="00525017">
        <w:rPr>
          <w:rStyle w:val="FootnoteReference"/>
          <w:rFonts w:ascii="Arial" w:hAnsi="Arial" w:cs="Arial"/>
        </w:rPr>
        <w:footnoteRef/>
      </w:r>
      <w:r w:rsidRPr="00525017">
        <w:rPr>
          <w:rFonts w:ascii="Arial" w:hAnsi="Arial" w:cs="Arial"/>
          <w:lang w:val="ru-RU"/>
        </w:rPr>
        <w:t xml:space="preserve"> </w:t>
      </w:r>
      <w:r w:rsidRPr="00525017">
        <w:rPr>
          <w:rFonts w:ascii="Arial" w:hAnsi="Arial" w:cs="Arial"/>
          <w:lang w:val="mn-MN"/>
        </w:rPr>
        <w:t>Мөн тэнд.</w:t>
      </w:r>
    </w:p>
  </w:footnote>
  <w:footnote w:id="8">
    <w:p w14:paraId="5F7291E3" w14:textId="4BDD11FA" w:rsidR="005043C7" w:rsidRPr="00525017" w:rsidRDefault="005043C7" w:rsidP="00525017">
      <w:pPr>
        <w:pStyle w:val="FootnoteText"/>
        <w:spacing w:line="276" w:lineRule="auto"/>
        <w:jc w:val="both"/>
        <w:rPr>
          <w:rFonts w:ascii="Arial" w:hAnsi="Arial" w:cs="Arial"/>
          <w:lang w:val="mn-MN"/>
        </w:rPr>
      </w:pPr>
      <w:r w:rsidRPr="00525017">
        <w:rPr>
          <w:rStyle w:val="FootnoteReference"/>
          <w:rFonts w:ascii="Arial" w:hAnsi="Arial" w:cs="Arial"/>
        </w:rPr>
        <w:footnoteRef/>
      </w:r>
      <w:hyperlink r:id="rId2" w:history="1">
        <w:r w:rsidRPr="00525017">
          <w:rPr>
            <w:rStyle w:val="Hyperlink"/>
            <w:rFonts w:ascii="Arial" w:hAnsi="Arial" w:cs="Arial"/>
            <w:lang w:val="mn-MN"/>
          </w:rPr>
          <w:t>http://www.capitalareaphn.org/about/what-is-public-health?fbclid=IwAR22XbhjIShzxRVWfPP7_iYINIUY4NU7JbC68nBCHotsbH9phq3UBY_8NDo</w:t>
        </w:r>
      </w:hyperlink>
      <w:r w:rsidRPr="00525017">
        <w:rPr>
          <w:rFonts w:ascii="Arial" w:hAnsi="Arial" w:cs="Arial"/>
          <w:lang w:val="mn-MN"/>
        </w:rPr>
        <w:t xml:space="preserve"> </w:t>
      </w:r>
    </w:p>
  </w:footnote>
  <w:footnote w:id="9">
    <w:p w14:paraId="4BF20F35" w14:textId="7EEBBAFF" w:rsidR="005043C7" w:rsidRPr="00525017" w:rsidRDefault="005043C7" w:rsidP="00525017">
      <w:pPr>
        <w:pStyle w:val="FootnoteText"/>
        <w:spacing w:line="276" w:lineRule="auto"/>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Б.Оргил, Ц.Баярцэцэг, Ц.Гүндэгмаа, Т.Жаргал; “Нийгмийн эрүүл мэнд судлал”, УБ 2012, 17 дугаар тал.</w:t>
      </w:r>
    </w:p>
  </w:footnote>
  <w:footnote w:id="10">
    <w:p w14:paraId="2B16EC2C" w14:textId="251701E3" w:rsidR="005043C7" w:rsidRPr="00525017" w:rsidRDefault="005043C7" w:rsidP="00525017">
      <w:pPr>
        <w:pStyle w:val="FootnoteText"/>
        <w:jc w:val="both"/>
        <w:rPr>
          <w:rFonts w:ascii="Arial" w:hAnsi="Arial" w:cs="Arial"/>
        </w:rPr>
      </w:pPr>
      <w:r w:rsidRPr="00525017">
        <w:rPr>
          <w:rStyle w:val="FootnoteReference"/>
          <w:rFonts w:ascii="Arial" w:hAnsi="Arial" w:cs="Arial"/>
        </w:rPr>
        <w:footnoteRef/>
      </w:r>
      <w:r w:rsidRPr="00525017">
        <w:rPr>
          <w:rFonts w:ascii="Arial" w:hAnsi="Arial" w:cs="Arial"/>
          <w:lang w:val="mn-MN"/>
        </w:rPr>
        <w:t xml:space="preserve"> World </w:t>
      </w:r>
      <w:r w:rsidRPr="00525017">
        <w:rPr>
          <w:rFonts w:ascii="Arial" w:hAnsi="Arial" w:cs="Arial"/>
        </w:rPr>
        <w:t xml:space="preserve">Health Organization, Global status report on noncommunicable diseases 2014, S.Mendis, Editor. 2014, World Health Organization. </w:t>
      </w:r>
    </w:p>
  </w:footnote>
  <w:footnote w:id="11">
    <w:p w14:paraId="7C13009F" w14:textId="0CEFA1CE"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rPr>
        <w:t xml:space="preserve"> </w:t>
      </w:r>
      <w:r w:rsidRPr="00525017">
        <w:rPr>
          <w:rFonts w:ascii="Arial" w:hAnsi="Arial" w:cs="Arial"/>
          <w:lang w:val="mn-MN"/>
        </w:rPr>
        <w:t xml:space="preserve">Эрүүл мэндийн яам, Нийгмийн эрүүл мэндийн үндэсний төв, </w:t>
      </w:r>
      <w:r w:rsidRPr="00525017">
        <w:rPr>
          <w:rFonts w:ascii="Arial" w:hAnsi="Arial" w:cs="Arial"/>
        </w:rPr>
        <w:t>World Health Organization</w:t>
      </w:r>
      <w:r w:rsidRPr="00525017">
        <w:rPr>
          <w:rFonts w:ascii="Arial" w:hAnsi="Arial" w:cs="Arial"/>
          <w:lang w:val="mn-MN"/>
        </w:rPr>
        <w:t xml:space="preserve">, “Халдварт бус өвчин, осол гэмтлийн шалтгаан, эрсдэлт хүчин зүйлсийн тархалтын үндэсний </w:t>
      </w:r>
      <w:r w:rsidRPr="00525017">
        <w:rPr>
          <w:rFonts w:ascii="Arial" w:hAnsi="Arial" w:cs="Arial"/>
        </w:rPr>
        <w:t>IV</w:t>
      </w:r>
      <w:r w:rsidRPr="00525017">
        <w:rPr>
          <w:rFonts w:ascii="Arial" w:hAnsi="Arial" w:cs="Arial"/>
          <w:lang w:val="mn-MN"/>
        </w:rPr>
        <w:t xml:space="preserve"> судалгаа, </w:t>
      </w:r>
      <w:r w:rsidRPr="00525017">
        <w:rPr>
          <w:rFonts w:ascii="Arial" w:hAnsi="Arial" w:cs="Arial"/>
        </w:rPr>
        <w:t>STEPS-2019</w:t>
      </w:r>
      <w:r w:rsidRPr="00525017">
        <w:rPr>
          <w:rFonts w:ascii="Arial" w:hAnsi="Arial" w:cs="Arial"/>
          <w:lang w:val="mn-MN"/>
        </w:rPr>
        <w:t xml:space="preserve">”, 2020 он, 35 дахь тал. </w:t>
      </w:r>
    </w:p>
  </w:footnote>
  <w:footnote w:id="12">
    <w:p w14:paraId="735B6245" w14:textId="733F71BF" w:rsidR="005043C7" w:rsidRPr="00525017" w:rsidRDefault="005043C7" w:rsidP="00525017">
      <w:pPr>
        <w:pStyle w:val="FootnoteText"/>
        <w:jc w:val="both"/>
        <w:rPr>
          <w:rFonts w:ascii="Arial" w:hAnsi="Arial" w:cs="Arial"/>
        </w:rPr>
      </w:pPr>
      <w:r w:rsidRPr="00525017">
        <w:rPr>
          <w:rStyle w:val="FootnoteReference"/>
          <w:rFonts w:ascii="Arial" w:hAnsi="Arial" w:cs="Arial"/>
        </w:rPr>
        <w:footnoteRef/>
      </w:r>
      <w:r w:rsidRPr="00525017">
        <w:rPr>
          <w:rFonts w:ascii="Arial" w:hAnsi="Arial" w:cs="Arial"/>
          <w:lang w:val="mn-MN"/>
        </w:rPr>
        <w:t xml:space="preserve"> World </w:t>
      </w:r>
      <w:r w:rsidRPr="00525017">
        <w:rPr>
          <w:rFonts w:ascii="Arial" w:hAnsi="Arial" w:cs="Arial"/>
        </w:rPr>
        <w:t>Health Organization, Global action plan for the prevention and control of noncommunicable diseases 2013-2020. 2013, World Health Organization: Geneva.</w:t>
      </w:r>
    </w:p>
  </w:footnote>
  <w:footnote w:id="13">
    <w:p w14:paraId="2863E206" w14:textId="1B861E39"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rPr>
        <w:t xml:space="preserve"> </w:t>
      </w:r>
      <w:bookmarkStart w:id="1" w:name="_Hlk97834626"/>
      <w:r w:rsidRPr="00525017">
        <w:rPr>
          <w:rFonts w:ascii="Arial" w:hAnsi="Arial" w:cs="Arial"/>
          <w:lang w:val="mn-MN"/>
        </w:rPr>
        <w:t>НҮБ-ийн төрөлжсөн агентлагийн хамтарсан багийн Халдварт бус өвчний Нийгэм, эдийн засгийн үнэлгээ, 2016 он</w:t>
      </w:r>
      <w:bookmarkEnd w:id="1"/>
      <w:r w:rsidRPr="00525017">
        <w:rPr>
          <w:rFonts w:ascii="Arial" w:hAnsi="Arial" w:cs="Arial"/>
          <w:lang w:val="mn-MN"/>
        </w:rPr>
        <w:t xml:space="preserve">, дам ишлэв. </w:t>
      </w:r>
    </w:p>
  </w:footnote>
  <w:footnote w:id="14">
    <w:p w14:paraId="08F74764" w14:textId="08CB54B3"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w:t>
      </w:r>
      <w:bookmarkStart w:id="2" w:name="_Hlk97834617"/>
      <w:r w:rsidRPr="00525017">
        <w:rPr>
          <w:rFonts w:ascii="Arial" w:hAnsi="Arial" w:cs="Arial"/>
          <w:lang w:val="mn-MN"/>
        </w:rPr>
        <w:t>Эрүүл мэндийн яам, Нийгмийн эрүүл мэндийн үндэсний төв, World Health Organization, “Халдварт бус өвчин, осол гэмтлийн шалтгаан, эрсдэлт хүчин зүйлсийн тархалтын үндэсний IV судалгаа, STEPS-2019”, 2020 он</w:t>
      </w:r>
      <w:bookmarkEnd w:id="2"/>
      <w:r w:rsidRPr="00525017">
        <w:rPr>
          <w:rFonts w:ascii="Arial" w:hAnsi="Arial" w:cs="Arial"/>
          <w:lang w:val="mn-MN"/>
        </w:rPr>
        <w:t>.</w:t>
      </w:r>
    </w:p>
  </w:footnote>
  <w:footnote w:id="15">
    <w:p w14:paraId="51798D47" w14:textId="77777777"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lang w:val="mn-MN"/>
        </w:rPr>
        <w:footnoteRef/>
      </w:r>
      <w:r w:rsidRPr="00525017">
        <w:rPr>
          <w:rFonts w:ascii="Arial" w:hAnsi="Arial" w:cs="Arial"/>
          <w:lang w:val="mn-MN"/>
        </w:rPr>
        <w:t xml:space="preserve"> Эрүүл мэндийн яам, Нийгмийн эрүүл мэндийн үндэсний төв, World Health Organization, “Халдварт бус өвчин, осол гэмтлийн шалтгаан, эрсдэлт хүчин зүйлсийн тархалтын үндэсний IV судалгаа, STEPS-2019”, 2020 он.</w:t>
      </w:r>
    </w:p>
  </w:footnote>
  <w:footnote w:id="16">
    <w:p w14:paraId="4CF2C164" w14:textId="465A2EC6"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Хавсралт – 2, уулзалтын тэмдэглэл №2</w:t>
      </w:r>
    </w:p>
  </w:footnote>
  <w:footnote w:id="17">
    <w:p w14:paraId="5B85DAE7" w14:textId="4F050A03"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Хавсралт – 2, уулзалтын тэмдэглэл №5</w:t>
      </w:r>
    </w:p>
  </w:footnote>
  <w:footnote w:id="18">
    <w:p w14:paraId="65ABC56F" w14:textId="19DDC9E5"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Хавсралт – 2, уулзалтын тэмдэглэл №7</w:t>
      </w:r>
    </w:p>
  </w:footnote>
  <w:footnote w:id="19">
    <w:p w14:paraId="221709B7" w14:textId="16B46DB1"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rPr>
        <w:t xml:space="preserve"> https://moh.gov.mn/index.php/laws/32</w:t>
      </w:r>
      <w:r w:rsidRPr="00525017">
        <w:rPr>
          <w:rFonts w:ascii="Arial" w:hAnsi="Arial" w:cs="Arial"/>
          <w:lang w:val="mn-MN"/>
        </w:rPr>
        <w:t>.</w:t>
      </w:r>
    </w:p>
  </w:footnote>
  <w:footnote w:id="20">
    <w:p w14:paraId="29B90BFA" w14:textId="5515CECD"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rPr>
        <w:t xml:space="preserve"> </w:t>
      </w:r>
      <w:r w:rsidRPr="00525017">
        <w:rPr>
          <w:rFonts w:ascii="Arial" w:hAnsi="Arial" w:cs="Arial"/>
          <w:lang w:val="mn-MN"/>
        </w:rPr>
        <w:t xml:space="preserve">Мөн тэнд. </w:t>
      </w:r>
    </w:p>
  </w:footnote>
  <w:footnote w:id="21">
    <w:p w14:paraId="0C51A547" w14:textId="22E0E6B6"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rPr>
        <w:t xml:space="preserve"> </w:t>
      </w:r>
      <w:bookmarkStart w:id="3" w:name="_Hlk97834667"/>
      <w:r w:rsidRPr="00525017">
        <w:rPr>
          <w:rFonts w:ascii="Arial" w:hAnsi="Arial" w:cs="Arial"/>
        </w:rPr>
        <w:t>https://moh.gov.mn/index.php/laws/32</w:t>
      </w:r>
      <w:r w:rsidRPr="00525017">
        <w:rPr>
          <w:rFonts w:ascii="Arial" w:hAnsi="Arial" w:cs="Arial"/>
          <w:lang w:val="mn-MN"/>
        </w:rPr>
        <w:t>.</w:t>
      </w:r>
      <w:bookmarkEnd w:id="3"/>
    </w:p>
  </w:footnote>
  <w:footnote w:id="22">
    <w:p w14:paraId="26FB5FB7" w14:textId="3A985F23"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w:t>
      </w:r>
      <w:bookmarkStart w:id="4" w:name="_Hlk97834675"/>
      <w:r w:rsidRPr="00525017">
        <w:rPr>
          <w:rFonts w:ascii="Arial" w:hAnsi="Arial" w:cs="Arial"/>
          <w:lang w:val="mn-MN"/>
        </w:rPr>
        <w:t>Эрүүл мэндийн яамнаас 2022 оны 03-р сарын 03-ны өдөр зохион байгуулсан “Нийтийн эрүүл мэндийн тусламж, үйлчилгээ сэдэвт хэлэлцүүлэг”</w:t>
      </w:r>
      <w:bookmarkEnd w:id="4"/>
      <w:r w:rsidRPr="00525017">
        <w:rPr>
          <w:rFonts w:ascii="Arial" w:hAnsi="Arial" w:cs="Arial"/>
          <w:lang w:val="mn-MN"/>
        </w:rPr>
        <w:t>-гийн үеэр авсан асуумж судалгааны дүн, Хавсралт -3.</w:t>
      </w:r>
    </w:p>
  </w:footnote>
  <w:footnote w:id="23">
    <w:p w14:paraId="1BFD52E5" w14:textId="0C67C903"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Эрүүл мэндийн яамнаас 2022 оны 03-р сарын 03-ны өдөр зохион байгуулсан “Нийтийн эрүүл мэндийн тусламж, үйлчилгээ сэдэвт хэлэлцүүлэг”-гийн үеэр авсан асуумж судалгааны дүн, Хавсралт -3.</w:t>
      </w:r>
    </w:p>
  </w:footnote>
  <w:footnote w:id="24">
    <w:p w14:paraId="5B57BB94" w14:textId="12D36CC2"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rPr>
        <w:t xml:space="preserve"> </w:t>
      </w:r>
      <w:hyperlink r:id="rId3" w:history="1">
        <w:r w:rsidRPr="00525017">
          <w:rPr>
            <w:rStyle w:val="Hyperlink"/>
            <w:rFonts w:ascii="Arial" w:hAnsi="Arial" w:cs="Arial"/>
            <w:lang w:val="mn-MN"/>
          </w:rPr>
          <w:t>https://www.worldometers.info/coronavirus/</w:t>
        </w:r>
      </w:hyperlink>
      <w:r w:rsidRPr="00525017">
        <w:rPr>
          <w:rFonts w:ascii="Arial" w:hAnsi="Arial" w:cs="Arial"/>
          <w:lang w:val="mn-MN"/>
        </w:rPr>
        <w:t xml:space="preserve">, 2022 оны 03-р сарын 20-ны өдөр хандав. </w:t>
      </w:r>
    </w:p>
  </w:footnote>
  <w:footnote w:id="25">
    <w:p w14:paraId="1FADB1B6" w14:textId="4220DA25"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Хавсралт – 2, уулзалтын тэмдэглэл №3.</w:t>
      </w:r>
    </w:p>
  </w:footnote>
  <w:footnote w:id="26">
    <w:p w14:paraId="57DA3809" w14:textId="02EB8C04"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Эрүүл мэндийн хөгжлийн төв,</w:t>
      </w:r>
      <w:r>
        <w:rPr>
          <w:rFonts w:ascii="Arial" w:hAnsi="Arial" w:cs="Arial"/>
          <w:lang w:val="mn-MN"/>
        </w:rPr>
        <w:t xml:space="preserve"> </w:t>
      </w:r>
      <w:r w:rsidRPr="00525017">
        <w:rPr>
          <w:rFonts w:ascii="Arial" w:hAnsi="Arial" w:cs="Arial"/>
        </w:rPr>
        <w:t>World health organization: Representative office for Mongolia,</w:t>
      </w:r>
      <w:r w:rsidRPr="00525017">
        <w:rPr>
          <w:rFonts w:ascii="Arial" w:hAnsi="Arial" w:cs="Arial"/>
          <w:lang w:val="mn-MN"/>
        </w:rPr>
        <w:t xml:space="preserve"> “Эрүүл мэндийн үзүүлэлт”, УБ</w:t>
      </w:r>
      <w:r>
        <w:rPr>
          <w:rFonts w:ascii="Arial" w:hAnsi="Arial" w:cs="Arial"/>
          <w:lang w:val="mn-MN"/>
        </w:rPr>
        <w:t>,</w:t>
      </w:r>
      <w:r w:rsidRPr="00525017">
        <w:rPr>
          <w:rFonts w:ascii="Arial" w:hAnsi="Arial" w:cs="Arial"/>
          <w:lang w:val="mn-MN"/>
        </w:rPr>
        <w:t xml:space="preserve"> 2020 он. </w:t>
      </w:r>
    </w:p>
  </w:footnote>
  <w:footnote w:id="27">
    <w:p w14:paraId="03C22FCF" w14:textId="658156CA"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ru-RU"/>
        </w:rPr>
        <w:t xml:space="preserve"> </w:t>
      </w:r>
      <w:r w:rsidRPr="00525017">
        <w:rPr>
          <w:rFonts w:ascii="Arial" w:hAnsi="Arial" w:cs="Arial"/>
          <w:lang w:val="mn-MN"/>
        </w:rPr>
        <w:t xml:space="preserve">Статистикийн мэдээллийн сан, </w:t>
      </w:r>
      <w:hyperlink r:id="rId4" w:history="1">
        <w:r w:rsidRPr="00525017">
          <w:rPr>
            <w:rStyle w:val="Hyperlink"/>
            <w:rFonts w:ascii="Arial" w:hAnsi="Arial" w:cs="Arial"/>
            <w:lang w:val="mn-MN"/>
          </w:rPr>
          <w:t>https://www.1212.mn/tables.aspx?tbl_id=DT_NSO_0300_013V2&amp;OLD_AIMAG_select_all=0&amp;OLD_AIMAGSingleSelect=_01_00_02&amp;YearY_select_all=0&amp;YearYSingleSelect=_2020_2019_2018_2017_2016&amp;viewtype=linechart</w:t>
        </w:r>
      </w:hyperlink>
      <w:r w:rsidRPr="00525017">
        <w:rPr>
          <w:rFonts w:ascii="Arial" w:hAnsi="Arial" w:cs="Arial"/>
          <w:lang w:val="mn-MN"/>
        </w:rPr>
        <w:t xml:space="preserve"> </w:t>
      </w:r>
    </w:p>
  </w:footnote>
  <w:footnote w:id="28">
    <w:p w14:paraId="0AEA9F1A" w14:textId="6A84E3CF"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Эрүүл мэндийн хөгжлийн төв, “Эрүүл мэндийн үзүүлэлт”, УБ 2020 он.</w:t>
      </w:r>
    </w:p>
  </w:footnote>
  <w:footnote w:id="29">
    <w:p w14:paraId="5320FC87" w14:textId="1428F92A"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rPr>
        <w:t xml:space="preserve"> </w:t>
      </w:r>
      <w:r w:rsidRPr="00525017">
        <w:rPr>
          <w:rFonts w:ascii="Arial" w:hAnsi="Arial" w:cs="Arial"/>
          <w:lang w:val="mn-MN"/>
        </w:rPr>
        <w:t xml:space="preserve">Эрүүл мэндийн хөгжлийн төв, </w:t>
      </w:r>
      <w:r w:rsidRPr="00525017">
        <w:rPr>
          <w:rFonts w:ascii="Arial" w:hAnsi="Arial" w:cs="Arial"/>
        </w:rPr>
        <w:t>World health organization: Representative office for Mongolia, “</w:t>
      </w:r>
      <w:r w:rsidRPr="00525017">
        <w:rPr>
          <w:rFonts w:ascii="Arial" w:hAnsi="Arial" w:cs="Arial"/>
          <w:lang w:val="mn-MN"/>
        </w:rPr>
        <w:t>Эрүүл мэндийн үзүүлэлт</w:t>
      </w:r>
      <w:r>
        <w:rPr>
          <w:rFonts w:ascii="Arial" w:hAnsi="Arial" w:cs="Arial"/>
          <w:lang w:val="mn-MN"/>
        </w:rPr>
        <w:t xml:space="preserve">”, УБ, </w:t>
      </w:r>
      <w:r w:rsidRPr="00525017">
        <w:rPr>
          <w:rFonts w:ascii="Arial" w:hAnsi="Arial" w:cs="Arial"/>
          <w:lang w:val="mn-MN"/>
        </w:rPr>
        <w:t>202</w:t>
      </w:r>
      <w:r>
        <w:rPr>
          <w:rFonts w:ascii="Arial" w:hAnsi="Arial" w:cs="Arial"/>
          <w:lang w:val="mn-MN"/>
        </w:rPr>
        <w:t>0 он.</w:t>
      </w:r>
    </w:p>
  </w:footnote>
  <w:footnote w:id="30">
    <w:p w14:paraId="48CA1BEB" w14:textId="1A79365C"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Мөн тэнд. </w:t>
      </w:r>
    </w:p>
  </w:footnote>
  <w:footnote w:id="31">
    <w:p w14:paraId="16C057DC" w14:textId="455DB265"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Мөн тэнд. </w:t>
      </w:r>
    </w:p>
  </w:footnote>
  <w:footnote w:id="32">
    <w:p w14:paraId="73BDB780" w14:textId="22297DD8"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Эрүүл мэндийн яам, Нийгмийн эрүүл мэндийн үндэсний төв, World Health Organization, “Халдварт бус өвчин, осол гэмтлийн шалтгаан, эрсдэлт хүчин зүйлсийн тархалтын үндэсний IV судалгаа, STEPS-2019”, 2020 он.</w:t>
      </w:r>
    </w:p>
  </w:footnote>
  <w:footnote w:id="33">
    <w:p w14:paraId="61FEB950" w14:textId="0B60C860"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Эрүүл мэндийн хөгжлийн төв, “Эрүүл мэндийн үзүүлэлт”, УБ 2020 он, 180 дугаар тал</w:t>
      </w:r>
    </w:p>
  </w:footnote>
  <w:footnote w:id="34">
    <w:p w14:paraId="7C4EC14C" w14:textId="574DBFEB"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Мөн тэнд.</w:t>
      </w:r>
    </w:p>
  </w:footnote>
  <w:footnote w:id="35">
    <w:p w14:paraId="6BF4907F" w14:textId="74A453C1"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Хавсралт - 2, уулзалтын тэмдэглэл №2-7.</w:t>
      </w:r>
    </w:p>
  </w:footnote>
  <w:footnote w:id="36">
    <w:p w14:paraId="2BDE2F13" w14:textId="4C7730C3"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Хавсралт - 2, уулзалтын тэмдэглэл №2-7.</w:t>
      </w:r>
    </w:p>
  </w:footnote>
  <w:footnote w:id="37">
    <w:p w14:paraId="75ACF828" w14:textId="77777777"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ru-RU"/>
        </w:rPr>
        <w:t xml:space="preserve"> </w:t>
      </w:r>
      <w:r w:rsidRPr="00525017">
        <w:rPr>
          <w:rFonts w:ascii="Arial" w:hAnsi="Arial" w:cs="Arial"/>
          <w:lang w:val="mn-MN"/>
        </w:rPr>
        <w:t xml:space="preserve">Эрүүл мэндийн яамны санхүүгийн статистик мэдээ, 2020. </w:t>
      </w:r>
    </w:p>
  </w:footnote>
  <w:footnote w:id="38">
    <w:p w14:paraId="6DE8B120" w14:textId="63D77C04"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http://www.mnums.edu.mn/?page_id=6688</w:t>
      </w:r>
    </w:p>
  </w:footnote>
  <w:footnote w:id="39">
    <w:p w14:paraId="6FF021D2" w14:textId="6ACD8AFE"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rPr>
        <w:t xml:space="preserve"> </w:t>
      </w:r>
      <w:bookmarkStart w:id="7" w:name="_Hlk97834707"/>
      <w:r w:rsidRPr="00525017">
        <w:rPr>
          <w:rFonts w:ascii="Arial" w:hAnsi="Arial" w:cs="Arial"/>
          <w:lang w:val="mn-MN"/>
        </w:rPr>
        <w:t>“Эрүүл мэндийн салбарын нийгмийн ажилтнуудын нийгмийн хамгаалал, ёс зүй”, 2021.</w:t>
      </w:r>
      <w:bookmarkEnd w:id="7"/>
    </w:p>
  </w:footnote>
  <w:footnote w:id="40">
    <w:p w14:paraId="6965F9C0" w14:textId="27665538" w:rsidR="005043C7" w:rsidRPr="00525017" w:rsidRDefault="005043C7" w:rsidP="00525017">
      <w:pPr>
        <w:pStyle w:val="FootnoteText"/>
        <w:ind w:left="720" w:hanging="720"/>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Хавсралт - 2, уулзалтын тэмдэглэл №7.</w:t>
      </w:r>
    </w:p>
  </w:footnote>
  <w:footnote w:id="41">
    <w:p w14:paraId="2A6E8C0D" w14:textId="655232EB" w:rsidR="005043C7" w:rsidRPr="00525017" w:rsidRDefault="005043C7" w:rsidP="00525017">
      <w:pPr>
        <w:pStyle w:val="NormalWeb"/>
        <w:shd w:val="clear" w:color="auto" w:fill="FFFFFF"/>
        <w:spacing w:before="0" w:beforeAutospacing="0" w:after="135" w:afterAutospacing="0" w:line="360" w:lineRule="atLeast"/>
        <w:jc w:val="both"/>
        <w:rPr>
          <w:rFonts w:ascii="Arial" w:hAnsi="Arial" w:cs="Arial"/>
          <w:color w:val="494964"/>
          <w:sz w:val="20"/>
          <w:szCs w:val="20"/>
          <w:lang w:val="mn-MN"/>
        </w:rPr>
      </w:pPr>
      <w:r w:rsidRPr="00525017">
        <w:rPr>
          <w:rStyle w:val="FootnoteReference"/>
          <w:rFonts w:ascii="Arial" w:hAnsi="Arial" w:cs="Arial"/>
          <w:sz w:val="20"/>
          <w:szCs w:val="20"/>
        </w:rPr>
        <w:footnoteRef/>
      </w:r>
      <w:r w:rsidRPr="00525017">
        <w:rPr>
          <w:rFonts w:ascii="Arial" w:hAnsi="Arial" w:cs="Arial"/>
          <w:sz w:val="20"/>
          <w:szCs w:val="20"/>
          <w:lang w:val="mn-MN"/>
        </w:rPr>
        <w:t xml:space="preserve"> Боловсролын магадлан итгэмжлэх үндэсний зөвлөл: Магадлан итгэмжлэгдсэн сургалтын байгууллагууд. 2018.06.29</w:t>
      </w:r>
    </w:p>
  </w:footnote>
  <w:footnote w:id="42">
    <w:p w14:paraId="03CCE73B" w14:textId="51BAFE3C"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Хавсралт - 2, уулзалтын тэмдэглэл №1-7.</w:t>
      </w:r>
    </w:p>
  </w:footnote>
  <w:footnote w:id="43">
    <w:p w14:paraId="00D66E74" w14:textId="2D63E02A"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Д.Аюуш, Д.Амаржаргал, Ц.Ариунаа, “Нийгмийн эрүүл мэндийн эрх зүйн зохицуулалт:Олон улсын зөвлөмж ба зарим орны эрх зүйн зохицуулалт, харьцуулсан судалгаа”, УБ 2020 он, Дам ишлэв.</w:t>
      </w:r>
    </w:p>
  </w:footnote>
  <w:footnote w:id="44">
    <w:p w14:paraId="28B946E6" w14:textId="44AA8BA8"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lang w:val="mn-MN"/>
        </w:rPr>
        <w:footnoteRef/>
      </w:r>
      <w:r w:rsidRPr="00525017">
        <w:rPr>
          <w:rFonts w:ascii="Arial" w:hAnsi="Arial" w:cs="Arial"/>
          <w:lang w:val="mn-MN"/>
        </w:rPr>
        <w:t xml:space="preserve"> Д.Аюуш, Д.Амаржаргал, Ц.Ариунаа, “Нийгмийн эрүүл мэндийн эрх зүйн зохицуулалт:Олон улсын зөвлөмж ба зарим орны эрх зүйн зохицуулалт, харьцуулсан судалгаа”, УБ 2020 он, дам ишлэв.</w:t>
      </w:r>
    </w:p>
  </w:footnote>
  <w:footnote w:id="45">
    <w:p w14:paraId="6E853EA4" w14:textId="418CBE6D"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lang w:val="mn-MN"/>
        </w:rPr>
        <w:footnoteRef/>
      </w:r>
      <w:r w:rsidRPr="00525017">
        <w:rPr>
          <w:rFonts w:ascii="Arial" w:hAnsi="Arial" w:cs="Arial"/>
          <w:lang w:val="mn-MN"/>
        </w:rPr>
        <w:t xml:space="preserve"> Д.Аюуш, Д.Амаржаргал, Ц.Ариунаа, “Нийгмийн эрүүл мэндийн эрх зүйн зохицуулалт:Олон улсын зөвлөмж ба зарим орны эрх зүйн зохицуулалт, харьцуулсан судалгаа”, УБ 2020 он</w:t>
      </w:r>
    </w:p>
  </w:footnote>
  <w:footnote w:id="46">
    <w:p w14:paraId="418DA401" w14:textId="58F3FEF2"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Мөн тэнд.</w:t>
      </w:r>
    </w:p>
  </w:footnote>
  <w:footnote w:id="47">
    <w:p w14:paraId="6DDCC560" w14:textId="7B14843B"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Мөн тэнд. </w:t>
      </w:r>
    </w:p>
  </w:footnote>
  <w:footnote w:id="48">
    <w:p w14:paraId="2DD7E99C" w14:textId="7EEBC629" w:rsidR="005043C7" w:rsidRPr="00525017" w:rsidRDefault="005043C7" w:rsidP="00525017">
      <w:pPr>
        <w:pStyle w:val="FootnoteText"/>
        <w:jc w:val="both"/>
        <w:rPr>
          <w:rFonts w:ascii="Arial" w:hAnsi="Arial" w:cs="Arial"/>
          <w:lang w:val="mn-MN"/>
        </w:rPr>
      </w:pPr>
      <w:r w:rsidRPr="00525017">
        <w:rPr>
          <w:rStyle w:val="FootnoteReference"/>
          <w:rFonts w:ascii="Arial" w:hAnsi="Arial" w:cs="Arial"/>
        </w:rPr>
        <w:footnoteRef/>
      </w:r>
      <w:r w:rsidRPr="00525017">
        <w:rPr>
          <w:rFonts w:ascii="Arial" w:hAnsi="Arial" w:cs="Arial"/>
          <w:lang w:val="mn-MN"/>
        </w:rPr>
        <w:t xml:space="preserve"> https://www.who.int/healthsystems/topics/health-law/chapter4.pdf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721"/>
    <w:multiLevelType w:val="hybridMultilevel"/>
    <w:tmpl w:val="50BC943C"/>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4F00E00"/>
    <w:multiLevelType w:val="hybridMultilevel"/>
    <w:tmpl w:val="1C16CB6E"/>
    <w:lvl w:ilvl="0" w:tplc="953E11D2">
      <w:start w:val="1"/>
      <w:numFmt w:val="decimal"/>
      <w:lvlText w:val="%1."/>
      <w:lvlJc w:val="left"/>
      <w:pPr>
        <w:tabs>
          <w:tab w:val="num" w:pos="720"/>
        </w:tabs>
        <w:ind w:left="720" w:hanging="360"/>
      </w:pPr>
    </w:lvl>
    <w:lvl w:ilvl="1" w:tplc="18724DFA" w:tentative="1">
      <w:start w:val="1"/>
      <w:numFmt w:val="decimal"/>
      <w:lvlText w:val="%2."/>
      <w:lvlJc w:val="left"/>
      <w:pPr>
        <w:tabs>
          <w:tab w:val="num" w:pos="1440"/>
        </w:tabs>
        <w:ind w:left="1440" w:hanging="360"/>
      </w:pPr>
    </w:lvl>
    <w:lvl w:ilvl="2" w:tplc="D88050B8" w:tentative="1">
      <w:start w:val="1"/>
      <w:numFmt w:val="decimal"/>
      <w:lvlText w:val="%3."/>
      <w:lvlJc w:val="left"/>
      <w:pPr>
        <w:tabs>
          <w:tab w:val="num" w:pos="2160"/>
        </w:tabs>
        <w:ind w:left="2160" w:hanging="360"/>
      </w:pPr>
    </w:lvl>
    <w:lvl w:ilvl="3" w:tplc="281E6C14" w:tentative="1">
      <w:start w:val="1"/>
      <w:numFmt w:val="decimal"/>
      <w:lvlText w:val="%4."/>
      <w:lvlJc w:val="left"/>
      <w:pPr>
        <w:tabs>
          <w:tab w:val="num" w:pos="2880"/>
        </w:tabs>
        <w:ind w:left="2880" w:hanging="360"/>
      </w:pPr>
    </w:lvl>
    <w:lvl w:ilvl="4" w:tplc="C33C6E80" w:tentative="1">
      <w:start w:val="1"/>
      <w:numFmt w:val="decimal"/>
      <w:lvlText w:val="%5."/>
      <w:lvlJc w:val="left"/>
      <w:pPr>
        <w:tabs>
          <w:tab w:val="num" w:pos="3600"/>
        </w:tabs>
        <w:ind w:left="3600" w:hanging="360"/>
      </w:pPr>
    </w:lvl>
    <w:lvl w:ilvl="5" w:tplc="B4269952" w:tentative="1">
      <w:start w:val="1"/>
      <w:numFmt w:val="decimal"/>
      <w:lvlText w:val="%6."/>
      <w:lvlJc w:val="left"/>
      <w:pPr>
        <w:tabs>
          <w:tab w:val="num" w:pos="4320"/>
        </w:tabs>
        <w:ind w:left="4320" w:hanging="360"/>
      </w:pPr>
    </w:lvl>
    <w:lvl w:ilvl="6" w:tplc="4F6C7ACC" w:tentative="1">
      <w:start w:val="1"/>
      <w:numFmt w:val="decimal"/>
      <w:lvlText w:val="%7."/>
      <w:lvlJc w:val="left"/>
      <w:pPr>
        <w:tabs>
          <w:tab w:val="num" w:pos="5040"/>
        </w:tabs>
        <w:ind w:left="5040" w:hanging="360"/>
      </w:pPr>
    </w:lvl>
    <w:lvl w:ilvl="7" w:tplc="79682A8C" w:tentative="1">
      <w:start w:val="1"/>
      <w:numFmt w:val="decimal"/>
      <w:lvlText w:val="%8."/>
      <w:lvlJc w:val="left"/>
      <w:pPr>
        <w:tabs>
          <w:tab w:val="num" w:pos="5760"/>
        </w:tabs>
        <w:ind w:left="5760" w:hanging="360"/>
      </w:pPr>
    </w:lvl>
    <w:lvl w:ilvl="8" w:tplc="AB2EB75A" w:tentative="1">
      <w:start w:val="1"/>
      <w:numFmt w:val="decimal"/>
      <w:lvlText w:val="%9."/>
      <w:lvlJc w:val="left"/>
      <w:pPr>
        <w:tabs>
          <w:tab w:val="num" w:pos="6480"/>
        </w:tabs>
        <w:ind w:left="6480" w:hanging="360"/>
      </w:pPr>
    </w:lvl>
  </w:abstractNum>
  <w:abstractNum w:abstractNumId="2" w15:restartNumberingAfterBreak="0">
    <w:nsid w:val="06104FC3"/>
    <w:multiLevelType w:val="hybridMultilevel"/>
    <w:tmpl w:val="7966C942"/>
    <w:lvl w:ilvl="0" w:tplc="6ADE2DEC">
      <w:start w:val="1"/>
      <w:numFmt w:val="bullet"/>
      <w:lvlText w:val=""/>
      <w:lvlJc w:val="left"/>
      <w:pPr>
        <w:tabs>
          <w:tab w:val="num" w:pos="720"/>
        </w:tabs>
        <w:ind w:left="720" w:hanging="360"/>
      </w:pPr>
      <w:rPr>
        <w:rFonts w:ascii="Symbol" w:hAnsi="Symbol" w:hint="default"/>
      </w:rPr>
    </w:lvl>
    <w:lvl w:ilvl="1" w:tplc="001A430C" w:tentative="1">
      <w:start w:val="1"/>
      <w:numFmt w:val="bullet"/>
      <w:lvlText w:val=""/>
      <w:lvlJc w:val="left"/>
      <w:pPr>
        <w:tabs>
          <w:tab w:val="num" w:pos="1440"/>
        </w:tabs>
        <w:ind w:left="1440" w:hanging="360"/>
      </w:pPr>
      <w:rPr>
        <w:rFonts w:ascii="Symbol" w:hAnsi="Symbol" w:hint="default"/>
      </w:rPr>
    </w:lvl>
    <w:lvl w:ilvl="2" w:tplc="966E8522" w:tentative="1">
      <w:start w:val="1"/>
      <w:numFmt w:val="bullet"/>
      <w:lvlText w:val=""/>
      <w:lvlJc w:val="left"/>
      <w:pPr>
        <w:tabs>
          <w:tab w:val="num" w:pos="2160"/>
        </w:tabs>
        <w:ind w:left="2160" w:hanging="360"/>
      </w:pPr>
      <w:rPr>
        <w:rFonts w:ascii="Symbol" w:hAnsi="Symbol" w:hint="default"/>
      </w:rPr>
    </w:lvl>
    <w:lvl w:ilvl="3" w:tplc="FC44724C" w:tentative="1">
      <w:start w:val="1"/>
      <w:numFmt w:val="bullet"/>
      <w:lvlText w:val=""/>
      <w:lvlJc w:val="left"/>
      <w:pPr>
        <w:tabs>
          <w:tab w:val="num" w:pos="2880"/>
        </w:tabs>
        <w:ind w:left="2880" w:hanging="360"/>
      </w:pPr>
      <w:rPr>
        <w:rFonts w:ascii="Symbol" w:hAnsi="Symbol" w:hint="default"/>
      </w:rPr>
    </w:lvl>
    <w:lvl w:ilvl="4" w:tplc="53EA97A2" w:tentative="1">
      <w:start w:val="1"/>
      <w:numFmt w:val="bullet"/>
      <w:lvlText w:val=""/>
      <w:lvlJc w:val="left"/>
      <w:pPr>
        <w:tabs>
          <w:tab w:val="num" w:pos="3600"/>
        </w:tabs>
        <w:ind w:left="3600" w:hanging="360"/>
      </w:pPr>
      <w:rPr>
        <w:rFonts w:ascii="Symbol" w:hAnsi="Symbol" w:hint="default"/>
      </w:rPr>
    </w:lvl>
    <w:lvl w:ilvl="5" w:tplc="C05870D2" w:tentative="1">
      <w:start w:val="1"/>
      <w:numFmt w:val="bullet"/>
      <w:lvlText w:val=""/>
      <w:lvlJc w:val="left"/>
      <w:pPr>
        <w:tabs>
          <w:tab w:val="num" w:pos="4320"/>
        </w:tabs>
        <w:ind w:left="4320" w:hanging="360"/>
      </w:pPr>
      <w:rPr>
        <w:rFonts w:ascii="Symbol" w:hAnsi="Symbol" w:hint="default"/>
      </w:rPr>
    </w:lvl>
    <w:lvl w:ilvl="6" w:tplc="92B24BBC" w:tentative="1">
      <w:start w:val="1"/>
      <w:numFmt w:val="bullet"/>
      <w:lvlText w:val=""/>
      <w:lvlJc w:val="left"/>
      <w:pPr>
        <w:tabs>
          <w:tab w:val="num" w:pos="5040"/>
        </w:tabs>
        <w:ind w:left="5040" w:hanging="360"/>
      </w:pPr>
      <w:rPr>
        <w:rFonts w:ascii="Symbol" w:hAnsi="Symbol" w:hint="default"/>
      </w:rPr>
    </w:lvl>
    <w:lvl w:ilvl="7" w:tplc="FC84E91A" w:tentative="1">
      <w:start w:val="1"/>
      <w:numFmt w:val="bullet"/>
      <w:lvlText w:val=""/>
      <w:lvlJc w:val="left"/>
      <w:pPr>
        <w:tabs>
          <w:tab w:val="num" w:pos="5760"/>
        </w:tabs>
        <w:ind w:left="5760" w:hanging="360"/>
      </w:pPr>
      <w:rPr>
        <w:rFonts w:ascii="Symbol" w:hAnsi="Symbol" w:hint="default"/>
      </w:rPr>
    </w:lvl>
    <w:lvl w:ilvl="8" w:tplc="1BF033C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7DD5D43"/>
    <w:multiLevelType w:val="hybridMultilevel"/>
    <w:tmpl w:val="370C4AA6"/>
    <w:lvl w:ilvl="0" w:tplc="1360C6BC">
      <w:start w:val="1"/>
      <w:numFmt w:val="bullet"/>
      <w:lvlText w:val=""/>
      <w:lvlJc w:val="left"/>
      <w:pPr>
        <w:tabs>
          <w:tab w:val="num" w:pos="720"/>
        </w:tabs>
        <w:ind w:left="720" w:hanging="360"/>
      </w:pPr>
      <w:rPr>
        <w:rFonts w:ascii="Symbol" w:hAnsi="Symbol" w:hint="default"/>
      </w:rPr>
    </w:lvl>
    <w:lvl w:ilvl="1" w:tplc="B112B044" w:tentative="1">
      <w:start w:val="1"/>
      <w:numFmt w:val="bullet"/>
      <w:lvlText w:val=""/>
      <w:lvlJc w:val="left"/>
      <w:pPr>
        <w:tabs>
          <w:tab w:val="num" w:pos="1440"/>
        </w:tabs>
        <w:ind w:left="1440" w:hanging="360"/>
      </w:pPr>
      <w:rPr>
        <w:rFonts w:ascii="Symbol" w:hAnsi="Symbol" w:hint="default"/>
      </w:rPr>
    </w:lvl>
    <w:lvl w:ilvl="2" w:tplc="CAE411DE" w:tentative="1">
      <w:start w:val="1"/>
      <w:numFmt w:val="bullet"/>
      <w:lvlText w:val=""/>
      <w:lvlJc w:val="left"/>
      <w:pPr>
        <w:tabs>
          <w:tab w:val="num" w:pos="2160"/>
        </w:tabs>
        <w:ind w:left="2160" w:hanging="360"/>
      </w:pPr>
      <w:rPr>
        <w:rFonts w:ascii="Symbol" w:hAnsi="Symbol" w:hint="default"/>
      </w:rPr>
    </w:lvl>
    <w:lvl w:ilvl="3" w:tplc="B3148182" w:tentative="1">
      <w:start w:val="1"/>
      <w:numFmt w:val="bullet"/>
      <w:lvlText w:val=""/>
      <w:lvlJc w:val="left"/>
      <w:pPr>
        <w:tabs>
          <w:tab w:val="num" w:pos="2880"/>
        </w:tabs>
        <w:ind w:left="2880" w:hanging="360"/>
      </w:pPr>
      <w:rPr>
        <w:rFonts w:ascii="Symbol" w:hAnsi="Symbol" w:hint="default"/>
      </w:rPr>
    </w:lvl>
    <w:lvl w:ilvl="4" w:tplc="DA36FA3E" w:tentative="1">
      <w:start w:val="1"/>
      <w:numFmt w:val="bullet"/>
      <w:lvlText w:val=""/>
      <w:lvlJc w:val="left"/>
      <w:pPr>
        <w:tabs>
          <w:tab w:val="num" w:pos="3600"/>
        </w:tabs>
        <w:ind w:left="3600" w:hanging="360"/>
      </w:pPr>
      <w:rPr>
        <w:rFonts w:ascii="Symbol" w:hAnsi="Symbol" w:hint="default"/>
      </w:rPr>
    </w:lvl>
    <w:lvl w:ilvl="5" w:tplc="D05C029A" w:tentative="1">
      <w:start w:val="1"/>
      <w:numFmt w:val="bullet"/>
      <w:lvlText w:val=""/>
      <w:lvlJc w:val="left"/>
      <w:pPr>
        <w:tabs>
          <w:tab w:val="num" w:pos="4320"/>
        </w:tabs>
        <w:ind w:left="4320" w:hanging="360"/>
      </w:pPr>
      <w:rPr>
        <w:rFonts w:ascii="Symbol" w:hAnsi="Symbol" w:hint="default"/>
      </w:rPr>
    </w:lvl>
    <w:lvl w:ilvl="6" w:tplc="45B22B62" w:tentative="1">
      <w:start w:val="1"/>
      <w:numFmt w:val="bullet"/>
      <w:lvlText w:val=""/>
      <w:lvlJc w:val="left"/>
      <w:pPr>
        <w:tabs>
          <w:tab w:val="num" w:pos="5040"/>
        </w:tabs>
        <w:ind w:left="5040" w:hanging="360"/>
      </w:pPr>
      <w:rPr>
        <w:rFonts w:ascii="Symbol" w:hAnsi="Symbol" w:hint="default"/>
      </w:rPr>
    </w:lvl>
    <w:lvl w:ilvl="7" w:tplc="CD6E70F4" w:tentative="1">
      <w:start w:val="1"/>
      <w:numFmt w:val="bullet"/>
      <w:lvlText w:val=""/>
      <w:lvlJc w:val="left"/>
      <w:pPr>
        <w:tabs>
          <w:tab w:val="num" w:pos="5760"/>
        </w:tabs>
        <w:ind w:left="5760" w:hanging="360"/>
      </w:pPr>
      <w:rPr>
        <w:rFonts w:ascii="Symbol" w:hAnsi="Symbol" w:hint="default"/>
      </w:rPr>
    </w:lvl>
    <w:lvl w:ilvl="8" w:tplc="BEAC669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152BF8"/>
    <w:multiLevelType w:val="hybridMultilevel"/>
    <w:tmpl w:val="39F8355A"/>
    <w:lvl w:ilvl="0" w:tplc="B6BAAB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781899"/>
    <w:multiLevelType w:val="hybridMultilevel"/>
    <w:tmpl w:val="B3821550"/>
    <w:lvl w:ilvl="0" w:tplc="0F4078EC">
      <w:start w:val="1"/>
      <w:numFmt w:val="bullet"/>
      <w:lvlText w:val=""/>
      <w:lvlJc w:val="left"/>
      <w:pPr>
        <w:tabs>
          <w:tab w:val="num" w:pos="720"/>
        </w:tabs>
        <w:ind w:left="720" w:hanging="360"/>
      </w:pPr>
      <w:rPr>
        <w:rFonts w:ascii="Symbol" w:hAnsi="Symbol" w:hint="default"/>
      </w:rPr>
    </w:lvl>
    <w:lvl w:ilvl="1" w:tplc="532AE56C" w:tentative="1">
      <w:start w:val="1"/>
      <w:numFmt w:val="bullet"/>
      <w:lvlText w:val=""/>
      <w:lvlJc w:val="left"/>
      <w:pPr>
        <w:tabs>
          <w:tab w:val="num" w:pos="1440"/>
        </w:tabs>
        <w:ind w:left="1440" w:hanging="360"/>
      </w:pPr>
      <w:rPr>
        <w:rFonts w:ascii="Symbol" w:hAnsi="Symbol" w:hint="default"/>
      </w:rPr>
    </w:lvl>
    <w:lvl w:ilvl="2" w:tplc="F2AC78D2" w:tentative="1">
      <w:start w:val="1"/>
      <w:numFmt w:val="bullet"/>
      <w:lvlText w:val=""/>
      <w:lvlJc w:val="left"/>
      <w:pPr>
        <w:tabs>
          <w:tab w:val="num" w:pos="2160"/>
        </w:tabs>
        <w:ind w:left="2160" w:hanging="360"/>
      </w:pPr>
      <w:rPr>
        <w:rFonts w:ascii="Symbol" w:hAnsi="Symbol" w:hint="default"/>
      </w:rPr>
    </w:lvl>
    <w:lvl w:ilvl="3" w:tplc="9F58708C" w:tentative="1">
      <w:start w:val="1"/>
      <w:numFmt w:val="bullet"/>
      <w:lvlText w:val=""/>
      <w:lvlJc w:val="left"/>
      <w:pPr>
        <w:tabs>
          <w:tab w:val="num" w:pos="2880"/>
        </w:tabs>
        <w:ind w:left="2880" w:hanging="360"/>
      </w:pPr>
      <w:rPr>
        <w:rFonts w:ascii="Symbol" w:hAnsi="Symbol" w:hint="default"/>
      </w:rPr>
    </w:lvl>
    <w:lvl w:ilvl="4" w:tplc="200A8A7C" w:tentative="1">
      <w:start w:val="1"/>
      <w:numFmt w:val="bullet"/>
      <w:lvlText w:val=""/>
      <w:lvlJc w:val="left"/>
      <w:pPr>
        <w:tabs>
          <w:tab w:val="num" w:pos="3600"/>
        </w:tabs>
        <w:ind w:left="3600" w:hanging="360"/>
      </w:pPr>
      <w:rPr>
        <w:rFonts w:ascii="Symbol" w:hAnsi="Symbol" w:hint="default"/>
      </w:rPr>
    </w:lvl>
    <w:lvl w:ilvl="5" w:tplc="5F74414C" w:tentative="1">
      <w:start w:val="1"/>
      <w:numFmt w:val="bullet"/>
      <w:lvlText w:val=""/>
      <w:lvlJc w:val="left"/>
      <w:pPr>
        <w:tabs>
          <w:tab w:val="num" w:pos="4320"/>
        </w:tabs>
        <w:ind w:left="4320" w:hanging="360"/>
      </w:pPr>
      <w:rPr>
        <w:rFonts w:ascii="Symbol" w:hAnsi="Symbol" w:hint="default"/>
      </w:rPr>
    </w:lvl>
    <w:lvl w:ilvl="6" w:tplc="943EA92A" w:tentative="1">
      <w:start w:val="1"/>
      <w:numFmt w:val="bullet"/>
      <w:lvlText w:val=""/>
      <w:lvlJc w:val="left"/>
      <w:pPr>
        <w:tabs>
          <w:tab w:val="num" w:pos="5040"/>
        </w:tabs>
        <w:ind w:left="5040" w:hanging="360"/>
      </w:pPr>
      <w:rPr>
        <w:rFonts w:ascii="Symbol" w:hAnsi="Symbol" w:hint="default"/>
      </w:rPr>
    </w:lvl>
    <w:lvl w:ilvl="7" w:tplc="31F04378" w:tentative="1">
      <w:start w:val="1"/>
      <w:numFmt w:val="bullet"/>
      <w:lvlText w:val=""/>
      <w:lvlJc w:val="left"/>
      <w:pPr>
        <w:tabs>
          <w:tab w:val="num" w:pos="5760"/>
        </w:tabs>
        <w:ind w:left="5760" w:hanging="360"/>
      </w:pPr>
      <w:rPr>
        <w:rFonts w:ascii="Symbol" w:hAnsi="Symbol" w:hint="default"/>
      </w:rPr>
    </w:lvl>
    <w:lvl w:ilvl="8" w:tplc="BD760CC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3974C08"/>
    <w:multiLevelType w:val="hybridMultilevel"/>
    <w:tmpl w:val="37D8E2E4"/>
    <w:lvl w:ilvl="0" w:tplc="D3B69FEC">
      <w:start w:val="1"/>
      <w:numFmt w:val="bullet"/>
      <w:lvlText w:val=""/>
      <w:lvlJc w:val="left"/>
      <w:pPr>
        <w:tabs>
          <w:tab w:val="num" w:pos="720"/>
        </w:tabs>
        <w:ind w:left="720" w:hanging="360"/>
      </w:pPr>
      <w:rPr>
        <w:rFonts w:ascii="Symbol" w:hAnsi="Symbol" w:hint="default"/>
      </w:rPr>
    </w:lvl>
    <w:lvl w:ilvl="1" w:tplc="A162B6FA" w:tentative="1">
      <w:start w:val="1"/>
      <w:numFmt w:val="bullet"/>
      <w:lvlText w:val=""/>
      <w:lvlJc w:val="left"/>
      <w:pPr>
        <w:tabs>
          <w:tab w:val="num" w:pos="1440"/>
        </w:tabs>
        <w:ind w:left="1440" w:hanging="360"/>
      </w:pPr>
      <w:rPr>
        <w:rFonts w:ascii="Symbol" w:hAnsi="Symbol" w:hint="default"/>
      </w:rPr>
    </w:lvl>
    <w:lvl w:ilvl="2" w:tplc="35EADFE8" w:tentative="1">
      <w:start w:val="1"/>
      <w:numFmt w:val="bullet"/>
      <w:lvlText w:val=""/>
      <w:lvlJc w:val="left"/>
      <w:pPr>
        <w:tabs>
          <w:tab w:val="num" w:pos="2160"/>
        </w:tabs>
        <w:ind w:left="2160" w:hanging="360"/>
      </w:pPr>
      <w:rPr>
        <w:rFonts w:ascii="Symbol" w:hAnsi="Symbol" w:hint="default"/>
      </w:rPr>
    </w:lvl>
    <w:lvl w:ilvl="3" w:tplc="4AA069AA" w:tentative="1">
      <w:start w:val="1"/>
      <w:numFmt w:val="bullet"/>
      <w:lvlText w:val=""/>
      <w:lvlJc w:val="left"/>
      <w:pPr>
        <w:tabs>
          <w:tab w:val="num" w:pos="2880"/>
        </w:tabs>
        <w:ind w:left="2880" w:hanging="360"/>
      </w:pPr>
      <w:rPr>
        <w:rFonts w:ascii="Symbol" w:hAnsi="Symbol" w:hint="default"/>
      </w:rPr>
    </w:lvl>
    <w:lvl w:ilvl="4" w:tplc="3CDE6802" w:tentative="1">
      <w:start w:val="1"/>
      <w:numFmt w:val="bullet"/>
      <w:lvlText w:val=""/>
      <w:lvlJc w:val="left"/>
      <w:pPr>
        <w:tabs>
          <w:tab w:val="num" w:pos="3600"/>
        </w:tabs>
        <w:ind w:left="3600" w:hanging="360"/>
      </w:pPr>
      <w:rPr>
        <w:rFonts w:ascii="Symbol" w:hAnsi="Symbol" w:hint="default"/>
      </w:rPr>
    </w:lvl>
    <w:lvl w:ilvl="5" w:tplc="8946BD44" w:tentative="1">
      <w:start w:val="1"/>
      <w:numFmt w:val="bullet"/>
      <w:lvlText w:val=""/>
      <w:lvlJc w:val="left"/>
      <w:pPr>
        <w:tabs>
          <w:tab w:val="num" w:pos="4320"/>
        </w:tabs>
        <w:ind w:left="4320" w:hanging="360"/>
      </w:pPr>
      <w:rPr>
        <w:rFonts w:ascii="Symbol" w:hAnsi="Symbol" w:hint="default"/>
      </w:rPr>
    </w:lvl>
    <w:lvl w:ilvl="6" w:tplc="6134626C" w:tentative="1">
      <w:start w:val="1"/>
      <w:numFmt w:val="bullet"/>
      <w:lvlText w:val=""/>
      <w:lvlJc w:val="left"/>
      <w:pPr>
        <w:tabs>
          <w:tab w:val="num" w:pos="5040"/>
        </w:tabs>
        <w:ind w:left="5040" w:hanging="360"/>
      </w:pPr>
      <w:rPr>
        <w:rFonts w:ascii="Symbol" w:hAnsi="Symbol" w:hint="default"/>
      </w:rPr>
    </w:lvl>
    <w:lvl w:ilvl="7" w:tplc="6100B448" w:tentative="1">
      <w:start w:val="1"/>
      <w:numFmt w:val="bullet"/>
      <w:lvlText w:val=""/>
      <w:lvlJc w:val="left"/>
      <w:pPr>
        <w:tabs>
          <w:tab w:val="num" w:pos="5760"/>
        </w:tabs>
        <w:ind w:left="5760" w:hanging="360"/>
      </w:pPr>
      <w:rPr>
        <w:rFonts w:ascii="Symbol" w:hAnsi="Symbol" w:hint="default"/>
      </w:rPr>
    </w:lvl>
    <w:lvl w:ilvl="8" w:tplc="A5C8526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56E4C30"/>
    <w:multiLevelType w:val="hybridMultilevel"/>
    <w:tmpl w:val="E646C1B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15E77D2D"/>
    <w:multiLevelType w:val="hybridMultilevel"/>
    <w:tmpl w:val="25160744"/>
    <w:lvl w:ilvl="0" w:tplc="00B44CDA">
      <w:start w:val="1"/>
      <w:numFmt w:val="decimal"/>
      <w:lvlText w:val="%1."/>
      <w:lvlJc w:val="left"/>
      <w:pPr>
        <w:ind w:left="1353" w:hanging="360"/>
      </w:pPr>
      <w:rPr>
        <w:rFonts w:ascii="Arial" w:eastAsiaTheme="minorHAnsi" w:hAnsi="Arial" w:cs="Arial"/>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1BB92D70"/>
    <w:multiLevelType w:val="hybridMultilevel"/>
    <w:tmpl w:val="93FCAC1E"/>
    <w:lvl w:ilvl="0" w:tplc="98348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E310BD"/>
    <w:multiLevelType w:val="hybridMultilevel"/>
    <w:tmpl w:val="896C7518"/>
    <w:lvl w:ilvl="0" w:tplc="E690B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B476B2"/>
    <w:multiLevelType w:val="hybridMultilevel"/>
    <w:tmpl w:val="DB0E42BE"/>
    <w:lvl w:ilvl="0" w:tplc="DB3AF89A">
      <w:start w:val="1"/>
      <w:numFmt w:val="bullet"/>
      <w:lvlText w:val=""/>
      <w:lvlJc w:val="left"/>
      <w:pPr>
        <w:tabs>
          <w:tab w:val="num" w:pos="720"/>
        </w:tabs>
        <w:ind w:left="720" w:hanging="360"/>
      </w:pPr>
      <w:rPr>
        <w:rFonts w:ascii="Symbol" w:hAnsi="Symbol" w:hint="default"/>
      </w:rPr>
    </w:lvl>
    <w:lvl w:ilvl="1" w:tplc="F18E7F2A" w:tentative="1">
      <w:start w:val="1"/>
      <w:numFmt w:val="bullet"/>
      <w:lvlText w:val=""/>
      <w:lvlJc w:val="left"/>
      <w:pPr>
        <w:tabs>
          <w:tab w:val="num" w:pos="1440"/>
        </w:tabs>
        <w:ind w:left="1440" w:hanging="360"/>
      </w:pPr>
      <w:rPr>
        <w:rFonts w:ascii="Symbol" w:hAnsi="Symbol" w:hint="default"/>
      </w:rPr>
    </w:lvl>
    <w:lvl w:ilvl="2" w:tplc="D8E69DDE" w:tentative="1">
      <w:start w:val="1"/>
      <w:numFmt w:val="bullet"/>
      <w:lvlText w:val=""/>
      <w:lvlJc w:val="left"/>
      <w:pPr>
        <w:tabs>
          <w:tab w:val="num" w:pos="2160"/>
        </w:tabs>
        <w:ind w:left="2160" w:hanging="360"/>
      </w:pPr>
      <w:rPr>
        <w:rFonts w:ascii="Symbol" w:hAnsi="Symbol" w:hint="default"/>
      </w:rPr>
    </w:lvl>
    <w:lvl w:ilvl="3" w:tplc="D760FE2C" w:tentative="1">
      <w:start w:val="1"/>
      <w:numFmt w:val="bullet"/>
      <w:lvlText w:val=""/>
      <w:lvlJc w:val="left"/>
      <w:pPr>
        <w:tabs>
          <w:tab w:val="num" w:pos="2880"/>
        </w:tabs>
        <w:ind w:left="2880" w:hanging="360"/>
      </w:pPr>
      <w:rPr>
        <w:rFonts w:ascii="Symbol" w:hAnsi="Symbol" w:hint="default"/>
      </w:rPr>
    </w:lvl>
    <w:lvl w:ilvl="4" w:tplc="A510E8EE" w:tentative="1">
      <w:start w:val="1"/>
      <w:numFmt w:val="bullet"/>
      <w:lvlText w:val=""/>
      <w:lvlJc w:val="left"/>
      <w:pPr>
        <w:tabs>
          <w:tab w:val="num" w:pos="3600"/>
        </w:tabs>
        <w:ind w:left="3600" w:hanging="360"/>
      </w:pPr>
      <w:rPr>
        <w:rFonts w:ascii="Symbol" w:hAnsi="Symbol" w:hint="default"/>
      </w:rPr>
    </w:lvl>
    <w:lvl w:ilvl="5" w:tplc="AEAA2504" w:tentative="1">
      <w:start w:val="1"/>
      <w:numFmt w:val="bullet"/>
      <w:lvlText w:val=""/>
      <w:lvlJc w:val="left"/>
      <w:pPr>
        <w:tabs>
          <w:tab w:val="num" w:pos="4320"/>
        </w:tabs>
        <w:ind w:left="4320" w:hanging="360"/>
      </w:pPr>
      <w:rPr>
        <w:rFonts w:ascii="Symbol" w:hAnsi="Symbol" w:hint="default"/>
      </w:rPr>
    </w:lvl>
    <w:lvl w:ilvl="6" w:tplc="958EFEEC" w:tentative="1">
      <w:start w:val="1"/>
      <w:numFmt w:val="bullet"/>
      <w:lvlText w:val=""/>
      <w:lvlJc w:val="left"/>
      <w:pPr>
        <w:tabs>
          <w:tab w:val="num" w:pos="5040"/>
        </w:tabs>
        <w:ind w:left="5040" w:hanging="360"/>
      </w:pPr>
      <w:rPr>
        <w:rFonts w:ascii="Symbol" w:hAnsi="Symbol" w:hint="default"/>
      </w:rPr>
    </w:lvl>
    <w:lvl w:ilvl="7" w:tplc="5F9EB684" w:tentative="1">
      <w:start w:val="1"/>
      <w:numFmt w:val="bullet"/>
      <w:lvlText w:val=""/>
      <w:lvlJc w:val="left"/>
      <w:pPr>
        <w:tabs>
          <w:tab w:val="num" w:pos="5760"/>
        </w:tabs>
        <w:ind w:left="5760" w:hanging="360"/>
      </w:pPr>
      <w:rPr>
        <w:rFonts w:ascii="Symbol" w:hAnsi="Symbol" w:hint="default"/>
      </w:rPr>
    </w:lvl>
    <w:lvl w:ilvl="8" w:tplc="552263F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8353E6B"/>
    <w:multiLevelType w:val="hybridMultilevel"/>
    <w:tmpl w:val="A93A84AE"/>
    <w:lvl w:ilvl="0" w:tplc="6890F382">
      <w:start w:val="1"/>
      <w:numFmt w:val="bullet"/>
      <w:lvlText w:val=""/>
      <w:lvlJc w:val="left"/>
      <w:pPr>
        <w:tabs>
          <w:tab w:val="num" w:pos="720"/>
        </w:tabs>
        <w:ind w:left="720" w:hanging="360"/>
      </w:pPr>
      <w:rPr>
        <w:rFonts w:ascii="Symbol" w:hAnsi="Symbol" w:hint="default"/>
      </w:rPr>
    </w:lvl>
    <w:lvl w:ilvl="1" w:tplc="7A404746" w:tentative="1">
      <w:start w:val="1"/>
      <w:numFmt w:val="bullet"/>
      <w:lvlText w:val=""/>
      <w:lvlJc w:val="left"/>
      <w:pPr>
        <w:tabs>
          <w:tab w:val="num" w:pos="1440"/>
        </w:tabs>
        <w:ind w:left="1440" w:hanging="360"/>
      </w:pPr>
      <w:rPr>
        <w:rFonts w:ascii="Symbol" w:hAnsi="Symbol" w:hint="default"/>
      </w:rPr>
    </w:lvl>
    <w:lvl w:ilvl="2" w:tplc="A7D29A70" w:tentative="1">
      <w:start w:val="1"/>
      <w:numFmt w:val="bullet"/>
      <w:lvlText w:val=""/>
      <w:lvlJc w:val="left"/>
      <w:pPr>
        <w:tabs>
          <w:tab w:val="num" w:pos="2160"/>
        </w:tabs>
        <w:ind w:left="2160" w:hanging="360"/>
      </w:pPr>
      <w:rPr>
        <w:rFonts w:ascii="Symbol" w:hAnsi="Symbol" w:hint="default"/>
      </w:rPr>
    </w:lvl>
    <w:lvl w:ilvl="3" w:tplc="35021F36" w:tentative="1">
      <w:start w:val="1"/>
      <w:numFmt w:val="bullet"/>
      <w:lvlText w:val=""/>
      <w:lvlJc w:val="left"/>
      <w:pPr>
        <w:tabs>
          <w:tab w:val="num" w:pos="2880"/>
        </w:tabs>
        <w:ind w:left="2880" w:hanging="360"/>
      </w:pPr>
      <w:rPr>
        <w:rFonts w:ascii="Symbol" w:hAnsi="Symbol" w:hint="default"/>
      </w:rPr>
    </w:lvl>
    <w:lvl w:ilvl="4" w:tplc="BA38896C" w:tentative="1">
      <w:start w:val="1"/>
      <w:numFmt w:val="bullet"/>
      <w:lvlText w:val=""/>
      <w:lvlJc w:val="left"/>
      <w:pPr>
        <w:tabs>
          <w:tab w:val="num" w:pos="3600"/>
        </w:tabs>
        <w:ind w:left="3600" w:hanging="360"/>
      </w:pPr>
      <w:rPr>
        <w:rFonts w:ascii="Symbol" w:hAnsi="Symbol" w:hint="default"/>
      </w:rPr>
    </w:lvl>
    <w:lvl w:ilvl="5" w:tplc="8342EDD8" w:tentative="1">
      <w:start w:val="1"/>
      <w:numFmt w:val="bullet"/>
      <w:lvlText w:val=""/>
      <w:lvlJc w:val="left"/>
      <w:pPr>
        <w:tabs>
          <w:tab w:val="num" w:pos="4320"/>
        </w:tabs>
        <w:ind w:left="4320" w:hanging="360"/>
      </w:pPr>
      <w:rPr>
        <w:rFonts w:ascii="Symbol" w:hAnsi="Symbol" w:hint="default"/>
      </w:rPr>
    </w:lvl>
    <w:lvl w:ilvl="6" w:tplc="3AE4A430" w:tentative="1">
      <w:start w:val="1"/>
      <w:numFmt w:val="bullet"/>
      <w:lvlText w:val=""/>
      <w:lvlJc w:val="left"/>
      <w:pPr>
        <w:tabs>
          <w:tab w:val="num" w:pos="5040"/>
        </w:tabs>
        <w:ind w:left="5040" w:hanging="360"/>
      </w:pPr>
      <w:rPr>
        <w:rFonts w:ascii="Symbol" w:hAnsi="Symbol" w:hint="default"/>
      </w:rPr>
    </w:lvl>
    <w:lvl w:ilvl="7" w:tplc="765C265C" w:tentative="1">
      <w:start w:val="1"/>
      <w:numFmt w:val="bullet"/>
      <w:lvlText w:val=""/>
      <w:lvlJc w:val="left"/>
      <w:pPr>
        <w:tabs>
          <w:tab w:val="num" w:pos="5760"/>
        </w:tabs>
        <w:ind w:left="5760" w:hanging="360"/>
      </w:pPr>
      <w:rPr>
        <w:rFonts w:ascii="Symbol" w:hAnsi="Symbol" w:hint="default"/>
      </w:rPr>
    </w:lvl>
    <w:lvl w:ilvl="8" w:tplc="054C768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951431E"/>
    <w:multiLevelType w:val="hybridMultilevel"/>
    <w:tmpl w:val="2800F59E"/>
    <w:lvl w:ilvl="0" w:tplc="74F20C8A">
      <w:start w:val="1"/>
      <w:numFmt w:val="bullet"/>
      <w:lvlText w:val=""/>
      <w:lvlJc w:val="left"/>
      <w:pPr>
        <w:tabs>
          <w:tab w:val="num" w:pos="720"/>
        </w:tabs>
        <w:ind w:left="720" w:hanging="360"/>
      </w:pPr>
      <w:rPr>
        <w:rFonts w:ascii="Symbol" w:hAnsi="Symbol" w:hint="default"/>
      </w:rPr>
    </w:lvl>
    <w:lvl w:ilvl="1" w:tplc="7F80D6EA" w:tentative="1">
      <w:start w:val="1"/>
      <w:numFmt w:val="bullet"/>
      <w:lvlText w:val=""/>
      <w:lvlJc w:val="left"/>
      <w:pPr>
        <w:tabs>
          <w:tab w:val="num" w:pos="1440"/>
        </w:tabs>
        <w:ind w:left="1440" w:hanging="360"/>
      </w:pPr>
      <w:rPr>
        <w:rFonts w:ascii="Symbol" w:hAnsi="Symbol" w:hint="default"/>
      </w:rPr>
    </w:lvl>
    <w:lvl w:ilvl="2" w:tplc="45D213FC" w:tentative="1">
      <w:start w:val="1"/>
      <w:numFmt w:val="bullet"/>
      <w:lvlText w:val=""/>
      <w:lvlJc w:val="left"/>
      <w:pPr>
        <w:tabs>
          <w:tab w:val="num" w:pos="2160"/>
        </w:tabs>
        <w:ind w:left="2160" w:hanging="360"/>
      </w:pPr>
      <w:rPr>
        <w:rFonts w:ascii="Symbol" w:hAnsi="Symbol" w:hint="default"/>
      </w:rPr>
    </w:lvl>
    <w:lvl w:ilvl="3" w:tplc="ED5A2BAC" w:tentative="1">
      <w:start w:val="1"/>
      <w:numFmt w:val="bullet"/>
      <w:lvlText w:val=""/>
      <w:lvlJc w:val="left"/>
      <w:pPr>
        <w:tabs>
          <w:tab w:val="num" w:pos="2880"/>
        </w:tabs>
        <w:ind w:left="2880" w:hanging="360"/>
      </w:pPr>
      <w:rPr>
        <w:rFonts w:ascii="Symbol" w:hAnsi="Symbol" w:hint="default"/>
      </w:rPr>
    </w:lvl>
    <w:lvl w:ilvl="4" w:tplc="CA9656F8" w:tentative="1">
      <w:start w:val="1"/>
      <w:numFmt w:val="bullet"/>
      <w:lvlText w:val=""/>
      <w:lvlJc w:val="left"/>
      <w:pPr>
        <w:tabs>
          <w:tab w:val="num" w:pos="3600"/>
        </w:tabs>
        <w:ind w:left="3600" w:hanging="360"/>
      </w:pPr>
      <w:rPr>
        <w:rFonts w:ascii="Symbol" w:hAnsi="Symbol" w:hint="default"/>
      </w:rPr>
    </w:lvl>
    <w:lvl w:ilvl="5" w:tplc="D6B8EB12" w:tentative="1">
      <w:start w:val="1"/>
      <w:numFmt w:val="bullet"/>
      <w:lvlText w:val=""/>
      <w:lvlJc w:val="left"/>
      <w:pPr>
        <w:tabs>
          <w:tab w:val="num" w:pos="4320"/>
        </w:tabs>
        <w:ind w:left="4320" w:hanging="360"/>
      </w:pPr>
      <w:rPr>
        <w:rFonts w:ascii="Symbol" w:hAnsi="Symbol" w:hint="default"/>
      </w:rPr>
    </w:lvl>
    <w:lvl w:ilvl="6" w:tplc="D0841866" w:tentative="1">
      <w:start w:val="1"/>
      <w:numFmt w:val="bullet"/>
      <w:lvlText w:val=""/>
      <w:lvlJc w:val="left"/>
      <w:pPr>
        <w:tabs>
          <w:tab w:val="num" w:pos="5040"/>
        </w:tabs>
        <w:ind w:left="5040" w:hanging="360"/>
      </w:pPr>
      <w:rPr>
        <w:rFonts w:ascii="Symbol" w:hAnsi="Symbol" w:hint="default"/>
      </w:rPr>
    </w:lvl>
    <w:lvl w:ilvl="7" w:tplc="625A83BA" w:tentative="1">
      <w:start w:val="1"/>
      <w:numFmt w:val="bullet"/>
      <w:lvlText w:val=""/>
      <w:lvlJc w:val="left"/>
      <w:pPr>
        <w:tabs>
          <w:tab w:val="num" w:pos="5760"/>
        </w:tabs>
        <w:ind w:left="5760" w:hanging="360"/>
      </w:pPr>
      <w:rPr>
        <w:rFonts w:ascii="Symbol" w:hAnsi="Symbol" w:hint="default"/>
      </w:rPr>
    </w:lvl>
    <w:lvl w:ilvl="8" w:tplc="F7644A2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EE013DC"/>
    <w:multiLevelType w:val="hybridMultilevel"/>
    <w:tmpl w:val="88B05F32"/>
    <w:lvl w:ilvl="0" w:tplc="D3F4F69E">
      <w:start w:val="1"/>
      <w:numFmt w:val="decimal"/>
      <w:lvlText w:val="4.%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2FD40558"/>
    <w:multiLevelType w:val="hybridMultilevel"/>
    <w:tmpl w:val="EE6AFE7E"/>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32A92F39"/>
    <w:multiLevelType w:val="hybridMultilevel"/>
    <w:tmpl w:val="E646C1B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347073C3"/>
    <w:multiLevelType w:val="hybridMultilevel"/>
    <w:tmpl w:val="A65EE6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E62250"/>
    <w:multiLevelType w:val="hybridMultilevel"/>
    <w:tmpl w:val="638C8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A064D"/>
    <w:multiLevelType w:val="hybridMultilevel"/>
    <w:tmpl w:val="E9DE6E9C"/>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0" w15:restartNumberingAfterBreak="0">
    <w:nsid w:val="3BDE00F1"/>
    <w:multiLevelType w:val="hybridMultilevel"/>
    <w:tmpl w:val="AA1C5D4C"/>
    <w:lvl w:ilvl="0" w:tplc="0409000F">
      <w:start w:val="1"/>
      <w:numFmt w:val="decimal"/>
      <w:lvlText w:val="%1."/>
      <w:lvlJc w:val="left"/>
      <w:pPr>
        <w:ind w:left="720" w:hanging="360"/>
      </w:pPr>
    </w:lvl>
    <w:lvl w:ilvl="1" w:tplc="C45231D2">
      <w:start w:val="1"/>
      <w:numFmt w:val="decimal"/>
      <w:lvlText w:val="1.%2."/>
      <w:lvlJc w:val="left"/>
      <w:pPr>
        <w:ind w:left="1353" w:hanging="360"/>
      </w:pPr>
      <w:rPr>
        <w:rFonts w:hint="default"/>
        <w:b w:val="0"/>
        <w:bCs w:val="0"/>
      </w:rPr>
    </w:lvl>
    <w:lvl w:ilvl="2" w:tplc="38186A9E">
      <w:start w:val="1"/>
      <w:numFmt w:val="decimal"/>
      <w:lvlText w:val="2.%3."/>
      <w:lvlJc w:val="right"/>
      <w:pPr>
        <w:ind w:left="1598" w:hanging="180"/>
      </w:pPr>
      <w:rPr>
        <w:rFonts w:hint="default"/>
        <w:b w:val="0"/>
        <w:bCs w:val="0"/>
      </w:rPr>
    </w:lvl>
    <w:lvl w:ilvl="3" w:tplc="ADFE6F92">
      <w:start w:val="1"/>
      <w:numFmt w:val="decimal"/>
      <w:lvlText w:val="3.%4."/>
      <w:lvlJc w:val="left"/>
      <w:pPr>
        <w:ind w:left="1353" w:hanging="360"/>
      </w:pPr>
      <w:rPr>
        <w:rFonts w:hint="default"/>
        <w:b w:val="0"/>
        <w:bCs w:val="0"/>
      </w:rPr>
    </w:lvl>
    <w:lvl w:ilvl="4" w:tplc="8EEA3E62">
      <w:start w:val="1"/>
      <w:numFmt w:val="decimal"/>
      <w:lvlText w:val="4.%5."/>
      <w:lvlJc w:val="left"/>
      <w:pPr>
        <w:ind w:left="1353" w:hanging="360"/>
      </w:pPr>
      <w:rPr>
        <w:rFonts w:hint="default"/>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8606DE"/>
    <w:multiLevelType w:val="hybridMultilevel"/>
    <w:tmpl w:val="E646C1B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40FD7EC0"/>
    <w:multiLevelType w:val="multilevel"/>
    <w:tmpl w:val="3D16C698"/>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1953B49"/>
    <w:multiLevelType w:val="multilevel"/>
    <w:tmpl w:val="39BEA0E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32A6E0C"/>
    <w:multiLevelType w:val="hybridMultilevel"/>
    <w:tmpl w:val="E646C1B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45191935"/>
    <w:multiLevelType w:val="hybridMultilevel"/>
    <w:tmpl w:val="77ECF2C8"/>
    <w:lvl w:ilvl="0" w:tplc="E690B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A13C42"/>
    <w:multiLevelType w:val="hybridMultilevel"/>
    <w:tmpl w:val="E646C1B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4AD215C2"/>
    <w:multiLevelType w:val="hybridMultilevel"/>
    <w:tmpl w:val="F1D2B0D4"/>
    <w:lvl w:ilvl="0" w:tplc="5F6E86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03658F"/>
    <w:multiLevelType w:val="hybridMultilevel"/>
    <w:tmpl w:val="B69E4E2C"/>
    <w:lvl w:ilvl="0" w:tplc="6D0A8C62">
      <w:start w:val="1"/>
      <w:numFmt w:val="bullet"/>
      <w:lvlText w:val=""/>
      <w:lvlJc w:val="left"/>
      <w:pPr>
        <w:tabs>
          <w:tab w:val="num" w:pos="720"/>
        </w:tabs>
        <w:ind w:left="720" w:hanging="360"/>
      </w:pPr>
      <w:rPr>
        <w:rFonts w:ascii="Symbol" w:hAnsi="Symbol" w:hint="default"/>
      </w:rPr>
    </w:lvl>
    <w:lvl w:ilvl="1" w:tplc="221C17D0" w:tentative="1">
      <w:start w:val="1"/>
      <w:numFmt w:val="bullet"/>
      <w:lvlText w:val=""/>
      <w:lvlJc w:val="left"/>
      <w:pPr>
        <w:tabs>
          <w:tab w:val="num" w:pos="1440"/>
        </w:tabs>
        <w:ind w:left="1440" w:hanging="360"/>
      </w:pPr>
      <w:rPr>
        <w:rFonts w:ascii="Symbol" w:hAnsi="Symbol" w:hint="default"/>
      </w:rPr>
    </w:lvl>
    <w:lvl w:ilvl="2" w:tplc="0BCA86C4" w:tentative="1">
      <w:start w:val="1"/>
      <w:numFmt w:val="bullet"/>
      <w:lvlText w:val=""/>
      <w:lvlJc w:val="left"/>
      <w:pPr>
        <w:tabs>
          <w:tab w:val="num" w:pos="2160"/>
        </w:tabs>
        <w:ind w:left="2160" w:hanging="360"/>
      </w:pPr>
      <w:rPr>
        <w:rFonts w:ascii="Symbol" w:hAnsi="Symbol" w:hint="default"/>
      </w:rPr>
    </w:lvl>
    <w:lvl w:ilvl="3" w:tplc="A9688188" w:tentative="1">
      <w:start w:val="1"/>
      <w:numFmt w:val="bullet"/>
      <w:lvlText w:val=""/>
      <w:lvlJc w:val="left"/>
      <w:pPr>
        <w:tabs>
          <w:tab w:val="num" w:pos="2880"/>
        </w:tabs>
        <w:ind w:left="2880" w:hanging="360"/>
      </w:pPr>
      <w:rPr>
        <w:rFonts w:ascii="Symbol" w:hAnsi="Symbol" w:hint="default"/>
      </w:rPr>
    </w:lvl>
    <w:lvl w:ilvl="4" w:tplc="DF322B5A" w:tentative="1">
      <w:start w:val="1"/>
      <w:numFmt w:val="bullet"/>
      <w:lvlText w:val=""/>
      <w:lvlJc w:val="left"/>
      <w:pPr>
        <w:tabs>
          <w:tab w:val="num" w:pos="3600"/>
        </w:tabs>
        <w:ind w:left="3600" w:hanging="360"/>
      </w:pPr>
      <w:rPr>
        <w:rFonts w:ascii="Symbol" w:hAnsi="Symbol" w:hint="default"/>
      </w:rPr>
    </w:lvl>
    <w:lvl w:ilvl="5" w:tplc="5FF00EB2" w:tentative="1">
      <w:start w:val="1"/>
      <w:numFmt w:val="bullet"/>
      <w:lvlText w:val=""/>
      <w:lvlJc w:val="left"/>
      <w:pPr>
        <w:tabs>
          <w:tab w:val="num" w:pos="4320"/>
        </w:tabs>
        <w:ind w:left="4320" w:hanging="360"/>
      </w:pPr>
      <w:rPr>
        <w:rFonts w:ascii="Symbol" w:hAnsi="Symbol" w:hint="default"/>
      </w:rPr>
    </w:lvl>
    <w:lvl w:ilvl="6" w:tplc="1A56B5F0" w:tentative="1">
      <w:start w:val="1"/>
      <w:numFmt w:val="bullet"/>
      <w:lvlText w:val=""/>
      <w:lvlJc w:val="left"/>
      <w:pPr>
        <w:tabs>
          <w:tab w:val="num" w:pos="5040"/>
        </w:tabs>
        <w:ind w:left="5040" w:hanging="360"/>
      </w:pPr>
      <w:rPr>
        <w:rFonts w:ascii="Symbol" w:hAnsi="Symbol" w:hint="default"/>
      </w:rPr>
    </w:lvl>
    <w:lvl w:ilvl="7" w:tplc="2BE08AFC" w:tentative="1">
      <w:start w:val="1"/>
      <w:numFmt w:val="bullet"/>
      <w:lvlText w:val=""/>
      <w:lvlJc w:val="left"/>
      <w:pPr>
        <w:tabs>
          <w:tab w:val="num" w:pos="5760"/>
        </w:tabs>
        <w:ind w:left="5760" w:hanging="360"/>
      </w:pPr>
      <w:rPr>
        <w:rFonts w:ascii="Symbol" w:hAnsi="Symbol" w:hint="default"/>
      </w:rPr>
    </w:lvl>
    <w:lvl w:ilvl="8" w:tplc="7D1C1BA2"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0BC0E30"/>
    <w:multiLevelType w:val="multilevel"/>
    <w:tmpl w:val="39BEA0E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26B0A73"/>
    <w:multiLevelType w:val="hybridMultilevel"/>
    <w:tmpl w:val="B2342AC2"/>
    <w:lvl w:ilvl="0" w:tplc="AC048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F713A7"/>
    <w:multiLevelType w:val="hybridMultilevel"/>
    <w:tmpl w:val="4A16AA46"/>
    <w:lvl w:ilvl="0" w:tplc="DC7AF4F8">
      <w:start w:val="1"/>
      <w:numFmt w:val="bullet"/>
      <w:lvlText w:val=""/>
      <w:lvlJc w:val="left"/>
      <w:pPr>
        <w:tabs>
          <w:tab w:val="num" w:pos="720"/>
        </w:tabs>
        <w:ind w:left="720" w:hanging="360"/>
      </w:pPr>
      <w:rPr>
        <w:rFonts w:ascii="Symbol" w:hAnsi="Symbol" w:hint="default"/>
      </w:rPr>
    </w:lvl>
    <w:lvl w:ilvl="1" w:tplc="68608236" w:tentative="1">
      <w:start w:val="1"/>
      <w:numFmt w:val="bullet"/>
      <w:lvlText w:val=""/>
      <w:lvlJc w:val="left"/>
      <w:pPr>
        <w:tabs>
          <w:tab w:val="num" w:pos="1440"/>
        </w:tabs>
        <w:ind w:left="1440" w:hanging="360"/>
      </w:pPr>
      <w:rPr>
        <w:rFonts w:ascii="Symbol" w:hAnsi="Symbol" w:hint="default"/>
      </w:rPr>
    </w:lvl>
    <w:lvl w:ilvl="2" w:tplc="F53A493C" w:tentative="1">
      <w:start w:val="1"/>
      <w:numFmt w:val="bullet"/>
      <w:lvlText w:val=""/>
      <w:lvlJc w:val="left"/>
      <w:pPr>
        <w:tabs>
          <w:tab w:val="num" w:pos="2160"/>
        </w:tabs>
        <w:ind w:left="2160" w:hanging="360"/>
      </w:pPr>
      <w:rPr>
        <w:rFonts w:ascii="Symbol" w:hAnsi="Symbol" w:hint="default"/>
      </w:rPr>
    </w:lvl>
    <w:lvl w:ilvl="3" w:tplc="1AF0E3B4" w:tentative="1">
      <w:start w:val="1"/>
      <w:numFmt w:val="bullet"/>
      <w:lvlText w:val=""/>
      <w:lvlJc w:val="left"/>
      <w:pPr>
        <w:tabs>
          <w:tab w:val="num" w:pos="2880"/>
        </w:tabs>
        <w:ind w:left="2880" w:hanging="360"/>
      </w:pPr>
      <w:rPr>
        <w:rFonts w:ascii="Symbol" w:hAnsi="Symbol" w:hint="default"/>
      </w:rPr>
    </w:lvl>
    <w:lvl w:ilvl="4" w:tplc="0AE2C4A8" w:tentative="1">
      <w:start w:val="1"/>
      <w:numFmt w:val="bullet"/>
      <w:lvlText w:val=""/>
      <w:lvlJc w:val="left"/>
      <w:pPr>
        <w:tabs>
          <w:tab w:val="num" w:pos="3600"/>
        </w:tabs>
        <w:ind w:left="3600" w:hanging="360"/>
      </w:pPr>
      <w:rPr>
        <w:rFonts w:ascii="Symbol" w:hAnsi="Symbol" w:hint="default"/>
      </w:rPr>
    </w:lvl>
    <w:lvl w:ilvl="5" w:tplc="1D3E3056" w:tentative="1">
      <w:start w:val="1"/>
      <w:numFmt w:val="bullet"/>
      <w:lvlText w:val=""/>
      <w:lvlJc w:val="left"/>
      <w:pPr>
        <w:tabs>
          <w:tab w:val="num" w:pos="4320"/>
        </w:tabs>
        <w:ind w:left="4320" w:hanging="360"/>
      </w:pPr>
      <w:rPr>
        <w:rFonts w:ascii="Symbol" w:hAnsi="Symbol" w:hint="default"/>
      </w:rPr>
    </w:lvl>
    <w:lvl w:ilvl="6" w:tplc="D0CA7AA0" w:tentative="1">
      <w:start w:val="1"/>
      <w:numFmt w:val="bullet"/>
      <w:lvlText w:val=""/>
      <w:lvlJc w:val="left"/>
      <w:pPr>
        <w:tabs>
          <w:tab w:val="num" w:pos="5040"/>
        </w:tabs>
        <w:ind w:left="5040" w:hanging="360"/>
      </w:pPr>
      <w:rPr>
        <w:rFonts w:ascii="Symbol" w:hAnsi="Symbol" w:hint="default"/>
      </w:rPr>
    </w:lvl>
    <w:lvl w:ilvl="7" w:tplc="E2ECF50A" w:tentative="1">
      <w:start w:val="1"/>
      <w:numFmt w:val="bullet"/>
      <w:lvlText w:val=""/>
      <w:lvlJc w:val="left"/>
      <w:pPr>
        <w:tabs>
          <w:tab w:val="num" w:pos="5760"/>
        </w:tabs>
        <w:ind w:left="5760" w:hanging="360"/>
      </w:pPr>
      <w:rPr>
        <w:rFonts w:ascii="Symbol" w:hAnsi="Symbol" w:hint="default"/>
      </w:rPr>
    </w:lvl>
    <w:lvl w:ilvl="8" w:tplc="2932C4C2"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3A64EB2"/>
    <w:multiLevelType w:val="hybridMultilevel"/>
    <w:tmpl w:val="76D2F62C"/>
    <w:lvl w:ilvl="0" w:tplc="896ED028">
      <w:start w:val="1"/>
      <w:numFmt w:val="bullet"/>
      <w:lvlText w:val=""/>
      <w:lvlJc w:val="left"/>
      <w:pPr>
        <w:tabs>
          <w:tab w:val="num" w:pos="720"/>
        </w:tabs>
        <w:ind w:left="720" w:hanging="360"/>
      </w:pPr>
      <w:rPr>
        <w:rFonts w:ascii="Symbol" w:hAnsi="Symbol" w:hint="default"/>
      </w:rPr>
    </w:lvl>
    <w:lvl w:ilvl="1" w:tplc="1E26FBD2" w:tentative="1">
      <w:start w:val="1"/>
      <w:numFmt w:val="bullet"/>
      <w:lvlText w:val=""/>
      <w:lvlJc w:val="left"/>
      <w:pPr>
        <w:tabs>
          <w:tab w:val="num" w:pos="1440"/>
        </w:tabs>
        <w:ind w:left="1440" w:hanging="360"/>
      </w:pPr>
      <w:rPr>
        <w:rFonts w:ascii="Symbol" w:hAnsi="Symbol" w:hint="default"/>
      </w:rPr>
    </w:lvl>
    <w:lvl w:ilvl="2" w:tplc="2A2886DA" w:tentative="1">
      <w:start w:val="1"/>
      <w:numFmt w:val="bullet"/>
      <w:lvlText w:val=""/>
      <w:lvlJc w:val="left"/>
      <w:pPr>
        <w:tabs>
          <w:tab w:val="num" w:pos="2160"/>
        </w:tabs>
        <w:ind w:left="2160" w:hanging="360"/>
      </w:pPr>
      <w:rPr>
        <w:rFonts w:ascii="Symbol" w:hAnsi="Symbol" w:hint="default"/>
      </w:rPr>
    </w:lvl>
    <w:lvl w:ilvl="3" w:tplc="EEB0962C" w:tentative="1">
      <w:start w:val="1"/>
      <w:numFmt w:val="bullet"/>
      <w:lvlText w:val=""/>
      <w:lvlJc w:val="left"/>
      <w:pPr>
        <w:tabs>
          <w:tab w:val="num" w:pos="2880"/>
        </w:tabs>
        <w:ind w:left="2880" w:hanging="360"/>
      </w:pPr>
      <w:rPr>
        <w:rFonts w:ascii="Symbol" w:hAnsi="Symbol" w:hint="default"/>
      </w:rPr>
    </w:lvl>
    <w:lvl w:ilvl="4" w:tplc="AA424920" w:tentative="1">
      <w:start w:val="1"/>
      <w:numFmt w:val="bullet"/>
      <w:lvlText w:val=""/>
      <w:lvlJc w:val="left"/>
      <w:pPr>
        <w:tabs>
          <w:tab w:val="num" w:pos="3600"/>
        </w:tabs>
        <w:ind w:left="3600" w:hanging="360"/>
      </w:pPr>
      <w:rPr>
        <w:rFonts w:ascii="Symbol" w:hAnsi="Symbol" w:hint="default"/>
      </w:rPr>
    </w:lvl>
    <w:lvl w:ilvl="5" w:tplc="C1322F9E" w:tentative="1">
      <w:start w:val="1"/>
      <w:numFmt w:val="bullet"/>
      <w:lvlText w:val=""/>
      <w:lvlJc w:val="left"/>
      <w:pPr>
        <w:tabs>
          <w:tab w:val="num" w:pos="4320"/>
        </w:tabs>
        <w:ind w:left="4320" w:hanging="360"/>
      </w:pPr>
      <w:rPr>
        <w:rFonts w:ascii="Symbol" w:hAnsi="Symbol" w:hint="default"/>
      </w:rPr>
    </w:lvl>
    <w:lvl w:ilvl="6" w:tplc="27B496C0" w:tentative="1">
      <w:start w:val="1"/>
      <w:numFmt w:val="bullet"/>
      <w:lvlText w:val=""/>
      <w:lvlJc w:val="left"/>
      <w:pPr>
        <w:tabs>
          <w:tab w:val="num" w:pos="5040"/>
        </w:tabs>
        <w:ind w:left="5040" w:hanging="360"/>
      </w:pPr>
      <w:rPr>
        <w:rFonts w:ascii="Symbol" w:hAnsi="Symbol" w:hint="default"/>
      </w:rPr>
    </w:lvl>
    <w:lvl w:ilvl="7" w:tplc="D50CA378" w:tentative="1">
      <w:start w:val="1"/>
      <w:numFmt w:val="bullet"/>
      <w:lvlText w:val=""/>
      <w:lvlJc w:val="left"/>
      <w:pPr>
        <w:tabs>
          <w:tab w:val="num" w:pos="5760"/>
        </w:tabs>
        <w:ind w:left="5760" w:hanging="360"/>
      </w:pPr>
      <w:rPr>
        <w:rFonts w:ascii="Symbol" w:hAnsi="Symbol" w:hint="default"/>
      </w:rPr>
    </w:lvl>
    <w:lvl w:ilvl="8" w:tplc="E5B4C7C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5056350"/>
    <w:multiLevelType w:val="hybridMultilevel"/>
    <w:tmpl w:val="23B084B0"/>
    <w:lvl w:ilvl="0" w:tplc="953E11D2">
      <w:start w:val="1"/>
      <w:numFmt w:val="decimal"/>
      <w:lvlText w:val="%1."/>
      <w:lvlJc w:val="left"/>
      <w:pPr>
        <w:tabs>
          <w:tab w:val="num" w:pos="720"/>
        </w:tabs>
        <w:ind w:left="720" w:hanging="360"/>
      </w:pPr>
    </w:lvl>
    <w:lvl w:ilvl="1" w:tplc="18724DFA" w:tentative="1">
      <w:start w:val="1"/>
      <w:numFmt w:val="decimal"/>
      <w:lvlText w:val="%2."/>
      <w:lvlJc w:val="left"/>
      <w:pPr>
        <w:tabs>
          <w:tab w:val="num" w:pos="1440"/>
        </w:tabs>
        <w:ind w:left="1440" w:hanging="360"/>
      </w:pPr>
    </w:lvl>
    <w:lvl w:ilvl="2" w:tplc="D88050B8" w:tentative="1">
      <w:start w:val="1"/>
      <w:numFmt w:val="decimal"/>
      <w:lvlText w:val="%3."/>
      <w:lvlJc w:val="left"/>
      <w:pPr>
        <w:tabs>
          <w:tab w:val="num" w:pos="2160"/>
        </w:tabs>
        <w:ind w:left="2160" w:hanging="360"/>
      </w:pPr>
    </w:lvl>
    <w:lvl w:ilvl="3" w:tplc="281E6C14" w:tentative="1">
      <w:start w:val="1"/>
      <w:numFmt w:val="decimal"/>
      <w:lvlText w:val="%4."/>
      <w:lvlJc w:val="left"/>
      <w:pPr>
        <w:tabs>
          <w:tab w:val="num" w:pos="2880"/>
        </w:tabs>
        <w:ind w:left="2880" w:hanging="360"/>
      </w:pPr>
    </w:lvl>
    <w:lvl w:ilvl="4" w:tplc="C33C6E80" w:tentative="1">
      <w:start w:val="1"/>
      <w:numFmt w:val="decimal"/>
      <w:lvlText w:val="%5."/>
      <w:lvlJc w:val="left"/>
      <w:pPr>
        <w:tabs>
          <w:tab w:val="num" w:pos="3600"/>
        </w:tabs>
        <w:ind w:left="3600" w:hanging="360"/>
      </w:pPr>
    </w:lvl>
    <w:lvl w:ilvl="5" w:tplc="B4269952" w:tentative="1">
      <w:start w:val="1"/>
      <w:numFmt w:val="decimal"/>
      <w:lvlText w:val="%6."/>
      <w:lvlJc w:val="left"/>
      <w:pPr>
        <w:tabs>
          <w:tab w:val="num" w:pos="4320"/>
        </w:tabs>
        <w:ind w:left="4320" w:hanging="360"/>
      </w:pPr>
    </w:lvl>
    <w:lvl w:ilvl="6" w:tplc="4F6C7ACC" w:tentative="1">
      <w:start w:val="1"/>
      <w:numFmt w:val="decimal"/>
      <w:lvlText w:val="%7."/>
      <w:lvlJc w:val="left"/>
      <w:pPr>
        <w:tabs>
          <w:tab w:val="num" w:pos="5040"/>
        </w:tabs>
        <w:ind w:left="5040" w:hanging="360"/>
      </w:pPr>
    </w:lvl>
    <w:lvl w:ilvl="7" w:tplc="79682A8C" w:tentative="1">
      <w:start w:val="1"/>
      <w:numFmt w:val="decimal"/>
      <w:lvlText w:val="%8."/>
      <w:lvlJc w:val="left"/>
      <w:pPr>
        <w:tabs>
          <w:tab w:val="num" w:pos="5760"/>
        </w:tabs>
        <w:ind w:left="5760" w:hanging="360"/>
      </w:pPr>
    </w:lvl>
    <w:lvl w:ilvl="8" w:tplc="AB2EB75A" w:tentative="1">
      <w:start w:val="1"/>
      <w:numFmt w:val="decimal"/>
      <w:lvlText w:val="%9."/>
      <w:lvlJc w:val="left"/>
      <w:pPr>
        <w:tabs>
          <w:tab w:val="num" w:pos="6480"/>
        </w:tabs>
        <w:ind w:left="6480" w:hanging="360"/>
      </w:pPr>
    </w:lvl>
  </w:abstractNum>
  <w:abstractNum w:abstractNumId="34" w15:restartNumberingAfterBreak="0">
    <w:nsid w:val="56525F4C"/>
    <w:multiLevelType w:val="hybridMultilevel"/>
    <w:tmpl w:val="E646C1B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15:restartNumberingAfterBreak="0">
    <w:nsid w:val="59240FDC"/>
    <w:multiLevelType w:val="multilevel"/>
    <w:tmpl w:val="39BEA0E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594B5F91"/>
    <w:multiLevelType w:val="hybridMultilevel"/>
    <w:tmpl w:val="028AADF6"/>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7" w15:restartNumberingAfterBreak="0">
    <w:nsid w:val="59BF4890"/>
    <w:multiLevelType w:val="hybridMultilevel"/>
    <w:tmpl w:val="23B084B0"/>
    <w:lvl w:ilvl="0" w:tplc="953E11D2">
      <w:start w:val="1"/>
      <w:numFmt w:val="decimal"/>
      <w:lvlText w:val="%1."/>
      <w:lvlJc w:val="left"/>
      <w:pPr>
        <w:tabs>
          <w:tab w:val="num" w:pos="720"/>
        </w:tabs>
        <w:ind w:left="720" w:hanging="360"/>
      </w:pPr>
    </w:lvl>
    <w:lvl w:ilvl="1" w:tplc="18724DFA" w:tentative="1">
      <w:start w:val="1"/>
      <w:numFmt w:val="decimal"/>
      <w:lvlText w:val="%2."/>
      <w:lvlJc w:val="left"/>
      <w:pPr>
        <w:tabs>
          <w:tab w:val="num" w:pos="1440"/>
        </w:tabs>
        <w:ind w:left="1440" w:hanging="360"/>
      </w:pPr>
    </w:lvl>
    <w:lvl w:ilvl="2" w:tplc="D88050B8" w:tentative="1">
      <w:start w:val="1"/>
      <w:numFmt w:val="decimal"/>
      <w:lvlText w:val="%3."/>
      <w:lvlJc w:val="left"/>
      <w:pPr>
        <w:tabs>
          <w:tab w:val="num" w:pos="2160"/>
        </w:tabs>
        <w:ind w:left="2160" w:hanging="360"/>
      </w:pPr>
    </w:lvl>
    <w:lvl w:ilvl="3" w:tplc="281E6C14" w:tentative="1">
      <w:start w:val="1"/>
      <w:numFmt w:val="decimal"/>
      <w:lvlText w:val="%4."/>
      <w:lvlJc w:val="left"/>
      <w:pPr>
        <w:tabs>
          <w:tab w:val="num" w:pos="2880"/>
        </w:tabs>
        <w:ind w:left="2880" w:hanging="360"/>
      </w:pPr>
    </w:lvl>
    <w:lvl w:ilvl="4" w:tplc="C33C6E80" w:tentative="1">
      <w:start w:val="1"/>
      <w:numFmt w:val="decimal"/>
      <w:lvlText w:val="%5."/>
      <w:lvlJc w:val="left"/>
      <w:pPr>
        <w:tabs>
          <w:tab w:val="num" w:pos="3600"/>
        </w:tabs>
        <w:ind w:left="3600" w:hanging="360"/>
      </w:pPr>
    </w:lvl>
    <w:lvl w:ilvl="5" w:tplc="B4269952" w:tentative="1">
      <w:start w:val="1"/>
      <w:numFmt w:val="decimal"/>
      <w:lvlText w:val="%6."/>
      <w:lvlJc w:val="left"/>
      <w:pPr>
        <w:tabs>
          <w:tab w:val="num" w:pos="4320"/>
        </w:tabs>
        <w:ind w:left="4320" w:hanging="360"/>
      </w:pPr>
    </w:lvl>
    <w:lvl w:ilvl="6" w:tplc="4F6C7ACC" w:tentative="1">
      <w:start w:val="1"/>
      <w:numFmt w:val="decimal"/>
      <w:lvlText w:val="%7."/>
      <w:lvlJc w:val="left"/>
      <w:pPr>
        <w:tabs>
          <w:tab w:val="num" w:pos="5040"/>
        </w:tabs>
        <w:ind w:left="5040" w:hanging="360"/>
      </w:pPr>
    </w:lvl>
    <w:lvl w:ilvl="7" w:tplc="79682A8C" w:tentative="1">
      <w:start w:val="1"/>
      <w:numFmt w:val="decimal"/>
      <w:lvlText w:val="%8."/>
      <w:lvlJc w:val="left"/>
      <w:pPr>
        <w:tabs>
          <w:tab w:val="num" w:pos="5760"/>
        </w:tabs>
        <w:ind w:left="5760" w:hanging="360"/>
      </w:pPr>
    </w:lvl>
    <w:lvl w:ilvl="8" w:tplc="AB2EB75A" w:tentative="1">
      <w:start w:val="1"/>
      <w:numFmt w:val="decimal"/>
      <w:lvlText w:val="%9."/>
      <w:lvlJc w:val="left"/>
      <w:pPr>
        <w:tabs>
          <w:tab w:val="num" w:pos="6480"/>
        </w:tabs>
        <w:ind w:left="6480" w:hanging="360"/>
      </w:pPr>
    </w:lvl>
  </w:abstractNum>
  <w:abstractNum w:abstractNumId="38" w15:restartNumberingAfterBreak="0">
    <w:nsid w:val="5F6279F2"/>
    <w:multiLevelType w:val="hybridMultilevel"/>
    <w:tmpl w:val="E646C1B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61177D4C"/>
    <w:multiLevelType w:val="hybridMultilevel"/>
    <w:tmpl w:val="5BAE8388"/>
    <w:lvl w:ilvl="0" w:tplc="C45231D2">
      <w:start w:val="1"/>
      <w:numFmt w:val="decimal"/>
      <w:lvlText w:val="1.%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5411A2"/>
    <w:multiLevelType w:val="hybridMultilevel"/>
    <w:tmpl w:val="2E329CB8"/>
    <w:lvl w:ilvl="0" w:tplc="DBB67A52">
      <w:start w:val="1"/>
      <w:numFmt w:val="bullet"/>
      <w:lvlText w:val=""/>
      <w:lvlJc w:val="left"/>
      <w:pPr>
        <w:tabs>
          <w:tab w:val="num" w:pos="720"/>
        </w:tabs>
        <w:ind w:left="720" w:hanging="360"/>
      </w:pPr>
      <w:rPr>
        <w:rFonts w:ascii="Symbol" w:hAnsi="Symbol" w:hint="default"/>
      </w:rPr>
    </w:lvl>
    <w:lvl w:ilvl="1" w:tplc="27E60C56" w:tentative="1">
      <w:start w:val="1"/>
      <w:numFmt w:val="bullet"/>
      <w:lvlText w:val=""/>
      <w:lvlJc w:val="left"/>
      <w:pPr>
        <w:tabs>
          <w:tab w:val="num" w:pos="1440"/>
        </w:tabs>
        <w:ind w:left="1440" w:hanging="360"/>
      </w:pPr>
      <w:rPr>
        <w:rFonts w:ascii="Symbol" w:hAnsi="Symbol" w:hint="default"/>
      </w:rPr>
    </w:lvl>
    <w:lvl w:ilvl="2" w:tplc="993AED0E" w:tentative="1">
      <w:start w:val="1"/>
      <w:numFmt w:val="bullet"/>
      <w:lvlText w:val=""/>
      <w:lvlJc w:val="left"/>
      <w:pPr>
        <w:tabs>
          <w:tab w:val="num" w:pos="2160"/>
        </w:tabs>
        <w:ind w:left="2160" w:hanging="360"/>
      </w:pPr>
      <w:rPr>
        <w:rFonts w:ascii="Symbol" w:hAnsi="Symbol" w:hint="default"/>
      </w:rPr>
    </w:lvl>
    <w:lvl w:ilvl="3" w:tplc="F4562AF4" w:tentative="1">
      <w:start w:val="1"/>
      <w:numFmt w:val="bullet"/>
      <w:lvlText w:val=""/>
      <w:lvlJc w:val="left"/>
      <w:pPr>
        <w:tabs>
          <w:tab w:val="num" w:pos="2880"/>
        </w:tabs>
        <w:ind w:left="2880" w:hanging="360"/>
      </w:pPr>
      <w:rPr>
        <w:rFonts w:ascii="Symbol" w:hAnsi="Symbol" w:hint="default"/>
      </w:rPr>
    </w:lvl>
    <w:lvl w:ilvl="4" w:tplc="30709598" w:tentative="1">
      <w:start w:val="1"/>
      <w:numFmt w:val="bullet"/>
      <w:lvlText w:val=""/>
      <w:lvlJc w:val="left"/>
      <w:pPr>
        <w:tabs>
          <w:tab w:val="num" w:pos="3600"/>
        </w:tabs>
        <w:ind w:left="3600" w:hanging="360"/>
      </w:pPr>
      <w:rPr>
        <w:rFonts w:ascii="Symbol" w:hAnsi="Symbol" w:hint="default"/>
      </w:rPr>
    </w:lvl>
    <w:lvl w:ilvl="5" w:tplc="67CA11F0" w:tentative="1">
      <w:start w:val="1"/>
      <w:numFmt w:val="bullet"/>
      <w:lvlText w:val=""/>
      <w:lvlJc w:val="left"/>
      <w:pPr>
        <w:tabs>
          <w:tab w:val="num" w:pos="4320"/>
        </w:tabs>
        <w:ind w:left="4320" w:hanging="360"/>
      </w:pPr>
      <w:rPr>
        <w:rFonts w:ascii="Symbol" w:hAnsi="Symbol" w:hint="default"/>
      </w:rPr>
    </w:lvl>
    <w:lvl w:ilvl="6" w:tplc="63E82DA4" w:tentative="1">
      <w:start w:val="1"/>
      <w:numFmt w:val="bullet"/>
      <w:lvlText w:val=""/>
      <w:lvlJc w:val="left"/>
      <w:pPr>
        <w:tabs>
          <w:tab w:val="num" w:pos="5040"/>
        </w:tabs>
        <w:ind w:left="5040" w:hanging="360"/>
      </w:pPr>
      <w:rPr>
        <w:rFonts w:ascii="Symbol" w:hAnsi="Symbol" w:hint="default"/>
      </w:rPr>
    </w:lvl>
    <w:lvl w:ilvl="7" w:tplc="73C4C0F0" w:tentative="1">
      <w:start w:val="1"/>
      <w:numFmt w:val="bullet"/>
      <w:lvlText w:val=""/>
      <w:lvlJc w:val="left"/>
      <w:pPr>
        <w:tabs>
          <w:tab w:val="num" w:pos="5760"/>
        </w:tabs>
        <w:ind w:left="5760" w:hanging="360"/>
      </w:pPr>
      <w:rPr>
        <w:rFonts w:ascii="Symbol" w:hAnsi="Symbol" w:hint="default"/>
      </w:rPr>
    </w:lvl>
    <w:lvl w:ilvl="8" w:tplc="5FDE6670"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0AF4CB1"/>
    <w:multiLevelType w:val="hybridMultilevel"/>
    <w:tmpl w:val="E646C1B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15:restartNumberingAfterBreak="0">
    <w:nsid w:val="71C448EF"/>
    <w:multiLevelType w:val="hybridMultilevel"/>
    <w:tmpl w:val="6F08FF14"/>
    <w:lvl w:ilvl="0" w:tplc="41AE08C2">
      <w:start w:val="1"/>
      <w:numFmt w:val="bullet"/>
      <w:lvlText w:val=""/>
      <w:lvlJc w:val="left"/>
      <w:pPr>
        <w:tabs>
          <w:tab w:val="num" w:pos="720"/>
        </w:tabs>
        <w:ind w:left="720" w:hanging="360"/>
      </w:pPr>
      <w:rPr>
        <w:rFonts w:ascii="Symbol" w:hAnsi="Symbol" w:hint="default"/>
      </w:rPr>
    </w:lvl>
    <w:lvl w:ilvl="1" w:tplc="50E82E9C" w:tentative="1">
      <w:start w:val="1"/>
      <w:numFmt w:val="bullet"/>
      <w:lvlText w:val=""/>
      <w:lvlJc w:val="left"/>
      <w:pPr>
        <w:tabs>
          <w:tab w:val="num" w:pos="1440"/>
        </w:tabs>
        <w:ind w:left="1440" w:hanging="360"/>
      </w:pPr>
      <w:rPr>
        <w:rFonts w:ascii="Symbol" w:hAnsi="Symbol" w:hint="default"/>
      </w:rPr>
    </w:lvl>
    <w:lvl w:ilvl="2" w:tplc="86A280F2" w:tentative="1">
      <w:start w:val="1"/>
      <w:numFmt w:val="bullet"/>
      <w:lvlText w:val=""/>
      <w:lvlJc w:val="left"/>
      <w:pPr>
        <w:tabs>
          <w:tab w:val="num" w:pos="2160"/>
        </w:tabs>
        <w:ind w:left="2160" w:hanging="360"/>
      </w:pPr>
      <w:rPr>
        <w:rFonts w:ascii="Symbol" w:hAnsi="Symbol" w:hint="default"/>
      </w:rPr>
    </w:lvl>
    <w:lvl w:ilvl="3" w:tplc="39D8A186" w:tentative="1">
      <w:start w:val="1"/>
      <w:numFmt w:val="bullet"/>
      <w:lvlText w:val=""/>
      <w:lvlJc w:val="left"/>
      <w:pPr>
        <w:tabs>
          <w:tab w:val="num" w:pos="2880"/>
        </w:tabs>
        <w:ind w:left="2880" w:hanging="360"/>
      </w:pPr>
      <w:rPr>
        <w:rFonts w:ascii="Symbol" w:hAnsi="Symbol" w:hint="default"/>
      </w:rPr>
    </w:lvl>
    <w:lvl w:ilvl="4" w:tplc="0B1A480C" w:tentative="1">
      <w:start w:val="1"/>
      <w:numFmt w:val="bullet"/>
      <w:lvlText w:val=""/>
      <w:lvlJc w:val="left"/>
      <w:pPr>
        <w:tabs>
          <w:tab w:val="num" w:pos="3600"/>
        </w:tabs>
        <w:ind w:left="3600" w:hanging="360"/>
      </w:pPr>
      <w:rPr>
        <w:rFonts w:ascii="Symbol" w:hAnsi="Symbol" w:hint="default"/>
      </w:rPr>
    </w:lvl>
    <w:lvl w:ilvl="5" w:tplc="7BFAAEF4" w:tentative="1">
      <w:start w:val="1"/>
      <w:numFmt w:val="bullet"/>
      <w:lvlText w:val=""/>
      <w:lvlJc w:val="left"/>
      <w:pPr>
        <w:tabs>
          <w:tab w:val="num" w:pos="4320"/>
        </w:tabs>
        <w:ind w:left="4320" w:hanging="360"/>
      </w:pPr>
      <w:rPr>
        <w:rFonts w:ascii="Symbol" w:hAnsi="Symbol" w:hint="default"/>
      </w:rPr>
    </w:lvl>
    <w:lvl w:ilvl="6" w:tplc="3CCA7134" w:tentative="1">
      <w:start w:val="1"/>
      <w:numFmt w:val="bullet"/>
      <w:lvlText w:val=""/>
      <w:lvlJc w:val="left"/>
      <w:pPr>
        <w:tabs>
          <w:tab w:val="num" w:pos="5040"/>
        </w:tabs>
        <w:ind w:left="5040" w:hanging="360"/>
      </w:pPr>
      <w:rPr>
        <w:rFonts w:ascii="Symbol" w:hAnsi="Symbol" w:hint="default"/>
      </w:rPr>
    </w:lvl>
    <w:lvl w:ilvl="7" w:tplc="4E6A895A" w:tentative="1">
      <w:start w:val="1"/>
      <w:numFmt w:val="bullet"/>
      <w:lvlText w:val=""/>
      <w:lvlJc w:val="left"/>
      <w:pPr>
        <w:tabs>
          <w:tab w:val="num" w:pos="5760"/>
        </w:tabs>
        <w:ind w:left="5760" w:hanging="360"/>
      </w:pPr>
      <w:rPr>
        <w:rFonts w:ascii="Symbol" w:hAnsi="Symbol" w:hint="default"/>
      </w:rPr>
    </w:lvl>
    <w:lvl w:ilvl="8" w:tplc="CA8E4C8E"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44123F7"/>
    <w:multiLevelType w:val="hybridMultilevel"/>
    <w:tmpl w:val="EA380CD0"/>
    <w:lvl w:ilvl="0" w:tplc="EBE41C98">
      <w:start w:val="1"/>
      <w:numFmt w:val="bullet"/>
      <w:lvlText w:val=""/>
      <w:lvlJc w:val="left"/>
      <w:pPr>
        <w:tabs>
          <w:tab w:val="num" w:pos="720"/>
        </w:tabs>
        <w:ind w:left="720" w:hanging="360"/>
      </w:pPr>
      <w:rPr>
        <w:rFonts w:ascii="Symbol" w:hAnsi="Symbol" w:hint="default"/>
      </w:rPr>
    </w:lvl>
    <w:lvl w:ilvl="1" w:tplc="4168C256" w:tentative="1">
      <w:start w:val="1"/>
      <w:numFmt w:val="bullet"/>
      <w:lvlText w:val=""/>
      <w:lvlJc w:val="left"/>
      <w:pPr>
        <w:tabs>
          <w:tab w:val="num" w:pos="1440"/>
        </w:tabs>
        <w:ind w:left="1440" w:hanging="360"/>
      </w:pPr>
      <w:rPr>
        <w:rFonts w:ascii="Symbol" w:hAnsi="Symbol" w:hint="default"/>
      </w:rPr>
    </w:lvl>
    <w:lvl w:ilvl="2" w:tplc="FB708DAA" w:tentative="1">
      <w:start w:val="1"/>
      <w:numFmt w:val="bullet"/>
      <w:lvlText w:val=""/>
      <w:lvlJc w:val="left"/>
      <w:pPr>
        <w:tabs>
          <w:tab w:val="num" w:pos="2160"/>
        </w:tabs>
        <w:ind w:left="2160" w:hanging="360"/>
      </w:pPr>
      <w:rPr>
        <w:rFonts w:ascii="Symbol" w:hAnsi="Symbol" w:hint="default"/>
      </w:rPr>
    </w:lvl>
    <w:lvl w:ilvl="3" w:tplc="38FC8CC8" w:tentative="1">
      <w:start w:val="1"/>
      <w:numFmt w:val="bullet"/>
      <w:lvlText w:val=""/>
      <w:lvlJc w:val="left"/>
      <w:pPr>
        <w:tabs>
          <w:tab w:val="num" w:pos="2880"/>
        </w:tabs>
        <w:ind w:left="2880" w:hanging="360"/>
      </w:pPr>
      <w:rPr>
        <w:rFonts w:ascii="Symbol" w:hAnsi="Symbol" w:hint="default"/>
      </w:rPr>
    </w:lvl>
    <w:lvl w:ilvl="4" w:tplc="5586784A" w:tentative="1">
      <w:start w:val="1"/>
      <w:numFmt w:val="bullet"/>
      <w:lvlText w:val=""/>
      <w:lvlJc w:val="left"/>
      <w:pPr>
        <w:tabs>
          <w:tab w:val="num" w:pos="3600"/>
        </w:tabs>
        <w:ind w:left="3600" w:hanging="360"/>
      </w:pPr>
      <w:rPr>
        <w:rFonts w:ascii="Symbol" w:hAnsi="Symbol" w:hint="default"/>
      </w:rPr>
    </w:lvl>
    <w:lvl w:ilvl="5" w:tplc="4DD2CA78" w:tentative="1">
      <w:start w:val="1"/>
      <w:numFmt w:val="bullet"/>
      <w:lvlText w:val=""/>
      <w:lvlJc w:val="left"/>
      <w:pPr>
        <w:tabs>
          <w:tab w:val="num" w:pos="4320"/>
        </w:tabs>
        <w:ind w:left="4320" w:hanging="360"/>
      </w:pPr>
      <w:rPr>
        <w:rFonts w:ascii="Symbol" w:hAnsi="Symbol" w:hint="default"/>
      </w:rPr>
    </w:lvl>
    <w:lvl w:ilvl="6" w:tplc="158AB31A" w:tentative="1">
      <w:start w:val="1"/>
      <w:numFmt w:val="bullet"/>
      <w:lvlText w:val=""/>
      <w:lvlJc w:val="left"/>
      <w:pPr>
        <w:tabs>
          <w:tab w:val="num" w:pos="5040"/>
        </w:tabs>
        <w:ind w:left="5040" w:hanging="360"/>
      </w:pPr>
      <w:rPr>
        <w:rFonts w:ascii="Symbol" w:hAnsi="Symbol" w:hint="default"/>
      </w:rPr>
    </w:lvl>
    <w:lvl w:ilvl="7" w:tplc="856AD87A" w:tentative="1">
      <w:start w:val="1"/>
      <w:numFmt w:val="bullet"/>
      <w:lvlText w:val=""/>
      <w:lvlJc w:val="left"/>
      <w:pPr>
        <w:tabs>
          <w:tab w:val="num" w:pos="5760"/>
        </w:tabs>
        <w:ind w:left="5760" w:hanging="360"/>
      </w:pPr>
      <w:rPr>
        <w:rFonts w:ascii="Symbol" w:hAnsi="Symbol" w:hint="default"/>
      </w:rPr>
    </w:lvl>
    <w:lvl w:ilvl="8" w:tplc="4E7EC6A2"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B4E3D76"/>
    <w:multiLevelType w:val="hybridMultilevel"/>
    <w:tmpl w:val="5144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4"/>
  </w:num>
  <w:num w:numId="3">
    <w:abstractNumId w:val="15"/>
  </w:num>
  <w:num w:numId="4">
    <w:abstractNumId w:val="18"/>
  </w:num>
  <w:num w:numId="5">
    <w:abstractNumId w:val="23"/>
  </w:num>
  <w:num w:numId="6">
    <w:abstractNumId w:val="35"/>
  </w:num>
  <w:num w:numId="7">
    <w:abstractNumId w:val="22"/>
  </w:num>
  <w:num w:numId="8">
    <w:abstractNumId w:val="20"/>
  </w:num>
  <w:num w:numId="9">
    <w:abstractNumId w:val="8"/>
  </w:num>
  <w:num w:numId="10">
    <w:abstractNumId w:val="1"/>
  </w:num>
  <w:num w:numId="11">
    <w:abstractNumId w:val="29"/>
  </w:num>
  <w:num w:numId="12">
    <w:abstractNumId w:val="27"/>
  </w:num>
  <w:num w:numId="13">
    <w:abstractNumId w:val="0"/>
  </w:num>
  <w:num w:numId="14">
    <w:abstractNumId w:val="26"/>
  </w:num>
  <w:num w:numId="15">
    <w:abstractNumId w:val="33"/>
  </w:num>
  <w:num w:numId="16">
    <w:abstractNumId w:val="37"/>
  </w:num>
  <w:num w:numId="17">
    <w:abstractNumId w:val="19"/>
  </w:num>
  <w:num w:numId="18">
    <w:abstractNumId w:val="36"/>
  </w:num>
  <w:num w:numId="19">
    <w:abstractNumId w:val="17"/>
  </w:num>
  <w:num w:numId="20">
    <w:abstractNumId w:val="10"/>
  </w:num>
  <w:num w:numId="21">
    <w:abstractNumId w:val="25"/>
  </w:num>
  <w:num w:numId="22">
    <w:abstractNumId w:val="9"/>
  </w:num>
  <w:num w:numId="23">
    <w:abstractNumId w:val="4"/>
  </w:num>
  <w:num w:numId="24">
    <w:abstractNumId w:val="7"/>
  </w:num>
  <w:num w:numId="25">
    <w:abstractNumId w:val="21"/>
  </w:num>
  <w:num w:numId="26">
    <w:abstractNumId w:val="38"/>
  </w:num>
  <w:num w:numId="27">
    <w:abstractNumId w:val="16"/>
  </w:num>
  <w:num w:numId="28">
    <w:abstractNumId w:val="24"/>
  </w:num>
  <w:num w:numId="29">
    <w:abstractNumId w:val="41"/>
  </w:num>
  <w:num w:numId="30">
    <w:abstractNumId w:val="34"/>
  </w:num>
  <w:num w:numId="31">
    <w:abstractNumId w:val="44"/>
  </w:num>
  <w:num w:numId="32">
    <w:abstractNumId w:val="28"/>
  </w:num>
  <w:num w:numId="33">
    <w:abstractNumId w:val="32"/>
  </w:num>
  <w:num w:numId="34">
    <w:abstractNumId w:val="13"/>
  </w:num>
  <w:num w:numId="35">
    <w:abstractNumId w:val="11"/>
  </w:num>
  <w:num w:numId="36">
    <w:abstractNumId w:val="42"/>
  </w:num>
  <w:num w:numId="37">
    <w:abstractNumId w:val="5"/>
  </w:num>
  <w:num w:numId="38">
    <w:abstractNumId w:val="2"/>
  </w:num>
  <w:num w:numId="39">
    <w:abstractNumId w:val="6"/>
  </w:num>
  <w:num w:numId="40">
    <w:abstractNumId w:val="43"/>
  </w:num>
  <w:num w:numId="41">
    <w:abstractNumId w:val="40"/>
  </w:num>
  <w:num w:numId="42">
    <w:abstractNumId w:val="3"/>
  </w:num>
  <w:num w:numId="43">
    <w:abstractNumId w:val="12"/>
  </w:num>
  <w:num w:numId="44">
    <w:abstractNumId w:val="31"/>
  </w:num>
  <w:num w:numId="45">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3F"/>
    <w:rsid w:val="0000585B"/>
    <w:rsid w:val="00007C87"/>
    <w:rsid w:val="00010B76"/>
    <w:rsid w:val="0001173D"/>
    <w:rsid w:val="00011C2E"/>
    <w:rsid w:val="00021CB1"/>
    <w:rsid w:val="0002574E"/>
    <w:rsid w:val="0003039E"/>
    <w:rsid w:val="00031B3C"/>
    <w:rsid w:val="00031EFD"/>
    <w:rsid w:val="000348EB"/>
    <w:rsid w:val="00034E4C"/>
    <w:rsid w:val="000469FC"/>
    <w:rsid w:val="00046F0B"/>
    <w:rsid w:val="000504D8"/>
    <w:rsid w:val="00053D51"/>
    <w:rsid w:val="00063B5B"/>
    <w:rsid w:val="00072E12"/>
    <w:rsid w:val="00082C13"/>
    <w:rsid w:val="00084AFF"/>
    <w:rsid w:val="00085BAF"/>
    <w:rsid w:val="00094193"/>
    <w:rsid w:val="000A0A57"/>
    <w:rsid w:val="000A31D9"/>
    <w:rsid w:val="000B098A"/>
    <w:rsid w:val="000B3B42"/>
    <w:rsid w:val="000C10CF"/>
    <w:rsid w:val="000C3117"/>
    <w:rsid w:val="000C6C49"/>
    <w:rsid w:val="000D3BF4"/>
    <w:rsid w:val="000D52FC"/>
    <w:rsid w:val="000E1E59"/>
    <w:rsid w:val="000E545D"/>
    <w:rsid w:val="000E5D5A"/>
    <w:rsid w:val="000E6DCE"/>
    <w:rsid w:val="000F16D1"/>
    <w:rsid w:val="000F578D"/>
    <w:rsid w:val="000F615D"/>
    <w:rsid w:val="00105199"/>
    <w:rsid w:val="00107398"/>
    <w:rsid w:val="0012574B"/>
    <w:rsid w:val="00131B72"/>
    <w:rsid w:val="001326C9"/>
    <w:rsid w:val="00137EA8"/>
    <w:rsid w:val="00144B3A"/>
    <w:rsid w:val="00163293"/>
    <w:rsid w:val="0017313C"/>
    <w:rsid w:val="0017620A"/>
    <w:rsid w:val="00176C7B"/>
    <w:rsid w:val="001953F6"/>
    <w:rsid w:val="001969CF"/>
    <w:rsid w:val="001A34AD"/>
    <w:rsid w:val="001A6F99"/>
    <w:rsid w:val="001B315B"/>
    <w:rsid w:val="001B6B57"/>
    <w:rsid w:val="001C2C57"/>
    <w:rsid w:val="001C445C"/>
    <w:rsid w:val="001D3011"/>
    <w:rsid w:val="001D5D41"/>
    <w:rsid w:val="001D6C97"/>
    <w:rsid w:val="001D6CB9"/>
    <w:rsid w:val="001E031F"/>
    <w:rsid w:val="001E0F47"/>
    <w:rsid w:val="001E3892"/>
    <w:rsid w:val="001E39F7"/>
    <w:rsid w:val="001E54EB"/>
    <w:rsid w:val="001E67A0"/>
    <w:rsid w:val="001F27C4"/>
    <w:rsid w:val="001F600F"/>
    <w:rsid w:val="001F79B2"/>
    <w:rsid w:val="002007C9"/>
    <w:rsid w:val="002041E7"/>
    <w:rsid w:val="002103C0"/>
    <w:rsid w:val="002228FB"/>
    <w:rsid w:val="0022312E"/>
    <w:rsid w:val="00224A39"/>
    <w:rsid w:val="0023251D"/>
    <w:rsid w:val="00236AAB"/>
    <w:rsid w:val="002451C4"/>
    <w:rsid w:val="00246186"/>
    <w:rsid w:val="00250CFF"/>
    <w:rsid w:val="002519DF"/>
    <w:rsid w:val="002524BC"/>
    <w:rsid w:val="00255223"/>
    <w:rsid w:val="00257972"/>
    <w:rsid w:val="00272CF7"/>
    <w:rsid w:val="002772D8"/>
    <w:rsid w:val="00295FC8"/>
    <w:rsid w:val="00297865"/>
    <w:rsid w:val="002A4E9D"/>
    <w:rsid w:val="002B1E32"/>
    <w:rsid w:val="002B7F9B"/>
    <w:rsid w:val="002C6EF7"/>
    <w:rsid w:val="002D37DB"/>
    <w:rsid w:val="002E0E3C"/>
    <w:rsid w:val="002F2024"/>
    <w:rsid w:val="002F2542"/>
    <w:rsid w:val="002F50B9"/>
    <w:rsid w:val="00300C5F"/>
    <w:rsid w:val="00306A9C"/>
    <w:rsid w:val="00307906"/>
    <w:rsid w:val="00314183"/>
    <w:rsid w:val="00321B76"/>
    <w:rsid w:val="00322669"/>
    <w:rsid w:val="00324970"/>
    <w:rsid w:val="00333D3C"/>
    <w:rsid w:val="00334F52"/>
    <w:rsid w:val="00336C70"/>
    <w:rsid w:val="00337094"/>
    <w:rsid w:val="00352A07"/>
    <w:rsid w:val="00361084"/>
    <w:rsid w:val="00364740"/>
    <w:rsid w:val="00376F60"/>
    <w:rsid w:val="0038286D"/>
    <w:rsid w:val="00391A2B"/>
    <w:rsid w:val="003A28C7"/>
    <w:rsid w:val="003A3B8E"/>
    <w:rsid w:val="003A7C01"/>
    <w:rsid w:val="003B37AF"/>
    <w:rsid w:val="003C0896"/>
    <w:rsid w:val="003C1C3D"/>
    <w:rsid w:val="003D6706"/>
    <w:rsid w:val="003E151B"/>
    <w:rsid w:val="003E33C5"/>
    <w:rsid w:val="003E7806"/>
    <w:rsid w:val="003F122F"/>
    <w:rsid w:val="003F1BD6"/>
    <w:rsid w:val="003F4BBC"/>
    <w:rsid w:val="003F5258"/>
    <w:rsid w:val="003F60CA"/>
    <w:rsid w:val="003F78A5"/>
    <w:rsid w:val="004028B8"/>
    <w:rsid w:val="00402C83"/>
    <w:rsid w:val="00402DC4"/>
    <w:rsid w:val="004068B4"/>
    <w:rsid w:val="00412185"/>
    <w:rsid w:val="00415664"/>
    <w:rsid w:val="004229CB"/>
    <w:rsid w:val="00423250"/>
    <w:rsid w:val="004271BA"/>
    <w:rsid w:val="00436680"/>
    <w:rsid w:val="00437C85"/>
    <w:rsid w:val="00443CF2"/>
    <w:rsid w:val="0044536E"/>
    <w:rsid w:val="00447ED2"/>
    <w:rsid w:val="00452325"/>
    <w:rsid w:val="004555E6"/>
    <w:rsid w:val="00464A05"/>
    <w:rsid w:val="0047065D"/>
    <w:rsid w:val="00472978"/>
    <w:rsid w:val="00474B4E"/>
    <w:rsid w:val="004765FE"/>
    <w:rsid w:val="004766F5"/>
    <w:rsid w:val="00480D8D"/>
    <w:rsid w:val="00481365"/>
    <w:rsid w:val="004A4D3A"/>
    <w:rsid w:val="004A7A05"/>
    <w:rsid w:val="004C152E"/>
    <w:rsid w:val="004C3DB0"/>
    <w:rsid w:val="004C49AB"/>
    <w:rsid w:val="004D1D6A"/>
    <w:rsid w:val="004F149D"/>
    <w:rsid w:val="004F194F"/>
    <w:rsid w:val="004F1F98"/>
    <w:rsid w:val="004F6A9E"/>
    <w:rsid w:val="004F7F27"/>
    <w:rsid w:val="0050159B"/>
    <w:rsid w:val="00502A06"/>
    <w:rsid w:val="005043C7"/>
    <w:rsid w:val="00505DA2"/>
    <w:rsid w:val="0050645A"/>
    <w:rsid w:val="00507AFA"/>
    <w:rsid w:val="0051731B"/>
    <w:rsid w:val="00520CD9"/>
    <w:rsid w:val="005221DF"/>
    <w:rsid w:val="00525017"/>
    <w:rsid w:val="00527E0A"/>
    <w:rsid w:val="00527E53"/>
    <w:rsid w:val="0053261C"/>
    <w:rsid w:val="005476D1"/>
    <w:rsid w:val="00551164"/>
    <w:rsid w:val="0055719A"/>
    <w:rsid w:val="0056566A"/>
    <w:rsid w:val="00565C27"/>
    <w:rsid w:val="00570A7C"/>
    <w:rsid w:val="00570ED0"/>
    <w:rsid w:val="00574928"/>
    <w:rsid w:val="0057638A"/>
    <w:rsid w:val="00586C9A"/>
    <w:rsid w:val="005977E5"/>
    <w:rsid w:val="005A1EC6"/>
    <w:rsid w:val="005A3573"/>
    <w:rsid w:val="005A5EF5"/>
    <w:rsid w:val="005B0F23"/>
    <w:rsid w:val="005B146E"/>
    <w:rsid w:val="005B4C64"/>
    <w:rsid w:val="005B702F"/>
    <w:rsid w:val="005C6055"/>
    <w:rsid w:val="005D4FB3"/>
    <w:rsid w:val="005E200C"/>
    <w:rsid w:val="005E35FA"/>
    <w:rsid w:val="005E370F"/>
    <w:rsid w:val="005E4216"/>
    <w:rsid w:val="005E4B00"/>
    <w:rsid w:val="005F2DF0"/>
    <w:rsid w:val="005F499F"/>
    <w:rsid w:val="005F504D"/>
    <w:rsid w:val="005F50C7"/>
    <w:rsid w:val="00610A29"/>
    <w:rsid w:val="006119AC"/>
    <w:rsid w:val="00613003"/>
    <w:rsid w:val="006224C8"/>
    <w:rsid w:val="00622BCA"/>
    <w:rsid w:val="00625CFB"/>
    <w:rsid w:val="00631940"/>
    <w:rsid w:val="0063732B"/>
    <w:rsid w:val="00651726"/>
    <w:rsid w:val="00651C44"/>
    <w:rsid w:val="00653950"/>
    <w:rsid w:val="00657576"/>
    <w:rsid w:val="00661982"/>
    <w:rsid w:val="00664DAC"/>
    <w:rsid w:val="0066677B"/>
    <w:rsid w:val="0066772B"/>
    <w:rsid w:val="006719F4"/>
    <w:rsid w:val="00671C02"/>
    <w:rsid w:val="0067273D"/>
    <w:rsid w:val="00673C44"/>
    <w:rsid w:val="00680D5D"/>
    <w:rsid w:val="00683BDF"/>
    <w:rsid w:val="00685EC0"/>
    <w:rsid w:val="006938C3"/>
    <w:rsid w:val="00694CE3"/>
    <w:rsid w:val="00695238"/>
    <w:rsid w:val="006958C8"/>
    <w:rsid w:val="00695F28"/>
    <w:rsid w:val="006A4B91"/>
    <w:rsid w:val="006A60E3"/>
    <w:rsid w:val="006A6A6E"/>
    <w:rsid w:val="006C3237"/>
    <w:rsid w:val="006C4FEC"/>
    <w:rsid w:val="006C5466"/>
    <w:rsid w:val="006D518C"/>
    <w:rsid w:val="006E0BA1"/>
    <w:rsid w:val="006E59FB"/>
    <w:rsid w:val="006E6303"/>
    <w:rsid w:val="006F306D"/>
    <w:rsid w:val="00702AC8"/>
    <w:rsid w:val="00707D92"/>
    <w:rsid w:val="00710CEE"/>
    <w:rsid w:val="00713CF1"/>
    <w:rsid w:val="007304FE"/>
    <w:rsid w:val="00731B7F"/>
    <w:rsid w:val="00740FF7"/>
    <w:rsid w:val="00745DE2"/>
    <w:rsid w:val="007737C0"/>
    <w:rsid w:val="00773DE4"/>
    <w:rsid w:val="00776756"/>
    <w:rsid w:val="0077676E"/>
    <w:rsid w:val="00780707"/>
    <w:rsid w:val="007858B4"/>
    <w:rsid w:val="00786226"/>
    <w:rsid w:val="007914C0"/>
    <w:rsid w:val="007A0156"/>
    <w:rsid w:val="007A3260"/>
    <w:rsid w:val="007A7DEA"/>
    <w:rsid w:val="007B1849"/>
    <w:rsid w:val="007B43E7"/>
    <w:rsid w:val="007B5559"/>
    <w:rsid w:val="007B5D5F"/>
    <w:rsid w:val="007B73C0"/>
    <w:rsid w:val="007C0909"/>
    <w:rsid w:val="007C0AB5"/>
    <w:rsid w:val="007C5068"/>
    <w:rsid w:val="007D2196"/>
    <w:rsid w:val="007D2653"/>
    <w:rsid w:val="007D4591"/>
    <w:rsid w:val="007D5189"/>
    <w:rsid w:val="007E5A6F"/>
    <w:rsid w:val="007F5281"/>
    <w:rsid w:val="0080007C"/>
    <w:rsid w:val="00801AE2"/>
    <w:rsid w:val="0080265F"/>
    <w:rsid w:val="008114C0"/>
    <w:rsid w:val="00813DE5"/>
    <w:rsid w:val="008154E2"/>
    <w:rsid w:val="00841A44"/>
    <w:rsid w:val="00853021"/>
    <w:rsid w:val="008566B2"/>
    <w:rsid w:val="00862AD3"/>
    <w:rsid w:val="00863458"/>
    <w:rsid w:val="00864E31"/>
    <w:rsid w:val="008707C0"/>
    <w:rsid w:val="00893A00"/>
    <w:rsid w:val="008962BC"/>
    <w:rsid w:val="008A011E"/>
    <w:rsid w:val="008A1C59"/>
    <w:rsid w:val="008A32E5"/>
    <w:rsid w:val="008A6F70"/>
    <w:rsid w:val="008B1585"/>
    <w:rsid w:val="008B2CB3"/>
    <w:rsid w:val="008B4567"/>
    <w:rsid w:val="008C2DAC"/>
    <w:rsid w:val="008D3BF5"/>
    <w:rsid w:val="008D59E2"/>
    <w:rsid w:val="008E5392"/>
    <w:rsid w:val="008F2FD0"/>
    <w:rsid w:val="00900A2A"/>
    <w:rsid w:val="0090345D"/>
    <w:rsid w:val="009140CD"/>
    <w:rsid w:val="0091641B"/>
    <w:rsid w:val="0091642F"/>
    <w:rsid w:val="00923209"/>
    <w:rsid w:val="009345B0"/>
    <w:rsid w:val="009402C1"/>
    <w:rsid w:val="00941C21"/>
    <w:rsid w:val="00947E9E"/>
    <w:rsid w:val="00954BDE"/>
    <w:rsid w:val="00954F71"/>
    <w:rsid w:val="009571FA"/>
    <w:rsid w:val="009618E8"/>
    <w:rsid w:val="00962063"/>
    <w:rsid w:val="00962D67"/>
    <w:rsid w:val="009651C4"/>
    <w:rsid w:val="00993B3A"/>
    <w:rsid w:val="00994C0D"/>
    <w:rsid w:val="009A2824"/>
    <w:rsid w:val="009A7A2C"/>
    <w:rsid w:val="009B503A"/>
    <w:rsid w:val="009B5FEC"/>
    <w:rsid w:val="009C321F"/>
    <w:rsid w:val="009C612A"/>
    <w:rsid w:val="009D3464"/>
    <w:rsid w:val="009D36CE"/>
    <w:rsid w:val="009D3CC2"/>
    <w:rsid w:val="009D3D16"/>
    <w:rsid w:val="009D5BF1"/>
    <w:rsid w:val="009D78B4"/>
    <w:rsid w:val="009E2D42"/>
    <w:rsid w:val="009F18C2"/>
    <w:rsid w:val="00A019EB"/>
    <w:rsid w:val="00A05E7C"/>
    <w:rsid w:val="00A07B85"/>
    <w:rsid w:val="00A1033E"/>
    <w:rsid w:val="00A133B0"/>
    <w:rsid w:val="00A13FD5"/>
    <w:rsid w:val="00A13FDB"/>
    <w:rsid w:val="00A25AAC"/>
    <w:rsid w:val="00A27D9E"/>
    <w:rsid w:val="00A32AFC"/>
    <w:rsid w:val="00A40168"/>
    <w:rsid w:val="00A41743"/>
    <w:rsid w:val="00A42DCD"/>
    <w:rsid w:val="00A43A37"/>
    <w:rsid w:val="00A47901"/>
    <w:rsid w:val="00A60232"/>
    <w:rsid w:val="00A61161"/>
    <w:rsid w:val="00A61689"/>
    <w:rsid w:val="00A619FF"/>
    <w:rsid w:val="00A64FC7"/>
    <w:rsid w:val="00A6723F"/>
    <w:rsid w:val="00A8085C"/>
    <w:rsid w:val="00A808A3"/>
    <w:rsid w:val="00A863DA"/>
    <w:rsid w:val="00A91BC8"/>
    <w:rsid w:val="00A97C67"/>
    <w:rsid w:val="00AC25B4"/>
    <w:rsid w:val="00AD3EF0"/>
    <w:rsid w:val="00AE1212"/>
    <w:rsid w:val="00AE13D5"/>
    <w:rsid w:val="00AE19F5"/>
    <w:rsid w:val="00AE7B61"/>
    <w:rsid w:val="00AF09F9"/>
    <w:rsid w:val="00B00939"/>
    <w:rsid w:val="00B064B1"/>
    <w:rsid w:val="00B0784F"/>
    <w:rsid w:val="00B136EC"/>
    <w:rsid w:val="00B2164E"/>
    <w:rsid w:val="00B23B7C"/>
    <w:rsid w:val="00B24D97"/>
    <w:rsid w:val="00B32531"/>
    <w:rsid w:val="00B32F30"/>
    <w:rsid w:val="00B45D3F"/>
    <w:rsid w:val="00B573C5"/>
    <w:rsid w:val="00B601C2"/>
    <w:rsid w:val="00B61E69"/>
    <w:rsid w:val="00B64194"/>
    <w:rsid w:val="00B6556D"/>
    <w:rsid w:val="00B84124"/>
    <w:rsid w:val="00B85DA7"/>
    <w:rsid w:val="00B8647E"/>
    <w:rsid w:val="00B974E0"/>
    <w:rsid w:val="00BA1198"/>
    <w:rsid w:val="00BA3417"/>
    <w:rsid w:val="00BA4160"/>
    <w:rsid w:val="00BA5A72"/>
    <w:rsid w:val="00BB6FF9"/>
    <w:rsid w:val="00BC5D8F"/>
    <w:rsid w:val="00BC6F27"/>
    <w:rsid w:val="00BC7B1E"/>
    <w:rsid w:val="00BE60E4"/>
    <w:rsid w:val="00BF1321"/>
    <w:rsid w:val="00BF2E8E"/>
    <w:rsid w:val="00BF33F9"/>
    <w:rsid w:val="00C026D0"/>
    <w:rsid w:val="00C12042"/>
    <w:rsid w:val="00C126A9"/>
    <w:rsid w:val="00C1390B"/>
    <w:rsid w:val="00C15877"/>
    <w:rsid w:val="00C24B21"/>
    <w:rsid w:val="00C25418"/>
    <w:rsid w:val="00C33219"/>
    <w:rsid w:val="00C434EE"/>
    <w:rsid w:val="00C51EE4"/>
    <w:rsid w:val="00C5424C"/>
    <w:rsid w:val="00C57212"/>
    <w:rsid w:val="00C60BE0"/>
    <w:rsid w:val="00C63264"/>
    <w:rsid w:val="00C63397"/>
    <w:rsid w:val="00C658C7"/>
    <w:rsid w:val="00C74582"/>
    <w:rsid w:val="00C807FE"/>
    <w:rsid w:val="00C847EE"/>
    <w:rsid w:val="00C87816"/>
    <w:rsid w:val="00C901AA"/>
    <w:rsid w:val="00C91860"/>
    <w:rsid w:val="00C926C5"/>
    <w:rsid w:val="00C9498A"/>
    <w:rsid w:val="00C95D0B"/>
    <w:rsid w:val="00CB2889"/>
    <w:rsid w:val="00CB5E80"/>
    <w:rsid w:val="00CB6A0E"/>
    <w:rsid w:val="00CB7F93"/>
    <w:rsid w:val="00CC52C0"/>
    <w:rsid w:val="00CD1F60"/>
    <w:rsid w:val="00CD4A3B"/>
    <w:rsid w:val="00CF559C"/>
    <w:rsid w:val="00D1541C"/>
    <w:rsid w:val="00D20EDE"/>
    <w:rsid w:val="00D23687"/>
    <w:rsid w:val="00D24869"/>
    <w:rsid w:val="00D25DC8"/>
    <w:rsid w:val="00D27DEE"/>
    <w:rsid w:val="00D334AE"/>
    <w:rsid w:val="00D35F59"/>
    <w:rsid w:val="00D41467"/>
    <w:rsid w:val="00D46D5B"/>
    <w:rsid w:val="00D474E4"/>
    <w:rsid w:val="00D53E16"/>
    <w:rsid w:val="00D56D23"/>
    <w:rsid w:val="00D67C76"/>
    <w:rsid w:val="00D76DB0"/>
    <w:rsid w:val="00D77A92"/>
    <w:rsid w:val="00D852E5"/>
    <w:rsid w:val="00D939BD"/>
    <w:rsid w:val="00D96F14"/>
    <w:rsid w:val="00DA09D3"/>
    <w:rsid w:val="00DA5DAD"/>
    <w:rsid w:val="00DA7784"/>
    <w:rsid w:val="00DB31CE"/>
    <w:rsid w:val="00DB3E21"/>
    <w:rsid w:val="00DD2A63"/>
    <w:rsid w:val="00DD30AD"/>
    <w:rsid w:val="00DD4439"/>
    <w:rsid w:val="00DD5865"/>
    <w:rsid w:val="00DE2272"/>
    <w:rsid w:val="00DE4706"/>
    <w:rsid w:val="00DF5BD2"/>
    <w:rsid w:val="00E042E1"/>
    <w:rsid w:val="00E06BBB"/>
    <w:rsid w:val="00E10DD6"/>
    <w:rsid w:val="00E1114A"/>
    <w:rsid w:val="00E119FA"/>
    <w:rsid w:val="00E14B8D"/>
    <w:rsid w:val="00E24B90"/>
    <w:rsid w:val="00E26DA8"/>
    <w:rsid w:val="00E3059B"/>
    <w:rsid w:val="00E30F6F"/>
    <w:rsid w:val="00E333CD"/>
    <w:rsid w:val="00E4773F"/>
    <w:rsid w:val="00E507AF"/>
    <w:rsid w:val="00E5671F"/>
    <w:rsid w:val="00E60A6A"/>
    <w:rsid w:val="00E628B9"/>
    <w:rsid w:val="00E72F6F"/>
    <w:rsid w:val="00E73543"/>
    <w:rsid w:val="00E73A1E"/>
    <w:rsid w:val="00E97180"/>
    <w:rsid w:val="00EA34D7"/>
    <w:rsid w:val="00EA38B1"/>
    <w:rsid w:val="00EB5AC8"/>
    <w:rsid w:val="00EC17AC"/>
    <w:rsid w:val="00ED0A3F"/>
    <w:rsid w:val="00ED0B20"/>
    <w:rsid w:val="00ED3C10"/>
    <w:rsid w:val="00ED47C3"/>
    <w:rsid w:val="00ED6579"/>
    <w:rsid w:val="00EE1E60"/>
    <w:rsid w:val="00EE6F7C"/>
    <w:rsid w:val="00EF155A"/>
    <w:rsid w:val="00F16D8A"/>
    <w:rsid w:val="00F44A69"/>
    <w:rsid w:val="00F511E6"/>
    <w:rsid w:val="00F5139A"/>
    <w:rsid w:val="00F55EC2"/>
    <w:rsid w:val="00F57F1A"/>
    <w:rsid w:val="00F66160"/>
    <w:rsid w:val="00F77DDA"/>
    <w:rsid w:val="00F85973"/>
    <w:rsid w:val="00F91D80"/>
    <w:rsid w:val="00F97FB8"/>
    <w:rsid w:val="00FA434C"/>
    <w:rsid w:val="00FB0061"/>
    <w:rsid w:val="00FB020A"/>
    <w:rsid w:val="00FB5559"/>
    <w:rsid w:val="00FC1158"/>
    <w:rsid w:val="00FC3B7F"/>
    <w:rsid w:val="00FC61CA"/>
    <w:rsid w:val="00FC7AF7"/>
    <w:rsid w:val="00FC7B0D"/>
    <w:rsid w:val="00FD0E93"/>
    <w:rsid w:val="00FD0FA7"/>
    <w:rsid w:val="00FD3FBD"/>
    <w:rsid w:val="00FD6A9D"/>
    <w:rsid w:val="00FE494C"/>
    <w:rsid w:val="00FF3E39"/>
    <w:rsid w:val="00FF40C5"/>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36CF"/>
  <w15:chartTrackingRefBased/>
  <w15:docId w15:val="{9A1BE85F-B9FA-42F3-AF4A-1C15EAA6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C64"/>
    <w:pPr>
      <w:ind w:left="720"/>
      <w:contextualSpacing/>
    </w:pPr>
  </w:style>
  <w:style w:type="paragraph" w:styleId="Header">
    <w:name w:val="header"/>
    <w:basedOn w:val="Normal"/>
    <w:link w:val="HeaderChar"/>
    <w:uiPriority w:val="99"/>
    <w:unhideWhenUsed/>
    <w:rsid w:val="00415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664"/>
  </w:style>
  <w:style w:type="paragraph" w:styleId="Footer">
    <w:name w:val="footer"/>
    <w:basedOn w:val="Normal"/>
    <w:link w:val="FooterChar"/>
    <w:uiPriority w:val="99"/>
    <w:unhideWhenUsed/>
    <w:rsid w:val="00415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664"/>
  </w:style>
  <w:style w:type="paragraph" w:styleId="FootnoteText">
    <w:name w:val="footnote text"/>
    <w:basedOn w:val="Normal"/>
    <w:link w:val="FootnoteTextChar"/>
    <w:uiPriority w:val="99"/>
    <w:unhideWhenUsed/>
    <w:rsid w:val="00610A29"/>
    <w:pPr>
      <w:spacing w:after="0" w:line="240" w:lineRule="auto"/>
    </w:pPr>
    <w:rPr>
      <w:sz w:val="20"/>
      <w:szCs w:val="20"/>
    </w:rPr>
  </w:style>
  <w:style w:type="character" w:customStyle="1" w:styleId="FootnoteTextChar">
    <w:name w:val="Footnote Text Char"/>
    <w:basedOn w:val="DefaultParagraphFont"/>
    <w:link w:val="FootnoteText"/>
    <w:uiPriority w:val="99"/>
    <w:rsid w:val="00610A29"/>
    <w:rPr>
      <w:sz w:val="20"/>
      <w:szCs w:val="20"/>
    </w:rPr>
  </w:style>
  <w:style w:type="character" w:styleId="FootnoteReference">
    <w:name w:val="footnote reference"/>
    <w:basedOn w:val="DefaultParagraphFont"/>
    <w:uiPriority w:val="99"/>
    <w:semiHidden/>
    <w:unhideWhenUsed/>
    <w:rsid w:val="00610A29"/>
    <w:rPr>
      <w:vertAlign w:val="superscript"/>
    </w:rPr>
  </w:style>
  <w:style w:type="character" w:styleId="Hyperlink">
    <w:name w:val="Hyperlink"/>
    <w:basedOn w:val="DefaultParagraphFont"/>
    <w:uiPriority w:val="99"/>
    <w:unhideWhenUsed/>
    <w:rsid w:val="00610A29"/>
    <w:rPr>
      <w:color w:val="0563C1" w:themeColor="hyperlink"/>
      <w:u w:val="single"/>
    </w:rPr>
  </w:style>
  <w:style w:type="character" w:customStyle="1" w:styleId="UnresolvedMention1">
    <w:name w:val="Unresolved Mention1"/>
    <w:basedOn w:val="DefaultParagraphFont"/>
    <w:uiPriority w:val="99"/>
    <w:semiHidden/>
    <w:unhideWhenUsed/>
    <w:rsid w:val="00610A29"/>
    <w:rPr>
      <w:color w:val="605E5C"/>
      <w:shd w:val="clear" w:color="auto" w:fill="E1DFDD"/>
    </w:rPr>
  </w:style>
  <w:style w:type="table" w:styleId="TableGrid">
    <w:name w:val="Table Grid"/>
    <w:basedOn w:val="TableNormal"/>
    <w:uiPriority w:val="39"/>
    <w:rsid w:val="00EE6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D5BF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5BF1"/>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CommentReference">
    <w:name w:val="annotation reference"/>
    <w:basedOn w:val="DefaultParagraphFont"/>
    <w:uiPriority w:val="99"/>
    <w:semiHidden/>
    <w:unhideWhenUsed/>
    <w:rsid w:val="004555E6"/>
    <w:rPr>
      <w:sz w:val="16"/>
      <w:szCs w:val="16"/>
    </w:rPr>
  </w:style>
  <w:style w:type="paragraph" w:styleId="CommentText">
    <w:name w:val="annotation text"/>
    <w:basedOn w:val="Normal"/>
    <w:link w:val="CommentTextChar"/>
    <w:uiPriority w:val="99"/>
    <w:unhideWhenUsed/>
    <w:rsid w:val="004555E6"/>
    <w:pPr>
      <w:spacing w:line="240" w:lineRule="auto"/>
    </w:pPr>
    <w:rPr>
      <w:sz w:val="20"/>
      <w:szCs w:val="20"/>
    </w:rPr>
  </w:style>
  <w:style w:type="character" w:customStyle="1" w:styleId="CommentTextChar">
    <w:name w:val="Comment Text Char"/>
    <w:basedOn w:val="DefaultParagraphFont"/>
    <w:link w:val="CommentText"/>
    <w:uiPriority w:val="99"/>
    <w:rsid w:val="004555E6"/>
    <w:rPr>
      <w:sz w:val="20"/>
      <w:szCs w:val="20"/>
    </w:rPr>
  </w:style>
  <w:style w:type="paragraph" w:styleId="CommentSubject">
    <w:name w:val="annotation subject"/>
    <w:basedOn w:val="CommentText"/>
    <w:next w:val="CommentText"/>
    <w:link w:val="CommentSubjectChar"/>
    <w:uiPriority w:val="99"/>
    <w:semiHidden/>
    <w:unhideWhenUsed/>
    <w:rsid w:val="004555E6"/>
    <w:rPr>
      <w:b/>
      <w:bCs/>
    </w:rPr>
  </w:style>
  <w:style w:type="character" w:customStyle="1" w:styleId="CommentSubjectChar">
    <w:name w:val="Comment Subject Char"/>
    <w:basedOn w:val="CommentTextChar"/>
    <w:link w:val="CommentSubject"/>
    <w:uiPriority w:val="99"/>
    <w:semiHidden/>
    <w:rsid w:val="004555E6"/>
    <w:rPr>
      <w:b/>
      <w:bCs/>
      <w:sz w:val="20"/>
      <w:szCs w:val="20"/>
    </w:rPr>
  </w:style>
  <w:style w:type="paragraph" w:styleId="BalloonText">
    <w:name w:val="Balloon Text"/>
    <w:basedOn w:val="Normal"/>
    <w:link w:val="BalloonTextChar"/>
    <w:uiPriority w:val="99"/>
    <w:semiHidden/>
    <w:unhideWhenUsed/>
    <w:rsid w:val="00455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5E6"/>
    <w:rPr>
      <w:rFonts w:ascii="Segoe UI" w:hAnsi="Segoe UI" w:cs="Segoe UI"/>
      <w:sz w:val="18"/>
      <w:szCs w:val="18"/>
    </w:rPr>
  </w:style>
  <w:style w:type="character" w:customStyle="1" w:styleId="UnresolvedMention2">
    <w:name w:val="Unresolved Mention2"/>
    <w:basedOn w:val="DefaultParagraphFont"/>
    <w:uiPriority w:val="99"/>
    <w:semiHidden/>
    <w:unhideWhenUsed/>
    <w:rsid w:val="00FF3E39"/>
    <w:rPr>
      <w:color w:val="605E5C"/>
      <w:shd w:val="clear" w:color="auto" w:fill="E1DFDD"/>
    </w:rPr>
  </w:style>
  <w:style w:type="character" w:styleId="FollowedHyperlink">
    <w:name w:val="FollowedHyperlink"/>
    <w:basedOn w:val="DefaultParagraphFont"/>
    <w:uiPriority w:val="99"/>
    <w:semiHidden/>
    <w:unhideWhenUsed/>
    <w:rsid w:val="00B32531"/>
    <w:rPr>
      <w:color w:val="954F72" w:themeColor="followedHyperlink"/>
      <w:u w:val="single"/>
    </w:rPr>
  </w:style>
  <w:style w:type="character" w:styleId="UnresolvedMention">
    <w:name w:val="Unresolved Mention"/>
    <w:basedOn w:val="DefaultParagraphFont"/>
    <w:uiPriority w:val="99"/>
    <w:semiHidden/>
    <w:unhideWhenUsed/>
    <w:rsid w:val="00BA5A72"/>
    <w:rPr>
      <w:color w:val="605E5C"/>
      <w:shd w:val="clear" w:color="auto" w:fill="E1DFDD"/>
    </w:rPr>
  </w:style>
  <w:style w:type="character" w:styleId="Strong">
    <w:name w:val="Strong"/>
    <w:basedOn w:val="DefaultParagraphFont"/>
    <w:uiPriority w:val="22"/>
    <w:qFormat/>
    <w:rsid w:val="00683BDF"/>
    <w:rPr>
      <w:b/>
      <w:bCs/>
    </w:rPr>
  </w:style>
  <w:style w:type="paragraph" w:styleId="PlainText">
    <w:name w:val="Plain Text"/>
    <w:basedOn w:val="Normal"/>
    <w:link w:val="PlainTextChar"/>
    <w:uiPriority w:val="99"/>
    <w:rsid w:val="00163293"/>
    <w:pPr>
      <w:autoSpaceDE w:val="0"/>
      <w:autoSpaceDN w:val="0"/>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163293"/>
    <w:rPr>
      <w:rFonts w:ascii="Courier New" w:eastAsia="Times New Roman" w:hAnsi="Courier New" w:cs="Times New Roman"/>
      <w:sz w:val="20"/>
      <w:szCs w:val="20"/>
    </w:rPr>
  </w:style>
  <w:style w:type="character" w:styleId="Emphasis">
    <w:name w:val="Emphasis"/>
    <w:basedOn w:val="DefaultParagraphFont"/>
    <w:uiPriority w:val="20"/>
    <w:qFormat/>
    <w:rsid w:val="001632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0009">
      <w:bodyDiv w:val="1"/>
      <w:marLeft w:val="0"/>
      <w:marRight w:val="0"/>
      <w:marTop w:val="0"/>
      <w:marBottom w:val="0"/>
      <w:divBdr>
        <w:top w:val="none" w:sz="0" w:space="0" w:color="auto"/>
        <w:left w:val="none" w:sz="0" w:space="0" w:color="auto"/>
        <w:bottom w:val="none" w:sz="0" w:space="0" w:color="auto"/>
        <w:right w:val="none" w:sz="0" w:space="0" w:color="auto"/>
      </w:divBdr>
      <w:divsChild>
        <w:div w:id="1939210684">
          <w:marLeft w:val="0"/>
          <w:marRight w:val="0"/>
          <w:marTop w:val="0"/>
          <w:marBottom w:val="0"/>
          <w:divBdr>
            <w:top w:val="none" w:sz="0" w:space="0" w:color="auto"/>
            <w:left w:val="none" w:sz="0" w:space="0" w:color="auto"/>
            <w:bottom w:val="none" w:sz="0" w:space="0" w:color="auto"/>
            <w:right w:val="none" w:sz="0" w:space="0" w:color="auto"/>
          </w:divBdr>
          <w:divsChild>
            <w:div w:id="1582251752">
              <w:marLeft w:val="0"/>
              <w:marRight w:val="0"/>
              <w:marTop w:val="0"/>
              <w:marBottom w:val="0"/>
              <w:divBdr>
                <w:top w:val="none" w:sz="0" w:space="0" w:color="auto"/>
                <w:left w:val="none" w:sz="0" w:space="0" w:color="auto"/>
                <w:bottom w:val="none" w:sz="0" w:space="0" w:color="auto"/>
                <w:right w:val="none" w:sz="0" w:space="0" w:color="auto"/>
              </w:divBdr>
              <w:divsChild>
                <w:div w:id="225460575">
                  <w:marLeft w:val="0"/>
                  <w:marRight w:val="0"/>
                  <w:marTop w:val="0"/>
                  <w:marBottom w:val="0"/>
                  <w:divBdr>
                    <w:top w:val="none" w:sz="0" w:space="0" w:color="auto"/>
                    <w:left w:val="none" w:sz="0" w:space="0" w:color="auto"/>
                    <w:bottom w:val="none" w:sz="0" w:space="0" w:color="auto"/>
                    <w:right w:val="none" w:sz="0" w:space="0" w:color="auto"/>
                  </w:divBdr>
                  <w:divsChild>
                    <w:div w:id="4403577">
                      <w:marLeft w:val="0"/>
                      <w:marRight w:val="0"/>
                      <w:marTop w:val="0"/>
                      <w:marBottom w:val="0"/>
                      <w:divBdr>
                        <w:top w:val="none" w:sz="0" w:space="0" w:color="auto"/>
                        <w:left w:val="none" w:sz="0" w:space="0" w:color="auto"/>
                        <w:bottom w:val="none" w:sz="0" w:space="0" w:color="auto"/>
                        <w:right w:val="none" w:sz="0" w:space="0" w:color="auto"/>
                      </w:divBdr>
                    </w:div>
                  </w:divsChild>
                </w:div>
                <w:div w:id="534345393">
                  <w:marLeft w:val="0"/>
                  <w:marRight w:val="0"/>
                  <w:marTop w:val="0"/>
                  <w:marBottom w:val="0"/>
                  <w:divBdr>
                    <w:top w:val="none" w:sz="0" w:space="0" w:color="auto"/>
                    <w:left w:val="none" w:sz="0" w:space="0" w:color="auto"/>
                    <w:bottom w:val="none" w:sz="0" w:space="0" w:color="auto"/>
                    <w:right w:val="none" w:sz="0" w:space="0" w:color="auto"/>
                  </w:divBdr>
                  <w:divsChild>
                    <w:div w:id="1261066440">
                      <w:marLeft w:val="0"/>
                      <w:marRight w:val="0"/>
                      <w:marTop w:val="0"/>
                      <w:marBottom w:val="0"/>
                      <w:divBdr>
                        <w:top w:val="none" w:sz="0" w:space="0" w:color="auto"/>
                        <w:left w:val="none" w:sz="0" w:space="0" w:color="auto"/>
                        <w:bottom w:val="none" w:sz="0" w:space="0" w:color="auto"/>
                        <w:right w:val="none" w:sz="0" w:space="0" w:color="auto"/>
                      </w:divBdr>
                    </w:div>
                  </w:divsChild>
                </w:div>
                <w:div w:id="1090469652">
                  <w:marLeft w:val="0"/>
                  <w:marRight w:val="0"/>
                  <w:marTop w:val="0"/>
                  <w:marBottom w:val="0"/>
                  <w:divBdr>
                    <w:top w:val="none" w:sz="0" w:space="0" w:color="auto"/>
                    <w:left w:val="none" w:sz="0" w:space="0" w:color="auto"/>
                    <w:bottom w:val="none" w:sz="0" w:space="0" w:color="auto"/>
                    <w:right w:val="none" w:sz="0" w:space="0" w:color="auto"/>
                  </w:divBdr>
                  <w:divsChild>
                    <w:div w:id="1876769714">
                      <w:marLeft w:val="0"/>
                      <w:marRight w:val="0"/>
                      <w:marTop w:val="0"/>
                      <w:marBottom w:val="0"/>
                      <w:divBdr>
                        <w:top w:val="none" w:sz="0" w:space="0" w:color="auto"/>
                        <w:left w:val="none" w:sz="0" w:space="0" w:color="auto"/>
                        <w:bottom w:val="none" w:sz="0" w:space="0" w:color="auto"/>
                        <w:right w:val="none" w:sz="0" w:space="0" w:color="auto"/>
                      </w:divBdr>
                    </w:div>
                  </w:divsChild>
                </w:div>
                <w:div w:id="1389915302">
                  <w:marLeft w:val="0"/>
                  <w:marRight w:val="0"/>
                  <w:marTop w:val="0"/>
                  <w:marBottom w:val="0"/>
                  <w:divBdr>
                    <w:top w:val="none" w:sz="0" w:space="0" w:color="auto"/>
                    <w:left w:val="none" w:sz="0" w:space="0" w:color="auto"/>
                    <w:bottom w:val="none" w:sz="0" w:space="0" w:color="auto"/>
                    <w:right w:val="none" w:sz="0" w:space="0" w:color="auto"/>
                  </w:divBdr>
                  <w:divsChild>
                    <w:div w:id="116528675">
                      <w:marLeft w:val="0"/>
                      <w:marRight w:val="0"/>
                      <w:marTop w:val="0"/>
                      <w:marBottom w:val="0"/>
                      <w:divBdr>
                        <w:top w:val="none" w:sz="0" w:space="0" w:color="auto"/>
                        <w:left w:val="none" w:sz="0" w:space="0" w:color="auto"/>
                        <w:bottom w:val="none" w:sz="0" w:space="0" w:color="auto"/>
                        <w:right w:val="none" w:sz="0" w:space="0" w:color="auto"/>
                      </w:divBdr>
                    </w:div>
                  </w:divsChild>
                </w:div>
                <w:div w:id="1493521304">
                  <w:marLeft w:val="0"/>
                  <w:marRight w:val="0"/>
                  <w:marTop w:val="0"/>
                  <w:marBottom w:val="0"/>
                  <w:divBdr>
                    <w:top w:val="none" w:sz="0" w:space="0" w:color="auto"/>
                    <w:left w:val="none" w:sz="0" w:space="0" w:color="auto"/>
                    <w:bottom w:val="none" w:sz="0" w:space="0" w:color="auto"/>
                    <w:right w:val="none" w:sz="0" w:space="0" w:color="auto"/>
                  </w:divBdr>
                  <w:divsChild>
                    <w:div w:id="223876533">
                      <w:marLeft w:val="0"/>
                      <w:marRight w:val="0"/>
                      <w:marTop w:val="0"/>
                      <w:marBottom w:val="0"/>
                      <w:divBdr>
                        <w:top w:val="none" w:sz="0" w:space="0" w:color="auto"/>
                        <w:left w:val="none" w:sz="0" w:space="0" w:color="auto"/>
                        <w:bottom w:val="none" w:sz="0" w:space="0" w:color="auto"/>
                        <w:right w:val="none" w:sz="0" w:space="0" w:color="auto"/>
                      </w:divBdr>
                    </w:div>
                  </w:divsChild>
                </w:div>
                <w:div w:id="1668244720">
                  <w:marLeft w:val="0"/>
                  <w:marRight w:val="0"/>
                  <w:marTop w:val="0"/>
                  <w:marBottom w:val="0"/>
                  <w:divBdr>
                    <w:top w:val="none" w:sz="0" w:space="0" w:color="auto"/>
                    <w:left w:val="none" w:sz="0" w:space="0" w:color="auto"/>
                    <w:bottom w:val="none" w:sz="0" w:space="0" w:color="auto"/>
                    <w:right w:val="none" w:sz="0" w:space="0" w:color="auto"/>
                  </w:divBdr>
                  <w:divsChild>
                    <w:div w:id="20984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17314">
      <w:bodyDiv w:val="1"/>
      <w:marLeft w:val="0"/>
      <w:marRight w:val="0"/>
      <w:marTop w:val="0"/>
      <w:marBottom w:val="0"/>
      <w:divBdr>
        <w:top w:val="none" w:sz="0" w:space="0" w:color="auto"/>
        <w:left w:val="none" w:sz="0" w:space="0" w:color="auto"/>
        <w:bottom w:val="none" w:sz="0" w:space="0" w:color="auto"/>
        <w:right w:val="none" w:sz="0" w:space="0" w:color="auto"/>
      </w:divBdr>
      <w:divsChild>
        <w:div w:id="884828692">
          <w:marLeft w:val="720"/>
          <w:marRight w:val="0"/>
          <w:marTop w:val="0"/>
          <w:marBottom w:val="0"/>
          <w:divBdr>
            <w:top w:val="none" w:sz="0" w:space="0" w:color="auto"/>
            <w:left w:val="none" w:sz="0" w:space="0" w:color="auto"/>
            <w:bottom w:val="none" w:sz="0" w:space="0" w:color="auto"/>
            <w:right w:val="none" w:sz="0" w:space="0" w:color="auto"/>
          </w:divBdr>
        </w:div>
        <w:div w:id="1064573290">
          <w:marLeft w:val="720"/>
          <w:marRight w:val="0"/>
          <w:marTop w:val="0"/>
          <w:marBottom w:val="0"/>
          <w:divBdr>
            <w:top w:val="none" w:sz="0" w:space="0" w:color="auto"/>
            <w:left w:val="none" w:sz="0" w:space="0" w:color="auto"/>
            <w:bottom w:val="none" w:sz="0" w:space="0" w:color="auto"/>
            <w:right w:val="none" w:sz="0" w:space="0" w:color="auto"/>
          </w:divBdr>
        </w:div>
        <w:div w:id="1190142046">
          <w:marLeft w:val="720"/>
          <w:marRight w:val="0"/>
          <w:marTop w:val="0"/>
          <w:marBottom w:val="0"/>
          <w:divBdr>
            <w:top w:val="none" w:sz="0" w:space="0" w:color="auto"/>
            <w:left w:val="none" w:sz="0" w:space="0" w:color="auto"/>
            <w:bottom w:val="none" w:sz="0" w:space="0" w:color="auto"/>
            <w:right w:val="none" w:sz="0" w:space="0" w:color="auto"/>
          </w:divBdr>
        </w:div>
        <w:div w:id="1923174079">
          <w:marLeft w:val="720"/>
          <w:marRight w:val="0"/>
          <w:marTop w:val="0"/>
          <w:marBottom w:val="0"/>
          <w:divBdr>
            <w:top w:val="none" w:sz="0" w:space="0" w:color="auto"/>
            <w:left w:val="none" w:sz="0" w:space="0" w:color="auto"/>
            <w:bottom w:val="none" w:sz="0" w:space="0" w:color="auto"/>
            <w:right w:val="none" w:sz="0" w:space="0" w:color="auto"/>
          </w:divBdr>
        </w:div>
        <w:div w:id="2061467080">
          <w:marLeft w:val="720"/>
          <w:marRight w:val="0"/>
          <w:marTop w:val="0"/>
          <w:marBottom w:val="0"/>
          <w:divBdr>
            <w:top w:val="none" w:sz="0" w:space="0" w:color="auto"/>
            <w:left w:val="none" w:sz="0" w:space="0" w:color="auto"/>
            <w:bottom w:val="none" w:sz="0" w:space="0" w:color="auto"/>
            <w:right w:val="none" w:sz="0" w:space="0" w:color="auto"/>
          </w:divBdr>
        </w:div>
      </w:divsChild>
    </w:div>
    <w:div w:id="543373081">
      <w:bodyDiv w:val="1"/>
      <w:marLeft w:val="0"/>
      <w:marRight w:val="0"/>
      <w:marTop w:val="0"/>
      <w:marBottom w:val="0"/>
      <w:divBdr>
        <w:top w:val="none" w:sz="0" w:space="0" w:color="auto"/>
        <w:left w:val="none" w:sz="0" w:space="0" w:color="auto"/>
        <w:bottom w:val="none" w:sz="0" w:space="0" w:color="auto"/>
        <w:right w:val="none" w:sz="0" w:space="0" w:color="auto"/>
      </w:divBdr>
    </w:div>
    <w:div w:id="618026439">
      <w:bodyDiv w:val="1"/>
      <w:marLeft w:val="0"/>
      <w:marRight w:val="0"/>
      <w:marTop w:val="0"/>
      <w:marBottom w:val="0"/>
      <w:divBdr>
        <w:top w:val="none" w:sz="0" w:space="0" w:color="auto"/>
        <w:left w:val="none" w:sz="0" w:space="0" w:color="auto"/>
        <w:bottom w:val="none" w:sz="0" w:space="0" w:color="auto"/>
        <w:right w:val="none" w:sz="0" w:space="0" w:color="auto"/>
      </w:divBdr>
    </w:div>
    <w:div w:id="643972201">
      <w:bodyDiv w:val="1"/>
      <w:marLeft w:val="0"/>
      <w:marRight w:val="0"/>
      <w:marTop w:val="0"/>
      <w:marBottom w:val="0"/>
      <w:divBdr>
        <w:top w:val="none" w:sz="0" w:space="0" w:color="auto"/>
        <w:left w:val="none" w:sz="0" w:space="0" w:color="auto"/>
        <w:bottom w:val="none" w:sz="0" w:space="0" w:color="auto"/>
        <w:right w:val="none" w:sz="0" w:space="0" w:color="auto"/>
      </w:divBdr>
      <w:divsChild>
        <w:div w:id="1294599967">
          <w:marLeft w:val="446"/>
          <w:marRight w:val="0"/>
          <w:marTop w:val="0"/>
          <w:marBottom w:val="0"/>
          <w:divBdr>
            <w:top w:val="none" w:sz="0" w:space="0" w:color="auto"/>
            <w:left w:val="none" w:sz="0" w:space="0" w:color="auto"/>
            <w:bottom w:val="none" w:sz="0" w:space="0" w:color="auto"/>
            <w:right w:val="none" w:sz="0" w:space="0" w:color="auto"/>
          </w:divBdr>
        </w:div>
        <w:div w:id="691881426">
          <w:marLeft w:val="446"/>
          <w:marRight w:val="0"/>
          <w:marTop w:val="0"/>
          <w:marBottom w:val="0"/>
          <w:divBdr>
            <w:top w:val="none" w:sz="0" w:space="0" w:color="auto"/>
            <w:left w:val="none" w:sz="0" w:space="0" w:color="auto"/>
            <w:bottom w:val="none" w:sz="0" w:space="0" w:color="auto"/>
            <w:right w:val="none" w:sz="0" w:space="0" w:color="auto"/>
          </w:divBdr>
        </w:div>
      </w:divsChild>
    </w:div>
    <w:div w:id="682243097">
      <w:bodyDiv w:val="1"/>
      <w:marLeft w:val="0"/>
      <w:marRight w:val="0"/>
      <w:marTop w:val="0"/>
      <w:marBottom w:val="0"/>
      <w:divBdr>
        <w:top w:val="none" w:sz="0" w:space="0" w:color="auto"/>
        <w:left w:val="none" w:sz="0" w:space="0" w:color="auto"/>
        <w:bottom w:val="none" w:sz="0" w:space="0" w:color="auto"/>
        <w:right w:val="none" w:sz="0" w:space="0" w:color="auto"/>
      </w:divBdr>
      <w:divsChild>
        <w:div w:id="1647736342">
          <w:marLeft w:val="0"/>
          <w:marRight w:val="0"/>
          <w:marTop w:val="150"/>
          <w:marBottom w:val="0"/>
          <w:divBdr>
            <w:top w:val="none" w:sz="0" w:space="0" w:color="auto"/>
            <w:left w:val="none" w:sz="0" w:space="0" w:color="auto"/>
            <w:bottom w:val="none" w:sz="0" w:space="0" w:color="auto"/>
            <w:right w:val="none" w:sz="0" w:space="0" w:color="auto"/>
          </w:divBdr>
        </w:div>
      </w:divsChild>
    </w:div>
    <w:div w:id="693070415">
      <w:bodyDiv w:val="1"/>
      <w:marLeft w:val="0"/>
      <w:marRight w:val="0"/>
      <w:marTop w:val="0"/>
      <w:marBottom w:val="0"/>
      <w:divBdr>
        <w:top w:val="none" w:sz="0" w:space="0" w:color="auto"/>
        <w:left w:val="none" w:sz="0" w:space="0" w:color="auto"/>
        <w:bottom w:val="none" w:sz="0" w:space="0" w:color="auto"/>
        <w:right w:val="none" w:sz="0" w:space="0" w:color="auto"/>
      </w:divBdr>
      <w:divsChild>
        <w:div w:id="593632891">
          <w:marLeft w:val="446"/>
          <w:marRight w:val="0"/>
          <w:marTop w:val="0"/>
          <w:marBottom w:val="0"/>
          <w:divBdr>
            <w:top w:val="none" w:sz="0" w:space="0" w:color="auto"/>
            <w:left w:val="none" w:sz="0" w:space="0" w:color="auto"/>
            <w:bottom w:val="none" w:sz="0" w:space="0" w:color="auto"/>
            <w:right w:val="none" w:sz="0" w:space="0" w:color="auto"/>
          </w:divBdr>
        </w:div>
        <w:div w:id="1267884610">
          <w:marLeft w:val="446"/>
          <w:marRight w:val="0"/>
          <w:marTop w:val="0"/>
          <w:marBottom w:val="0"/>
          <w:divBdr>
            <w:top w:val="none" w:sz="0" w:space="0" w:color="auto"/>
            <w:left w:val="none" w:sz="0" w:space="0" w:color="auto"/>
            <w:bottom w:val="none" w:sz="0" w:space="0" w:color="auto"/>
            <w:right w:val="none" w:sz="0" w:space="0" w:color="auto"/>
          </w:divBdr>
        </w:div>
        <w:div w:id="1127427520">
          <w:marLeft w:val="446"/>
          <w:marRight w:val="0"/>
          <w:marTop w:val="0"/>
          <w:marBottom w:val="0"/>
          <w:divBdr>
            <w:top w:val="none" w:sz="0" w:space="0" w:color="auto"/>
            <w:left w:val="none" w:sz="0" w:space="0" w:color="auto"/>
            <w:bottom w:val="none" w:sz="0" w:space="0" w:color="auto"/>
            <w:right w:val="none" w:sz="0" w:space="0" w:color="auto"/>
          </w:divBdr>
        </w:div>
        <w:div w:id="474490382">
          <w:marLeft w:val="446"/>
          <w:marRight w:val="0"/>
          <w:marTop w:val="0"/>
          <w:marBottom w:val="0"/>
          <w:divBdr>
            <w:top w:val="none" w:sz="0" w:space="0" w:color="auto"/>
            <w:left w:val="none" w:sz="0" w:space="0" w:color="auto"/>
            <w:bottom w:val="none" w:sz="0" w:space="0" w:color="auto"/>
            <w:right w:val="none" w:sz="0" w:space="0" w:color="auto"/>
          </w:divBdr>
        </w:div>
        <w:div w:id="1553928086">
          <w:marLeft w:val="446"/>
          <w:marRight w:val="0"/>
          <w:marTop w:val="0"/>
          <w:marBottom w:val="0"/>
          <w:divBdr>
            <w:top w:val="none" w:sz="0" w:space="0" w:color="auto"/>
            <w:left w:val="none" w:sz="0" w:space="0" w:color="auto"/>
            <w:bottom w:val="none" w:sz="0" w:space="0" w:color="auto"/>
            <w:right w:val="none" w:sz="0" w:space="0" w:color="auto"/>
          </w:divBdr>
        </w:div>
        <w:div w:id="346910277">
          <w:marLeft w:val="446"/>
          <w:marRight w:val="0"/>
          <w:marTop w:val="0"/>
          <w:marBottom w:val="0"/>
          <w:divBdr>
            <w:top w:val="none" w:sz="0" w:space="0" w:color="auto"/>
            <w:left w:val="none" w:sz="0" w:space="0" w:color="auto"/>
            <w:bottom w:val="none" w:sz="0" w:space="0" w:color="auto"/>
            <w:right w:val="none" w:sz="0" w:space="0" w:color="auto"/>
          </w:divBdr>
        </w:div>
        <w:div w:id="284428075">
          <w:marLeft w:val="446"/>
          <w:marRight w:val="0"/>
          <w:marTop w:val="0"/>
          <w:marBottom w:val="0"/>
          <w:divBdr>
            <w:top w:val="none" w:sz="0" w:space="0" w:color="auto"/>
            <w:left w:val="none" w:sz="0" w:space="0" w:color="auto"/>
            <w:bottom w:val="none" w:sz="0" w:space="0" w:color="auto"/>
            <w:right w:val="none" w:sz="0" w:space="0" w:color="auto"/>
          </w:divBdr>
        </w:div>
        <w:div w:id="433474678">
          <w:marLeft w:val="446"/>
          <w:marRight w:val="0"/>
          <w:marTop w:val="0"/>
          <w:marBottom w:val="0"/>
          <w:divBdr>
            <w:top w:val="none" w:sz="0" w:space="0" w:color="auto"/>
            <w:left w:val="none" w:sz="0" w:space="0" w:color="auto"/>
            <w:bottom w:val="none" w:sz="0" w:space="0" w:color="auto"/>
            <w:right w:val="none" w:sz="0" w:space="0" w:color="auto"/>
          </w:divBdr>
        </w:div>
        <w:div w:id="1533804576">
          <w:marLeft w:val="446"/>
          <w:marRight w:val="0"/>
          <w:marTop w:val="0"/>
          <w:marBottom w:val="0"/>
          <w:divBdr>
            <w:top w:val="none" w:sz="0" w:space="0" w:color="auto"/>
            <w:left w:val="none" w:sz="0" w:space="0" w:color="auto"/>
            <w:bottom w:val="none" w:sz="0" w:space="0" w:color="auto"/>
            <w:right w:val="none" w:sz="0" w:space="0" w:color="auto"/>
          </w:divBdr>
        </w:div>
        <w:div w:id="1239359938">
          <w:marLeft w:val="446"/>
          <w:marRight w:val="0"/>
          <w:marTop w:val="0"/>
          <w:marBottom w:val="0"/>
          <w:divBdr>
            <w:top w:val="none" w:sz="0" w:space="0" w:color="auto"/>
            <w:left w:val="none" w:sz="0" w:space="0" w:color="auto"/>
            <w:bottom w:val="none" w:sz="0" w:space="0" w:color="auto"/>
            <w:right w:val="none" w:sz="0" w:space="0" w:color="auto"/>
          </w:divBdr>
        </w:div>
      </w:divsChild>
    </w:div>
    <w:div w:id="910774095">
      <w:bodyDiv w:val="1"/>
      <w:marLeft w:val="0"/>
      <w:marRight w:val="0"/>
      <w:marTop w:val="0"/>
      <w:marBottom w:val="0"/>
      <w:divBdr>
        <w:top w:val="none" w:sz="0" w:space="0" w:color="auto"/>
        <w:left w:val="none" w:sz="0" w:space="0" w:color="auto"/>
        <w:bottom w:val="none" w:sz="0" w:space="0" w:color="auto"/>
        <w:right w:val="none" w:sz="0" w:space="0" w:color="auto"/>
      </w:divBdr>
    </w:div>
    <w:div w:id="1384989064">
      <w:bodyDiv w:val="1"/>
      <w:marLeft w:val="0"/>
      <w:marRight w:val="0"/>
      <w:marTop w:val="0"/>
      <w:marBottom w:val="0"/>
      <w:divBdr>
        <w:top w:val="none" w:sz="0" w:space="0" w:color="auto"/>
        <w:left w:val="none" w:sz="0" w:space="0" w:color="auto"/>
        <w:bottom w:val="none" w:sz="0" w:space="0" w:color="auto"/>
        <w:right w:val="none" w:sz="0" w:space="0" w:color="auto"/>
      </w:divBdr>
      <w:divsChild>
        <w:div w:id="1331518479">
          <w:marLeft w:val="446"/>
          <w:marRight w:val="0"/>
          <w:marTop w:val="0"/>
          <w:marBottom w:val="0"/>
          <w:divBdr>
            <w:top w:val="none" w:sz="0" w:space="0" w:color="auto"/>
            <w:left w:val="none" w:sz="0" w:space="0" w:color="auto"/>
            <w:bottom w:val="none" w:sz="0" w:space="0" w:color="auto"/>
            <w:right w:val="none" w:sz="0" w:space="0" w:color="auto"/>
          </w:divBdr>
        </w:div>
      </w:divsChild>
    </w:div>
    <w:div w:id="1482385375">
      <w:bodyDiv w:val="1"/>
      <w:marLeft w:val="0"/>
      <w:marRight w:val="0"/>
      <w:marTop w:val="0"/>
      <w:marBottom w:val="0"/>
      <w:divBdr>
        <w:top w:val="none" w:sz="0" w:space="0" w:color="auto"/>
        <w:left w:val="none" w:sz="0" w:space="0" w:color="auto"/>
        <w:bottom w:val="none" w:sz="0" w:space="0" w:color="auto"/>
        <w:right w:val="none" w:sz="0" w:space="0" w:color="auto"/>
      </w:divBdr>
    </w:div>
    <w:div w:id="1583224853">
      <w:bodyDiv w:val="1"/>
      <w:marLeft w:val="0"/>
      <w:marRight w:val="0"/>
      <w:marTop w:val="0"/>
      <w:marBottom w:val="0"/>
      <w:divBdr>
        <w:top w:val="none" w:sz="0" w:space="0" w:color="auto"/>
        <w:left w:val="none" w:sz="0" w:space="0" w:color="auto"/>
        <w:bottom w:val="none" w:sz="0" w:space="0" w:color="auto"/>
        <w:right w:val="none" w:sz="0" w:space="0" w:color="auto"/>
      </w:divBdr>
      <w:divsChild>
        <w:div w:id="1653178258">
          <w:marLeft w:val="0"/>
          <w:marRight w:val="0"/>
          <w:marTop w:val="150"/>
          <w:marBottom w:val="0"/>
          <w:divBdr>
            <w:top w:val="none" w:sz="0" w:space="0" w:color="auto"/>
            <w:left w:val="none" w:sz="0" w:space="0" w:color="auto"/>
            <w:bottom w:val="none" w:sz="0" w:space="0" w:color="auto"/>
            <w:right w:val="none" w:sz="0" w:space="0" w:color="auto"/>
          </w:divBdr>
        </w:div>
      </w:divsChild>
    </w:div>
    <w:div w:id="1602175803">
      <w:bodyDiv w:val="1"/>
      <w:marLeft w:val="0"/>
      <w:marRight w:val="0"/>
      <w:marTop w:val="0"/>
      <w:marBottom w:val="0"/>
      <w:divBdr>
        <w:top w:val="none" w:sz="0" w:space="0" w:color="auto"/>
        <w:left w:val="none" w:sz="0" w:space="0" w:color="auto"/>
        <w:bottom w:val="none" w:sz="0" w:space="0" w:color="auto"/>
        <w:right w:val="none" w:sz="0" w:space="0" w:color="auto"/>
      </w:divBdr>
    </w:div>
    <w:div w:id="1766606331">
      <w:bodyDiv w:val="1"/>
      <w:marLeft w:val="0"/>
      <w:marRight w:val="0"/>
      <w:marTop w:val="0"/>
      <w:marBottom w:val="0"/>
      <w:divBdr>
        <w:top w:val="none" w:sz="0" w:space="0" w:color="auto"/>
        <w:left w:val="none" w:sz="0" w:space="0" w:color="auto"/>
        <w:bottom w:val="none" w:sz="0" w:space="0" w:color="auto"/>
        <w:right w:val="none" w:sz="0" w:space="0" w:color="auto"/>
      </w:divBdr>
      <w:divsChild>
        <w:div w:id="1828396003">
          <w:marLeft w:val="0"/>
          <w:marRight w:val="0"/>
          <w:marTop w:val="0"/>
          <w:marBottom w:val="0"/>
          <w:divBdr>
            <w:top w:val="none" w:sz="0" w:space="0" w:color="auto"/>
            <w:left w:val="none" w:sz="0" w:space="0" w:color="auto"/>
            <w:bottom w:val="none" w:sz="0" w:space="0" w:color="auto"/>
            <w:right w:val="none" w:sz="0" w:space="0" w:color="auto"/>
          </w:divBdr>
          <w:divsChild>
            <w:div w:id="828524989">
              <w:marLeft w:val="0"/>
              <w:marRight w:val="0"/>
              <w:marTop w:val="0"/>
              <w:marBottom w:val="0"/>
              <w:divBdr>
                <w:top w:val="none" w:sz="0" w:space="0" w:color="auto"/>
                <w:left w:val="none" w:sz="0" w:space="0" w:color="auto"/>
                <w:bottom w:val="none" w:sz="0" w:space="0" w:color="auto"/>
                <w:right w:val="none" w:sz="0" w:space="0" w:color="auto"/>
              </w:divBdr>
              <w:divsChild>
                <w:div w:id="8253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75315">
      <w:bodyDiv w:val="1"/>
      <w:marLeft w:val="0"/>
      <w:marRight w:val="0"/>
      <w:marTop w:val="0"/>
      <w:marBottom w:val="0"/>
      <w:divBdr>
        <w:top w:val="none" w:sz="0" w:space="0" w:color="auto"/>
        <w:left w:val="none" w:sz="0" w:space="0" w:color="auto"/>
        <w:bottom w:val="none" w:sz="0" w:space="0" w:color="auto"/>
        <w:right w:val="none" w:sz="0" w:space="0" w:color="auto"/>
      </w:divBdr>
      <w:divsChild>
        <w:div w:id="1018586399">
          <w:marLeft w:val="0"/>
          <w:marRight w:val="0"/>
          <w:marTop w:val="0"/>
          <w:marBottom w:val="0"/>
          <w:divBdr>
            <w:top w:val="none" w:sz="0" w:space="0" w:color="auto"/>
            <w:left w:val="none" w:sz="0" w:space="0" w:color="auto"/>
            <w:bottom w:val="none" w:sz="0" w:space="0" w:color="auto"/>
            <w:right w:val="none" w:sz="0" w:space="0" w:color="auto"/>
          </w:divBdr>
        </w:div>
        <w:div w:id="1050808469">
          <w:marLeft w:val="0"/>
          <w:marRight w:val="0"/>
          <w:marTop w:val="0"/>
          <w:marBottom w:val="240"/>
          <w:divBdr>
            <w:top w:val="none" w:sz="0" w:space="0" w:color="auto"/>
            <w:left w:val="none" w:sz="0" w:space="0" w:color="auto"/>
            <w:bottom w:val="none" w:sz="0" w:space="0" w:color="auto"/>
            <w:right w:val="none" w:sz="0" w:space="0" w:color="auto"/>
          </w:divBdr>
        </w:div>
      </w:divsChild>
    </w:div>
    <w:div w:id="1953005036">
      <w:bodyDiv w:val="1"/>
      <w:marLeft w:val="0"/>
      <w:marRight w:val="0"/>
      <w:marTop w:val="0"/>
      <w:marBottom w:val="0"/>
      <w:divBdr>
        <w:top w:val="none" w:sz="0" w:space="0" w:color="auto"/>
        <w:left w:val="none" w:sz="0" w:space="0" w:color="auto"/>
        <w:bottom w:val="none" w:sz="0" w:space="0" w:color="auto"/>
        <w:right w:val="none" w:sz="0" w:space="0" w:color="auto"/>
      </w:divBdr>
    </w:div>
    <w:div w:id="20802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galinfo.mn/mn/detail/6389" TargetMode="External"/><Relationship Id="rId18" Type="http://schemas.openxmlformats.org/officeDocument/2006/relationships/hyperlink" Target="https://www.ncbi.nlm.nih.gov/pmc/articles/PMC43981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tatista.com/statistics/1088680/life-expectancy-of-residents-at-birth-----2-%20%20--singapore/" TargetMode="External"/><Relationship Id="rId7" Type="http://schemas.openxmlformats.org/officeDocument/2006/relationships/endnotes" Target="endnotes.xml"/><Relationship Id="rId12" Type="http://schemas.openxmlformats.org/officeDocument/2006/relationships/hyperlink" Target="https://moh.gov.mn/index.php/laws/32" TargetMode="External"/><Relationship Id="rId17" Type="http://schemas.openxmlformats.org/officeDocument/2006/relationships/hyperlink" Target="https://synapse.koreamed.org/articles/110885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tatista.com/statistics/647213/hospital-bed-density-south-korea/" TargetMode="External"/><Relationship Id="rId20" Type="http://schemas.openxmlformats.org/officeDocument/2006/relationships/hyperlink" Target="http://eservice.nlb.gov.sg/item_holding_s.aspx?bid=40817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ecd-ilibrary.org/sites/6e005d47-en/index.html?itemId=/content/component/6e005d47-en" TargetMode="External"/><Relationship Id="rId23" Type="http://schemas.openxmlformats.org/officeDocument/2006/relationships/hyperlink" Target="https://www.folkhalsomyndigheten.se/the-public-health-agency-of-sweden/about-us/our-mission/" TargetMode="External"/><Relationship Id="rId10" Type="http://schemas.openxmlformats.org/officeDocument/2006/relationships/image" Target="media/image2.png"/><Relationship Id="rId19" Type="http://schemas.openxmlformats.org/officeDocument/2006/relationships/hyperlink" Target="http://eservice.nlb.gov.sg/item_holding_s.aspx?bid=4183731"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capitalareaphn.org/about/what-is-public-health?fbclid=IwAR22XbhjIShzxRVWfPP7_iYINIUY4NU7JbC68nBCHotsbH9phq3UBY_8NDo" TargetMode="External"/><Relationship Id="rId22" Type="http://schemas.openxmlformats.org/officeDocument/2006/relationships/hyperlink" Target="https://www.statista.com/statistics/1088680/life-expectancy-of-residents-at-birth-singapore/://www.statista.com/statistics/1088680/life-expectancy-of-residents-at-birth-singapor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orldometers.info/coronavirus/" TargetMode="External"/><Relationship Id="rId2" Type="http://schemas.openxmlformats.org/officeDocument/2006/relationships/hyperlink" Target="http://www.capitalareaphn.org/about/what-is-public-health?fbclid=IwAR22XbhjIShzxRVWfPP7_iYINIUY4NU7JbC68nBCHotsbH9phq3UBY_8NDo" TargetMode="External"/><Relationship Id="rId1" Type="http://schemas.openxmlformats.org/officeDocument/2006/relationships/hyperlink" Target="https://legalinfo.mn/mn/detail/6389" TargetMode="External"/><Relationship Id="rId4" Type="http://schemas.openxmlformats.org/officeDocument/2006/relationships/hyperlink" Target="https://www.1212.mn/tables.aspx?tbl_id=DT_NSO_0300_013V2&amp;OLD_AIMAG_select_all=0&amp;OLD_AIMAGSingleSelect=_01_00_02&amp;YearY_select_all=0&amp;YearYSingleSelect=_2020_2019_2018_2017_2016&amp;viewtype=linechar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Sales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Зүрх судасны тогтолцооны өвчин</c:v>
                </c:pt>
                <c:pt idx="1">
                  <c:v>Хавдар</c:v>
                </c:pt>
                <c:pt idx="2">
                  <c:v>Осол гэмтэл гадны шалтгаант</c:v>
                </c:pt>
                <c:pt idx="3">
                  <c:v>Хоол боловсруулах тогтолцооны өвчин </c:v>
                </c:pt>
                <c:pt idx="4">
                  <c:v>Амьсгалын тогтолцооны өвчин </c:v>
                </c:pt>
              </c:strCache>
            </c:strRef>
          </c:cat>
          <c:val>
            <c:numRef>
              <c:f>Sheet1!$B$2:$B$6</c:f>
              <c:numCache>
                <c:formatCode>General</c:formatCode>
                <c:ptCount val="5"/>
                <c:pt idx="0">
                  <c:v>16.2</c:v>
                </c:pt>
                <c:pt idx="1">
                  <c:v>12.9</c:v>
                </c:pt>
                <c:pt idx="2">
                  <c:v>8.5</c:v>
                </c:pt>
                <c:pt idx="3">
                  <c:v>3.3</c:v>
                </c:pt>
                <c:pt idx="4">
                  <c:v>1.8</c:v>
                </c:pt>
              </c:numCache>
            </c:numRef>
          </c:val>
          <c:extLst>
            <c:ext xmlns:c16="http://schemas.microsoft.com/office/drawing/2014/chart" uri="{C3380CC4-5D6E-409C-BE32-E72D297353CC}">
              <c16:uniqueId val="{00000000-D273-4777-A906-2141C903E167}"/>
            </c:ext>
          </c:extLst>
        </c:ser>
        <c:dLbls>
          <c:showLegendKey val="0"/>
          <c:showVal val="1"/>
          <c:showCatName val="0"/>
          <c:showSerName val="0"/>
          <c:showPercent val="0"/>
          <c:showBubbleSize val="0"/>
        </c:dLbls>
        <c:gapWidth val="219"/>
        <c:overlap val="-27"/>
        <c:axId val="330781727"/>
        <c:axId val="330784639"/>
      </c:barChart>
      <c:catAx>
        <c:axId val="330781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30784639"/>
        <c:crosses val="autoZero"/>
        <c:auto val="1"/>
        <c:lblAlgn val="ctr"/>
        <c:lblOffset val="100"/>
        <c:noMultiLvlLbl val="0"/>
      </c:catAx>
      <c:valAx>
        <c:axId val="330784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307817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dk1">
                <a:tint val="88500"/>
              </a:schemeClr>
            </a:solidFill>
            <a:ln>
              <a:noFill/>
            </a:ln>
            <a:effectLst/>
          </c:spPr>
          <c:invertIfNegative val="0"/>
          <c:dPt>
            <c:idx val="9"/>
            <c:invertIfNegative val="0"/>
            <c:bubble3D val="0"/>
            <c:spPr>
              <a:solidFill>
                <a:schemeClr val="dk1">
                  <a:tint val="88500"/>
                </a:schemeClr>
              </a:solidFill>
              <a:ln>
                <a:noFill/>
              </a:ln>
              <a:effectLst/>
            </c:spPr>
            <c:extLst>
              <c:ext xmlns:c16="http://schemas.microsoft.com/office/drawing/2014/chart" uri="{C3380CC4-5D6E-409C-BE32-E72D297353CC}">
                <c16:uniqueId val="{00000001-2A60-42F5-AB6D-A28341322E88}"/>
              </c:ext>
            </c:extLst>
          </c:dPt>
          <c:dLbls>
            <c:spPr>
              <a:noFill/>
              <a:ln>
                <a:noFill/>
              </a:ln>
              <a:effectLst/>
            </c:spPr>
            <c:txPr>
              <a:bodyPr rot="0" spcFirstLastPara="1" vertOverflow="ellipsis" vert="horz" wrap="square" anchor="ctr" anchorCtr="1"/>
              <a:lstStyle/>
              <a:p>
                <a:pPr>
                  <a:defRPr sz="1802" b="1" i="0" u="none" strike="noStrike" kern="1200" baseline="0">
                    <a:solidFill>
                      <a:schemeClr val="tx1"/>
                    </a:solidFill>
                    <a:latin typeface="Arial" pitchFamily="34" charset="0"/>
                    <a:ea typeface="+mn-ea"/>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МХЕГ</c:v>
                </c:pt>
                <c:pt idx="1">
                  <c:v>АШУҮИС</c:v>
                </c:pt>
                <c:pt idx="2">
                  <c:v>Сум, сум дундын ЭМТ</c:v>
                </c:pt>
                <c:pt idx="3">
                  <c:v>ХАБЭМТ, ЗСҮТ</c:v>
                </c:pt>
                <c:pt idx="4">
                  <c:v>НЭМҮТ, ЭМХТ</c:v>
                </c:pt>
                <c:pt idx="5">
                  <c:v>ТНМЭ</c:v>
                </c:pt>
                <c:pt idx="6">
                  <c:v>Бусад</c:v>
                </c:pt>
                <c:pt idx="7">
                  <c:v>Аймгийн ЭМГ, НЭ</c:v>
                </c:pt>
                <c:pt idx="8">
                  <c:v>Дүүргийн ЭМТ, НЭ</c:v>
                </c:pt>
                <c:pt idx="9">
                  <c:v>ӨЭМТ</c:v>
                </c:pt>
              </c:strCache>
            </c:strRef>
          </c:cat>
          <c:val>
            <c:numRef>
              <c:f>Sheet1!$B$2:$B$11</c:f>
              <c:numCache>
                <c:formatCode>General</c:formatCode>
                <c:ptCount val="10"/>
                <c:pt idx="0">
                  <c:v>1.1000000000000001</c:v>
                </c:pt>
                <c:pt idx="1">
                  <c:v>1.1000000000000001</c:v>
                </c:pt>
                <c:pt idx="2">
                  <c:v>1.1000000000000001</c:v>
                </c:pt>
                <c:pt idx="3">
                  <c:v>4.4000000000000004</c:v>
                </c:pt>
                <c:pt idx="4">
                  <c:v>4.4000000000000004</c:v>
                </c:pt>
                <c:pt idx="5">
                  <c:v>5.4</c:v>
                </c:pt>
                <c:pt idx="6">
                  <c:v>8.6999999999999993</c:v>
                </c:pt>
                <c:pt idx="7">
                  <c:v>13</c:v>
                </c:pt>
                <c:pt idx="8">
                  <c:v>22.8</c:v>
                </c:pt>
                <c:pt idx="9">
                  <c:v>38</c:v>
                </c:pt>
              </c:numCache>
            </c:numRef>
          </c:val>
          <c:extLst>
            <c:ext xmlns:c16="http://schemas.microsoft.com/office/drawing/2014/chart" uri="{C3380CC4-5D6E-409C-BE32-E72D297353CC}">
              <c16:uniqueId val="{00000002-2A60-42F5-AB6D-A28341322E88}"/>
            </c:ext>
          </c:extLst>
        </c:ser>
        <c:dLbls>
          <c:showLegendKey val="0"/>
          <c:showVal val="0"/>
          <c:showCatName val="0"/>
          <c:showSerName val="0"/>
          <c:showPercent val="0"/>
          <c:showBubbleSize val="0"/>
        </c:dLbls>
        <c:gapWidth val="27"/>
        <c:axId val="204426600"/>
        <c:axId val="1"/>
      </c:barChart>
      <c:catAx>
        <c:axId val="204426600"/>
        <c:scaling>
          <c:orientation val="minMax"/>
        </c:scaling>
        <c:delete val="0"/>
        <c:axPos val="l"/>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802" b="1" i="0" u="none" strike="noStrike" kern="1200" baseline="0">
                <a:solidFill>
                  <a:schemeClr val="tx1"/>
                </a:solidFill>
                <a:latin typeface="Arial" pitchFamily="34" charset="0"/>
                <a:ea typeface="+mn-ea"/>
                <a:cs typeface="Arial" pitchFamily="34" charset="0"/>
              </a:defRPr>
            </a:pPr>
            <a:endParaRPr lang="en-US"/>
          </a:p>
        </c:txPr>
        <c:crossAx val="1"/>
        <c:crosses val="autoZero"/>
        <c:auto val="1"/>
        <c:lblAlgn val="ctr"/>
        <c:lblOffset val="100"/>
        <c:noMultiLvlLbl val="0"/>
      </c:catAx>
      <c:valAx>
        <c:axId val="1"/>
        <c:scaling>
          <c:orientation val="minMax"/>
        </c:scaling>
        <c:delete val="0"/>
        <c:axPos val="b"/>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802" b="0" i="0" u="none" strike="noStrike" kern="1200" baseline="0">
                <a:solidFill>
                  <a:schemeClr val="tx1"/>
                </a:solidFill>
                <a:latin typeface="Arial" pitchFamily="34" charset="0"/>
                <a:ea typeface="+mn-ea"/>
                <a:cs typeface="Arial" pitchFamily="34" charset="0"/>
              </a:defRPr>
            </a:pPr>
            <a:endParaRPr lang="en-US"/>
          </a:p>
        </c:txPr>
        <c:crossAx val="204426600"/>
        <c:crosses val="autoZero"/>
        <c:crossBetween val="between"/>
      </c:valAx>
      <c:spPr>
        <a:solidFill>
          <a:schemeClr val="bg1"/>
        </a:solid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sz="1802"/>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1BCFC-C793-4CF7-8628-1FDDBE44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1</Pages>
  <Words>16731</Words>
  <Characters>95370</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2022-03-03T02:06:00Z</dcterms:created>
  <dcterms:modified xsi:type="dcterms:W3CDTF">2022-04-05T04:54:00Z</dcterms:modified>
</cp:coreProperties>
</file>