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43D1F" w14:textId="77777777" w:rsidR="00946DF7" w:rsidRPr="00D424EF" w:rsidRDefault="00946DF7" w:rsidP="00946DF7">
      <w:pPr>
        <w:spacing w:after="0" w:line="240" w:lineRule="auto"/>
        <w:jc w:val="center"/>
        <w:rPr>
          <w:rFonts w:ascii="Arial" w:eastAsia="Times New Roman" w:hAnsi="Arial" w:cs="Arial"/>
          <w:sz w:val="24"/>
          <w:szCs w:val="24"/>
          <w:lang w:val="mn-MN"/>
        </w:rPr>
      </w:pPr>
      <w:r w:rsidRPr="00D424EF">
        <w:rPr>
          <w:rFonts w:ascii="Arial" w:eastAsia="Times New Roman" w:hAnsi="Arial" w:cs="Arial"/>
          <w:sz w:val="24"/>
          <w:szCs w:val="24"/>
          <w:lang w:val="mn-MN"/>
        </w:rPr>
        <w:t>ТӨРИЙН АЛБАНЫ ТУХАЙ ХУУЛЬД НЭМЭЛТ ОРУУЛАХ ТУХАЙ</w:t>
      </w:r>
    </w:p>
    <w:p w14:paraId="27F9B404" w14:textId="77777777" w:rsidR="00946DF7" w:rsidRPr="00D424EF" w:rsidRDefault="00946DF7" w:rsidP="00946DF7">
      <w:pPr>
        <w:spacing w:after="0" w:line="240" w:lineRule="auto"/>
        <w:jc w:val="center"/>
        <w:rPr>
          <w:rFonts w:ascii="Arial" w:hAnsi="Arial" w:cs="Arial"/>
          <w:iCs/>
          <w:sz w:val="24"/>
          <w:szCs w:val="24"/>
          <w:lang w:val="mn-MN"/>
        </w:rPr>
      </w:pPr>
      <w:r w:rsidRPr="00D424EF">
        <w:rPr>
          <w:rFonts w:ascii="Arial" w:hAnsi="Arial" w:cs="Arial"/>
          <w:sz w:val="24"/>
          <w:szCs w:val="24"/>
          <w:lang w:val="mn-MN"/>
        </w:rPr>
        <w:t>ХУУЛИЙН</w:t>
      </w:r>
      <w:r w:rsidRPr="00D424EF">
        <w:rPr>
          <w:rFonts w:ascii="Arial" w:hAnsi="Arial" w:cs="Arial"/>
          <w:iCs/>
          <w:sz w:val="24"/>
          <w:szCs w:val="24"/>
          <w:lang w:val="mn-MN"/>
        </w:rPr>
        <w:t xml:space="preserve"> ТӨСЛИЙН ҮЗЭЛ БАРИМТЛАЛ</w:t>
      </w:r>
    </w:p>
    <w:p w14:paraId="317BCA8E" w14:textId="77777777" w:rsidR="00946DF7" w:rsidRPr="00D424EF" w:rsidRDefault="00946DF7" w:rsidP="00946DF7">
      <w:pPr>
        <w:spacing w:after="0" w:line="240" w:lineRule="auto"/>
        <w:jc w:val="both"/>
        <w:rPr>
          <w:rFonts w:ascii="Arial" w:eastAsia="Calibri" w:hAnsi="Arial" w:cs="Arial"/>
          <w:b/>
          <w:sz w:val="24"/>
          <w:szCs w:val="24"/>
          <w:lang w:val="mn-MN"/>
        </w:rPr>
      </w:pPr>
    </w:p>
    <w:p w14:paraId="75167FE7" w14:textId="77777777" w:rsidR="00946DF7" w:rsidRPr="00D424EF" w:rsidRDefault="00946DF7" w:rsidP="00946DF7">
      <w:pPr>
        <w:spacing w:after="0" w:line="240" w:lineRule="auto"/>
        <w:ind w:firstLine="567"/>
        <w:jc w:val="center"/>
        <w:rPr>
          <w:rFonts w:ascii="Arial" w:eastAsia="Calibri" w:hAnsi="Arial" w:cs="Arial"/>
          <w:b/>
          <w:sz w:val="24"/>
          <w:szCs w:val="24"/>
          <w:lang w:val="mn-MN"/>
        </w:rPr>
      </w:pPr>
      <w:r w:rsidRPr="00D424EF">
        <w:rPr>
          <w:rFonts w:ascii="Arial" w:eastAsia="Calibri" w:hAnsi="Arial" w:cs="Arial"/>
          <w:b/>
          <w:sz w:val="24"/>
          <w:szCs w:val="24"/>
          <w:lang w:val="mn-MN"/>
        </w:rPr>
        <w:t>Нэг. Хуулийн</w:t>
      </w:r>
      <w:r w:rsidRPr="00D424EF">
        <w:rPr>
          <w:rFonts w:ascii="Arial" w:hAnsi="Arial" w:cs="Arial"/>
          <w:b/>
          <w:iCs/>
          <w:sz w:val="24"/>
          <w:szCs w:val="24"/>
          <w:lang w:val="mn-MN"/>
        </w:rPr>
        <w:t xml:space="preserve"> </w:t>
      </w:r>
      <w:r w:rsidRPr="00D424EF">
        <w:rPr>
          <w:rFonts w:ascii="Arial" w:eastAsia="Calibri" w:hAnsi="Arial" w:cs="Arial"/>
          <w:b/>
          <w:sz w:val="24"/>
          <w:szCs w:val="24"/>
          <w:lang w:val="mn-MN"/>
        </w:rPr>
        <w:t>төсөл боловсруулах болсон үндэслэл, шаардлага</w:t>
      </w:r>
    </w:p>
    <w:p w14:paraId="7B35A458" w14:textId="77777777" w:rsidR="00946DF7" w:rsidRPr="00D424EF" w:rsidRDefault="00946DF7" w:rsidP="00946DF7">
      <w:pPr>
        <w:spacing w:after="0" w:line="240" w:lineRule="auto"/>
        <w:ind w:firstLine="567"/>
        <w:jc w:val="both"/>
        <w:rPr>
          <w:rFonts w:ascii="Arial" w:eastAsia="Calibri" w:hAnsi="Arial" w:cs="Arial"/>
          <w:b/>
          <w:sz w:val="24"/>
          <w:szCs w:val="24"/>
          <w:lang w:val="mn-MN"/>
        </w:rPr>
      </w:pPr>
    </w:p>
    <w:p w14:paraId="53EEC5AB" w14:textId="77777777" w:rsidR="00946DF7" w:rsidRPr="00D424EF" w:rsidRDefault="00946DF7" w:rsidP="00946DF7">
      <w:pPr>
        <w:spacing w:after="0" w:line="240" w:lineRule="auto"/>
        <w:ind w:firstLine="567"/>
        <w:jc w:val="both"/>
        <w:rPr>
          <w:rFonts w:ascii="Arial" w:eastAsia="Calibri" w:hAnsi="Arial" w:cs="Arial"/>
          <w:bCs/>
          <w:sz w:val="24"/>
          <w:szCs w:val="24"/>
          <w:lang w:val="mn-MN"/>
        </w:rPr>
      </w:pPr>
      <w:r w:rsidRPr="00D424EF">
        <w:rPr>
          <w:rFonts w:ascii="Arial" w:eastAsia="Calibri" w:hAnsi="Arial" w:cs="Arial"/>
          <w:bCs/>
          <w:sz w:val="24"/>
          <w:szCs w:val="24"/>
          <w:lang w:val="mn-MN"/>
        </w:rPr>
        <w:t xml:space="preserve">Төрийн албаны тухай хуульд нэмэлт оруулах тухай хуулийн төслийг боловсруулах дараах хууль зүйн үндэслэл, практик шаардлага байна. Үүнд: </w:t>
      </w:r>
    </w:p>
    <w:p w14:paraId="0A221B26" w14:textId="77777777" w:rsidR="00946DF7" w:rsidRPr="00D424EF" w:rsidRDefault="00946DF7" w:rsidP="00946DF7">
      <w:pPr>
        <w:spacing w:after="0" w:line="240" w:lineRule="auto"/>
        <w:ind w:firstLine="567"/>
        <w:jc w:val="both"/>
        <w:rPr>
          <w:rFonts w:ascii="Arial" w:eastAsia="Calibri" w:hAnsi="Arial" w:cs="Arial"/>
          <w:bCs/>
          <w:sz w:val="24"/>
          <w:szCs w:val="24"/>
          <w:lang w:val="mn-MN"/>
        </w:rPr>
      </w:pPr>
    </w:p>
    <w:p w14:paraId="5978351A" w14:textId="77777777" w:rsidR="00946DF7" w:rsidRPr="00D424EF" w:rsidRDefault="00946DF7" w:rsidP="00946DF7">
      <w:pPr>
        <w:spacing w:after="0" w:line="240" w:lineRule="auto"/>
        <w:ind w:firstLine="567"/>
        <w:jc w:val="both"/>
        <w:rPr>
          <w:rFonts w:ascii="Arial" w:eastAsia="Calibri" w:hAnsi="Arial" w:cs="Arial"/>
          <w:b/>
          <w:sz w:val="24"/>
          <w:szCs w:val="24"/>
          <w:lang w:val="mn-MN"/>
        </w:rPr>
      </w:pPr>
      <w:r w:rsidRPr="00D424EF">
        <w:rPr>
          <w:rFonts w:ascii="Arial" w:eastAsia="Calibri" w:hAnsi="Arial" w:cs="Arial"/>
          <w:b/>
          <w:sz w:val="24"/>
          <w:szCs w:val="24"/>
          <w:lang w:val="mn-MN"/>
        </w:rPr>
        <w:t>1.1.Хууль зүйн үндэслэл</w:t>
      </w:r>
    </w:p>
    <w:p w14:paraId="739A1E67" w14:textId="77777777" w:rsidR="00946DF7" w:rsidRPr="00D424EF" w:rsidRDefault="00946DF7" w:rsidP="00946DF7">
      <w:pPr>
        <w:widowControl w:val="0"/>
        <w:tabs>
          <w:tab w:val="left" w:pos="720"/>
        </w:tabs>
        <w:autoSpaceDE w:val="0"/>
        <w:autoSpaceDN w:val="0"/>
        <w:adjustRightInd w:val="0"/>
        <w:spacing w:after="0" w:line="240" w:lineRule="auto"/>
        <w:ind w:firstLine="567"/>
        <w:jc w:val="both"/>
        <w:rPr>
          <w:rFonts w:ascii="Arial" w:eastAsia="Calibri" w:hAnsi="Arial" w:cs="Arial"/>
          <w:b/>
          <w:sz w:val="24"/>
          <w:szCs w:val="24"/>
          <w:lang w:val="mn-MN"/>
        </w:rPr>
      </w:pPr>
    </w:p>
    <w:p w14:paraId="7A8D4E33" w14:textId="77777777" w:rsidR="00946DF7" w:rsidRPr="00D424EF" w:rsidRDefault="00946DF7" w:rsidP="00946DF7">
      <w:pPr>
        <w:spacing w:after="0" w:line="240" w:lineRule="auto"/>
        <w:ind w:firstLine="567"/>
        <w:jc w:val="both"/>
        <w:rPr>
          <w:rFonts w:ascii="Arial" w:hAnsi="Arial" w:cs="Arial"/>
          <w:sz w:val="24"/>
          <w:szCs w:val="24"/>
          <w:lang w:val="mn-MN"/>
        </w:rPr>
      </w:pPr>
      <w:r w:rsidRPr="00D424EF">
        <w:rPr>
          <w:rFonts w:ascii="Arial" w:hAnsi="Arial" w:cs="Arial"/>
          <w:sz w:val="24"/>
          <w:szCs w:val="24"/>
          <w:lang w:val="mn-MN"/>
        </w:rPr>
        <w:t xml:space="preserve">Монгол Улсын Их Хурлын чуулганы 2017 оны 12 дугаар сарын 07-ны өдрийн хуралдаанаар Төрийн албаны тухай хуулийн шинэчилсэн найруулгын төслийг баталж, 2019 оны 01 дүгээр сарын 01-ний өдрөөс эхлэн мөрдөж байна. </w:t>
      </w:r>
    </w:p>
    <w:p w14:paraId="19FDF33D" w14:textId="77777777" w:rsidR="00946DF7" w:rsidRPr="00D424EF" w:rsidRDefault="00946DF7" w:rsidP="00946DF7">
      <w:pPr>
        <w:spacing w:after="0" w:line="240" w:lineRule="auto"/>
        <w:ind w:firstLine="567"/>
        <w:jc w:val="both"/>
        <w:rPr>
          <w:rFonts w:ascii="Arial" w:hAnsi="Arial" w:cs="Arial"/>
          <w:sz w:val="24"/>
          <w:szCs w:val="24"/>
          <w:lang w:val="mn-MN"/>
        </w:rPr>
      </w:pPr>
    </w:p>
    <w:p w14:paraId="3E69369D" w14:textId="77777777" w:rsidR="00946DF7" w:rsidRPr="00D424EF" w:rsidRDefault="00946DF7" w:rsidP="00946DF7">
      <w:pPr>
        <w:spacing w:after="0" w:line="240" w:lineRule="auto"/>
        <w:ind w:firstLine="567"/>
        <w:jc w:val="both"/>
        <w:rPr>
          <w:rFonts w:ascii="Arial" w:hAnsi="Arial" w:cs="Arial"/>
          <w:sz w:val="24"/>
          <w:szCs w:val="24"/>
          <w:lang w:val="mn-MN"/>
        </w:rPr>
      </w:pPr>
      <w:r w:rsidRPr="00D424EF">
        <w:rPr>
          <w:rFonts w:ascii="Arial" w:hAnsi="Arial" w:cs="Arial"/>
          <w:sz w:val="24"/>
          <w:szCs w:val="24"/>
          <w:lang w:val="mn-MN"/>
        </w:rPr>
        <w:t xml:space="preserve">Уг хуулиар төрийн албаны мэргэшсэн, тогтвортой, ил тод, хариуцлагатай байх эрх зүйн үндсийг бүрдүүлэх, төрийн албаны төв байгууллага, төрийн албан хаагчийн эрх зүйн байдал, нийгмийн баталгааг тогтоохтой холбогдсон харилцааг зохицуулж байна. </w:t>
      </w:r>
    </w:p>
    <w:p w14:paraId="6560FB80" w14:textId="77777777" w:rsidR="00946DF7" w:rsidRPr="00D424EF" w:rsidRDefault="00946DF7" w:rsidP="00946DF7">
      <w:pPr>
        <w:spacing w:after="0" w:line="240" w:lineRule="auto"/>
        <w:ind w:firstLine="567"/>
        <w:jc w:val="both"/>
        <w:rPr>
          <w:rFonts w:ascii="Arial" w:hAnsi="Arial" w:cs="Arial"/>
          <w:sz w:val="24"/>
          <w:szCs w:val="24"/>
          <w:lang w:val="mn-MN"/>
        </w:rPr>
      </w:pPr>
    </w:p>
    <w:p w14:paraId="549D4EDE" w14:textId="77777777" w:rsidR="00946DF7" w:rsidRPr="00D424EF" w:rsidRDefault="00946DF7" w:rsidP="00946DF7">
      <w:pPr>
        <w:spacing w:after="0" w:line="240" w:lineRule="auto"/>
        <w:ind w:firstLine="567"/>
        <w:jc w:val="both"/>
        <w:rPr>
          <w:rFonts w:ascii="Arial" w:hAnsi="Arial" w:cs="Arial"/>
          <w:sz w:val="24"/>
          <w:szCs w:val="24"/>
          <w:lang w:val="mn-MN"/>
        </w:rPr>
      </w:pPr>
      <w:r w:rsidRPr="00D424EF">
        <w:rPr>
          <w:rFonts w:ascii="Arial" w:hAnsi="Arial" w:cs="Arial"/>
          <w:sz w:val="24"/>
          <w:szCs w:val="24"/>
          <w:lang w:val="mn-MN"/>
        </w:rPr>
        <w:t xml:space="preserve">Төрийн албаны тухай хуулийн 57 дугаар зүйлээр төрийн албан хаагчийн цалин хөлстэй холбоотой харилцааг зохицуулсан бөгөөд 57.2.2-т төрийн  захиргааны албан хаагчийн цалин хөлс нь  албан тушаалын цалин, төрийн алба хаасан хугацааны, цолны, зэрэг дэвийн, докторын зэргийн нэмэгдэл, нэмэгдэл хөлснөөс бүрдэнэ гэж заасан байдаг. </w:t>
      </w:r>
    </w:p>
    <w:p w14:paraId="31E76DAC" w14:textId="77777777" w:rsidR="00946DF7" w:rsidRPr="00D424EF" w:rsidRDefault="00946DF7" w:rsidP="00946DF7">
      <w:pPr>
        <w:spacing w:after="0" w:line="240" w:lineRule="auto"/>
        <w:ind w:firstLine="567"/>
        <w:jc w:val="both"/>
        <w:rPr>
          <w:rFonts w:ascii="Arial" w:hAnsi="Arial" w:cs="Arial"/>
          <w:sz w:val="24"/>
          <w:szCs w:val="24"/>
          <w:lang w:val="mn-MN"/>
        </w:rPr>
      </w:pPr>
    </w:p>
    <w:p w14:paraId="16671CDA" w14:textId="77777777" w:rsidR="00946DF7" w:rsidRPr="00D424EF" w:rsidRDefault="00946DF7" w:rsidP="00946DF7">
      <w:pPr>
        <w:spacing w:after="0" w:line="240" w:lineRule="auto"/>
        <w:ind w:firstLine="567"/>
        <w:jc w:val="both"/>
        <w:rPr>
          <w:rFonts w:ascii="Arial" w:hAnsi="Arial" w:cs="Arial"/>
          <w:sz w:val="24"/>
          <w:szCs w:val="24"/>
          <w:lang w:val="mn-MN"/>
        </w:rPr>
      </w:pPr>
      <w:r w:rsidRPr="00D424EF">
        <w:rPr>
          <w:rFonts w:ascii="Arial" w:hAnsi="Arial" w:cs="Arial"/>
          <w:sz w:val="24"/>
          <w:szCs w:val="24"/>
          <w:lang w:val="mn-MN"/>
        </w:rPr>
        <w:t xml:space="preserve">Сумын Засаг даргын тамгын газарт ажиллаж байгаа төрийн захиргааны албан хаагчид дунджаар 690.0 мянга орчим төгрөгийн үндсэн цалин, ажилласан жилээс хамаарч дунджаар үндсэн цалингийн 35 орчим хувьтай тэнцэх хэмжээний нэмэгдэл авдаг. Харин шинээр ажилд орж байгаа албан хаагч 615.0 төгрөгийн үндсэн цалинтай байх бөгөөд ямар нэгэн нэмэгдэл авах боломжгүй байдаг.  </w:t>
      </w:r>
    </w:p>
    <w:p w14:paraId="0CCAA7F9" w14:textId="77777777" w:rsidR="00946DF7" w:rsidRPr="00D424EF" w:rsidRDefault="00946DF7" w:rsidP="00946DF7">
      <w:pPr>
        <w:spacing w:after="0" w:line="240" w:lineRule="auto"/>
        <w:jc w:val="both"/>
        <w:rPr>
          <w:rFonts w:ascii="Arial" w:hAnsi="Arial" w:cs="Arial"/>
          <w:sz w:val="24"/>
          <w:szCs w:val="24"/>
          <w:lang w:val="mn-MN"/>
        </w:rPr>
      </w:pPr>
    </w:p>
    <w:p w14:paraId="559AA797" w14:textId="77777777" w:rsidR="00946DF7" w:rsidRPr="00D424EF" w:rsidRDefault="00946DF7" w:rsidP="00946DF7">
      <w:pPr>
        <w:spacing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Түүнчлэн аймгийн төвөөс бусад сум, тосгон, багт ажиллаж нийгмийн суурь үйлчилгээг иргэдэд хүргэж байгаа боловсролын салбарын багш, эрүүл мэндийн салбарын эмч, сувилагч, эрүүл мэндийн ажилтан болон төрийн тусгай албаны цагдаа, онцгой байдлын байгууллагын алба хаагч, шүүхийн шийдвэр гүйцэтгэх байгууллагын алба хаагч, цэргийн офицер, ахлагчид 5 жил тутам (тасралтгүй ажилласан)-д нэг удаа мөнгөн урамшууллыг салбар тус бүрийн хуулиар зохицуулан олгож байна.  </w:t>
      </w:r>
    </w:p>
    <w:p w14:paraId="291C252C" w14:textId="77777777" w:rsidR="00946DF7" w:rsidRPr="00D424EF" w:rsidRDefault="00946DF7" w:rsidP="00946DF7">
      <w:pPr>
        <w:spacing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Гэвч аймгийн төвөөс бусад сумын төвд ажиллаж байгаа төрийн захиргааны албан хаагчид дээр дурдсан мөнгөн урамшуулал олгох хууль эрх зүйн зохицуулалт байхгүй тул тус албан хаагчдын нийгмийн баталгаа дордох нөхцөл үүсээд байна. </w:t>
      </w:r>
    </w:p>
    <w:p w14:paraId="37CAD03E" w14:textId="77777777" w:rsidR="00946DF7" w:rsidRDefault="00946DF7" w:rsidP="00946DF7">
      <w:pPr>
        <w:spacing w:after="0" w:line="240" w:lineRule="auto"/>
        <w:ind w:firstLine="567"/>
        <w:jc w:val="both"/>
        <w:rPr>
          <w:rFonts w:ascii="Arial" w:eastAsia="Calibri" w:hAnsi="Arial" w:cs="Arial"/>
          <w:b/>
          <w:sz w:val="24"/>
          <w:szCs w:val="24"/>
          <w:lang w:val="mn-MN"/>
        </w:rPr>
      </w:pPr>
    </w:p>
    <w:p w14:paraId="7AA3AA65" w14:textId="77777777" w:rsidR="00946DF7" w:rsidRPr="00D424EF" w:rsidRDefault="00946DF7" w:rsidP="00946DF7">
      <w:pPr>
        <w:spacing w:after="0" w:line="240" w:lineRule="auto"/>
        <w:ind w:firstLine="567"/>
        <w:jc w:val="both"/>
        <w:rPr>
          <w:rFonts w:ascii="Arial" w:eastAsia="Calibri" w:hAnsi="Arial" w:cs="Arial"/>
          <w:b/>
          <w:sz w:val="24"/>
          <w:szCs w:val="24"/>
          <w:lang w:val="mn-MN"/>
        </w:rPr>
      </w:pPr>
      <w:r w:rsidRPr="00D424EF">
        <w:rPr>
          <w:rFonts w:ascii="Arial" w:eastAsia="Calibri" w:hAnsi="Arial" w:cs="Arial"/>
          <w:b/>
          <w:sz w:val="24"/>
          <w:szCs w:val="24"/>
          <w:lang w:val="mn-MN"/>
        </w:rPr>
        <w:t>1.2.Практик шаардлага</w:t>
      </w:r>
    </w:p>
    <w:p w14:paraId="73CCD6A8" w14:textId="77777777" w:rsidR="00946DF7" w:rsidRDefault="00946DF7" w:rsidP="00946DF7">
      <w:pPr>
        <w:spacing w:after="0" w:line="240" w:lineRule="auto"/>
        <w:ind w:firstLine="567"/>
        <w:jc w:val="both"/>
        <w:rPr>
          <w:rFonts w:ascii="Arial" w:eastAsia="Calibri" w:hAnsi="Arial" w:cs="Arial"/>
          <w:b/>
          <w:sz w:val="24"/>
          <w:szCs w:val="24"/>
          <w:lang w:val="mn-MN"/>
        </w:rPr>
      </w:pPr>
    </w:p>
    <w:p w14:paraId="1453CF83" w14:textId="77777777" w:rsidR="00946DF7" w:rsidRDefault="00946DF7" w:rsidP="00946DF7">
      <w:pPr>
        <w:spacing w:line="240" w:lineRule="auto"/>
        <w:ind w:firstLine="720"/>
        <w:jc w:val="both"/>
        <w:rPr>
          <w:rFonts w:ascii="Arial" w:eastAsia="Times New Roman" w:hAnsi="Arial" w:cs="Arial"/>
          <w:sz w:val="24"/>
          <w:szCs w:val="24"/>
          <w:lang w:val="mn-MN"/>
        </w:rPr>
      </w:pPr>
      <w:r w:rsidRPr="001C58A1">
        <w:rPr>
          <w:rFonts w:ascii="Arial" w:hAnsi="Arial" w:cs="Arial"/>
          <w:sz w:val="24"/>
          <w:szCs w:val="24"/>
          <w:lang w:val="mn-MN"/>
        </w:rPr>
        <w:lastRenderedPageBreak/>
        <w:t xml:space="preserve">Аймгийн төвөөс бусад 309 сумын </w:t>
      </w:r>
      <w:r w:rsidRPr="001C58A1">
        <w:rPr>
          <w:rFonts w:ascii="Arial" w:eastAsia="Times New Roman" w:hAnsi="Arial" w:cs="Arial"/>
          <w:sz w:val="24"/>
          <w:szCs w:val="24"/>
          <w:lang w:val="mn-MN"/>
        </w:rPr>
        <w:t xml:space="preserve">Засаг даргын тамгын газарт нийт </w:t>
      </w:r>
      <w:r w:rsidRPr="001C58A1">
        <w:rPr>
          <w:rFonts w:ascii="Arial" w:eastAsia="Times New Roman" w:hAnsi="Arial" w:cs="Arial"/>
          <w:color w:val="000000" w:themeColor="text1"/>
          <w:sz w:val="24"/>
          <w:szCs w:val="24"/>
          <w:lang w:val="mn-MN"/>
        </w:rPr>
        <w:t xml:space="preserve">2487 </w:t>
      </w:r>
      <w:r w:rsidRPr="001C58A1">
        <w:rPr>
          <w:rFonts w:ascii="Arial" w:eastAsia="Times New Roman" w:hAnsi="Arial" w:cs="Arial"/>
          <w:sz w:val="24"/>
          <w:szCs w:val="24"/>
          <w:lang w:val="mn-MN"/>
        </w:rPr>
        <w:t>орчим төрийн захиргааны албан хаагчид ажиллаж байна. Үүнээс тус байгууллагад тасралтгүй 1 жил ажиллаж байгаа 297, 2 жил ажиллаж байгаа 206, 3 жил ажиллаж байгаа 232, 4 жил ажиллаж байгаа 218, 5 ба түүнээс дээш жил ажиллаж байгаа 1534 албан хаагчид байна.</w:t>
      </w:r>
      <w:r>
        <w:rPr>
          <w:rFonts w:ascii="Arial" w:eastAsia="Times New Roman" w:hAnsi="Arial" w:cs="Arial"/>
          <w:sz w:val="24"/>
          <w:szCs w:val="24"/>
          <w:lang w:val="mn-MN"/>
        </w:rPr>
        <w:t xml:space="preserve"> </w:t>
      </w:r>
    </w:p>
    <w:p w14:paraId="6E4C9E64" w14:textId="77777777" w:rsidR="00946DF7" w:rsidRPr="00D424EF" w:rsidRDefault="00946DF7" w:rsidP="00946DF7">
      <w:pPr>
        <w:spacing w:line="240" w:lineRule="auto"/>
        <w:ind w:firstLine="720"/>
        <w:jc w:val="both"/>
        <w:rPr>
          <w:rFonts w:ascii="Arial" w:hAnsi="Arial" w:cs="Arial"/>
          <w:sz w:val="24"/>
          <w:szCs w:val="24"/>
          <w:lang w:val="mn-MN"/>
        </w:rPr>
      </w:pPr>
      <w:r w:rsidRPr="00D424EF">
        <w:rPr>
          <w:rFonts w:ascii="Arial" w:eastAsia="Times New Roman" w:hAnsi="Arial" w:cs="Arial"/>
          <w:sz w:val="24"/>
          <w:szCs w:val="24"/>
          <w:lang w:val="mn-MN"/>
        </w:rPr>
        <w:t xml:space="preserve"> </w:t>
      </w:r>
      <w:r w:rsidRPr="00D424EF">
        <w:rPr>
          <w:rFonts w:ascii="Arial" w:hAnsi="Arial" w:cs="Arial"/>
          <w:sz w:val="24"/>
          <w:szCs w:val="24"/>
          <w:lang w:val="mn-MN"/>
        </w:rPr>
        <w:t xml:space="preserve">Их дээд сургууль төгсөөд сумын төвийн цэцэрлэг, ерөнхий боловсролын сургуульд ажиллаж байгаа багшийн үндсэн цалин 850.0 – 950.0 мянга төгрөг, эмнэлэгт эмчээр  ажиллаж байгаа эмчийн үндсэн цалин 850.0 – 950.0 ажиллаж байгаа албан хаагч 840.0 – 940.0 мянга төгрөг байна. Харин их сургууль төгсөөд сумын төрийн захиргааны албанд ажиллаж байгаа албан хаагчийн үндсэн цалин 615.0 мянган төгрөг байна.  </w:t>
      </w:r>
    </w:p>
    <w:p w14:paraId="0C655F50" w14:textId="77777777" w:rsidR="00946DF7" w:rsidRPr="00D424EF" w:rsidRDefault="00946DF7" w:rsidP="00946DF7">
      <w:pPr>
        <w:spacing w:line="240" w:lineRule="auto"/>
        <w:ind w:firstLine="720"/>
        <w:jc w:val="both"/>
        <w:rPr>
          <w:rFonts w:ascii="Arial" w:hAnsi="Arial" w:cs="Arial"/>
          <w:sz w:val="24"/>
          <w:szCs w:val="24"/>
          <w:lang w:val="mn-MN"/>
        </w:rPr>
      </w:pPr>
      <w:r w:rsidRPr="00D424EF">
        <w:rPr>
          <w:rFonts w:ascii="Arial" w:hAnsi="Arial" w:cs="Arial"/>
          <w:sz w:val="24"/>
          <w:szCs w:val="24"/>
          <w:lang w:val="mn-MN"/>
        </w:rPr>
        <w:t xml:space="preserve">Мөн аймгийн төвөөс бусад сумын төвд ажиллаж байгаа эмч, багш нар болон зарим төрийн үйлчилгээний албан хаагчдыг тогтвор суурьшилтай ажиллуулах зорилгоор 5 жил тутам (тасралтгүй ажилласан)-д  нэг удаа мөнгөн урамшуулал олгож байна. </w:t>
      </w:r>
    </w:p>
    <w:p w14:paraId="280632A4" w14:textId="77777777" w:rsidR="00946DF7" w:rsidRPr="00D424EF" w:rsidRDefault="00946DF7" w:rsidP="00946DF7">
      <w:pPr>
        <w:spacing w:line="240" w:lineRule="auto"/>
        <w:ind w:firstLine="90"/>
        <w:jc w:val="both"/>
        <w:rPr>
          <w:rFonts w:ascii="Arial" w:hAnsi="Arial"/>
          <w:sz w:val="24"/>
          <w:szCs w:val="24"/>
          <w:lang w:val="mn-MN"/>
        </w:rPr>
      </w:pPr>
      <w:r w:rsidRPr="00D424EF">
        <w:rPr>
          <w:rFonts w:ascii="Arial" w:hAnsi="Arial" w:cs="Arial"/>
          <w:sz w:val="24"/>
          <w:szCs w:val="24"/>
          <w:lang w:val="mn-MN"/>
        </w:rPr>
        <w:tab/>
        <w:t xml:space="preserve">Аймгийн төвөөс бусад суманд ажиллаж байгаа төрийн захиргааны албан хаагчид тасралтгүй, тогтвор суурьшилтай ажилласны урамшуулал олгох хууль, эрх зүйн орчин зохицуулалт байхгүйн улмаас сумын төрийн захиргааны байгууллагууд хүний нөөцийн дутагдалд орох, албан хаагчид тогтвор суурьшилтай ажиллахгүй байх нөхцөл үүсэх, сумд ажиллах албан хаагчдын тоо жил бүр буурч байна. </w:t>
      </w:r>
    </w:p>
    <w:p w14:paraId="10D1885C" w14:textId="77777777" w:rsidR="00946DF7" w:rsidRPr="00D424EF" w:rsidRDefault="00946DF7" w:rsidP="00946DF7">
      <w:pPr>
        <w:spacing w:line="240" w:lineRule="auto"/>
        <w:ind w:firstLine="720"/>
        <w:jc w:val="both"/>
        <w:rPr>
          <w:rFonts w:ascii="Arial" w:eastAsia="Times New Roman" w:hAnsi="Arial" w:cs="Arial"/>
          <w:sz w:val="24"/>
          <w:szCs w:val="24"/>
          <w:lang w:val="mn-MN"/>
        </w:rPr>
      </w:pPr>
      <w:r w:rsidRPr="00D424EF">
        <w:rPr>
          <w:rFonts w:ascii="Arial" w:hAnsi="Arial" w:cs="Arial"/>
          <w:sz w:val="24"/>
          <w:szCs w:val="24"/>
          <w:lang w:val="mn-MN"/>
        </w:rPr>
        <w:t>Иймд а</w:t>
      </w:r>
      <w:r w:rsidRPr="00D424EF">
        <w:rPr>
          <w:rFonts w:ascii="Arial" w:eastAsia="Times New Roman" w:hAnsi="Arial" w:cs="Arial"/>
          <w:sz w:val="24"/>
          <w:szCs w:val="24"/>
          <w:lang w:val="mn-MN"/>
        </w:rPr>
        <w:t>ймгийн төвөөс бусад сумын Засаг даргын тамгын газарт тасралтгүй ажиллаж байгаа төрийн захиргааны албан хаагчид таван жил тутамд нэг удаа зургаан сарын үндсэн цалинтай нь тэнцэх хэмжээний мөнгөн урамшуулал олгох зохицуулалтыг Төрийн албаны тухай хуульд нэмж тусгах хуулийн төслийг боловсрууллаа.</w:t>
      </w:r>
    </w:p>
    <w:p w14:paraId="5168EF89" w14:textId="77777777" w:rsidR="00946DF7" w:rsidRPr="00D424EF" w:rsidRDefault="00946DF7" w:rsidP="00946DF7">
      <w:pPr>
        <w:spacing w:after="0" w:line="240" w:lineRule="auto"/>
        <w:ind w:firstLine="360"/>
        <w:jc w:val="center"/>
        <w:rPr>
          <w:rFonts w:ascii="Arial" w:eastAsia="Calibri" w:hAnsi="Arial" w:cs="Arial"/>
          <w:b/>
          <w:sz w:val="24"/>
          <w:szCs w:val="24"/>
          <w:lang w:val="mn-MN"/>
        </w:rPr>
      </w:pPr>
      <w:r w:rsidRPr="00D424EF">
        <w:rPr>
          <w:rFonts w:ascii="Arial" w:eastAsia="Calibri" w:hAnsi="Arial" w:cs="Arial"/>
          <w:b/>
          <w:sz w:val="24"/>
          <w:szCs w:val="24"/>
          <w:lang w:val="mn-MN"/>
        </w:rPr>
        <w:t>Хоёр</w:t>
      </w:r>
      <w:r w:rsidRPr="00D424EF">
        <w:rPr>
          <w:rFonts w:ascii="Arial" w:hAnsi="Arial" w:cs="Arial"/>
          <w:b/>
          <w:sz w:val="24"/>
          <w:szCs w:val="24"/>
          <w:lang w:val="mn-MN"/>
        </w:rPr>
        <w:t xml:space="preserve">. Хуулийн </w:t>
      </w:r>
      <w:r w:rsidRPr="00D424EF">
        <w:rPr>
          <w:rFonts w:ascii="Arial" w:eastAsia="Calibri" w:hAnsi="Arial" w:cs="Arial"/>
          <w:b/>
          <w:sz w:val="24"/>
          <w:szCs w:val="24"/>
          <w:lang w:val="mn-MN"/>
        </w:rPr>
        <w:t>төслийн бүтэц, зохицуулах харилцаа, хамрах хүрээ</w:t>
      </w:r>
    </w:p>
    <w:p w14:paraId="41BA4ADD" w14:textId="77777777" w:rsidR="00946DF7" w:rsidRPr="00710DAA" w:rsidRDefault="00946DF7" w:rsidP="00946DF7">
      <w:pPr>
        <w:spacing w:after="0" w:line="240" w:lineRule="auto"/>
        <w:jc w:val="both"/>
        <w:rPr>
          <w:rFonts w:ascii="Arial" w:eastAsia="Calibri" w:hAnsi="Arial" w:cs="Arial"/>
          <w:b/>
          <w:sz w:val="24"/>
          <w:szCs w:val="24"/>
        </w:rPr>
      </w:pPr>
    </w:p>
    <w:p w14:paraId="22D6CFF0" w14:textId="77777777" w:rsidR="00946DF7" w:rsidRPr="00D424EF" w:rsidRDefault="00946DF7" w:rsidP="00946DF7">
      <w:pPr>
        <w:spacing w:after="0" w:line="240" w:lineRule="auto"/>
        <w:jc w:val="both"/>
        <w:rPr>
          <w:rFonts w:ascii="Arial" w:eastAsia="Calibri" w:hAnsi="Arial" w:cs="Arial"/>
          <w:bCs/>
          <w:sz w:val="24"/>
          <w:szCs w:val="24"/>
          <w:lang w:val="mn-MN"/>
        </w:rPr>
      </w:pPr>
      <w:r w:rsidRPr="00D424EF">
        <w:rPr>
          <w:rFonts w:ascii="Arial" w:eastAsia="Calibri" w:hAnsi="Arial" w:cs="Arial"/>
          <w:b/>
          <w:sz w:val="24"/>
          <w:szCs w:val="24"/>
          <w:lang w:val="mn-MN"/>
        </w:rPr>
        <w:tab/>
      </w:r>
      <w:r w:rsidRPr="00D424EF">
        <w:rPr>
          <w:rFonts w:ascii="Arial" w:eastAsia="Calibri" w:hAnsi="Arial" w:cs="Arial"/>
          <w:bCs/>
          <w:sz w:val="24"/>
          <w:szCs w:val="24"/>
          <w:lang w:val="mn-MN"/>
        </w:rPr>
        <w:t xml:space="preserve">Хууль тогтоомжийн тухай хуулийн 24 дүгээр зүйлийн 24.1-д заасныг үндэслэн Төрийн албаны тухай хуульд нэмэлт оруулах тухай хуулийн төслийг боловсруулав. </w:t>
      </w:r>
    </w:p>
    <w:p w14:paraId="25F3E0E3" w14:textId="77777777" w:rsidR="00946DF7" w:rsidRPr="00D424EF" w:rsidRDefault="00946DF7" w:rsidP="00946DF7">
      <w:pPr>
        <w:spacing w:after="0" w:line="240" w:lineRule="auto"/>
        <w:jc w:val="both"/>
        <w:rPr>
          <w:rFonts w:ascii="Arial" w:eastAsia="Calibri" w:hAnsi="Arial" w:cs="Arial"/>
          <w:bCs/>
          <w:sz w:val="24"/>
          <w:szCs w:val="24"/>
          <w:lang w:val="mn-MN"/>
        </w:rPr>
      </w:pPr>
      <w:r w:rsidRPr="00D424EF">
        <w:rPr>
          <w:rFonts w:ascii="Arial" w:eastAsia="Calibri" w:hAnsi="Arial" w:cs="Arial"/>
          <w:bCs/>
          <w:sz w:val="24"/>
          <w:szCs w:val="24"/>
          <w:lang w:val="mn-MN"/>
        </w:rPr>
        <w:tab/>
      </w:r>
    </w:p>
    <w:p w14:paraId="18072EDF" w14:textId="77777777" w:rsidR="00946DF7" w:rsidRPr="00D424EF" w:rsidRDefault="00946DF7" w:rsidP="00946DF7">
      <w:pPr>
        <w:shd w:val="clear" w:color="auto" w:fill="FFFFFF"/>
        <w:spacing w:after="0" w:line="240" w:lineRule="auto"/>
        <w:ind w:firstLine="720"/>
        <w:jc w:val="both"/>
        <w:rPr>
          <w:rFonts w:ascii="Arial" w:eastAsia="Times New Roman" w:hAnsi="Arial" w:cs="Arial"/>
          <w:sz w:val="24"/>
          <w:szCs w:val="24"/>
          <w:lang w:val="mn-MN"/>
        </w:rPr>
      </w:pPr>
      <w:r w:rsidRPr="00D424EF">
        <w:rPr>
          <w:rFonts w:ascii="Arial" w:eastAsia="Calibri" w:hAnsi="Arial" w:cs="Arial"/>
          <w:bCs/>
          <w:sz w:val="24"/>
          <w:szCs w:val="24"/>
          <w:lang w:val="mn-MN"/>
        </w:rPr>
        <w:t>Хуулийн төсөл нь а</w:t>
      </w:r>
      <w:r w:rsidRPr="00D424EF">
        <w:rPr>
          <w:rFonts w:ascii="Arial" w:eastAsia="Times New Roman" w:hAnsi="Arial" w:cs="Arial"/>
          <w:sz w:val="24"/>
          <w:szCs w:val="24"/>
          <w:lang w:val="mn-MN"/>
        </w:rPr>
        <w:t xml:space="preserve">ймгийн төвөөс бусад сумын Засаг даргын тамгын газрын хүний нөөцийн чадавхийг бэхжүүлэх, </w:t>
      </w:r>
      <w:r w:rsidRPr="00D424EF">
        <w:rPr>
          <w:rFonts w:ascii="Arial" w:hAnsi="Arial" w:cs="Arial"/>
          <w:sz w:val="24"/>
          <w:szCs w:val="24"/>
          <w:lang w:val="mn-MN"/>
        </w:rPr>
        <w:t xml:space="preserve">албан хаагчдын тогтвор суурьшилтай ажиллах нөхцөлийг бүрдүүлэх, нийгмийн баталгааг дээшлүүлэх зорилгоор тасралтгүй ажилласан </w:t>
      </w:r>
      <w:r w:rsidRPr="00D424EF">
        <w:rPr>
          <w:rFonts w:ascii="Arial" w:eastAsia="Times New Roman" w:hAnsi="Arial" w:cs="Arial"/>
          <w:sz w:val="24"/>
          <w:szCs w:val="24"/>
          <w:lang w:val="mn-MN"/>
        </w:rPr>
        <w:t xml:space="preserve">таван жил тутамд нэг удаа мөнгөн урамшуулал олгох харилцааг зохицуулна. </w:t>
      </w:r>
    </w:p>
    <w:p w14:paraId="669DE2A6" w14:textId="77777777" w:rsidR="00946DF7" w:rsidRPr="00D424EF" w:rsidRDefault="00946DF7" w:rsidP="00946DF7">
      <w:pPr>
        <w:shd w:val="clear" w:color="auto" w:fill="FFFFFF"/>
        <w:spacing w:after="0" w:line="240" w:lineRule="auto"/>
        <w:ind w:firstLine="720"/>
        <w:jc w:val="both"/>
        <w:rPr>
          <w:rFonts w:ascii="Arial" w:eastAsia="Times New Roman" w:hAnsi="Arial" w:cs="Arial"/>
          <w:sz w:val="24"/>
          <w:szCs w:val="24"/>
          <w:lang w:val="mn-MN"/>
        </w:rPr>
      </w:pPr>
    </w:p>
    <w:p w14:paraId="520CD8A3" w14:textId="77777777" w:rsidR="00946DF7" w:rsidRPr="00D424EF" w:rsidRDefault="00946DF7" w:rsidP="00946DF7">
      <w:pPr>
        <w:shd w:val="clear" w:color="auto" w:fill="FFFFFF"/>
        <w:spacing w:after="0" w:line="240" w:lineRule="auto"/>
        <w:ind w:firstLine="720"/>
        <w:jc w:val="both"/>
        <w:rPr>
          <w:rFonts w:ascii="Arial" w:eastAsia="Times New Roman" w:hAnsi="Arial" w:cs="Arial"/>
          <w:sz w:val="24"/>
          <w:szCs w:val="24"/>
          <w:lang w:val="mn-MN"/>
        </w:rPr>
      </w:pPr>
      <w:r w:rsidRPr="00D424EF">
        <w:rPr>
          <w:rFonts w:ascii="Arial" w:eastAsia="Times New Roman" w:hAnsi="Arial" w:cs="Arial"/>
          <w:sz w:val="24"/>
          <w:szCs w:val="24"/>
          <w:lang w:val="mn-MN"/>
        </w:rPr>
        <w:t xml:space="preserve">Хуулийн төсөл нь дараах гурван зүйлтэй байна. Үүнд: </w:t>
      </w:r>
    </w:p>
    <w:p w14:paraId="51DFD95A" w14:textId="77777777" w:rsidR="00946DF7" w:rsidRPr="00D424EF" w:rsidRDefault="00946DF7" w:rsidP="00946DF7">
      <w:pPr>
        <w:spacing w:before="100" w:beforeAutospacing="1" w:after="0" w:line="240" w:lineRule="auto"/>
        <w:ind w:firstLine="720"/>
        <w:jc w:val="both"/>
        <w:rPr>
          <w:rFonts w:ascii="Arial" w:eastAsia="Times New Roman" w:hAnsi="Arial" w:cs="Arial"/>
          <w:sz w:val="24"/>
          <w:szCs w:val="24"/>
          <w:lang w:val="mn-MN"/>
        </w:rPr>
      </w:pPr>
      <w:r w:rsidRPr="00D424EF">
        <w:rPr>
          <w:rFonts w:ascii="Arial" w:eastAsia="Times New Roman" w:hAnsi="Arial" w:cs="Arial"/>
          <w:sz w:val="24"/>
          <w:szCs w:val="24"/>
          <w:lang w:val="mn-MN"/>
        </w:rPr>
        <w:t>Хуулийн төслийн Нэгдүгээр зүйлд аймгийн төвөөс бусад сумын Засаг даргын тамгын газарт тасралтгүй ажиллаж байгаа төрийн захиргааны албан хаагчид таван жил тутамд нэг удаа зургаан сарын үндсэн цалинтай нь тэнцэх хэмжээний мөнгөн урамшууллыг тухайн байгууллагаас олгох;</w:t>
      </w:r>
    </w:p>
    <w:p w14:paraId="13A2405E" w14:textId="77777777" w:rsidR="00946DF7" w:rsidRPr="00D424EF" w:rsidRDefault="00946DF7" w:rsidP="00946DF7">
      <w:pPr>
        <w:spacing w:before="100" w:beforeAutospacing="1" w:after="0" w:line="240" w:lineRule="auto"/>
        <w:ind w:firstLine="720"/>
        <w:jc w:val="both"/>
        <w:rPr>
          <w:rFonts w:ascii="Arial" w:eastAsia="Times New Roman" w:hAnsi="Arial" w:cs="Arial"/>
          <w:sz w:val="24"/>
          <w:szCs w:val="24"/>
          <w:lang w:val="mn-MN"/>
        </w:rPr>
      </w:pPr>
      <w:r w:rsidRPr="00D424EF">
        <w:rPr>
          <w:rFonts w:ascii="Arial" w:eastAsia="Times New Roman" w:hAnsi="Arial" w:cs="Arial"/>
          <w:sz w:val="24"/>
          <w:szCs w:val="24"/>
          <w:lang w:val="mn-MN"/>
        </w:rPr>
        <w:lastRenderedPageBreak/>
        <w:t>Хуулийн төслийн Хоёрдугаар зүйлд уг мөнгөн урамшууллыг олгох журмыг Засгийн газар батлах;</w:t>
      </w:r>
    </w:p>
    <w:p w14:paraId="528C147D" w14:textId="77777777" w:rsidR="00946DF7" w:rsidRPr="00D424EF" w:rsidRDefault="00946DF7" w:rsidP="00946DF7">
      <w:pPr>
        <w:spacing w:before="100" w:beforeAutospacing="1" w:after="0" w:line="240" w:lineRule="auto"/>
        <w:ind w:firstLine="720"/>
        <w:jc w:val="both"/>
        <w:rPr>
          <w:rFonts w:ascii="Arial" w:eastAsia="Times New Roman" w:hAnsi="Arial" w:cs="Arial"/>
          <w:sz w:val="24"/>
          <w:szCs w:val="24"/>
          <w:lang w:val="mn-MN"/>
        </w:rPr>
      </w:pPr>
      <w:r w:rsidRPr="00D424EF">
        <w:rPr>
          <w:rFonts w:ascii="Arial" w:eastAsia="Times New Roman" w:hAnsi="Arial" w:cs="Arial"/>
          <w:sz w:val="24"/>
          <w:szCs w:val="24"/>
          <w:lang w:val="mn-MN"/>
        </w:rPr>
        <w:t xml:space="preserve">Хуулийн төслийн Гуравдугаар зүйлд хуулийг дагаж мөрдөх хугацааг тогтоох зохицуулалтыг тус тус  тусгана. </w:t>
      </w:r>
    </w:p>
    <w:p w14:paraId="62FADE0B" w14:textId="77777777" w:rsidR="00946DF7" w:rsidRPr="00D424EF" w:rsidRDefault="00946DF7" w:rsidP="00946DF7">
      <w:pPr>
        <w:shd w:val="clear" w:color="auto" w:fill="FFFFFF"/>
        <w:spacing w:after="0" w:line="240" w:lineRule="auto"/>
        <w:jc w:val="both"/>
        <w:rPr>
          <w:rFonts w:ascii="Arial" w:eastAsia="Times New Roman" w:hAnsi="Arial" w:cs="Arial"/>
          <w:sz w:val="24"/>
          <w:szCs w:val="24"/>
          <w:lang w:val="mn-MN"/>
        </w:rPr>
      </w:pPr>
    </w:p>
    <w:p w14:paraId="4D2535A5" w14:textId="77777777" w:rsidR="00946DF7" w:rsidRPr="00D424EF" w:rsidRDefault="00946DF7" w:rsidP="00946DF7">
      <w:pPr>
        <w:spacing w:after="0" w:line="240" w:lineRule="auto"/>
        <w:ind w:firstLine="567"/>
        <w:jc w:val="center"/>
        <w:rPr>
          <w:rFonts w:ascii="Arial" w:eastAsia="Calibri" w:hAnsi="Arial" w:cs="Arial"/>
          <w:b/>
          <w:sz w:val="24"/>
          <w:szCs w:val="24"/>
          <w:lang w:val="mn-MN"/>
        </w:rPr>
      </w:pPr>
      <w:r w:rsidRPr="00D424EF">
        <w:rPr>
          <w:rFonts w:ascii="Arial" w:eastAsia="Calibri" w:hAnsi="Arial" w:cs="Arial"/>
          <w:b/>
          <w:sz w:val="24"/>
          <w:szCs w:val="24"/>
          <w:lang w:val="mn-MN"/>
        </w:rPr>
        <w:t>Гурав. Хуулийн төсөл батлагдсаны дараа үүсч болох нийгэм, эдийн засгийн үр дагавар</w:t>
      </w:r>
    </w:p>
    <w:p w14:paraId="2787D921" w14:textId="77777777" w:rsidR="00946DF7" w:rsidRPr="00D424EF" w:rsidRDefault="00946DF7" w:rsidP="00946DF7">
      <w:pPr>
        <w:spacing w:after="0" w:line="240" w:lineRule="auto"/>
        <w:ind w:firstLine="709"/>
        <w:jc w:val="both"/>
        <w:rPr>
          <w:rFonts w:ascii="Arial" w:hAnsi="Arial" w:cs="Arial"/>
          <w:sz w:val="24"/>
          <w:szCs w:val="24"/>
          <w:lang w:val="mn-MN"/>
        </w:rPr>
      </w:pPr>
    </w:p>
    <w:p w14:paraId="21A186D4" w14:textId="77777777" w:rsidR="00946DF7" w:rsidRPr="00D424EF" w:rsidRDefault="00946DF7" w:rsidP="00946DF7">
      <w:pPr>
        <w:spacing w:after="0" w:line="240" w:lineRule="auto"/>
        <w:ind w:firstLine="720"/>
        <w:jc w:val="both"/>
        <w:rPr>
          <w:rFonts w:ascii="Arial" w:eastAsia="Times New Roman" w:hAnsi="Arial" w:cs="Arial"/>
          <w:sz w:val="24"/>
          <w:szCs w:val="24"/>
          <w:lang w:val="mn-MN"/>
        </w:rPr>
      </w:pPr>
      <w:r w:rsidRPr="00D424EF">
        <w:rPr>
          <w:rFonts w:ascii="Arial" w:eastAsia="Times New Roman" w:hAnsi="Arial" w:cs="Arial"/>
          <w:sz w:val="24"/>
          <w:szCs w:val="24"/>
          <w:lang w:val="mn-MN"/>
        </w:rPr>
        <w:t xml:space="preserve">Хуулийн төсөл батлагдсанаар аймгийн төвөөс бусад сумын Засаг даргын тамгын газарт ажиллаж байгаа төрийн захиргааны албан хаагчдын тогтвор суурьшилтай ажиллах нөхцөл бүрдэх, нийгмийн баталгаа нь дээшлэх, амьдралын нөхцөл, чанараа сайжруулахад нь тодорхой санхүүгийн дэмжлэг болох юм. Мөн сумын захиргааны байгууллагын хүний нөөцийн чадавхи бэхжинэ. </w:t>
      </w:r>
    </w:p>
    <w:p w14:paraId="4CBE4390" w14:textId="77777777" w:rsidR="00946DF7" w:rsidRPr="00D424EF" w:rsidRDefault="00946DF7" w:rsidP="00946DF7">
      <w:pPr>
        <w:spacing w:after="0" w:line="240" w:lineRule="auto"/>
        <w:ind w:firstLine="720"/>
        <w:jc w:val="both"/>
        <w:rPr>
          <w:rFonts w:ascii="Arial" w:eastAsia="Times New Roman" w:hAnsi="Arial" w:cs="Arial"/>
          <w:sz w:val="24"/>
          <w:szCs w:val="24"/>
          <w:lang w:val="mn-MN"/>
        </w:rPr>
      </w:pPr>
    </w:p>
    <w:p w14:paraId="3A32CF44" w14:textId="77777777" w:rsidR="00946DF7" w:rsidRPr="00D424EF" w:rsidRDefault="00946DF7" w:rsidP="00946DF7">
      <w:pPr>
        <w:spacing w:after="0" w:line="240" w:lineRule="auto"/>
        <w:ind w:firstLine="720"/>
        <w:jc w:val="both"/>
        <w:rPr>
          <w:rFonts w:ascii="Arial" w:eastAsia="Times New Roman" w:hAnsi="Arial" w:cs="Arial"/>
          <w:sz w:val="24"/>
          <w:szCs w:val="24"/>
          <w:lang w:val="mn-MN"/>
        </w:rPr>
      </w:pPr>
      <w:r w:rsidRPr="00D424EF">
        <w:rPr>
          <w:rFonts w:ascii="Arial" w:eastAsia="Times New Roman" w:hAnsi="Arial" w:cs="Arial"/>
          <w:sz w:val="24"/>
          <w:szCs w:val="24"/>
          <w:lang w:val="mn-MN"/>
        </w:rPr>
        <w:t xml:space="preserve">Хуулийн төсөл батлагдсанаар эхний жилд дунджаар </w:t>
      </w:r>
      <w:r>
        <w:rPr>
          <w:rFonts w:ascii="Arial" w:eastAsia="Times New Roman" w:hAnsi="Arial" w:cs="Arial"/>
          <w:sz w:val="24"/>
          <w:szCs w:val="24"/>
          <w:lang w:val="mn-MN"/>
        </w:rPr>
        <w:t xml:space="preserve">1534 </w:t>
      </w:r>
      <w:r w:rsidRPr="00D424EF">
        <w:rPr>
          <w:rFonts w:ascii="Arial" w:eastAsia="Times New Roman" w:hAnsi="Arial" w:cs="Arial"/>
          <w:sz w:val="24"/>
          <w:szCs w:val="24"/>
          <w:lang w:val="mn-MN"/>
        </w:rPr>
        <w:t xml:space="preserve">хүнд </w:t>
      </w:r>
      <w:r>
        <w:rPr>
          <w:rFonts w:ascii="Arial" w:eastAsia="Times New Roman" w:hAnsi="Arial" w:cs="Arial"/>
          <w:sz w:val="24"/>
          <w:szCs w:val="24"/>
          <w:lang w:val="mn-MN"/>
        </w:rPr>
        <w:t>5</w:t>
      </w:r>
      <w:r w:rsidRPr="00D424EF">
        <w:rPr>
          <w:rFonts w:ascii="Arial" w:eastAsia="Times New Roman" w:hAnsi="Arial" w:cs="Arial"/>
          <w:sz w:val="24"/>
          <w:szCs w:val="24"/>
          <w:lang w:val="mn-MN"/>
        </w:rPr>
        <w:t>.</w:t>
      </w:r>
      <w:r>
        <w:rPr>
          <w:rFonts w:ascii="Arial" w:eastAsia="Times New Roman" w:hAnsi="Arial" w:cs="Arial"/>
          <w:sz w:val="24"/>
          <w:szCs w:val="24"/>
          <w:lang w:val="mn-MN"/>
        </w:rPr>
        <w:t>0</w:t>
      </w:r>
      <w:r w:rsidRPr="00D424EF">
        <w:rPr>
          <w:rFonts w:ascii="Arial" w:eastAsia="Times New Roman" w:hAnsi="Arial" w:cs="Arial"/>
          <w:sz w:val="24"/>
          <w:szCs w:val="24"/>
          <w:lang w:val="mn-MN"/>
        </w:rPr>
        <w:t xml:space="preserve"> тэрбум төгрөгийн мөнгөн урамшуулал олгогдох ба цаашид энэ урамшуулалд жилд дунджаар </w:t>
      </w:r>
      <w:r>
        <w:rPr>
          <w:rFonts w:ascii="Arial" w:eastAsia="Times New Roman" w:hAnsi="Arial" w:cs="Arial"/>
          <w:sz w:val="24"/>
          <w:szCs w:val="24"/>
          <w:lang w:val="mn-MN"/>
        </w:rPr>
        <w:t>1</w:t>
      </w:r>
      <w:r w:rsidRPr="00D424EF">
        <w:rPr>
          <w:rFonts w:ascii="Arial" w:eastAsia="Times New Roman" w:hAnsi="Arial" w:cs="Arial"/>
          <w:sz w:val="24"/>
          <w:szCs w:val="24"/>
          <w:lang w:val="mn-MN"/>
        </w:rPr>
        <w:t>.</w:t>
      </w:r>
      <w:r>
        <w:rPr>
          <w:rFonts w:ascii="Arial" w:eastAsia="Times New Roman" w:hAnsi="Arial" w:cs="Arial"/>
          <w:sz w:val="24"/>
          <w:szCs w:val="24"/>
          <w:lang w:val="mn-MN"/>
        </w:rPr>
        <w:t xml:space="preserve">0 </w:t>
      </w:r>
      <w:r w:rsidRPr="00D424EF">
        <w:rPr>
          <w:rFonts w:ascii="Arial" w:eastAsia="Times New Roman" w:hAnsi="Arial" w:cs="Arial"/>
          <w:sz w:val="24"/>
          <w:szCs w:val="24"/>
          <w:lang w:val="mn-MN"/>
        </w:rPr>
        <w:t xml:space="preserve">тэрбум төгрөгийн санхүүжилт шаардагдана. Уг зардлын эх үүсвэрийг улсын төсвөөс санхүүжүүлнэ. </w:t>
      </w:r>
    </w:p>
    <w:p w14:paraId="4A464961" w14:textId="77777777" w:rsidR="00946DF7" w:rsidRPr="00D424EF" w:rsidRDefault="00946DF7" w:rsidP="00946DF7">
      <w:pPr>
        <w:spacing w:after="0" w:line="240" w:lineRule="auto"/>
        <w:jc w:val="both"/>
        <w:rPr>
          <w:rFonts w:ascii="Arial" w:eastAsia="Calibri" w:hAnsi="Arial" w:cs="Arial"/>
          <w:b/>
          <w:sz w:val="24"/>
          <w:szCs w:val="24"/>
          <w:highlight w:val="yellow"/>
          <w:lang w:val="mn-MN"/>
        </w:rPr>
      </w:pPr>
    </w:p>
    <w:p w14:paraId="0579FABD" w14:textId="77777777" w:rsidR="00946DF7" w:rsidRPr="00D424EF" w:rsidRDefault="00946DF7" w:rsidP="00946DF7">
      <w:pPr>
        <w:spacing w:after="0" w:line="240" w:lineRule="auto"/>
        <w:ind w:firstLine="567"/>
        <w:jc w:val="center"/>
        <w:rPr>
          <w:rFonts w:ascii="Arial" w:eastAsia="Calibri" w:hAnsi="Arial" w:cs="Arial"/>
          <w:b/>
          <w:sz w:val="24"/>
          <w:szCs w:val="24"/>
          <w:lang w:val="mn-MN"/>
        </w:rPr>
      </w:pPr>
      <w:r w:rsidRPr="00D424EF">
        <w:rPr>
          <w:rFonts w:ascii="Arial" w:eastAsia="Calibri" w:hAnsi="Arial" w:cs="Arial"/>
          <w:b/>
          <w:sz w:val="24"/>
          <w:szCs w:val="24"/>
          <w:lang w:val="mn-MN"/>
        </w:rPr>
        <w:t>Дөрөв. Монгол Улсын Үндсэн хууль, Монгол Улсын олон улсын гэрээ болон бусад хуультай хуультай хэрхэн уялдах, уг хуулийг  хэрэгжүүлэхтэй холбогдон цаашид шинээр боловсруулах буюу нэмэлт өөрчлөлт оруулах, хүчингүй болгох хуулийн төслийн талаар</w:t>
      </w:r>
    </w:p>
    <w:p w14:paraId="3394D8BD" w14:textId="77777777" w:rsidR="00946DF7" w:rsidRPr="00D424EF" w:rsidRDefault="00946DF7" w:rsidP="00946DF7">
      <w:pPr>
        <w:spacing w:after="0" w:line="240" w:lineRule="auto"/>
        <w:ind w:firstLine="567"/>
        <w:jc w:val="center"/>
        <w:rPr>
          <w:rFonts w:ascii="Arial" w:hAnsi="Arial" w:cs="Arial"/>
          <w:sz w:val="24"/>
          <w:szCs w:val="24"/>
          <w:lang w:val="mn-MN"/>
        </w:rPr>
      </w:pPr>
    </w:p>
    <w:p w14:paraId="704B8759" w14:textId="77777777" w:rsidR="00946DF7" w:rsidRPr="00D424EF" w:rsidRDefault="00946DF7" w:rsidP="00946DF7">
      <w:pPr>
        <w:spacing w:after="0" w:line="240" w:lineRule="auto"/>
        <w:ind w:firstLine="567"/>
        <w:contextualSpacing/>
        <w:jc w:val="both"/>
        <w:rPr>
          <w:rFonts w:ascii="Arial" w:hAnsi="Arial" w:cs="Arial"/>
          <w:sz w:val="24"/>
          <w:szCs w:val="24"/>
          <w:lang w:val="mn-MN"/>
        </w:rPr>
      </w:pPr>
      <w:r w:rsidRPr="00D424EF">
        <w:rPr>
          <w:rFonts w:ascii="Arial" w:hAnsi="Arial" w:cs="Arial"/>
          <w:sz w:val="24"/>
          <w:szCs w:val="24"/>
          <w:lang w:val="mn-MN"/>
        </w:rPr>
        <w:t xml:space="preserve">Төрийн албаны тухай хуульд нэмэлт оруулах тухай хуулийн төсөл нь Монгол Улсын Үндсэн хууль болон бусад хууль тогтоомжтой нийцсэн байна. </w:t>
      </w:r>
    </w:p>
    <w:p w14:paraId="1C94667B" w14:textId="77777777" w:rsidR="00946DF7" w:rsidRPr="00710DAA" w:rsidRDefault="00946DF7" w:rsidP="00946DF7">
      <w:pPr>
        <w:spacing w:after="0" w:line="240" w:lineRule="auto"/>
        <w:ind w:firstLine="567"/>
        <w:contextualSpacing/>
        <w:jc w:val="both"/>
        <w:rPr>
          <w:rFonts w:ascii="Arial" w:hAnsi="Arial" w:cs="Arial"/>
          <w:sz w:val="24"/>
          <w:szCs w:val="24"/>
        </w:rPr>
      </w:pPr>
    </w:p>
    <w:p w14:paraId="042C4DFC" w14:textId="77777777" w:rsidR="00946DF7" w:rsidRPr="00D424EF" w:rsidRDefault="00946DF7" w:rsidP="00946DF7">
      <w:pPr>
        <w:spacing w:after="0" w:line="240" w:lineRule="auto"/>
        <w:ind w:firstLine="567"/>
        <w:contextualSpacing/>
        <w:jc w:val="both"/>
        <w:rPr>
          <w:rFonts w:ascii="Arial" w:hAnsi="Arial" w:cs="Arial"/>
          <w:sz w:val="24"/>
          <w:szCs w:val="24"/>
          <w:lang w:val="mn-MN"/>
        </w:rPr>
      </w:pPr>
      <w:r w:rsidRPr="00D424EF">
        <w:rPr>
          <w:rFonts w:ascii="Arial" w:hAnsi="Arial" w:cs="Arial"/>
          <w:sz w:val="24"/>
          <w:szCs w:val="24"/>
          <w:lang w:val="mn-MN"/>
        </w:rPr>
        <w:t xml:space="preserve">Хуулийн төсөлтэй холбоотойгоор шинэ хуулийн төсөл боловсруулах, бусад хуульд нэмэлт, өөрчлөлт оруулах шаардлагагүй болно. </w:t>
      </w:r>
    </w:p>
    <w:p w14:paraId="32B87319" w14:textId="77777777" w:rsidR="00946DF7" w:rsidRPr="00D424EF" w:rsidRDefault="00946DF7" w:rsidP="00946DF7">
      <w:pPr>
        <w:spacing w:after="0" w:line="240" w:lineRule="auto"/>
        <w:rPr>
          <w:rFonts w:ascii="Arial" w:hAnsi="Arial" w:cs="Arial"/>
          <w:sz w:val="24"/>
          <w:szCs w:val="24"/>
          <w:lang w:val="mn-MN"/>
        </w:rPr>
      </w:pPr>
    </w:p>
    <w:p w14:paraId="6924428C" w14:textId="77777777" w:rsidR="00946DF7" w:rsidRPr="00D424EF" w:rsidRDefault="00946DF7" w:rsidP="00946DF7">
      <w:pPr>
        <w:spacing w:after="0" w:line="240" w:lineRule="auto"/>
        <w:jc w:val="center"/>
        <w:rPr>
          <w:rFonts w:ascii="Arial" w:hAnsi="Arial" w:cs="Arial"/>
          <w:sz w:val="24"/>
          <w:szCs w:val="24"/>
          <w:lang w:val="mn-MN"/>
        </w:rPr>
      </w:pPr>
    </w:p>
    <w:p w14:paraId="2F19E51A" w14:textId="77777777" w:rsidR="00946DF7" w:rsidRPr="00D424EF" w:rsidRDefault="00946DF7" w:rsidP="00946DF7">
      <w:pPr>
        <w:spacing w:after="0" w:line="240" w:lineRule="auto"/>
        <w:jc w:val="center"/>
        <w:rPr>
          <w:rFonts w:ascii="Arial" w:hAnsi="Arial" w:cs="Arial"/>
          <w:sz w:val="24"/>
          <w:szCs w:val="24"/>
          <w:lang w:val="mn-MN"/>
        </w:rPr>
      </w:pPr>
    </w:p>
    <w:p w14:paraId="0F76F409" w14:textId="77777777" w:rsidR="00946DF7" w:rsidRPr="00D424EF" w:rsidRDefault="00946DF7" w:rsidP="00946DF7">
      <w:pPr>
        <w:spacing w:after="0" w:line="240" w:lineRule="auto"/>
        <w:jc w:val="center"/>
        <w:rPr>
          <w:rFonts w:ascii="Arial" w:hAnsi="Arial" w:cs="Arial"/>
          <w:sz w:val="24"/>
          <w:szCs w:val="24"/>
          <w:lang w:val="mn-MN"/>
        </w:rPr>
      </w:pPr>
      <w:r w:rsidRPr="00D424EF">
        <w:rPr>
          <w:rFonts w:ascii="Arial" w:hAnsi="Arial" w:cs="Arial"/>
          <w:sz w:val="24"/>
          <w:szCs w:val="24"/>
          <w:lang w:val="mn-MN"/>
        </w:rPr>
        <w:t>---оОо---</w:t>
      </w:r>
    </w:p>
    <w:p w14:paraId="617CABB9" w14:textId="77777777" w:rsidR="00946DF7" w:rsidRPr="00D424EF" w:rsidRDefault="00946DF7" w:rsidP="00946DF7">
      <w:pPr>
        <w:spacing w:after="0" w:line="240" w:lineRule="auto"/>
        <w:rPr>
          <w:rFonts w:ascii="Arial" w:hAnsi="Arial" w:cs="Arial"/>
          <w:b/>
          <w:sz w:val="24"/>
          <w:szCs w:val="24"/>
          <w:highlight w:val="yellow"/>
          <w:lang w:val="mn-MN"/>
        </w:rPr>
      </w:pPr>
    </w:p>
    <w:p w14:paraId="06D4C9BA" w14:textId="77777777" w:rsidR="00946DF7" w:rsidRPr="00D424EF" w:rsidRDefault="00946DF7" w:rsidP="00946DF7">
      <w:pPr>
        <w:spacing w:after="0" w:line="240" w:lineRule="auto"/>
        <w:jc w:val="center"/>
        <w:rPr>
          <w:rFonts w:ascii="Arial" w:hAnsi="Arial" w:cs="Arial"/>
          <w:b/>
          <w:sz w:val="24"/>
          <w:szCs w:val="24"/>
          <w:highlight w:val="yellow"/>
          <w:lang w:val="mn-MN"/>
        </w:rPr>
      </w:pPr>
    </w:p>
    <w:p w14:paraId="2C4B9F2A" w14:textId="77777777" w:rsidR="00946DF7" w:rsidRPr="00D424EF" w:rsidRDefault="00946DF7" w:rsidP="00946DF7">
      <w:pPr>
        <w:spacing w:after="0" w:line="240" w:lineRule="auto"/>
        <w:jc w:val="center"/>
        <w:rPr>
          <w:rFonts w:ascii="Arial" w:hAnsi="Arial" w:cs="Arial"/>
          <w:b/>
          <w:sz w:val="24"/>
          <w:szCs w:val="24"/>
          <w:highlight w:val="yellow"/>
          <w:lang w:val="mn-MN"/>
        </w:rPr>
      </w:pPr>
    </w:p>
    <w:p w14:paraId="6C25E9BE" w14:textId="77777777" w:rsidR="00946DF7" w:rsidRPr="00D424EF" w:rsidRDefault="00946DF7" w:rsidP="00946DF7">
      <w:pPr>
        <w:spacing w:after="0" w:line="240" w:lineRule="auto"/>
        <w:jc w:val="center"/>
        <w:rPr>
          <w:rFonts w:ascii="Arial" w:hAnsi="Arial" w:cs="Arial"/>
          <w:b/>
          <w:sz w:val="24"/>
          <w:szCs w:val="24"/>
          <w:highlight w:val="yellow"/>
          <w:lang w:val="mn-MN"/>
        </w:rPr>
      </w:pPr>
    </w:p>
    <w:p w14:paraId="058515EA" w14:textId="77777777" w:rsidR="00946DF7" w:rsidRPr="00D424EF" w:rsidRDefault="00946DF7" w:rsidP="00946DF7">
      <w:pPr>
        <w:spacing w:after="0" w:line="240" w:lineRule="auto"/>
        <w:jc w:val="center"/>
        <w:rPr>
          <w:rFonts w:ascii="Arial" w:hAnsi="Arial" w:cs="Arial"/>
          <w:b/>
          <w:sz w:val="24"/>
          <w:szCs w:val="24"/>
          <w:highlight w:val="yellow"/>
          <w:lang w:val="mn-MN"/>
        </w:rPr>
      </w:pPr>
    </w:p>
    <w:p w14:paraId="5DA65719" w14:textId="77777777" w:rsidR="00946DF7" w:rsidRPr="00D424EF" w:rsidRDefault="00946DF7" w:rsidP="00946DF7">
      <w:pPr>
        <w:spacing w:after="0" w:line="240" w:lineRule="auto"/>
        <w:jc w:val="center"/>
        <w:rPr>
          <w:rFonts w:ascii="Arial" w:hAnsi="Arial" w:cs="Arial"/>
          <w:b/>
          <w:sz w:val="24"/>
          <w:szCs w:val="24"/>
          <w:highlight w:val="yellow"/>
          <w:lang w:val="mn-MN"/>
        </w:rPr>
      </w:pPr>
    </w:p>
    <w:p w14:paraId="5168308C" w14:textId="77777777" w:rsidR="00946DF7" w:rsidRPr="00D424EF" w:rsidRDefault="00946DF7" w:rsidP="00946DF7">
      <w:pPr>
        <w:spacing w:after="0" w:line="240" w:lineRule="auto"/>
        <w:jc w:val="center"/>
        <w:rPr>
          <w:rFonts w:ascii="Arial" w:hAnsi="Arial" w:cs="Arial"/>
          <w:b/>
          <w:sz w:val="24"/>
          <w:szCs w:val="24"/>
          <w:highlight w:val="yellow"/>
          <w:lang w:val="mn-MN"/>
        </w:rPr>
      </w:pPr>
    </w:p>
    <w:p w14:paraId="251B5C3A" w14:textId="77777777" w:rsidR="00946DF7" w:rsidRPr="00D424EF" w:rsidRDefault="00946DF7" w:rsidP="00946DF7">
      <w:pPr>
        <w:spacing w:after="0" w:line="240" w:lineRule="auto"/>
        <w:jc w:val="center"/>
        <w:rPr>
          <w:rFonts w:ascii="Arial" w:hAnsi="Arial" w:cs="Arial"/>
          <w:b/>
          <w:sz w:val="24"/>
          <w:szCs w:val="24"/>
          <w:highlight w:val="yellow"/>
          <w:lang w:val="mn-MN"/>
        </w:rPr>
      </w:pPr>
    </w:p>
    <w:p w14:paraId="25ADF018" w14:textId="77777777" w:rsidR="00946DF7" w:rsidRPr="00D424EF" w:rsidRDefault="00946DF7" w:rsidP="00946DF7">
      <w:pPr>
        <w:spacing w:after="0" w:line="240" w:lineRule="auto"/>
        <w:jc w:val="center"/>
        <w:rPr>
          <w:rFonts w:ascii="Arial" w:hAnsi="Arial" w:cs="Arial"/>
          <w:b/>
          <w:sz w:val="24"/>
          <w:szCs w:val="24"/>
          <w:lang w:val="mn-MN"/>
        </w:rPr>
      </w:pPr>
    </w:p>
    <w:p w14:paraId="1CE08616" w14:textId="77777777" w:rsidR="00946DF7" w:rsidRPr="00D424EF" w:rsidRDefault="00946DF7" w:rsidP="00946DF7">
      <w:pPr>
        <w:spacing w:after="0" w:line="240" w:lineRule="auto"/>
        <w:ind w:right="-346"/>
        <w:jc w:val="both"/>
        <w:rPr>
          <w:rFonts w:ascii="Arial" w:hAnsi="Arial" w:cs="Arial"/>
          <w:b/>
          <w:sz w:val="24"/>
          <w:szCs w:val="24"/>
          <w:lang w:val="mn-MN"/>
        </w:rPr>
      </w:pPr>
    </w:p>
    <w:p w14:paraId="6C84CAC3" w14:textId="77777777" w:rsidR="00946DF7" w:rsidRPr="00D424EF" w:rsidRDefault="00946DF7" w:rsidP="00946DF7">
      <w:pPr>
        <w:spacing w:after="0" w:line="240" w:lineRule="auto"/>
        <w:ind w:right="-346"/>
        <w:jc w:val="both"/>
        <w:rPr>
          <w:rFonts w:ascii="Arial" w:hAnsi="Arial" w:cs="Arial"/>
          <w:sz w:val="24"/>
          <w:szCs w:val="24"/>
          <w:lang w:val="mn-MN"/>
        </w:rPr>
      </w:pPr>
    </w:p>
    <w:p w14:paraId="3D6393B3" w14:textId="77777777" w:rsidR="00946DF7" w:rsidRPr="00D424EF" w:rsidRDefault="00946DF7" w:rsidP="00946DF7">
      <w:pPr>
        <w:spacing w:after="0" w:line="240" w:lineRule="auto"/>
        <w:jc w:val="center"/>
        <w:rPr>
          <w:rFonts w:ascii="Arial" w:hAnsi="Arial" w:cs="Arial"/>
          <w:b/>
          <w:sz w:val="24"/>
          <w:szCs w:val="24"/>
          <w:lang w:val="mn-MN"/>
        </w:rPr>
      </w:pPr>
    </w:p>
    <w:p w14:paraId="3026136B" w14:textId="77777777" w:rsidR="00946DF7" w:rsidRPr="00D424EF" w:rsidRDefault="00946DF7" w:rsidP="00946DF7">
      <w:pPr>
        <w:spacing w:after="0" w:line="240" w:lineRule="auto"/>
        <w:jc w:val="center"/>
        <w:rPr>
          <w:rFonts w:ascii="Arial" w:hAnsi="Arial" w:cs="Arial"/>
          <w:b/>
          <w:sz w:val="24"/>
          <w:szCs w:val="24"/>
          <w:lang w:val="mn-MN"/>
        </w:rPr>
      </w:pPr>
    </w:p>
    <w:p w14:paraId="3FC3BE19" w14:textId="77777777" w:rsidR="00946DF7" w:rsidRPr="00D424EF" w:rsidRDefault="00946DF7" w:rsidP="00946DF7">
      <w:pPr>
        <w:spacing w:after="0" w:line="240" w:lineRule="auto"/>
        <w:jc w:val="center"/>
        <w:rPr>
          <w:rFonts w:ascii="Arial" w:hAnsi="Arial" w:cs="Arial"/>
          <w:b/>
          <w:sz w:val="24"/>
          <w:szCs w:val="24"/>
          <w:lang w:val="mn-MN"/>
        </w:rPr>
      </w:pPr>
    </w:p>
    <w:p w14:paraId="536090D5" w14:textId="77777777" w:rsidR="00946DF7" w:rsidRPr="00D424EF" w:rsidRDefault="00946DF7" w:rsidP="00946DF7">
      <w:pPr>
        <w:spacing w:after="0" w:line="240" w:lineRule="auto"/>
        <w:jc w:val="center"/>
        <w:rPr>
          <w:rFonts w:ascii="Arial" w:hAnsi="Arial" w:cs="Arial"/>
          <w:b/>
          <w:sz w:val="24"/>
          <w:szCs w:val="24"/>
          <w:lang w:val="mn-MN"/>
        </w:rPr>
      </w:pPr>
    </w:p>
    <w:p w14:paraId="3AA12DB8" w14:textId="77777777" w:rsidR="00946DF7" w:rsidRPr="00D424EF" w:rsidRDefault="00946DF7" w:rsidP="00946DF7">
      <w:pPr>
        <w:spacing w:after="0" w:line="240" w:lineRule="auto"/>
        <w:jc w:val="center"/>
        <w:rPr>
          <w:rFonts w:ascii="Arial" w:hAnsi="Arial" w:cs="Arial"/>
          <w:b/>
          <w:sz w:val="24"/>
          <w:szCs w:val="24"/>
          <w:lang w:val="mn-MN"/>
        </w:rPr>
      </w:pPr>
    </w:p>
    <w:p w14:paraId="5463CCBA" w14:textId="77777777" w:rsidR="00946DF7" w:rsidRPr="00D424EF" w:rsidRDefault="00946DF7" w:rsidP="00946DF7">
      <w:pPr>
        <w:spacing w:after="0" w:line="240" w:lineRule="auto"/>
        <w:jc w:val="center"/>
        <w:rPr>
          <w:rFonts w:ascii="Arial" w:hAnsi="Arial" w:cs="Arial"/>
          <w:b/>
          <w:sz w:val="24"/>
          <w:szCs w:val="24"/>
          <w:lang w:val="mn-MN"/>
        </w:rPr>
      </w:pPr>
    </w:p>
    <w:p w14:paraId="13B1D018" w14:textId="77777777" w:rsidR="00946DF7" w:rsidRPr="00D424EF" w:rsidRDefault="00946DF7" w:rsidP="00946DF7">
      <w:pPr>
        <w:spacing w:after="0" w:line="240" w:lineRule="auto"/>
        <w:jc w:val="center"/>
        <w:rPr>
          <w:rFonts w:ascii="Arial" w:hAnsi="Arial" w:cs="Arial"/>
          <w:b/>
          <w:sz w:val="24"/>
          <w:szCs w:val="24"/>
          <w:lang w:val="mn-MN"/>
        </w:rPr>
      </w:pPr>
    </w:p>
    <w:p w14:paraId="2788D800" w14:textId="77777777" w:rsidR="00946DF7" w:rsidRPr="00D424EF" w:rsidRDefault="00946DF7" w:rsidP="00946DF7">
      <w:pPr>
        <w:spacing w:after="0" w:line="240" w:lineRule="auto"/>
        <w:jc w:val="center"/>
        <w:rPr>
          <w:rFonts w:ascii="Arial" w:hAnsi="Arial" w:cs="Arial"/>
          <w:b/>
          <w:sz w:val="24"/>
          <w:szCs w:val="24"/>
          <w:lang w:val="mn-MN"/>
        </w:rPr>
      </w:pPr>
    </w:p>
    <w:p w14:paraId="47D34314" w14:textId="77777777" w:rsidR="00946DF7" w:rsidRPr="00D424EF" w:rsidRDefault="00946DF7" w:rsidP="00946DF7">
      <w:pPr>
        <w:spacing w:after="0" w:line="240" w:lineRule="auto"/>
        <w:jc w:val="center"/>
        <w:rPr>
          <w:rFonts w:ascii="Arial" w:hAnsi="Arial" w:cs="Arial"/>
          <w:b/>
          <w:sz w:val="24"/>
          <w:szCs w:val="24"/>
          <w:lang w:val="mn-MN"/>
        </w:rPr>
      </w:pPr>
    </w:p>
    <w:p w14:paraId="0EC13042" w14:textId="77777777" w:rsidR="00946DF7" w:rsidRPr="00D424EF" w:rsidRDefault="00946DF7" w:rsidP="00946DF7">
      <w:pPr>
        <w:spacing w:after="0" w:line="240" w:lineRule="auto"/>
        <w:jc w:val="center"/>
        <w:rPr>
          <w:rFonts w:ascii="Arial" w:hAnsi="Arial" w:cs="Arial"/>
          <w:b/>
          <w:sz w:val="24"/>
          <w:szCs w:val="24"/>
          <w:lang w:val="mn-MN"/>
        </w:rPr>
      </w:pPr>
    </w:p>
    <w:p w14:paraId="24650D39" w14:textId="77777777" w:rsidR="00946DF7" w:rsidRPr="00D424EF" w:rsidRDefault="00946DF7" w:rsidP="00946DF7">
      <w:pPr>
        <w:spacing w:after="0" w:line="240" w:lineRule="auto"/>
        <w:jc w:val="center"/>
        <w:rPr>
          <w:rFonts w:ascii="Arial" w:hAnsi="Arial" w:cs="Arial"/>
          <w:b/>
          <w:sz w:val="24"/>
          <w:szCs w:val="24"/>
          <w:lang w:val="mn-MN"/>
        </w:rPr>
      </w:pPr>
    </w:p>
    <w:p w14:paraId="621FD8F5" w14:textId="77777777" w:rsidR="00A038E3" w:rsidRDefault="00946DF7"/>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F7"/>
    <w:rsid w:val="006D2A05"/>
    <w:rsid w:val="00946DF7"/>
    <w:rsid w:val="00A22BFC"/>
    <w:rsid w:val="00AD409C"/>
    <w:rsid w:val="00E2439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F0C80DE"/>
  <w15:chartTrackingRefBased/>
  <w15:docId w15:val="{D6EAB777-FCC6-294B-B83B-A1E6C352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DF7"/>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2022-08-25T09:03:00Z</dcterms:created>
  <dcterms:modified xsi:type="dcterms:W3CDTF">2022-08-25T09:03:00Z</dcterms:modified>
</cp:coreProperties>
</file>