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76B" w:rsidRPr="009D70C9" w:rsidRDefault="006D476B" w:rsidP="006D476B">
      <w:pPr>
        <w:tabs>
          <w:tab w:val="left" w:pos="6520"/>
        </w:tabs>
        <w:jc w:val="center"/>
        <w:rPr>
          <w:rFonts w:ascii="Arial" w:hAnsi="Arial" w:cs="Arial"/>
          <w:b/>
          <w:color w:val="000000" w:themeColor="text1"/>
          <w:lang w:val="mn-MN"/>
        </w:rPr>
      </w:pPr>
      <w:r w:rsidRPr="009D70C9">
        <w:rPr>
          <w:rFonts w:ascii="Arial" w:hAnsi="Arial" w:cs="Arial"/>
          <w:b/>
          <w:color w:val="000000" w:themeColor="text1"/>
          <w:lang w:val="mn-MN"/>
        </w:rPr>
        <w:t>ХОТ, СУУРИНЫ УС ХАНГАМЖ, АРИУТГАХ ТАТУУРГЫН АШИГЛАЛТЫН ТУХАЙ ХУУЛЬД НЭМЭЛТ, ӨӨРЧЛӨЛТ ОРУУЛАХ ТУХАЙ ХУУЛИЙН</w:t>
      </w:r>
    </w:p>
    <w:p w:rsidR="006D476B" w:rsidRPr="009D70C9" w:rsidRDefault="006D476B" w:rsidP="006D476B">
      <w:pPr>
        <w:tabs>
          <w:tab w:val="left" w:pos="6520"/>
        </w:tabs>
        <w:jc w:val="center"/>
        <w:rPr>
          <w:rFonts w:ascii="Arial" w:hAnsi="Arial" w:cs="Arial"/>
          <w:b/>
          <w:color w:val="000000" w:themeColor="text1"/>
          <w:lang w:val="mn-MN"/>
        </w:rPr>
      </w:pPr>
      <w:r>
        <w:rPr>
          <w:rFonts w:ascii="Arial" w:hAnsi="Arial" w:cs="Arial"/>
          <w:b/>
          <w:color w:val="000000" w:themeColor="text1"/>
          <w:lang w:val="mn-MN"/>
        </w:rPr>
        <w:t>ТАНИЛЦУУЛГА</w:t>
      </w:r>
    </w:p>
    <w:p w:rsidR="006D476B" w:rsidRPr="009D70C9" w:rsidRDefault="006D476B" w:rsidP="006D476B">
      <w:pPr>
        <w:tabs>
          <w:tab w:val="left" w:pos="6520"/>
        </w:tabs>
        <w:jc w:val="center"/>
        <w:rPr>
          <w:rFonts w:ascii="Arial" w:hAnsi="Arial" w:cs="Arial"/>
          <w:b/>
          <w:color w:val="000000" w:themeColor="text1"/>
          <w:lang w:val="mn-MN"/>
        </w:rPr>
      </w:pPr>
    </w:p>
    <w:p w:rsidR="006D476B" w:rsidRPr="009D70C9" w:rsidRDefault="006D476B" w:rsidP="006D476B">
      <w:pPr>
        <w:tabs>
          <w:tab w:val="left" w:pos="6520"/>
        </w:tabs>
        <w:rPr>
          <w:rFonts w:ascii="Arial" w:hAnsi="Arial" w:cs="Arial"/>
          <w:color w:val="000000" w:themeColor="text1"/>
          <w:lang w:val="mn-MN"/>
        </w:rPr>
      </w:pPr>
    </w:p>
    <w:p w:rsidR="006D476B" w:rsidRPr="009D70C9" w:rsidRDefault="006D476B" w:rsidP="006D476B">
      <w:pPr>
        <w:tabs>
          <w:tab w:val="left" w:pos="6520"/>
        </w:tabs>
        <w:ind w:firstLine="720"/>
        <w:rPr>
          <w:rFonts w:ascii="Arial" w:hAnsi="Arial" w:cs="Arial"/>
          <w:b/>
          <w:color w:val="000000" w:themeColor="text1"/>
          <w:lang w:val="mn-MN"/>
        </w:rPr>
      </w:pPr>
      <w:r w:rsidRPr="009D70C9">
        <w:rPr>
          <w:rFonts w:ascii="Arial" w:hAnsi="Arial" w:cs="Arial"/>
          <w:b/>
          <w:color w:val="000000" w:themeColor="text1"/>
          <w:lang w:val="mn-MN"/>
        </w:rPr>
        <w:t>Нэг. Хуулийн төсөл боловсруулах үндэслэл, шаардлага</w:t>
      </w:r>
    </w:p>
    <w:p w:rsidR="006D476B" w:rsidRPr="009D70C9" w:rsidRDefault="006D476B" w:rsidP="006D476B">
      <w:pPr>
        <w:spacing w:after="120"/>
        <w:rPr>
          <w:rFonts w:ascii="Arial" w:hAnsi="Arial" w:cs="Arial"/>
          <w:b/>
          <w:color w:val="000000" w:themeColor="text1"/>
          <w:lang w:val="mn-MN"/>
        </w:rPr>
      </w:pPr>
    </w:p>
    <w:p w:rsidR="006D476B" w:rsidRDefault="006D476B" w:rsidP="006D476B">
      <w:pPr>
        <w:spacing w:before="100" w:beforeAutospacing="1" w:after="240" w:line="276" w:lineRule="auto"/>
        <w:ind w:firstLine="720"/>
        <w:jc w:val="both"/>
        <w:rPr>
          <w:rFonts w:ascii="Arial" w:hAnsi="Arial" w:cs="Arial"/>
          <w:lang w:val="mn-MN"/>
        </w:rPr>
      </w:pPr>
      <w:r w:rsidRPr="00D31E22">
        <w:rPr>
          <w:rFonts w:ascii="Arial" w:hAnsi="Arial" w:cs="Arial"/>
          <w:bCs/>
          <w:lang w:val="mn-MN"/>
        </w:rPr>
        <w:t>Хот,</w:t>
      </w:r>
      <w:r>
        <w:rPr>
          <w:rFonts w:ascii="Arial" w:hAnsi="Arial" w:cs="Arial"/>
          <w:bCs/>
          <w:lang w:val="mn-MN"/>
        </w:rPr>
        <w:t xml:space="preserve"> </w:t>
      </w:r>
      <w:r w:rsidRPr="00D31E22">
        <w:rPr>
          <w:rFonts w:ascii="Arial" w:hAnsi="Arial" w:cs="Arial"/>
          <w:bCs/>
          <w:lang w:val="mn-MN"/>
        </w:rPr>
        <w:t>суурины</w:t>
      </w:r>
      <w:r>
        <w:rPr>
          <w:rFonts w:ascii="Arial" w:hAnsi="Arial" w:cs="Arial"/>
          <w:bCs/>
          <w:lang w:val="mn-MN"/>
        </w:rPr>
        <w:t xml:space="preserve"> </w:t>
      </w:r>
      <w:r w:rsidRPr="00D31E22">
        <w:rPr>
          <w:rFonts w:ascii="Arial" w:hAnsi="Arial" w:cs="Arial"/>
          <w:bCs/>
          <w:lang w:val="mn-MN"/>
        </w:rPr>
        <w:t>ус</w:t>
      </w:r>
      <w:r>
        <w:rPr>
          <w:rFonts w:ascii="Arial" w:hAnsi="Arial" w:cs="Arial"/>
          <w:bCs/>
          <w:lang w:val="mn-MN"/>
        </w:rPr>
        <w:t xml:space="preserve"> </w:t>
      </w:r>
      <w:r w:rsidRPr="00D31E22">
        <w:rPr>
          <w:rFonts w:ascii="Arial" w:hAnsi="Arial" w:cs="Arial"/>
          <w:bCs/>
          <w:lang w:val="mn-MN"/>
        </w:rPr>
        <w:t>хангамж,</w:t>
      </w:r>
      <w:r>
        <w:rPr>
          <w:rFonts w:ascii="Arial" w:hAnsi="Arial" w:cs="Arial"/>
          <w:bCs/>
          <w:lang w:val="mn-MN"/>
        </w:rPr>
        <w:t xml:space="preserve"> </w:t>
      </w:r>
      <w:r w:rsidRPr="00D31E22">
        <w:rPr>
          <w:rFonts w:ascii="Arial" w:hAnsi="Arial" w:cs="Arial"/>
          <w:bCs/>
          <w:lang w:val="mn-MN"/>
        </w:rPr>
        <w:t>ариутгах</w:t>
      </w:r>
      <w:r>
        <w:rPr>
          <w:rFonts w:ascii="Arial" w:hAnsi="Arial" w:cs="Arial"/>
          <w:bCs/>
          <w:lang w:val="mn-MN"/>
        </w:rPr>
        <w:t xml:space="preserve"> </w:t>
      </w:r>
      <w:r w:rsidRPr="00D31E22">
        <w:rPr>
          <w:rFonts w:ascii="Arial" w:hAnsi="Arial" w:cs="Arial"/>
          <w:bCs/>
          <w:lang w:val="mn-MN"/>
        </w:rPr>
        <w:t>татуургын</w:t>
      </w:r>
      <w:r>
        <w:rPr>
          <w:rFonts w:ascii="Arial" w:hAnsi="Arial" w:cs="Arial"/>
          <w:bCs/>
          <w:lang w:val="mn-MN"/>
        </w:rPr>
        <w:t xml:space="preserve"> </w:t>
      </w:r>
      <w:r w:rsidRPr="00D31E22">
        <w:rPr>
          <w:rFonts w:ascii="Arial" w:hAnsi="Arial" w:cs="Arial"/>
          <w:bCs/>
          <w:lang w:val="mn-MN"/>
        </w:rPr>
        <w:t>ашиглалтын</w:t>
      </w:r>
      <w:r>
        <w:rPr>
          <w:rFonts w:ascii="Arial" w:hAnsi="Arial" w:cs="Arial"/>
          <w:bCs/>
          <w:lang w:val="mn-MN"/>
        </w:rPr>
        <w:t xml:space="preserve"> </w:t>
      </w:r>
      <w:r w:rsidRPr="00D31E22">
        <w:rPr>
          <w:rFonts w:ascii="Arial" w:hAnsi="Arial" w:cs="Arial"/>
          <w:bCs/>
          <w:lang w:val="mn-MN"/>
        </w:rPr>
        <w:t>тухай</w:t>
      </w:r>
      <w:r>
        <w:rPr>
          <w:rFonts w:ascii="Arial" w:hAnsi="Arial" w:cs="Arial"/>
          <w:bCs/>
          <w:lang w:val="mn-MN"/>
        </w:rPr>
        <w:t xml:space="preserve"> </w:t>
      </w:r>
      <w:r w:rsidRPr="00D31E22">
        <w:rPr>
          <w:rFonts w:ascii="Arial" w:hAnsi="Arial" w:cs="Arial"/>
          <w:bCs/>
          <w:lang w:val="mn-MN"/>
        </w:rPr>
        <w:t>хууль</w:t>
      </w:r>
      <w:r>
        <w:rPr>
          <w:rFonts w:ascii="Arial" w:hAnsi="Arial" w:cs="Arial"/>
          <w:bCs/>
          <w:lang w:val="mn-MN"/>
        </w:rPr>
        <w:t xml:space="preserve"> </w:t>
      </w:r>
      <w:r w:rsidRPr="00D31E22">
        <w:rPr>
          <w:rFonts w:ascii="Arial" w:hAnsi="Arial" w:cs="Arial"/>
          <w:bCs/>
          <w:lang w:val="mn-MN"/>
        </w:rPr>
        <w:t>анх</w:t>
      </w:r>
      <w:r>
        <w:rPr>
          <w:rFonts w:ascii="Arial" w:hAnsi="Arial" w:cs="Arial"/>
          <w:bCs/>
          <w:lang w:val="mn-MN"/>
        </w:rPr>
        <w:t xml:space="preserve"> </w:t>
      </w:r>
      <w:r w:rsidRPr="00D31E22">
        <w:rPr>
          <w:rFonts w:ascii="Arial" w:hAnsi="Arial" w:cs="Arial"/>
          <w:lang w:val="mn-MN"/>
        </w:rPr>
        <w:t>6</w:t>
      </w:r>
      <w:r>
        <w:rPr>
          <w:rFonts w:ascii="Arial" w:hAnsi="Arial" w:cs="Arial"/>
          <w:lang w:val="mn-MN"/>
        </w:rPr>
        <w:t xml:space="preserve"> </w:t>
      </w:r>
      <w:r w:rsidRPr="00D31E22">
        <w:rPr>
          <w:rFonts w:ascii="Arial" w:hAnsi="Arial" w:cs="Arial"/>
          <w:lang w:val="mn-MN"/>
        </w:rPr>
        <w:t>бүлэг,</w:t>
      </w:r>
      <w:r>
        <w:rPr>
          <w:rFonts w:ascii="Arial" w:hAnsi="Arial" w:cs="Arial"/>
          <w:lang w:val="mn-MN"/>
        </w:rPr>
        <w:t xml:space="preserve"> </w:t>
      </w:r>
      <w:r w:rsidRPr="00D31E22">
        <w:rPr>
          <w:rFonts w:ascii="Arial" w:hAnsi="Arial" w:cs="Arial"/>
          <w:lang w:val="mn-MN"/>
        </w:rPr>
        <w:t>19</w:t>
      </w:r>
      <w:r>
        <w:rPr>
          <w:rFonts w:ascii="Arial" w:hAnsi="Arial" w:cs="Arial"/>
          <w:lang w:val="mn-MN"/>
        </w:rPr>
        <w:t xml:space="preserve"> </w:t>
      </w:r>
      <w:r w:rsidRPr="00D31E22">
        <w:rPr>
          <w:rFonts w:ascii="Arial" w:hAnsi="Arial" w:cs="Arial"/>
          <w:lang w:val="mn-MN"/>
        </w:rPr>
        <w:t>зүйл,</w:t>
      </w:r>
      <w:r>
        <w:rPr>
          <w:rFonts w:ascii="Arial" w:hAnsi="Arial" w:cs="Arial"/>
          <w:lang w:val="mn-MN"/>
        </w:rPr>
        <w:t xml:space="preserve"> </w:t>
      </w:r>
      <w:r w:rsidRPr="00D31E22">
        <w:rPr>
          <w:rFonts w:ascii="Arial" w:hAnsi="Arial" w:cs="Arial"/>
          <w:lang w:val="mn-MN"/>
        </w:rPr>
        <w:t>128</w:t>
      </w:r>
      <w:r>
        <w:rPr>
          <w:rFonts w:ascii="Arial" w:hAnsi="Arial" w:cs="Arial"/>
          <w:lang w:val="mn-MN"/>
        </w:rPr>
        <w:t xml:space="preserve"> </w:t>
      </w:r>
      <w:r w:rsidRPr="00D31E22">
        <w:rPr>
          <w:rFonts w:ascii="Arial" w:hAnsi="Arial" w:cs="Arial"/>
          <w:lang w:val="mn-MN"/>
        </w:rPr>
        <w:t>заалттайгаар</w:t>
      </w:r>
      <w:r>
        <w:rPr>
          <w:rFonts w:ascii="Arial" w:hAnsi="Arial" w:cs="Arial"/>
          <w:lang w:val="mn-MN"/>
        </w:rPr>
        <w:t xml:space="preserve"> </w:t>
      </w:r>
      <w:r w:rsidRPr="00D31E22">
        <w:rPr>
          <w:rFonts w:ascii="Arial" w:hAnsi="Arial" w:cs="Arial"/>
          <w:lang w:val="mn-MN"/>
        </w:rPr>
        <w:t>2002</w:t>
      </w:r>
      <w:r>
        <w:rPr>
          <w:rFonts w:ascii="Arial" w:hAnsi="Arial" w:cs="Arial"/>
          <w:lang w:val="mn-MN"/>
        </w:rPr>
        <w:t xml:space="preserve"> </w:t>
      </w:r>
      <w:r w:rsidRPr="00D31E22">
        <w:rPr>
          <w:rFonts w:ascii="Arial" w:hAnsi="Arial" w:cs="Arial"/>
          <w:lang w:val="mn-MN"/>
        </w:rPr>
        <w:t>оны</w:t>
      </w:r>
      <w:r>
        <w:rPr>
          <w:rFonts w:ascii="Arial" w:hAnsi="Arial" w:cs="Arial"/>
          <w:lang w:val="mn-MN"/>
        </w:rPr>
        <w:t xml:space="preserve"> </w:t>
      </w:r>
      <w:r w:rsidRPr="00D31E22">
        <w:rPr>
          <w:rFonts w:ascii="Arial" w:hAnsi="Arial" w:cs="Arial"/>
          <w:lang w:val="mn-MN"/>
        </w:rPr>
        <w:t>06</w:t>
      </w:r>
      <w:r>
        <w:rPr>
          <w:rFonts w:ascii="Arial" w:hAnsi="Arial" w:cs="Arial"/>
          <w:lang w:val="mn-MN"/>
        </w:rPr>
        <w:t xml:space="preserve"> </w:t>
      </w:r>
      <w:r w:rsidRPr="00D31E22">
        <w:rPr>
          <w:rFonts w:ascii="Arial" w:hAnsi="Arial" w:cs="Arial"/>
          <w:lang w:val="mn-MN"/>
        </w:rPr>
        <w:t>дугаар</w:t>
      </w:r>
      <w:r>
        <w:rPr>
          <w:rFonts w:ascii="Arial" w:hAnsi="Arial" w:cs="Arial"/>
          <w:lang w:val="mn-MN"/>
        </w:rPr>
        <w:t xml:space="preserve"> </w:t>
      </w:r>
      <w:r w:rsidRPr="00D31E22">
        <w:rPr>
          <w:rFonts w:ascii="Arial" w:hAnsi="Arial" w:cs="Arial"/>
          <w:lang w:val="mn-MN"/>
        </w:rPr>
        <w:t>сарын</w:t>
      </w:r>
      <w:r>
        <w:rPr>
          <w:rFonts w:ascii="Arial" w:hAnsi="Arial" w:cs="Arial"/>
          <w:lang w:val="mn-MN"/>
        </w:rPr>
        <w:t xml:space="preserve"> </w:t>
      </w:r>
      <w:r w:rsidRPr="00D31E22">
        <w:rPr>
          <w:rFonts w:ascii="Arial" w:hAnsi="Arial" w:cs="Arial"/>
          <w:lang w:val="mn-MN"/>
        </w:rPr>
        <w:t>03-ны</w:t>
      </w:r>
      <w:r>
        <w:rPr>
          <w:rFonts w:ascii="Arial" w:hAnsi="Arial" w:cs="Arial"/>
          <w:lang w:val="mn-MN"/>
        </w:rPr>
        <w:t xml:space="preserve"> </w:t>
      </w:r>
      <w:r w:rsidRPr="00D31E22">
        <w:rPr>
          <w:rFonts w:ascii="Arial" w:hAnsi="Arial" w:cs="Arial"/>
          <w:lang w:val="mn-MN"/>
        </w:rPr>
        <w:t>өдөр,</w:t>
      </w:r>
      <w:r>
        <w:rPr>
          <w:rFonts w:ascii="Arial" w:hAnsi="Arial" w:cs="Arial"/>
          <w:lang w:val="mn-MN"/>
        </w:rPr>
        <w:t xml:space="preserve"> </w:t>
      </w:r>
      <w:r w:rsidRPr="00D31E22">
        <w:rPr>
          <w:rFonts w:ascii="Arial" w:hAnsi="Arial" w:cs="Arial"/>
          <w:lang w:val="mn-MN"/>
        </w:rPr>
        <w:t>шинэчилсэн</w:t>
      </w:r>
      <w:r>
        <w:rPr>
          <w:rFonts w:ascii="Arial" w:hAnsi="Arial" w:cs="Arial"/>
          <w:lang w:val="mn-MN"/>
        </w:rPr>
        <w:t xml:space="preserve"> </w:t>
      </w:r>
      <w:r w:rsidRPr="00D31E22">
        <w:rPr>
          <w:rFonts w:ascii="Arial" w:hAnsi="Arial" w:cs="Arial"/>
          <w:lang w:val="mn-MN"/>
        </w:rPr>
        <w:t>найруулга</w:t>
      </w:r>
      <w:r>
        <w:rPr>
          <w:rFonts w:ascii="Arial" w:hAnsi="Arial" w:cs="Arial"/>
          <w:lang w:val="mn-MN"/>
        </w:rPr>
        <w:t xml:space="preserve"> </w:t>
      </w:r>
      <w:r w:rsidRPr="00D31E22">
        <w:rPr>
          <w:rFonts w:ascii="Arial" w:hAnsi="Arial" w:cs="Arial"/>
          <w:lang w:val="mn-MN"/>
        </w:rPr>
        <w:t>нь</w:t>
      </w:r>
      <w:r>
        <w:rPr>
          <w:rFonts w:ascii="Arial" w:hAnsi="Arial" w:cs="Arial"/>
          <w:lang w:val="mn-MN"/>
        </w:rPr>
        <w:t xml:space="preserve"> </w:t>
      </w:r>
      <w:r w:rsidRPr="00D31E22">
        <w:rPr>
          <w:rFonts w:ascii="Arial" w:hAnsi="Arial" w:cs="Arial"/>
          <w:lang w:val="mn-MN"/>
        </w:rPr>
        <w:t>2011</w:t>
      </w:r>
      <w:r>
        <w:rPr>
          <w:rFonts w:ascii="Arial" w:hAnsi="Arial" w:cs="Arial"/>
          <w:lang w:val="mn-MN"/>
        </w:rPr>
        <w:t xml:space="preserve"> </w:t>
      </w:r>
      <w:r w:rsidRPr="00D31E22">
        <w:rPr>
          <w:rFonts w:ascii="Arial" w:hAnsi="Arial" w:cs="Arial"/>
          <w:lang w:val="mn-MN"/>
        </w:rPr>
        <w:t>оны</w:t>
      </w:r>
      <w:r>
        <w:rPr>
          <w:rFonts w:ascii="Arial" w:hAnsi="Arial" w:cs="Arial"/>
          <w:lang w:val="mn-MN"/>
        </w:rPr>
        <w:t xml:space="preserve"> </w:t>
      </w:r>
      <w:r w:rsidRPr="00D31E22">
        <w:rPr>
          <w:rFonts w:ascii="Arial" w:hAnsi="Arial" w:cs="Arial"/>
          <w:lang w:val="mn-MN"/>
        </w:rPr>
        <w:t>10</w:t>
      </w:r>
      <w:r>
        <w:rPr>
          <w:rFonts w:ascii="Arial" w:hAnsi="Arial" w:cs="Arial"/>
          <w:lang w:val="mn-MN"/>
        </w:rPr>
        <w:t xml:space="preserve"> </w:t>
      </w:r>
      <w:r w:rsidRPr="00D31E22">
        <w:rPr>
          <w:rFonts w:ascii="Arial" w:hAnsi="Arial" w:cs="Arial"/>
          <w:lang w:val="mn-MN"/>
        </w:rPr>
        <w:t>дугаар</w:t>
      </w:r>
      <w:r>
        <w:rPr>
          <w:rFonts w:ascii="Arial" w:hAnsi="Arial" w:cs="Arial"/>
          <w:lang w:val="mn-MN"/>
        </w:rPr>
        <w:t xml:space="preserve"> </w:t>
      </w:r>
      <w:r w:rsidRPr="00D31E22">
        <w:rPr>
          <w:rFonts w:ascii="Arial" w:hAnsi="Arial" w:cs="Arial"/>
          <w:lang w:val="mn-MN"/>
        </w:rPr>
        <w:t>сарын</w:t>
      </w:r>
      <w:r>
        <w:rPr>
          <w:rFonts w:ascii="Arial" w:hAnsi="Arial" w:cs="Arial"/>
          <w:lang w:val="mn-MN"/>
        </w:rPr>
        <w:t xml:space="preserve"> </w:t>
      </w:r>
      <w:r w:rsidRPr="00D31E22">
        <w:rPr>
          <w:rFonts w:ascii="Arial" w:hAnsi="Arial" w:cs="Arial"/>
          <w:lang w:val="mn-MN"/>
        </w:rPr>
        <w:t>06-ны</w:t>
      </w:r>
      <w:r>
        <w:rPr>
          <w:rFonts w:ascii="Arial" w:hAnsi="Arial" w:cs="Arial"/>
          <w:lang w:val="mn-MN"/>
        </w:rPr>
        <w:t xml:space="preserve"> </w:t>
      </w:r>
      <w:r w:rsidRPr="00D31E22">
        <w:rPr>
          <w:rFonts w:ascii="Arial" w:hAnsi="Arial" w:cs="Arial"/>
          <w:lang w:val="mn-MN"/>
        </w:rPr>
        <w:t>өдөр</w:t>
      </w:r>
      <w:r>
        <w:rPr>
          <w:rFonts w:ascii="Arial" w:hAnsi="Arial" w:cs="Arial"/>
          <w:lang w:val="mn-MN"/>
        </w:rPr>
        <w:t xml:space="preserve"> </w:t>
      </w:r>
      <w:r w:rsidRPr="00D31E22">
        <w:rPr>
          <w:rFonts w:ascii="Arial" w:hAnsi="Arial" w:cs="Arial"/>
          <w:bCs/>
          <w:lang w:val="mn-MN"/>
        </w:rPr>
        <w:t>7</w:t>
      </w:r>
      <w:r>
        <w:rPr>
          <w:rFonts w:ascii="Arial" w:hAnsi="Arial" w:cs="Arial"/>
          <w:bCs/>
          <w:lang w:val="mn-MN"/>
        </w:rPr>
        <w:t xml:space="preserve"> </w:t>
      </w:r>
      <w:r w:rsidRPr="00D31E22">
        <w:rPr>
          <w:rFonts w:ascii="Arial" w:hAnsi="Arial" w:cs="Arial"/>
          <w:bCs/>
          <w:lang w:val="mn-MN"/>
        </w:rPr>
        <w:t>бүлэг</w:t>
      </w:r>
      <w:r>
        <w:rPr>
          <w:rFonts w:ascii="Arial" w:hAnsi="Arial" w:cs="Arial"/>
          <w:bCs/>
          <w:lang w:val="mn-MN"/>
        </w:rPr>
        <w:t xml:space="preserve"> </w:t>
      </w:r>
      <w:r w:rsidRPr="00D31E22">
        <w:rPr>
          <w:rFonts w:ascii="Arial" w:hAnsi="Arial" w:cs="Arial"/>
          <w:bCs/>
          <w:lang w:val="mn-MN"/>
        </w:rPr>
        <w:t>24</w:t>
      </w:r>
      <w:r>
        <w:rPr>
          <w:rFonts w:ascii="Arial" w:hAnsi="Arial" w:cs="Arial"/>
          <w:bCs/>
          <w:lang w:val="mn-MN"/>
        </w:rPr>
        <w:t xml:space="preserve"> </w:t>
      </w:r>
      <w:r w:rsidRPr="00D31E22">
        <w:rPr>
          <w:rFonts w:ascii="Arial" w:hAnsi="Arial" w:cs="Arial"/>
          <w:bCs/>
          <w:lang w:val="mn-MN"/>
        </w:rPr>
        <w:t>зүйл</w:t>
      </w:r>
      <w:r>
        <w:rPr>
          <w:rFonts w:ascii="Arial" w:hAnsi="Arial" w:cs="Arial"/>
          <w:bCs/>
          <w:lang w:val="mn-MN"/>
        </w:rPr>
        <w:t xml:space="preserve"> </w:t>
      </w:r>
      <w:r w:rsidRPr="00D31E22">
        <w:rPr>
          <w:rFonts w:ascii="Arial" w:hAnsi="Arial" w:cs="Arial"/>
          <w:bCs/>
          <w:lang w:val="mn-MN"/>
        </w:rPr>
        <w:t>188</w:t>
      </w:r>
      <w:r>
        <w:rPr>
          <w:rFonts w:ascii="Arial" w:hAnsi="Arial" w:cs="Arial"/>
          <w:bCs/>
          <w:lang w:val="mn-MN"/>
        </w:rPr>
        <w:t xml:space="preserve"> </w:t>
      </w:r>
      <w:r w:rsidRPr="00D31E22">
        <w:rPr>
          <w:rFonts w:ascii="Arial" w:hAnsi="Arial" w:cs="Arial"/>
          <w:lang w:val="mn-MN"/>
        </w:rPr>
        <w:t>заалттайгаар</w:t>
      </w:r>
      <w:r>
        <w:rPr>
          <w:rFonts w:ascii="Arial" w:hAnsi="Arial" w:cs="Arial"/>
          <w:lang w:val="mn-MN"/>
        </w:rPr>
        <w:t xml:space="preserve"> </w:t>
      </w:r>
      <w:r w:rsidRPr="00D31E22">
        <w:rPr>
          <w:rFonts w:ascii="Arial" w:hAnsi="Arial" w:cs="Arial"/>
          <w:lang w:val="mn-MN"/>
        </w:rPr>
        <w:t>батлагдсан.</w:t>
      </w:r>
    </w:p>
    <w:p w:rsidR="006D476B" w:rsidRDefault="006D476B" w:rsidP="006D476B">
      <w:pPr>
        <w:spacing w:before="100" w:beforeAutospacing="1" w:after="240" w:line="276" w:lineRule="auto"/>
        <w:ind w:firstLine="720"/>
        <w:jc w:val="both"/>
        <w:rPr>
          <w:rFonts w:ascii="Arial" w:hAnsi="Arial" w:cs="Arial"/>
          <w:lang w:val="mn-MN"/>
        </w:rPr>
      </w:pPr>
      <w:r w:rsidRPr="00D31E22">
        <w:rPr>
          <w:rFonts w:ascii="Arial" w:hAnsi="Arial" w:cs="Arial"/>
          <w:lang w:val="mn-MN"/>
        </w:rPr>
        <w:t>Энэхүү</w:t>
      </w:r>
      <w:r>
        <w:rPr>
          <w:rFonts w:ascii="Arial" w:hAnsi="Arial" w:cs="Arial"/>
          <w:lang w:val="mn-MN"/>
        </w:rPr>
        <w:t xml:space="preserve"> </w:t>
      </w:r>
      <w:r w:rsidRPr="00D31E22">
        <w:rPr>
          <w:rFonts w:ascii="Arial" w:hAnsi="Arial" w:cs="Arial"/>
          <w:lang w:val="mn-MN"/>
        </w:rPr>
        <w:t>хуулийн</w:t>
      </w:r>
      <w:r>
        <w:rPr>
          <w:rFonts w:ascii="Arial" w:hAnsi="Arial" w:cs="Arial"/>
          <w:lang w:val="mn-MN"/>
        </w:rPr>
        <w:t xml:space="preserve"> </w:t>
      </w:r>
      <w:r w:rsidRPr="00D31E22">
        <w:rPr>
          <w:rFonts w:ascii="Arial" w:hAnsi="Arial" w:cs="Arial"/>
          <w:lang w:val="mn-MN"/>
        </w:rPr>
        <w:t>хэрэгжилтэд</w:t>
      </w:r>
      <w:r>
        <w:rPr>
          <w:rFonts w:ascii="Arial" w:hAnsi="Arial" w:cs="Arial"/>
          <w:lang w:val="mn-MN"/>
        </w:rPr>
        <w:t xml:space="preserve"> </w:t>
      </w:r>
      <w:r w:rsidRPr="00D31E22">
        <w:rPr>
          <w:rFonts w:ascii="Arial" w:hAnsi="Arial" w:cs="Arial"/>
          <w:lang w:val="mn-MN"/>
        </w:rPr>
        <w:t>хяналт</w:t>
      </w:r>
      <w:r>
        <w:rPr>
          <w:rFonts w:ascii="Arial" w:hAnsi="Arial" w:cs="Arial"/>
          <w:lang w:val="mn-MN"/>
        </w:rPr>
        <w:t xml:space="preserve"> </w:t>
      </w:r>
      <w:r w:rsidRPr="00D31E22">
        <w:rPr>
          <w:rFonts w:ascii="Arial" w:hAnsi="Arial" w:cs="Arial"/>
          <w:lang w:val="mn-MN"/>
        </w:rPr>
        <w:t>шинжилгээ,</w:t>
      </w:r>
      <w:r>
        <w:rPr>
          <w:rFonts w:ascii="Arial" w:hAnsi="Arial" w:cs="Arial"/>
          <w:lang w:val="mn-MN"/>
        </w:rPr>
        <w:t xml:space="preserve"> </w:t>
      </w:r>
      <w:r w:rsidRPr="00D31E22">
        <w:rPr>
          <w:rFonts w:ascii="Arial" w:hAnsi="Arial" w:cs="Arial"/>
          <w:lang w:val="mn-MN"/>
        </w:rPr>
        <w:t>үнэлгээ</w:t>
      </w:r>
      <w:r>
        <w:rPr>
          <w:rFonts w:ascii="Arial" w:hAnsi="Arial" w:cs="Arial"/>
          <w:lang w:val="mn-MN"/>
        </w:rPr>
        <w:t xml:space="preserve"> </w:t>
      </w:r>
      <w:r w:rsidRPr="00D31E22">
        <w:rPr>
          <w:rFonts w:ascii="Arial" w:hAnsi="Arial" w:cs="Arial"/>
          <w:lang w:val="mn-MN"/>
        </w:rPr>
        <w:t>хийхэд,</w:t>
      </w:r>
      <w:r>
        <w:rPr>
          <w:rFonts w:ascii="Arial" w:hAnsi="Arial" w:cs="Arial"/>
          <w:lang w:val="mn-MN"/>
        </w:rPr>
        <w:t xml:space="preserve"> </w:t>
      </w:r>
      <w:r w:rsidRPr="00D31E22">
        <w:rPr>
          <w:rFonts w:ascii="Arial" w:hAnsi="Arial" w:cs="Arial"/>
          <w:lang w:val="mn-MN"/>
        </w:rPr>
        <w:t>нийт</w:t>
      </w:r>
      <w:r>
        <w:rPr>
          <w:rFonts w:ascii="Arial" w:hAnsi="Arial" w:cs="Arial"/>
          <w:lang w:val="mn-MN"/>
        </w:rPr>
        <w:t xml:space="preserve"> </w:t>
      </w:r>
      <w:r w:rsidRPr="00D31E22">
        <w:rPr>
          <w:rFonts w:ascii="Arial" w:hAnsi="Arial" w:cs="Arial"/>
          <w:lang w:val="mn-MN"/>
        </w:rPr>
        <w:t>188</w:t>
      </w:r>
      <w:r>
        <w:rPr>
          <w:rFonts w:ascii="Arial" w:hAnsi="Arial" w:cs="Arial"/>
          <w:lang w:val="mn-MN"/>
        </w:rPr>
        <w:t xml:space="preserve"> </w:t>
      </w:r>
      <w:r w:rsidRPr="00D31E22">
        <w:rPr>
          <w:rFonts w:ascii="Arial" w:hAnsi="Arial" w:cs="Arial"/>
          <w:lang w:val="mn-MN"/>
        </w:rPr>
        <w:t>заалтаас</w:t>
      </w:r>
      <w:r>
        <w:rPr>
          <w:rFonts w:ascii="Arial" w:hAnsi="Arial" w:cs="Arial"/>
          <w:lang w:val="mn-MN"/>
        </w:rPr>
        <w:t xml:space="preserve"> </w:t>
      </w:r>
      <w:r w:rsidRPr="00D31E22">
        <w:rPr>
          <w:rFonts w:ascii="Arial" w:hAnsi="Arial" w:cs="Arial"/>
          <w:lang w:val="mn-MN"/>
        </w:rPr>
        <w:t>80</w:t>
      </w:r>
      <w:r>
        <w:rPr>
          <w:rFonts w:ascii="Arial" w:hAnsi="Arial" w:cs="Arial"/>
          <w:lang w:val="mn-MN"/>
        </w:rPr>
        <w:t xml:space="preserve"> </w:t>
      </w:r>
      <w:r w:rsidRPr="00D31E22">
        <w:rPr>
          <w:rFonts w:ascii="Arial" w:hAnsi="Arial" w:cs="Arial"/>
          <w:lang w:val="mn-MN"/>
        </w:rPr>
        <w:t>заалт</w:t>
      </w:r>
      <w:r>
        <w:rPr>
          <w:rFonts w:ascii="Arial" w:hAnsi="Arial" w:cs="Arial"/>
          <w:lang w:val="mn-MN"/>
        </w:rPr>
        <w:t xml:space="preserve"> </w:t>
      </w:r>
      <w:r w:rsidRPr="00D31E22">
        <w:rPr>
          <w:rFonts w:ascii="Arial" w:hAnsi="Arial" w:cs="Arial"/>
          <w:lang w:val="mn-MN"/>
        </w:rPr>
        <w:t>нь</w:t>
      </w:r>
      <w:r>
        <w:rPr>
          <w:rFonts w:ascii="Arial" w:hAnsi="Arial" w:cs="Arial"/>
          <w:lang w:val="mn-MN"/>
        </w:rPr>
        <w:t xml:space="preserve"> </w:t>
      </w:r>
      <w:r w:rsidRPr="00D31E22">
        <w:rPr>
          <w:rFonts w:ascii="Arial" w:hAnsi="Arial" w:cs="Arial"/>
          <w:lang w:val="mn-MN"/>
        </w:rPr>
        <w:t>хэрэгжиж</w:t>
      </w:r>
      <w:r>
        <w:rPr>
          <w:rFonts w:ascii="Arial" w:hAnsi="Arial" w:cs="Arial"/>
          <w:lang w:val="mn-MN"/>
        </w:rPr>
        <w:t xml:space="preserve"> </w:t>
      </w:r>
      <w:r w:rsidRPr="00D31E22">
        <w:rPr>
          <w:rFonts w:ascii="Arial" w:hAnsi="Arial" w:cs="Arial"/>
          <w:lang w:val="mn-MN"/>
        </w:rPr>
        <w:t>байгаа,</w:t>
      </w:r>
      <w:r>
        <w:rPr>
          <w:rFonts w:ascii="Arial" w:hAnsi="Arial" w:cs="Arial"/>
          <w:lang w:val="mn-MN"/>
        </w:rPr>
        <w:t xml:space="preserve"> </w:t>
      </w:r>
      <w:r w:rsidRPr="00D31E22">
        <w:rPr>
          <w:rFonts w:ascii="Arial" w:hAnsi="Arial" w:cs="Arial"/>
          <w:lang w:val="mn-MN"/>
        </w:rPr>
        <w:t>үлдсэн</w:t>
      </w:r>
      <w:r>
        <w:rPr>
          <w:rFonts w:ascii="Arial" w:hAnsi="Arial" w:cs="Arial"/>
          <w:lang w:val="mn-MN"/>
        </w:rPr>
        <w:t xml:space="preserve"> </w:t>
      </w:r>
      <w:r w:rsidRPr="00D31E22">
        <w:rPr>
          <w:rFonts w:ascii="Arial" w:hAnsi="Arial" w:cs="Arial"/>
          <w:lang w:val="mn-MN"/>
        </w:rPr>
        <w:t>108</w:t>
      </w:r>
      <w:r>
        <w:rPr>
          <w:rFonts w:ascii="Arial" w:hAnsi="Arial" w:cs="Arial"/>
          <w:lang w:val="mn-MN"/>
        </w:rPr>
        <w:t xml:space="preserve"> </w:t>
      </w:r>
      <w:r w:rsidRPr="00D31E22">
        <w:rPr>
          <w:rFonts w:ascii="Arial" w:hAnsi="Arial" w:cs="Arial"/>
          <w:lang w:val="mn-MN"/>
        </w:rPr>
        <w:t>заалтын</w:t>
      </w:r>
      <w:r>
        <w:rPr>
          <w:rFonts w:ascii="Arial" w:hAnsi="Arial" w:cs="Arial"/>
          <w:lang w:val="mn-MN"/>
        </w:rPr>
        <w:t xml:space="preserve"> </w:t>
      </w:r>
      <w:r w:rsidRPr="00D31E22">
        <w:rPr>
          <w:rFonts w:ascii="Arial" w:hAnsi="Arial" w:cs="Arial"/>
          <w:lang w:val="mn-MN"/>
        </w:rPr>
        <w:t>40</w:t>
      </w:r>
      <w:r>
        <w:rPr>
          <w:rFonts w:ascii="Arial" w:hAnsi="Arial" w:cs="Arial"/>
          <w:lang w:val="mn-MN"/>
        </w:rPr>
        <w:t xml:space="preserve"> </w:t>
      </w:r>
      <w:r w:rsidRPr="00D31E22">
        <w:rPr>
          <w:rFonts w:ascii="Arial" w:hAnsi="Arial" w:cs="Arial"/>
          <w:lang w:val="mn-MN"/>
        </w:rPr>
        <w:t>гаруй</w:t>
      </w:r>
      <w:r>
        <w:rPr>
          <w:rFonts w:ascii="Arial" w:hAnsi="Arial" w:cs="Arial"/>
          <w:lang w:val="mn-MN"/>
        </w:rPr>
        <w:t xml:space="preserve"> </w:t>
      </w:r>
      <w:r w:rsidRPr="00D31E22">
        <w:rPr>
          <w:rFonts w:ascii="Arial" w:hAnsi="Arial" w:cs="Arial"/>
          <w:lang w:val="mn-MN"/>
        </w:rPr>
        <w:t>хувийн</w:t>
      </w:r>
      <w:r>
        <w:rPr>
          <w:rFonts w:ascii="Arial" w:hAnsi="Arial" w:cs="Arial"/>
          <w:lang w:val="mn-MN"/>
        </w:rPr>
        <w:t xml:space="preserve"> </w:t>
      </w:r>
      <w:r w:rsidRPr="00D31E22">
        <w:rPr>
          <w:rFonts w:ascii="Arial" w:hAnsi="Arial" w:cs="Arial"/>
          <w:lang w:val="mn-MN"/>
        </w:rPr>
        <w:t>хэрэгжилт</w:t>
      </w:r>
      <w:r>
        <w:rPr>
          <w:rFonts w:ascii="Arial" w:hAnsi="Arial" w:cs="Arial"/>
          <w:lang w:val="mn-MN"/>
        </w:rPr>
        <w:t xml:space="preserve"> </w:t>
      </w:r>
      <w:r w:rsidRPr="00D31E22">
        <w:rPr>
          <w:rFonts w:ascii="Arial" w:hAnsi="Arial" w:cs="Arial"/>
          <w:lang w:val="mn-MN"/>
        </w:rPr>
        <w:t>хангалтгүй</w:t>
      </w:r>
      <w:r>
        <w:rPr>
          <w:rFonts w:ascii="Arial" w:hAnsi="Arial" w:cs="Arial"/>
          <w:lang w:val="mn-MN"/>
        </w:rPr>
        <w:t xml:space="preserve"> нэмэлт, өөрчлөлт оруулах </w:t>
      </w:r>
      <w:r w:rsidRPr="00D31E22">
        <w:rPr>
          <w:rFonts w:ascii="Arial" w:hAnsi="Arial" w:cs="Arial"/>
          <w:lang w:val="mn-MN"/>
        </w:rPr>
        <w:t>шаардлагатай</w:t>
      </w:r>
      <w:r>
        <w:rPr>
          <w:rFonts w:ascii="Arial" w:hAnsi="Arial" w:cs="Arial"/>
          <w:lang w:val="mn-MN"/>
        </w:rPr>
        <w:t xml:space="preserve"> </w:t>
      </w:r>
      <w:r w:rsidRPr="00D31E22">
        <w:rPr>
          <w:rFonts w:ascii="Arial" w:hAnsi="Arial" w:cs="Arial"/>
          <w:lang w:val="mn-MN"/>
        </w:rPr>
        <w:t>гэсэн</w:t>
      </w:r>
      <w:r>
        <w:rPr>
          <w:rFonts w:ascii="Arial" w:hAnsi="Arial" w:cs="Arial"/>
          <w:lang w:val="mn-MN"/>
        </w:rPr>
        <w:t xml:space="preserve"> </w:t>
      </w:r>
      <w:r w:rsidRPr="00D31E22">
        <w:rPr>
          <w:rFonts w:ascii="Arial" w:hAnsi="Arial" w:cs="Arial"/>
          <w:lang w:val="mn-MN"/>
        </w:rPr>
        <w:t>дүгнэлт</w:t>
      </w:r>
      <w:r>
        <w:rPr>
          <w:rFonts w:ascii="Arial" w:hAnsi="Arial" w:cs="Arial"/>
          <w:lang w:val="mn-MN"/>
        </w:rPr>
        <w:t xml:space="preserve"> </w:t>
      </w:r>
      <w:r w:rsidRPr="00D31E22">
        <w:rPr>
          <w:rFonts w:ascii="Arial" w:hAnsi="Arial" w:cs="Arial"/>
          <w:lang w:val="mn-MN"/>
        </w:rPr>
        <w:t>гарсан.</w:t>
      </w:r>
    </w:p>
    <w:p w:rsidR="006D476B" w:rsidRPr="009D70C9" w:rsidRDefault="006D476B" w:rsidP="006D476B">
      <w:pPr>
        <w:spacing w:before="100" w:beforeAutospacing="1" w:after="100" w:afterAutospacing="1" w:line="276" w:lineRule="auto"/>
        <w:ind w:firstLine="720"/>
        <w:jc w:val="both"/>
        <w:rPr>
          <w:rFonts w:ascii="Arial" w:hAnsi="Arial" w:cs="Arial"/>
          <w:color w:val="000000" w:themeColor="text1"/>
          <w:lang w:val="mn-MN"/>
        </w:rPr>
      </w:pPr>
      <w:r w:rsidRPr="00901227">
        <w:rPr>
          <w:rFonts w:ascii="Arial" w:hAnsi="Arial" w:cs="Arial"/>
          <w:lang w:val="mn-MN"/>
        </w:rPr>
        <w:t xml:space="preserve">Монгол Улсын Үндсэн хуулийн </w:t>
      </w:r>
      <w:r w:rsidRPr="009D70C9">
        <w:rPr>
          <w:rFonts w:ascii="Arial" w:hAnsi="Arial" w:cs="Arial"/>
          <w:color w:val="000000" w:themeColor="text1"/>
          <w:lang w:val="mn-MN"/>
        </w:rPr>
        <w:t>16 дугаар зүйлийн 2-т: “Монгол Улсын иргэн эрүүл, аюулгүй орчинд амьдрах, орчны бохирдол, байгалийн тэнцэл алдагдахаас хамгаалуулах эрхтэй” гэж заасан.</w:t>
      </w:r>
    </w:p>
    <w:p w:rsidR="006D476B" w:rsidRPr="009D70C9" w:rsidRDefault="006D476B" w:rsidP="006D476B">
      <w:pPr>
        <w:spacing w:before="100" w:beforeAutospacing="1" w:after="100" w:afterAutospacing="1" w:line="276" w:lineRule="auto"/>
        <w:ind w:firstLine="720"/>
        <w:jc w:val="both"/>
        <w:rPr>
          <w:rFonts w:ascii="Arial" w:hAnsi="Arial" w:cs="Arial"/>
          <w:color w:val="000000" w:themeColor="text1"/>
          <w:lang w:val="mn-MN"/>
        </w:rPr>
      </w:pPr>
      <w:r w:rsidRPr="009D70C9">
        <w:rPr>
          <w:rFonts w:ascii="Arial" w:hAnsi="Arial" w:cs="Arial"/>
          <w:color w:val="000000" w:themeColor="text1"/>
          <w:lang w:val="mn-MN"/>
        </w:rPr>
        <w:t xml:space="preserve">Монгол Улсын Их Хурлын </w:t>
      </w:r>
      <w:r w:rsidRPr="00901227">
        <w:rPr>
          <w:rFonts w:ascii="Arial" w:eastAsia="Times New Roman" w:hAnsi="Arial" w:cs="Arial"/>
          <w:lang w:val="mn-MN"/>
        </w:rPr>
        <w:t>2014 оны 43 дугаар тогтоолоор батл</w:t>
      </w:r>
      <w:r>
        <w:rPr>
          <w:rFonts w:ascii="Arial" w:eastAsia="Times New Roman" w:hAnsi="Arial" w:cs="Arial"/>
          <w:lang w:val="mn-MN"/>
        </w:rPr>
        <w:t>агд</w:t>
      </w:r>
      <w:r w:rsidRPr="00901227">
        <w:rPr>
          <w:rFonts w:ascii="Arial" w:eastAsia="Times New Roman" w:hAnsi="Arial" w:cs="Arial"/>
          <w:lang w:val="mn-MN"/>
        </w:rPr>
        <w:t xml:space="preserve">сан “Ногоон хөгжлийн бодлого”-ын </w:t>
      </w:r>
      <w:r w:rsidRPr="00901227">
        <w:rPr>
          <w:rFonts w:ascii="Arial" w:eastAsia="Times New Roman" w:hAnsi="Arial" w:cs="Arial"/>
          <w:bCs/>
          <w:lang w:val="mn-MN"/>
        </w:rPr>
        <w:t>3.2.9-д: “</w:t>
      </w:r>
      <w:r w:rsidRPr="00901227">
        <w:rPr>
          <w:rFonts w:ascii="Arial" w:eastAsia="Times New Roman" w:hAnsi="Arial" w:cs="Arial"/>
          <w:lang w:val="mn-MN"/>
        </w:rPr>
        <w:t>Ус хангамж, ариутгах татуургын байгууламжийн хүчин чадал, бүтээмжийг нэмэгдүүлж, хүн амын 90-ээс доошгүй хувийг эрүүл ахуйн шаардлагад нийцсэн ундны усаар хангаж, сайжруулсан ариун цэврийн байгууламжийн хүртээмжи</w:t>
      </w:r>
      <w:r>
        <w:rPr>
          <w:rFonts w:ascii="Arial" w:eastAsia="Times New Roman" w:hAnsi="Arial" w:cs="Arial"/>
          <w:lang w:val="mn-MN"/>
        </w:rPr>
        <w:t>йг 60-аас доошгүй хувьд хүргэх”, м</w:t>
      </w:r>
      <w:r>
        <w:rPr>
          <w:rFonts w:ascii="Arial" w:hAnsi="Arial" w:cs="Arial"/>
          <w:color w:val="000000" w:themeColor="text1"/>
          <w:lang w:val="mn-MN"/>
        </w:rPr>
        <w:t xml:space="preserve">өн </w:t>
      </w:r>
      <w:r w:rsidRPr="009D70C9">
        <w:rPr>
          <w:rFonts w:ascii="Arial" w:hAnsi="Arial" w:cs="Arial"/>
          <w:color w:val="000000" w:themeColor="text1"/>
          <w:lang w:val="mn-MN"/>
        </w:rPr>
        <w:t xml:space="preserve">2020.05.13-ны өдрийн 52 дугаар тогтоолоор “Алсын хараа-2050” Монгол Улсын урт хугацааны хөгжлийн бодлогын баримт бичгийг баталж, Хүнд ээлтэй амьдрах орчныг бүрдүүлэхтэй холбоотой зорилт 2.5-д </w:t>
      </w:r>
      <w:r w:rsidRPr="009D70C9">
        <w:rPr>
          <w:rFonts w:ascii="Arial" w:hAnsi="Arial" w:cs="Arial"/>
          <w:color w:val="000000" w:themeColor="text1"/>
          <w:shd w:val="clear" w:color="auto" w:fill="FFFFFF"/>
        </w:rPr>
        <w:t>Амьдралын хэрэгцээг хангасан эрүүл, ая тухтай, таатай орчныг бүрдүүл</w:t>
      </w:r>
      <w:r w:rsidRPr="009D70C9">
        <w:rPr>
          <w:rFonts w:ascii="Arial" w:hAnsi="Arial" w:cs="Arial"/>
          <w:color w:val="000000" w:themeColor="text1"/>
          <w:shd w:val="clear" w:color="auto" w:fill="FFFFFF"/>
          <w:lang w:val="mn-MN"/>
        </w:rPr>
        <w:t xml:space="preserve">эхээр тусгасан. </w:t>
      </w:r>
      <w:r w:rsidRPr="009D70C9">
        <w:rPr>
          <w:rFonts w:ascii="Arial" w:hAnsi="Arial" w:cs="Arial"/>
          <w:color w:val="000000" w:themeColor="text1"/>
          <w:lang w:val="mn-MN"/>
        </w:rPr>
        <w:t xml:space="preserve">Манай улс “Алсын хараа-2050”-ын хүрээнд 2030 он гэхэд баталгаат </w:t>
      </w:r>
      <w:r w:rsidRPr="009D70C9">
        <w:rPr>
          <w:rFonts w:ascii="Arial" w:hAnsi="Arial" w:cs="Arial"/>
          <w:color w:val="000000" w:themeColor="text1"/>
          <w:shd w:val="clear" w:color="auto" w:fill="FFFFFF"/>
          <w:lang w:val="mn-MN"/>
        </w:rPr>
        <w:t>ш</w:t>
      </w:r>
      <w:r w:rsidRPr="009D70C9">
        <w:rPr>
          <w:rFonts w:ascii="Arial" w:hAnsi="Arial" w:cs="Arial"/>
          <w:color w:val="000000" w:themeColor="text1"/>
          <w:shd w:val="clear" w:color="auto" w:fill="FFFFFF"/>
        </w:rPr>
        <w:t xml:space="preserve">аардлага хангасан </w:t>
      </w:r>
      <w:r w:rsidRPr="009D70C9">
        <w:rPr>
          <w:rFonts w:ascii="Arial" w:hAnsi="Arial" w:cs="Arial"/>
          <w:color w:val="000000" w:themeColor="text1"/>
          <w:lang w:val="mn-MN"/>
        </w:rPr>
        <w:t xml:space="preserve">ундны усны эх үүсвэрээр хангагдсан хүн амын эзлэх хувийг 87, </w:t>
      </w:r>
      <w:r w:rsidRPr="009D70C9">
        <w:rPr>
          <w:rFonts w:ascii="Arial" w:hAnsi="Arial" w:cs="Arial"/>
          <w:color w:val="000000" w:themeColor="text1"/>
          <w:shd w:val="clear" w:color="auto" w:fill="FFFFFF"/>
          <w:lang w:val="mn-MN"/>
        </w:rPr>
        <w:t>ш</w:t>
      </w:r>
      <w:r w:rsidRPr="009D70C9">
        <w:rPr>
          <w:rFonts w:ascii="Arial" w:hAnsi="Arial" w:cs="Arial"/>
          <w:color w:val="000000" w:themeColor="text1"/>
          <w:shd w:val="clear" w:color="auto" w:fill="FFFFFF"/>
        </w:rPr>
        <w:t>аардлага хангасан ариун цэврийн байгууламжаар хангагдсан хүн амын эзлэх хув</w:t>
      </w:r>
      <w:r w:rsidRPr="009D70C9">
        <w:rPr>
          <w:rFonts w:ascii="Arial" w:hAnsi="Arial" w:cs="Arial"/>
          <w:color w:val="000000" w:themeColor="text1"/>
          <w:shd w:val="clear" w:color="auto" w:fill="FFFFFF"/>
          <w:lang w:val="mn-MN"/>
        </w:rPr>
        <w:t>ийг 75 хувьд хүргэх</w:t>
      </w:r>
      <w:r w:rsidRPr="009D70C9">
        <w:rPr>
          <w:rFonts w:ascii="Arial" w:hAnsi="Arial" w:cs="Arial"/>
          <w:color w:val="000000" w:themeColor="text1"/>
          <w:lang w:val="mn-MN"/>
        </w:rPr>
        <w:t xml:space="preserve"> зорилтыг тус тус тавиад байна.</w:t>
      </w:r>
    </w:p>
    <w:p w:rsidR="006D476B" w:rsidRPr="009D70C9" w:rsidRDefault="006D476B" w:rsidP="006D476B">
      <w:pPr>
        <w:spacing w:before="100" w:beforeAutospacing="1" w:after="100" w:afterAutospacing="1" w:line="276" w:lineRule="auto"/>
        <w:ind w:firstLine="720"/>
        <w:jc w:val="both"/>
        <w:rPr>
          <w:rFonts w:ascii="Arial" w:hAnsi="Arial" w:cs="Arial"/>
          <w:bCs/>
          <w:color w:val="000000" w:themeColor="text1"/>
          <w:lang w:val="mn-MN"/>
        </w:rPr>
      </w:pPr>
      <w:r w:rsidRPr="009D70C9">
        <w:rPr>
          <w:rFonts w:ascii="Arial" w:eastAsia="Times New Roman" w:hAnsi="Arial" w:cs="Arial"/>
          <w:color w:val="000000" w:themeColor="text1"/>
          <w:lang w:val="mn-MN"/>
        </w:rPr>
        <w:t xml:space="preserve">Монгол Улсын Их Хурлын 2021 оны 12 дугаар тогтоолоор баталсан “Монгол Улсын Хууль тогтоомжийг 2024 он хүртэл боловсронгуй болгох үндсэн чиглэлд” Хот, суурины ус хангамж, ариутгах татуургын ашиглалтын тухай хуулийн шинэчилсэн найруулгын төслийг боловсруулж, 2021 оны 4 дүгээр улиралд Улсын Их Хуралд өргөн мэдүүлэхээр тусгагдсан </w:t>
      </w:r>
      <w:r>
        <w:rPr>
          <w:rFonts w:ascii="Arial" w:eastAsia="Times New Roman" w:hAnsi="Arial" w:cs="Arial"/>
          <w:color w:val="000000" w:themeColor="text1"/>
          <w:lang w:val="mn-MN"/>
        </w:rPr>
        <w:t xml:space="preserve">нь уг хуульд нэмэлт, өөрчлөлт оруулах хуулийн төсөл боловсруулах хууль зүйн үндэслэл </w:t>
      </w:r>
      <w:r w:rsidRPr="009D70C9">
        <w:rPr>
          <w:rFonts w:ascii="Arial" w:eastAsia="Times New Roman" w:hAnsi="Arial" w:cs="Arial"/>
          <w:color w:val="000000" w:themeColor="text1"/>
          <w:lang w:val="mn-MN"/>
        </w:rPr>
        <w:t>болно</w:t>
      </w:r>
      <w:r w:rsidRPr="009D70C9">
        <w:rPr>
          <w:rFonts w:ascii="Arial" w:hAnsi="Arial" w:cs="Arial"/>
          <w:bCs/>
          <w:color w:val="000000" w:themeColor="text1"/>
          <w:lang w:val="mn-MN"/>
        </w:rPr>
        <w:t>.</w:t>
      </w:r>
    </w:p>
    <w:p w:rsidR="006D476B" w:rsidRPr="009D70C9" w:rsidRDefault="006D476B" w:rsidP="006D476B">
      <w:pPr>
        <w:spacing w:after="120" w:line="276" w:lineRule="auto"/>
        <w:jc w:val="both"/>
        <w:rPr>
          <w:rFonts w:ascii="Arial" w:hAnsi="Arial" w:cs="Arial"/>
          <w:bCs/>
          <w:color w:val="000000" w:themeColor="text1"/>
          <w:lang w:val="mn-MN"/>
        </w:rPr>
      </w:pPr>
      <w:r w:rsidRPr="009D70C9">
        <w:rPr>
          <w:rFonts w:ascii="Arial" w:hAnsi="Arial" w:cs="Arial"/>
          <w:color w:val="000000" w:themeColor="text1"/>
          <w:lang w:val="mn-MN"/>
        </w:rPr>
        <w:tab/>
      </w:r>
      <w:r w:rsidRPr="009D70C9">
        <w:rPr>
          <w:rFonts w:ascii="Arial" w:hAnsi="Arial" w:cs="Arial"/>
          <w:bCs/>
          <w:color w:val="000000" w:themeColor="text1"/>
          <w:lang w:val="mn-MN"/>
        </w:rPr>
        <w:t xml:space="preserve">Иймд дээрх хууль тогтоомж болон бодлогын баримт бичгүүдэд тусгагдсан дэд бүтэц, ус хангамж, ариун цэврийн байгууламжтай холбоотой зорилтуудыг хэрэгжүүлэх хууль эрх зүйн орчныг боловсронгуй болгох зорилгоор Хот, суурины ус хангамж, </w:t>
      </w:r>
      <w:r w:rsidRPr="009D70C9">
        <w:rPr>
          <w:rFonts w:ascii="Arial" w:hAnsi="Arial" w:cs="Arial"/>
          <w:bCs/>
          <w:color w:val="000000" w:themeColor="text1"/>
          <w:lang w:val="mn-MN"/>
        </w:rPr>
        <w:lastRenderedPageBreak/>
        <w:t>ариутгах татуургын ашиглалтын тухай хуульд нэмэлт, өөрчлөлт оруулах зайлшгүй шаардлагатай байна.</w:t>
      </w:r>
    </w:p>
    <w:p w:rsidR="006D476B" w:rsidRPr="009D70C9" w:rsidRDefault="006D476B" w:rsidP="006D476B">
      <w:pPr>
        <w:spacing w:after="120" w:line="276" w:lineRule="auto"/>
        <w:jc w:val="both"/>
        <w:rPr>
          <w:rFonts w:ascii="Arial" w:hAnsi="Arial" w:cs="Arial"/>
          <w:bCs/>
          <w:color w:val="000000" w:themeColor="text1"/>
          <w:lang w:val="mn-MN"/>
        </w:rPr>
      </w:pPr>
    </w:p>
    <w:p w:rsidR="006D476B" w:rsidRPr="009D70C9" w:rsidRDefault="006D476B" w:rsidP="006D476B">
      <w:pPr>
        <w:spacing w:after="120" w:line="276" w:lineRule="auto"/>
        <w:ind w:firstLine="720"/>
        <w:jc w:val="both"/>
        <w:rPr>
          <w:rFonts w:ascii="Arial" w:hAnsi="Arial" w:cs="Arial"/>
          <w:b/>
          <w:bCs/>
          <w:color w:val="000000" w:themeColor="text1"/>
          <w:lang w:val="mn-MN"/>
        </w:rPr>
      </w:pPr>
      <w:r>
        <w:rPr>
          <w:rFonts w:ascii="Arial" w:hAnsi="Arial" w:cs="Arial"/>
          <w:b/>
          <w:bCs/>
          <w:color w:val="000000" w:themeColor="text1"/>
          <w:lang w:val="mn-MN"/>
        </w:rPr>
        <w:t xml:space="preserve">Хоёр. </w:t>
      </w:r>
      <w:r w:rsidRPr="009D70C9">
        <w:rPr>
          <w:rFonts w:ascii="Arial" w:hAnsi="Arial" w:cs="Arial"/>
          <w:b/>
          <w:bCs/>
          <w:color w:val="000000" w:themeColor="text1"/>
          <w:lang w:val="mn-MN"/>
        </w:rPr>
        <w:t>Практик үндэслэл</w:t>
      </w:r>
      <w:r>
        <w:rPr>
          <w:rFonts w:ascii="Arial" w:hAnsi="Arial" w:cs="Arial"/>
          <w:b/>
          <w:bCs/>
          <w:color w:val="000000" w:themeColor="text1"/>
          <w:lang w:val="mn-MN"/>
        </w:rPr>
        <w:t>,</w:t>
      </w:r>
      <w:r w:rsidRPr="009D70C9">
        <w:rPr>
          <w:rFonts w:ascii="Arial" w:hAnsi="Arial" w:cs="Arial"/>
          <w:b/>
          <w:bCs/>
          <w:color w:val="000000" w:themeColor="text1"/>
          <w:lang w:val="mn-MN"/>
        </w:rPr>
        <w:t xml:space="preserve"> шаардлага:</w:t>
      </w:r>
    </w:p>
    <w:p w:rsidR="006D476B" w:rsidRPr="009D70C9" w:rsidRDefault="006D476B" w:rsidP="006D476B">
      <w:pPr>
        <w:spacing w:after="120" w:line="276" w:lineRule="auto"/>
        <w:ind w:firstLine="567"/>
        <w:jc w:val="both"/>
        <w:rPr>
          <w:rFonts w:ascii="Arial" w:eastAsia="Times New Roman" w:hAnsi="Arial" w:cs="Arial"/>
          <w:color w:val="000000" w:themeColor="text1"/>
          <w:lang w:val="mn-MN"/>
        </w:rPr>
      </w:pPr>
      <w:r w:rsidRPr="009D70C9">
        <w:rPr>
          <w:rFonts w:ascii="Arial" w:eastAsia="Times New Roman" w:hAnsi="Arial" w:cs="Arial"/>
          <w:color w:val="000000" w:themeColor="text1"/>
          <w:lang w:val="mn-MN"/>
        </w:rPr>
        <w:t>Монгол Улсын нутгийн захиргааны байгууллагын ус хангамж, ариутгах татуургын талаарх бүрэн эрхийн асуудлыг тодорхой болгосноор хяналт, хариуцлагын тогтолцоог сайжруулж, хуулийг харилцан уялдаа холбоотой хэрэгжүүлэх нөхцөл бүрдэнэ.</w:t>
      </w:r>
    </w:p>
    <w:p w:rsidR="006D476B" w:rsidRPr="009D70C9" w:rsidRDefault="006D476B" w:rsidP="006D476B">
      <w:pPr>
        <w:spacing w:after="120" w:line="276" w:lineRule="auto"/>
        <w:ind w:firstLine="567"/>
        <w:jc w:val="both"/>
        <w:rPr>
          <w:rFonts w:ascii="Arial" w:hAnsi="Arial" w:cs="Arial"/>
          <w:bCs/>
          <w:color w:val="000000" w:themeColor="text1"/>
          <w:lang w:val="mn-MN"/>
        </w:rPr>
      </w:pPr>
      <w:r w:rsidRPr="009D70C9">
        <w:rPr>
          <w:rFonts w:ascii="Arial" w:hAnsi="Arial" w:cs="Arial"/>
          <w:bCs/>
          <w:color w:val="000000" w:themeColor="text1"/>
          <w:lang w:val="mn-MN"/>
        </w:rPr>
        <w:t>Хот, суурины ус хангамж, ариутгах татуургын ашиглалт, үйлчилгээг зохицуулах зөвлөлийн зарим чиг үүрэг, бүрэн эрх хязгаарлагдмал байгаагаас зохицуулалтын олон зүйлүүд орхигдож байгаатай холбогдуулан Зохицуулах зөвлөлийн зарим бүрэн эрхийн асуудлыг нарийвчлан тусгах,</w:t>
      </w:r>
    </w:p>
    <w:p w:rsidR="006D476B" w:rsidRPr="009D70C9" w:rsidRDefault="006D476B" w:rsidP="006D476B">
      <w:pPr>
        <w:spacing w:after="120" w:line="276" w:lineRule="auto"/>
        <w:ind w:firstLine="567"/>
        <w:jc w:val="both"/>
        <w:rPr>
          <w:rFonts w:ascii="Arial" w:hAnsi="Arial" w:cs="Arial"/>
          <w:bCs/>
          <w:color w:val="000000" w:themeColor="text1"/>
          <w:lang w:val="mn-MN"/>
        </w:rPr>
      </w:pPr>
      <w:r w:rsidRPr="009D70C9">
        <w:rPr>
          <w:rFonts w:ascii="Arial" w:hAnsi="Arial" w:cs="Arial"/>
          <w:bCs/>
          <w:color w:val="000000" w:themeColor="text1"/>
          <w:lang w:val="mn-MN"/>
        </w:rPr>
        <w:t>Ус хангамж, ариутгах татуургын  үйлчилгээ нь цэвэр ус олборлолтоос эхлээд цэвэрлэх байгууламжаас гарсан бүтээгдэхүүн болох цэвэрлэгдсэн хаягдал ус, лагийг байгаль орчин, хүн амын эрүүл мэндэд сөрөг нөлөө үзүүлэхгүйгээр ашиглах, устгах, хадгалах, зайлуулах, хүртэлх бүхий л шатанд хамаарах цогц үйл ажиллагаа юм. Гэтэл хот, суурин газруудын бохир ус цэвэрлэх байгууламжийн технологи хуучирч, ихэнх нь бохир усыг стандартын шаардлагын хэмжээнд хүртэл цэвэрлэлгүй, байгальд шууд хаяж, байгаль орчныг бохирдуулан, хүн амын эрүүл мэндэд сөргөөр нөлөөлж байна.</w:t>
      </w:r>
    </w:p>
    <w:p w:rsidR="006D476B" w:rsidRPr="00EE385D" w:rsidRDefault="006D476B" w:rsidP="006D476B">
      <w:pPr>
        <w:spacing w:after="120" w:line="276" w:lineRule="auto"/>
        <w:ind w:firstLine="567"/>
        <w:jc w:val="both"/>
        <w:rPr>
          <w:rFonts w:ascii="Arial" w:hAnsi="Arial" w:cs="Arial"/>
          <w:bCs/>
          <w:lang w:val="mn-MN"/>
        </w:rPr>
      </w:pPr>
      <w:r w:rsidRPr="00EE385D">
        <w:rPr>
          <w:rFonts w:ascii="Arial" w:hAnsi="Arial" w:cs="Arial"/>
          <w:bCs/>
          <w:lang w:val="mn-MN"/>
        </w:rPr>
        <w:t>Хот, суурины ус хангамж, ариутгах татуургын ашиглалтын тухай хуулийн зохицуулалтын гадна үлдсэн нэг томоохон хэсэг бол төвлөрсөн системд холбогдоогүй хүн амын ариун цэврийн байгууламж, түүний тогтвортой үйлчилгээнд тэгш, хүртээмжтэй хамрагдах асуудал юм. Манай улсын нийт хүн амын 70 орчим хувь нь төвлөрсөн ариутгах татуургын үйлчилгээнд хамрагдаагүй, 30 гаруй хувь нь шаардлага хангаагүй ариун цэврийн байгууламжтай байна. Түүнчлэн ариун цэврийн байгууламжуудаас гарч байгаа болон цэвэрлэх байгууламжаас байгальд нийлүүлж байгаа лагийн асуудлыг хэрхэн шийдвэрлэх асуудал одоог хүртэл бүрхэг хэвээр байна Иймд хот, суурин газрын гэр хорооллын төвлөрсөн шугам сүлжээнд холбогдоогүй өрхүүд, хөдөөгийн хүн амын ариун цэврийн байгууламжийн ашиглалт, түүнчлэн лагийг зөөвөрлөх, байгальд эргүүлэн нийлүүлэхтэй холбоотой харилцааг зохицуулах шаардлага үүссэн.</w:t>
      </w:r>
    </w:p>
    <w:p w:rsidR="006D476B" w:rsidRPr="00A5085D" w:rsidRDefault="006D476B" w:rsidP="006D476B">
      <w:pPr>
        <w:spacing w:after="120" w:line="276" w:lineRule="auto"/>
        <w:ind w:firstLine="567"/>
        <w:jc w:val="both"/>
        <w:rPr>
          <w:rFonts w:ascii="Arial" w:hAnsi="Arial" w:cs="Arial"/>
          <w:bCs/>
          <w:lang w:val="mn-MN"/>
        </w:rPr>
      </w:pPr>
      <w:r w:rsidRPr="00A5085D">
        <w:rPr>
          <w:rFonts w:ascii="Arial" w:hAnsi="Arial" w:cs="Arial"/>
          <w:bCs/>
          <w:lang w:val="mn-MN"/>
        </w:rPr>
        <w:t>Түүнчлэн эмнэлэг, эрүүл мэндийн байгууллагын хэрэглээнээс гарсан хаягдал бохир усанд олон төрлийн халдвартай, химийн бодис ихээр агуулсан тул төвлөрсөн бохир усны системд нийлүүлэхийн өмнө заавал урьдчилан цэвэрлэх стандартай бөгөөд энэхүү урьдчилан цэвэрлэх байгууламжийн үйл ажиллагааг мэргэжлийн бус байгууллага хариуцсанаас шалтгаалан урьдчилан цэвэрлэх байгууламжийн технологи ажиллагаа алдагдах, цэвэрлэгээний түвшин шаардлага хангахгүйд хүрч улмаар хаягдал усаар дамжин хүн амд халдварт өвчин тархах эрсдэлтэй байна. Эмнэлэг, эрүүл мэндийн байгууллагын бохир ус урьдчилан цэвэрлэх байгууламжийг мэргэжлийн байгууллага хариуцуулснаар шаардлага хангахуйц хэмжээнд бохир усыг цэвэрлэх нөхцөл бүрдэх юм.</w:t>
      </w:r>
    </w:p>
    <w:p w:rsidR="006D476B" w:rsidRPr="009D70C9" w:rsidRDefault="006D476B" w:rsidP="006D476B">
      <w:pPr>
        <w:spacing w:after="120" w:line="276" w:lineRule="auto"/>
        <w:ind w:firstLine="567"/>
        <w:jc w:val="both"/>
        <w:rPr>
          <w:rFonts w:ascii="Arial" w:hAnsi="Arial" w:cs="Arial"/>
          <w:bCs/>
          <w:color w:val="000000" w:themeColor="text1"/>
          <w:lang w:val="mn-MN"/>
        </w:rPr>
      </w:pPr>
      <w:r w:rsidRPr="009D70C9">
        <w:rPr>
          <w:rFonts w:ascii="Arial" w:hAnsi="Arial" w:cs="Arial"/>
          <w:bCs/>
          <w:color w:val="000000" w:themeColor="text1"/>
          <w:lang w:val="mn-MN"/>
        </w:rPr>
        <w:lastRenderedPageBreak/>
        <w:t>Иймд цэвэрлэх байгууламжаас гарсан лагийг боловсруулах, үйлдвэрийн технологийн болон аж ахуйн нэгж, байгууллагын хэрэглээнээс гарч буй бохирдол ихтэй бохир усыг урьдчилан цэвэрлэсний дараа ариутгах татуургын шугам сүлжээнд нийлүүлэх харилцааг боловсронгуй болгох, хариуцлагын тогтолцоог сайжруулах шаардлагатай байна.</w:t>
      </w:r>
    </w:p>
    <w:p w:rsidR="006D476B" w:rsidRPr="001D7973" w:rsidRDefault="006D476B" w:rsidP="006D476B">
      <w:pPr>
        <w:spacing w:before="120" w:after="120"/>
        <w:ind w:firstLine="567"/>
        <w:jc w:val="both"/>
        <w:rPr>
          <w:rFonts w:ascii="Arial" w:hAnsi="Arial" w:cs="Arial"/>
          <w:bCs/>
          <w:lang w:val="mn-MN"/>
        </w:rPr>
      </w:pPr>
      <w:r w:rsidRPr="001D7973">
        <w:rPr>
          <w:rFonts w:ascii="Arial" w:hAnsi="Arial" w:cs="Arial"/>
          <w:bCs/>
          <w:lang w:val="mn-MN"/>
        </w:rPr>
        <w:t>Сүүлийн үед ус хангамжийн болон усны эх үүсвэр, шугам сүлжээний хамгаалалтын болон эрүүл ахуйн бүсэд зөвшөөрөлгүй барилга байгууламж барих, аж ахуйн үйл ажиллагаа эрхлэх, байгаль орчин, усны эх үүсвэрийг бохирдуулах зэрэг зөрчил газар авсан. Иймээс ус хангамжийн болон усны эх үүсвэр, шугам сүлжээний хамгаалалтын бүсэд гарч буй зөрчлөөс урьдчилан сэргийлэх, тэдгээрийг таслан зогсоох, хүлээлгэх хариуцлагыг чангатгах, энэ чиглэлийн зохицуулалтыг тодорхой болгох шаардлагатай байна.</w:t>
      </w:r>
    </w:p>
    <w:p w:rsidR="006D476B" w:rsidRPr="009D70C9" w:rsidRDefault="006D476B" w:rsidP="006D476B">
      <w:pPr>
        <w:spacing w:before="120" w:after="120"/>
        <w:ind w:firstLine="567"/>
        <w:jc w:val="both"/>
        <w:rPr>
          <w:rFonts w:ascii="Arial" w:hAnsi="Arial" w:cs="Arial"/>
          <w:color w:val="000000" w:themeColor="text1"/>
        </w:rPr>
      </w:pPr>
      <w:r w:rsidRPr="009D70C9">
        <w:rPr>
          <w:rFonts w:ascii="Arial" w:hAnsi="Arial" w:cs="Arial"/>
          <w:color w:val="000000" w:themeColor="text1"/>
        </w:rPr>
        <w:t>Нэгдсэн Үндэсний Байгууллагын Хүний эрхийн хорооны 2018 оны 9 дүгээр сарын 10-28-ны хооронд хуралдсан 39 дүгээр чуулганд НҮБ-ын Хүний эрх, ундны усны аюулгүй байдал, ариун цэврийн байгууламжийн асуудал хариуцсан тусгай төлөөлөгч Лео Хеллерын Монгол Улсад хийсэн айлчлалын талаар тавьсан илтгэлд дор дурдсан асуудлуудыг онцлон дурдсан байна. Үүнд:</w:t>
      </w:r>
    </w:p>
    <w:p w:rsidR="006D476B" w:rsidRPr="009D70C9" w:rsidRDefault="006D476B" w:rsidP="006D476B">
      <w:pPr>
        <w:pStyle w:val="ListParagraph"/>
        <w:numPr>
          <w:ilvl w:val="0"/>
          <w:numId w:val="1"/>
        </w:numPr>
        <w:spacing w:before="120" w:after="120"/>
        <w:ind w:left="0" w:firstLine="491"/>
        <w:contextualSpacing w:val="0"/>
        <w:jc w:val="both"/>
        <w:rPr>
          <w:rFonts w:ascii="Arial" w:hAnsi="Arial" w:cs="Arial"/>
          <w:color w:val="000000" w:themeColor="text1"/>
        </w:rPr>
      </w:pPr>
      <w:r w:rsidRPr="009D70C9">
        <w:rPr>
          <w:rFonts w:ascii="Arial" w:hAnsi="Arial" w:cs="Arial"/>
          <w:color w:val="000000" w:themeColor="text1"/>
        </w:rPr>
        <w:t>Ундны ус, ариун цэврийн байгууламжийн зохицуулалтын асуудалд Монгол Улсын Засгийн газраас тэргүүлэх зэргийн ач холбогдол өгөх шаардлагатай байгааг онцолсон бөгөөд тухайлбал, ундны ус, ариун цэврийн байгууламжийн хувьд хот-хөдөөгийн орон сууц, гэр хорооллын ялгааг арилгахын төлөө хүчин чармайлт гарган ажиллах, ундны ус, ариун цэврийн байгууламжаар хангах үйлчилгээг сайжруулахад шаардагдах санхүүгийн болон техникийн дэмжлэг дутмаг байдаг хөдөө, орон нутгийн иргэдэд онцгой анхаарал хандуулан, нэн тэргүүн ач холбогдол өгч асуудлыг шийдвэрлэхийг Засгийн газраас шаардсан;</w:t>
      </w:r>
    </w:p>
    <w:p w:rsidR="006D476B" w:rsidRPr="009D70C9" w:rsidRDefault="006D476B" w:rsidP="006D476B">
      <w:pPr>
        <w:pStyle w:val="ListParagraph"/>
        <w:numPr>
          <w:ilvl w:val="0"/>
          <w:numId w:val="1"/>
        </w:numPr>
        <w:tabs>
          <w:tab w:val="left" w:pos="720"/>
        </w:tabs>
        <w:spacing w:before="120" w:after="120"/>
        <w:ind w:left="0" w:firstLine="426"/>
        <w:contextualSpacing w:val="0"/>
        <w:jc w:val="both"/>
        <w:rPr>
          <w:rFonts w:ascii="Arial" w:hAnsi="Arial" w:cs="Arial"/>
          <w:color w:val="000000" w:themeColor="text1"/>
        </w:rPr>
      </w:pPr>
      <w:r w:rsidRPr="009D70C9">
        <w:rPr>
          <w:rFonts w:ascii="Arial" w:hAnsi="Arial" w:cs="Arial"/>
          <w:color w:val="000000" w:themeColor="text1"/>
        </w:rPr>
        <w:t>Хууль эрх зүй, бодлогын баримт бичигт хүний эрх ба ундны усны аюулгүй байдал, ариун цэврийн байгууламжийн тухай тусгаагүй байдаг нь ийнхүү иргэд нь мэдлэггүй байгаагийн нэг шалтгаан болдог. Монгол Улсын хувьд баталгаат ундны ус хэрэглэх, ариун цэвэр орчноор хангагдах нь хүний эрх гэдгийг ойлгохгүй байгаа учраас Монгол Улсын Засгийн газрын нэгдэн орсон олон улсын хүний эрхийн гэрээ, хэлэлцээрийн хэрэгжилтийг бүрэн хангаж чадахгүй байна. Баталгаат ундын ус, ариун цэврийн байгууламжаар хангагдах хүний эрхийг хууль эрх зүйн хүрээнд хүлээн зөвшөөрч, бодлого, хөтөлбөрүүдэд тусгах шаардлагатай;</w:t>
      </w:r>
    </w:p>
    <w:p w:rsidR="006D476B" w:rsidRPr="009D70C9" w:rsidRDefault="006D476B" w:rsidP="006D476B">
      <w:pPr>
        <w:pStyle w:val="ListParagraph"/>
        <w:numPr>
          <w:ilvl w:val="0"/>
          <w:numId w:val="1"/>
        </w:numPr>
        <w:tabs>
          <w:tab w:val="left" w:pos="720"/>
        </w:tabs>
        <w:spacing w:before="120" w:after="120"/>
        <w:ind w:left="0" w:firstLine="426"/>
        <w:contextualSpacing w:val="0"/>
        <w:jc w:val="both"/>
        <w:rPr>
          <w:rFonts w:ascii="Arial" w:hAnsi="Arial" w:cs="Arial"/>
          <w:color w:val="000000" w:themeColor="text1"/>
        </w:rPr>
      </w:pPr>
      <w:r w:rsidRPr="009D70C9">
        <w:rPr>
          <w:rFonts w:ascii="Arial" w:hAnsi="Arial" w:cs="Arial"/>
          <w:color w:val="000000" w:themeColor="text1"/>
        </w:rPr>
        <w:t>Ус хангамж, бохир ус цэвэрлэх байгууллагуудыг хянахын зэрэгцээ хэрэглээний түвшинд усны чанарыг хянах системийг хөгжүүлэхийг, мөн усны чанарын тухай мэдээллийг иргэдэд ойлгомжтой, тодорхой хэлбэрээр системчлэн хүргэж байхыг зөвлөсөн;</w:t>
      </w:r>
    </w:p>
    <w:p w:rsidR="006D476B" w:rsidRPr="009D70C9" w:rsidRDefault="006D476B" w:rsidP="006D476B">
      <w:pPr>
        <w:tabs>
          <w:tab w:val="left" w:pos="6520"/>
        </w:tabs>
        <w:spacing w:line="276" w:lineRule="auto"/>
        <w:ind w:firstLine="720"/>
        <w:jc w:val="both"/>
        <w:rPr>
          <w:rFonts w:ascii="Arial" w:hAnsi="Arial" w:cs="Arial"/>
          <w:color w:val="000000" w:themeColor="text1"/>
        </w:rPr>
      </w:pPr>
      <w:r w:rsidRPr="009D70C9">
        <w:rPr>
          <w:rFonts w:ascii="Arial" w:hAnsi="Arial" w:cs="Arial"/>
          <w:color w:val="000000" w:themeColor="text1"/>
          <w:lang w:val="mn-MN"/>
        </w:rPr>
        <w:t>Стандартын шаардлага хангасан цэвэр</w:t>
      </w:r>
      <w:r w:rsidRPr="009D70C9">
        <w:rPr>
          <w:rFonts w:ascii="Arial" w:hAnsi="Arial" w:cs="Arial"/>
          <w:color w:val="000000" w:themeColor="text1"/>
        </w:rPr>
        <w:t xml:space="preserve"> ус, </w:t>
      </w:r>
      <w:r w:rsidRPr="009D70C9">
        <w:rPr>
          <w:rFonts w:ascii="Arial" w:hAnsi="Arial" w:cs="Arial"/>
          <w:color w:val="000000" w:themeColor="text1"/>
          <w:lang w:val="mn-MN"/>
        </w:rPr>
        <w:t>эрүүл ахуйн</w:t>
      </w:r>
      <w:r w:rsidRPr="009D70C9">
        <w:rPr>
          <w:rFonts w:ascii="Arial" w:hAnsi="Arial" w:cs="Arial"/>
          <w:color w:val="000000" w:themeColor="text1"/>
        </w:rPr>
        <w:t xml:space="preserve"> асуудал нь одоогийн байдлаар усны нөөцийн менежментийн асуудалд шингэн замхарсан мэт харагдаж байна. Тодорхой институцийн зохион байгуулалт, төвлөрсөн стратеги байхгүй тул орон нутгийн иргэдэд үйлчилгээ үзүүлэх үүрэгтэй орон нутгийн засаг захиргааны нэгжүүдэд хүндрэл учруулж байна. Иймд ус, ариун цэврийн байгууламжийн талаар төрөөс баримтлах бодлогыг яамдын зохицуулалтай уялдуулах чиг үүрэг хүлээсэн төрийн зохицуулах байгууллагыг бэхжүүлэхийг зөвлөсөн.</w:t>
      </w:r>
    </w:p>
    <w:p w:rsidR="006D476B" w:rsidRPr="009D70C9" w:rsidRDefault="006D476B" w:rsidP="006D476B">
      <w:pPr>
        <w:tabs>
          <w:tab w:val="left" w:pos="6520"/>
        </w:tabs>
        <w:spacing w:before="120" w:after="120"/>
        <w:ind w:firstLine="720"/>
        <w:jc w:val="both"/>
        <w:rPr>
          <w:rFonts w:ascii="Arial" w:hAnsi="Arial" w:cs="Arial"/>
          <w:color w:val="000000" w:themeColor="text1"/>
          <w:lang w:val="mn-MN"/>
        </w:rPr>
      </w:pPr>
      <w:r w:rsidRPr="009D70C9">
        <w:rPr>
          <w:rFonts w:ascii="Arial" w:hAnsi="Arial" w:cs="Arial"/>
          <w:color w:val="000000" w:themeColor="text1"/>
          <w:lang w:val="mn-MN"/>
        </w:rPr>
        <w:lastRenderedPageBreak/>
        <w:t>Мөн сүүлийн үед бие даасан ундны усны эх үүсвэртэй барилга, байгууламж нэмэгдэхийн хэрээр өөрсдийн ундны усны хэрэглээг савалсан цэвэр усаар хангах хандлага өссөөр байна. Үүнтэй зэрэгцэн савалсан цэвэр усны үйлдвэрлэл, чанарт тавих хяналтыг тодорхой болгож зохицуулах шаардлага тулгараад байна.</w:t>
      </w:r>
    </w:p>
    <w:p w:rsidR="006D476B" w:rsidRPr="00174639" w:rsidRDefault="006D476B" w:rsidP="006D476B">
      <w:pPr>
        <w:spacing w:before="120" w:after="120"/>
        <w:ind w:firstLine="720"/>
        <w:jc w:val="both"/>
        <w:rPr>
          <w:rFonts w:ascii="Arial" w:hAnsi="Arial" w:cs="Arial"/>
          <w:lang w:val="mn-MN"/>
        </w:rPr>
      </w:pPr>
      <w:r w:rsidRPr="00174639">
        <w:rPr>
          <w:rFonts w:ascii="Arial" w:hAnsi="Arial" w:cs="Arial"/>
          <w:lang w:val="mn-MN"/>
        </w:rPr>
        <w:t xml:space="preserve">Монгол Улсын Их Hурлын 2020 оны 52 дугаар тогтоолоор баталсан “Алсын хараа 2050” урт хугацааны хөгжлийн бодлогын Зорилт 6-д “ 2050 он гэхэд хүн амын 90 хувийг стандартын шаардлага хангасан, баталгаат усаар хангах”  зорилт дэвшүүлсэн. Гэтэл нийслэлийн хэмжээнд төвлөрсөн ус хангамжийн системд холбогдоогүй, ариутгал, халдваргүйжилт болон лабораторийн шинжилгээ тогтмол хийдэггүй ундны усны баталгаагүй эх үүсвэрээс усаар хангагддаг хотхон, хорооллууд олноор бий болсоор байна. Судалгаагаар Хан-Уул дүүрэгт 30 гаруй орон сууцны хотхоны 3000 гаруй айл өрх төвлөрсөн ус хангамжийн системд холбогдоогүй, бие даасан усны эх үүсвэртэй байна. </w:t>
      </w:r>
    </w:p>
    <w:p w:rsidR="006D476B" w:rsidRPr="00174639" w:rsidRDefault="006D476B" w:rsidP="006D476B">
      <w:pPr>
        <w:spacing w:before="120" w:after="120"/>
        <w:ind w:firstLine="720"/>
        <w:jc w:val="both"/>
        <w:rPr>
          <w:rFonts w:ascii="Arial" w:hAnsi="Arial" w:cs="Arial"/>
          <w:lang w:val="mn-MN"/>
        </w:rPr>
      </w:pPr>
      <w:r w:rsidRPr="00174639">
        <w:rPr>
          <w:rFonts w:ascii="Arial" w:hAnsi="Arial" w:cs="Arial"/>
          <w:lang w:val="mn-MN"/>
        </w:rPr>
        <w:t xml:space="preserve">Эдгээр хотхоны бие даасан, өөрийн эх үүсвэрүүд нь Монгол Улсын Усны тухай хуулийн 22 дугаар зүйлд заасан усны эх үүсвэрийн эрүүл ахуйн болон хамгаалалтын бүсийн дэглэм зөрчих, тухайн бүсэд барилга, байгууламж барьснаас ундны усны эх үүсвэр бохирдох зэрэг хүчин зүйлсээс хамаарч оршин суугч, хэрэглэгчдэд ундны усны стандартын шаардлага хангаагүй ус түгээх, үүнээс үүдэн иргэд эрүүл мэндээрээ хохирох асуудал ч гарч байна. Тухайлбал, 2019 онд Баянзүрх дүүрэгт байрлах </w:t>
      </w:r>
      <w:r w:rsidRPr="00174639">
        <w:rPr>
          <w:rFonts w:ascii="Arial" w:hAnsi="Arial" w:cs="Arial"/>
        </w:rPr>
        <w:t xml:space="preserve">Sunshine </w:t>
      </w:r>
      <w:r w:rsidRPr="00174639">
        <w:rPr>
          <w:rFonts w:ascii="Arial" w:hAnsi="Arial" w:cs="Arial"/>
          <w:lang w:val="mn-MN"/>
        </w:rPr>
        <w:t xml:space="preserve">хотхонд нян, бактеритэй уснаас оршин суугчид хордсон, Хан-Уул дүүрэгт байрлах </w:t>
      </w:r>
      <w:r w:rsidRPr="00174639">
        <w:rPr>
          <w:rFonts w:ascii="Arial" w:hAnsi="Arial" w:cs="Arial"/>
        </w:rPr>
        <w:t xml:space="preserve">KFC </w:t>
      </w:r>
      <w:r w:rsidRPr="00174639">
        <w:rPr>
          <w:rFonts w:ascii="Arial" w:hAnsi="Arial" w:cs="Arial"/>
          <w:lang w:val="mn-MN"/>
        </w:rPr>
        <w:t>хоолны газрын хоолноос хордсон асуудал гарсныг дурдаж болно.</w:t>
      </w:r>
    </w:p>
    <w:p w:rsidR="006D476B" w:rsidRPr="00174639" w:rsidRDefault="006D476B" w:rsidP="006D476B">
      <w:pPr>
        <w:spacing w:before="120" w:after="120"/>
        <w:ind w:firstLine="720"/>
        <w:jc w:val="both"/>
        <w:rPr>
          <w:rFonts w:ascii="Arial" w:hAnsi="Arial" w:cs="Arial"/>
          <w:lang w:val="mn-MN"/>
        </w:rPr>
      </w:pPr>
      <w:r w:rsidRPr="00174639">
        <w:rPr>
          <w:rFonts w:ascii="Arial" w:hAnsi="Arial" w:cs="Arial"/>
          <w:lang w:val="mn-MN"/>
        </w:rPr>
        <w:t xml:space="preserve">Иймээс хүн ам ундны усны хэрэгцээндээ савалсан цэвэр усыг тодорхой хэмжээгээр хэрэглэж хэвших үзэгдэл сүүлийн үед нэлээдгүй байна. </w:t>
      </w:r>
    </w:p>
    <w:p w:rsidR="006D476B" w:rsidRPr="00174639" w:rsidRDefault="006D476B" w:rsidP="006D476B">
      <w:pPr>
        <w:spacing w:before="120" w:after="120"/>
        <w:ind w:firstLine="720"/>
        <w:jc w:val="both"/>
        <w:rPr>
          <w:rFonts w:ascii="Arial" w:hAnsi="Arial" w:cs="Arial"/>
          <w:lang w:val="mn-MN"/>
        </w:rPr>
      </w:pPr>
      <w:r w:rsidRPr="00174639">
        <w:rPr>
          <w:rFonts w:ascii="Arial" w:hAnsi="Arial" w:cs="Arial"/>
          <w:lang w:val="mn-MN"/>
        </w:rPr>
        <w:t xml:space="preserve">Манай улсад цэвэр ус савлан үйлдвэрлэдэг 80-аад үйлдвэр бүртгэгдсэнээс 38 нь нийслэлд үйл ажиллагаа явуулж байна. Гэтэл эдгээр үйлдвэрүүдэд тавих хяналт дутмаг байгаагаас савалсан цэвэр усны чанар стандартын шаардлага хангаж буй эсэх нь тодорхойгүй, иргэд эрдэсжүүлээгүй, чанаргүй ус хэрэглэснээс эрүүл мэндээрээ хохирох асуудал гарсаар байна. </w:t>
      </w:r>
    </w:p>
    <w:p w:rsidR="006D476B" w:rsidRPr="00174639" w:rsidRDefault="006D476B" w:rsidP="006D476B">
      <w:pPr>
        <w:spacing w:before="120" w:after="120"/>
        <w:ind w:firstLine="720"/>
        <w:jc w:val="both"/>
        <w:rPr>
          <w:rFonts w:ascii="Arial" w:hAnsi="Arial" w:cs="Arial"/>
          <w:lang w:val="mn-MN"/>
        </w:rPr>
      </w:pPr>
      <w:r w:rsidRPr="00174639">
        <w:rPr>
          <w:rFonts w:ascii="Arial" w:hAnsi="Arial" w:cs="Arial"/>
          <w:lang w:val="mn-MN"/>
        </w:rPr>
        <w:t xml:space="preserve">Иймд савласан цэвэр устай холбоотой зохицуулалтыг хуульд оруулах хэрэгцээ, шаардлага зайлшгүй байна. </w:t>
      </w:r>
    </w:p>
    <w:p w:rsidR="006D476B" w:rsidRPr="00353E3C" w:rsidRDefault="006D476B" w:rsidP="006D476B">
      <w:pPr>
        <w:tabs>
          <w:tab w:val="left" w:pos="6520"/>
        </w:tabs>
        <w:spacing w:before="120" w:after="120"/>
        <w:ind w:firstLine="720"/>
        <w:jc w:val="both"/>
        <w:rPr>
          <w:rFonts w:ascii="Arial" w:eastAsia="Times New Roman" w:hAnsi="Arial" w:cs="Arial"/>
          <w:lang w:val="mn-MN"/>
        </w:rPr>
      </w:pPr>
      <w:r w:rsidRPr="00353E3C">
        <w:rPr>
          <w:rFonts w:ascii="Arial" w:eastAsia="Times New Roman" w:hAnsi="Arial" w:cs="Arial"/>
          <w:lang w:val="mn-MN"/>
        </w:rPr>
        <w:t xml:space="preserve">Түүнчлэн манай улсын хууль тогтоомжуудад орхигдоод байгаа нэг зохицуулалт бол хот суурин газрын гадаргын болон хөрсний ус зайлуулах асуудал юм. Энэ талаар аль нэг хуульд тодорхой заагаагүй, 2014 онд Зам, тээврийн сайдын 77 дугаар тушаалаар “Хот, тосгоны нутаг дэвсгэр, зам талбайгаас бороо, цасны усыг зайлуулах ажлын зурагт төсөл, тооцооны норм /БД 40-302-13/” батлагдсан байдаг. Хэдийгээр Монгол Улсын хот, суурин газрын гадаргын болон хөрсний ус зайлуулах систем тусдаа байхаар төлөвлөгддөг боловч сүүлийн жилүүдэд шинээр баригдаж байгаа хотхон хорооллуудад гадаргын болон хөрсний ус зайлуулах систем тусдаа төлөвлөгдөхгүй орхигдсоноос төвлөрсөн шугамд нийлүүлж байна. Энэ нь цэвэрлэх байгууламжийн ачааллыг нэмэгдүүлж, үйл ажиллагааг доголдуулдаг. Тухайлбал, 2020 онд 82.1 сая м3 бохир ус цэвэрлэн байгаль нийлүүлснээс 24.3 сая м3 бохир усанд татан зайлуулсны төлбөр тооцоогүй байна. Энэ байдал ялангуяа хур бороо элбэгтэй жилүүдэд нэмэгддэг. Ийнхүү тоо хэмжээний хувьд нөлөө үзүүлэхийн зэрэгцээ зам талбайгаар урсан төвлөрсөн шугамж нийлүүлэгдэж байгаа гадаргын ус механик бохирдол, жинлэгдэх бодис, аммони, нитрит, нянгийн бохирдол ихтэй байдаг тул цэвэрлэх </w:t>
      </w:r>
      <w:r w:rsidRPr="00353E3C">
        <w:rPr>
          <w:rFonts w:ascii="Arial" w:eastAsia="Times New Roman" w:hAnsi="Arial" w:cs="Arial"/>
          <w:lang w:val="mn-MN"/>
        </w:rPr>
        <w:lastRenderedPageBreak/>
        <w:t>байгууламжийн ачааллыг эрс нэмэгдүүлдэг. Иймд хуулиар энэ асуудлыг зохицуулах шаардлагатай байна.</w:t>
      </w:r>
    </w:p>
    <w:p w:rsidR="006D476B" w:rsidRPr="009D70C9" w:rsidRDefault="006D476B" w:rsidP="006D476B">
      <w:pPr>
        <w:tabs>
          <w:tab w:val="left" w:pos="6520"/>
        </w:tabs>
        <w:spacing w:before="120" w:after="120"/>
        <w:ind w:firstLine="720"/>
        <w:jc w:val="both"/>
        <w:rPr>
          <w:rFonts w:ascii="Arial" w:hAnsi="Arial" w:cs="Arial"/>
          <w:color w:val="000000" w:themeColor="text1"/>
          <w:lang w:val="mn-MN"/>
        </w:rPr>
      </w:pPr>
      <w:r w:rsidRPr="009D70C9">
        <w:rPr>
          <w:rFonts w:ascii="Arial" w:hAnsi="Arial" w:cs="Arial"/>
          <w:color w:val="000000" w:themeColor="text1"/>
          <w:lang w:val="mn-MN"/>
        </w:rPr>
        <w:t>Дээрх хууль зүйн болон практик шаардлага, Хот, суурины ус хангамж, ариутгах татуургын ашиглалтын тухай хуулийн хэрэгжилтийн үр дагаварт үнэлгээ хийсэн дүгнэлт, тайланг үндэслэн Хот, суурины ус хангамж, ариутгах татуургын ашиглалтын тухай хуулийн нэмэлт, өөрчлөлтийн төслийг боловсруулна.</w:t>
      </w:r>
    </w:p>
    <w:p w:rsidR="006D476B" w:rsidRPr="009D70C9" w:rsidRDefault="006D476B" w:rsidP="006D476B">
      <w:pPr>
        <w:tabs>
          <w:tab w:val="left" w:pos="6520"/>
        </w:tabs>
        <w:spacing w:line="276" w:lineRule="auto"/>
        <w:ind w:firstLine="720"/>
        <w:jc w:val="both"/>
        <w:rPr>
          <w:rFonts w:ascii="Arial" w:hAnsi="Arial" w:cs="Arial"/>
          <w:color w:val="000000" w:themeColor="text1"/>
          <w:lang w:val="mn-MN"/>
        </w:rPr>
      </w:pPr>
    </w:p>
    <w:p w:rsidR="006D476B" w:rsidRDefault="006D476B" w:rsidP="006D476B">
      <w:pPr>
        <w:tabs>
          <w:tab w:val="left" w:pos="6520"/>
        </w:tabs>
        <w:spacing w:line="276" w:lineRule="auto"/>
        <w:jc w:val="center"/>
        <w:rPr>
          <w:rFonts w:ascii="Arial" w:hAnsi="Arial" w:cs="Arial"/>
          <w:b/>
          <w:color w:val="000000" w:themeColor="text1"/>
          <w:lang w:val="mn-MN"/>
        </w:rPr>
      </w:pPr>
    </w:p>
    <w:p w:rsidR="006D476B" w:rsidRPr="009D70C9" w:rsidRDefault="006D476B" w:rsidP="006D476B">
      <w:pPr>
        <w:tabs>
          <w:tab w:val="left" w:pos="6520"/>
        </w:tabs>
        <w:spacing w:line="276" w:lineRule="auto"/>
        <w:jc w:val="center"/>
        <w:rPr>
          <w:rFonts w:ascii="Arial" w:hAnsi="Arial" w:cs="Arial"/>
          <w:b/>
          <w:color w:val="000000" w:themeColor="text1"/>
          <w:lang w:val="mn-MN"/>
        </w:rPr>
      </w:pPr>
      <w:r w:rsidRPr="009D70C9">
        <w:rPr>
          <w:rFonts w:ascii="Arial" w:hAnsi="Arial" w:cs="Arial"/>
          <w:b/>
          <w:color w:val="000000" w:themeColor="text1"/>
          <w:lang w:val="mn-MN"/>
        </w:rPr>
        <w:t>Гурав. Хуулийн төсөл батлагдсаны дараа үүсэх</w:t>
      </w:r>
    </w:p>
    <w:p w:rsidR="006D476B" w:rsidRPr="009D70C9" w:rsidRDefault="006D476B" w:rsidP="006D476B">
      <w:pPr>
        <w:tabs>
          <w:tab w:val="left" w:pos="6520"/>
        </w:tabs>
        <w:spacing w:line="276" w:lineRule="auto"/>
        <w:jc w:val="center"/>
        <w:rPr>
          <w:rFonts w:ascii="Arial" w:hAnsi="Arial" w:cs="Arial"/>
          <w:color w:val="000000" w:themeColor="text1"/>
          <w:lang w:val="mn-MN"/>
        </w:rPr>
      </w:pPr>
      <w:r w:rsidRPr="009D70C9">
        <w:rPr>
          <w:rFonts w:ascii="Arial" w:hAnsi="Arial" w:cs="Arial"/>
          <w:b/>
          <w:color w:val="000000" w:themeColor="text1"/>
          <w:lang w:val="mn-MN"/>
        </w:rPr>
        <w:t>нийгэм эдийн засаг,</w:t>
      </w:r>
      <w:r w:rsidRPr="009D70C9">
        <w:rPr>
          <w:rFonts w:ascii="Arial" w:hAnsi="Arial" w:cs="Arial"/>
          <w:color w:val="000000" w:themeColor="text1"/>
          <w:lang w:val="mn-MN"/>
        </w:rPr>
        <w:t xml:space="preserve"> </w:t>
      </w:r>
      <w:r w:rsidRPr="009D70C9">
        <w:rPr>
          <w:rFonts w:ascii="Arial" w:hAnsi="Arial" w:cs="Arial"/>
          <w:b/>
          <w:color w:val="000000" w:themeColor="text1"/>
          <w:lang w:val="mn-MN"/>
        </w:rPr>
        <w:t>хууль зүйн үр дагавар</w:t>
      </w:r>
    </w:p>
    <w:p w:rsidR="006D476B" w:rsidRPr="009D70C9" w:rsidRDefault="006D476B" w:rsidP="006D476B">
      <w:pPr>
        <w:tabs>
          <w:tab w:val="left" w:pos="6520"/>
        </w:tabs>
        <w:spacing w:line="276" w:lineRule="auto"/>
        <w:ind w:firstLine="720"/>
        <w:jc w:val="both"/>
        <w:rPr>
          <w:rFonts w:ascii="Arial" w:hAnsi="Arial" w:cs="Arial"/>
          <w:color w:val="000000" w:themeColor="text1"/>
          <w:lang w:val="mn-MN"/>
        </w:rPr>
      </w:pPr>
    </w:p>
    <w:p w:rsidR="006D476B" w:rsidRPr="009D70C9" w:rsidRDefault="006D476B" w:rsidP="006D476B">
      <w:pPr>
        <w:tabs>
          <w:tab w:val="left" w:pos="6520"/>
        </w:tabs>
        <w:spacing w:line="276" w:lineRule="auto"/>
        <w:ind w:firstLine="720"/>
        <w:jc w:val="both"/>
        <w:rPr>
          <w:rFonts w:ascii="Arial" w:hAnsi="Arial" w:cs="Arial"/>
          <w:color w:val="000000" w:themeColor="text1"/>
          <w:lang w:val="mn-MN"/>
        </w:rPr>
      </w:pPr>
      <w:r w:rsidRPr="009D70C9">
        <w:rPr>
          <w:rFonts w:ascii="Arial" w:hAnsi="Arial" w:cs="Arial"/>
          <w:color w:val="000000" w:themeColor="text1"/>
          <w:lang w:val="mn-MN"/>
        </w:rPr>
        <w:t xml:space="preserve">Хот, суурины ус хангамж, ариутгах татуургын ашиглалтын тухай хуулийн нэмэлт, өөрчлөлтийн төсөл батлагдсанаар дараахь үр дагавар бий болно гэж үзэж байна. Үүнд: </w:t>
      </w:r>
    </w:p>
    <w:p w:rsidR="006D476B" w:rsidRPr="009D70C9" w:rsidRDefault="006D476B" w:rsidP="006D476B">
      <w:pPr>
        <w:pStyle w:val="ListParagraph"/>
        <w:numPr>
          <w:ilvl w:val="0"/>
          <w:numId w:val="2"/>
        </w:numPr>
        <w:tabs>
          <w:tab w:val="left" w:pos="993"/>
        </w:tabs>
        <w:spacing w:before="120" w:after="120"/>
        <w:ind w:left="0" w:firstLine="567"/>
        <w:contextualSpacing w:val="0"/>
        <w:jc w:val="both"/>
        <w:rPr>
          <w:rFonts w:ascii="Arial" w:hAnsi="Arial" w:cs="Arial"/>
          <w:color w:val="000000" w:themeColor="text1"/>
          <w:lang w:val="mn-MN"/>
        </w:rPr>
      </w:pPr>
      <w:r w:rsidRPr="009D70C9">
        <w:rPr>
          <w:rFonts w:ascii="Arial" w:hAnsi="Arial" w:cs="Arial"/>
          <w:color w:val="000000" w:themeColor="text1"/>
          <w:lang w:val="mn-MN"/>
        </w:rPr>
        <w:t>Монгол Улсын нутгийн захиргааны байгууллагын ус хангамж, ариутгах татуургын талаарх хууль зүйн зарим зохицуулалт тодорхой болж хуулийн хэрэгжилт хангагдана.</w:t>
      </w:r>
    </w:p>
    <w:p w:rsidR="006D476B" w:rsidRPr="009D70C9" w:rsidRDefault="006D476B" w:rsidP="006D476B">
      <w:pPr>
        <w:pStyle w:val="ListParagraph"/>
        <w:numPr>
          <w:ilvl w:val="0"/>
          <w:numId w:val="2"/>
        </w:numPr>
        <w:tabs>
          <w:tab w:val="left" w:pos="993"/>
        </w:tabs>
        <w:spacing w:before="120" w:after="120"/>
        <w:ind w:left="0" w:firstLine="567"/>
        <w:contextualSpacing w:val="0"/>
        <w:jc w:val="both"/>
        <w:rPr>
          <w:rFonts w:ascii="Arial" w:hAnsi="Arial" w:cs="Arial"/>
          <w:color w:val="000000" w:themeColor="text1"/>
          <w:lang w:val="mn-MN"/>
        </w:rPr>
      </w:pPr>
      <w:r w:rsidRPr="009D70C9">
        <w:rPr>
          <w:rFonts w:ascii="Arial" w:hAnsi="Arial" w:cs="Arial"/>
          <w:color w:val="000000" w:themeColor="text1"/>
          <w:lang w:val="mn-MN"/>
        </w:rPr>
        <w:t xml:space="preserve">Ус хангамж, ариутгах татуургын барилга байгууламж, инженерийн шугам сүлжээний ашиглалтыг сайжруулан хүн амыг стандартын шаардлага хангасан баталгаат унд, ахуйн усаар хангах, хэрэглээнээс гарсан бохир усыг татан зайлуулах, баталгаат ариун цэврийн байгууламжаар хангагдах нөхцөлийг дээшлүүлж, хүртээмжийг нэмэгдүүлнэ. Үүний үр дүнд </w:t>
      </w:r>
      <w:r w:rsidRPr="009D70C9">
        <w:rPr>
          <w:rFonts w:ascii="Arial" w:hAnsi="Arial" w:cs="Arial"/>
          <w:bCs/>
          <w:color w:val="000000" w:themeColor="text1"/>
          <w:lang w:val="mn-MN"/>
        </w:rPr>
        <w:t xml:space="preserve">төрийн үйлчилгээг тэгш, хүртээмжтэй, ялгаварлан гадуурхалгүй хүргэх, </w:t>
      </w:r>
      <w:r w:rsidRPr="009D70C9">
        <w:rPr>
          <w:rFonts w:ascii="Arial" w:hAnsi="Arial" w:cs="Arial"/>
          <w:color w:val="000000" w:themeColor="text1"/>
          <w:lang w:val="mn-MN"/>
        </w:rPr>
        <w:t>иргэдийн эрүүл, аюулгүй орчинд амьдрах, орчны бохирдлоос хамгаалуулах зэрэг үндсэн эрхийн баталгаа сайжирна.</w:t>
      </w:r>
    </w:p>
    <w:p w:rsidR="006D476B" w:rsidRPr="009D70C9" w:rsidRDefault="006D476B" w:rsidP="006D476B">
      <w:pPr>
        <w:pStyle w:val="ListParagraph"/>
        <w:numPr>
          <w:ilvl w:val="0"/>
          <w:numId w:val="2"/>
        </w:numPr>
        <w:tabs>
          <w:tab w:val="left" w:pos="993"/>
          <w:tab w:val="left" w:pos="6520"/>
        </w:tabs>
        <w:spacing w:before="120" w:after="120"/>
        <w:ind w:left="0" w:firstLine="567"/>
        <w:contextualSpacing w:val="0"/>
        <w:jc w:val="both"/>
        <w:rPr>
          <w:rFonts w:ascii="Arial" w:hAnsi="Arial" w:cs="Arial"/>
          <w:color w:val="000000" w:themeColor="text1"/>
          <w:lang w:val="mn-MN"/>
        </w:rPr>
      </w:pPr>
      <w:r w:rsidRPr="009D70C9">
        <w:rPr>
          <w:rFonts w:ascii="Arial" w:hAnsi="Arial" w:cs="Arial"/>
          <w:color w:val="000000" w:themeColor="text1"/>
          <w:lang w:val="mn-MN"/>
        </w:rPr>
        <w:t>Цэвэр ус савлаж үйлдвэрлэдэг аж ахуйн нэгж, байгууллагын үйл ажиллагаанд тавих хяналтыг сайжруулж, хүн амыг стандартын шаардлага хангасан ундны усаар хангагдах нэгдсэн зохицуулалттай болгоно.</w:t>
      </w:r>
    </w:p>
    <w:p w:rsidR="006D476B" w:rsidRPr="009D70C9" w:rsidRDefault="006D476B" w:rsidP="006D476B">
      <w:pPr>
        <w:pStyle w:val="ListParagraph"/>
        <w:numPr>
          <w:ilvl w:val="0"/>
          <w:numId w:val="2"/>
        </w:numPr>
        <w:tabs>
          <w:tab w:val="left" w:pos="993"/>
          <w:tab w:val="left" w:pos="6520"/>
        </w:tabs>
        <w:spacing w:before="120" w:after="120"/>
        <w:ind w:left="0" w:firstLine="567"/>
        <w:contextualSpacing w:val="0"/>
        <w:jc w:val="both"/>
        <w:rPr>
          <w:rFonts w:ascii="Arial" w:hAnsi="Arial" w:cs="Arial"/>
          <w:color w:val="000000" w:themeColor="text1"/>
          <w:lang w:val="mn-MN"/>
        </w:rPr>
      </w:pPr>
      <w:r w:rsidRPr="009D70C9">
        <w:rPr>
          <w:rFonts w:ascii="Arial" w:hAnsi="Arial" w:cs="Arial"/>
          <w:color w:val="000000" w:themeColor="text1"/>
          <w:lang w:val="mn-MN"/>
        </w:rPr>
        <w:t>Ц</w:t>
      </w:r>
      <w:r w:rsidRPr="009D70C9">
        <w:rPr>
          <w:rFonts w:ascii="Arial" w:hAnsi="Arial" w:cs="Arial"/>
          <w:bCs/>
          <w:color w:val="000000" w:themeColor="text1"/>
          <w:lang w:val="mn-MN"/>
        </w:rPr>
        <w:t xml:space="preserve">эвэрлэх байгууламжаас гарч буй хаягдал ус, лагийн менежментийг зохицуулах хууль эрх зүйн үндэслэлийг бий болгож, цэвэрлэсэн усыг дахин ашиглах, хаягдал ус, лагийн норм стандартыг боловсронгуй болгох чиглэлээр зохицуулалт оруулснаар байгаль орчин болон хүн амын эрүүл мэндэд үзүүлэх сөрөг нөлөөг бууруулж, </w:t>
      </w:r>
      <w:r w:rsidRPr="009D70C9">
        <w:rPr>
          <w:rFonts w:ascii="Arial" w:hAnsi="Arial" w:cs="Arial"/>
          <w:color w:val="000000" w:themeColor="text1"/>
          <w:lang w:val="mn-MN"/>
        </w:rPr>
        <w:t>Монгол Улсын иргэн эрүүл, аюулгүй орчинд амьдрах, орчны бохирдол, байгалийн тэнцэл алдагдахаас хамгаалуулах үндсэн эрх хангагдана.</w:t>
      </w:r>
    </w:p>
    <w:p w:rsidR="006D476B" w:rsidRPr="009D70C9" w:rsidRDefault="006D476B" w:rsidP="006D476B">
      <w:pPr>
        <w:pStyle w:val="ListParagraph"/>
        <w:numPr>
          <w:ilvl w:val="0"/>
          <w:numId w:val="2"/>
        </w:numPr>
        <w:tabs>
          <w:tab w:val="left" w:pos="993"/>
          <w:tab w:val="left" w:pos="6520"/>
        </w:tabs>
        <w:spacing w:before="120" w:after="120"/>
        <w:ind w:left="0" w:firstLine="567"/>
        <w:contextualSpacing w:val="0"/>
        <w:jc w:val="both"/>
        <w:rPr>
          <w:rFonts w:ascii="Arial" w:hAnsi="Arial" w:cs="Arial"/>
          <w:color w:val="000000" w:themeColor="text1"/>
        </w:rPr>
      </w:pPr>
      <w:r w:rsidRPr="009D70C9">
        <w:rPr>
          <w:rStyle w:val="apple-style-span"/>
          <w:rFonts w:ascii="Arial" w:hAnsi="Arial" w:cs="Arial"/>
          <w:color w:val="000000" w:themeColor="text1"/>
          <w:shd w:val="clear" w:color="auto" w:fill="FFFFFF"/>
        </w:rPr>
        <w:t>Эмнэлэг, эрүүл мэндийн байгууллага болон үйлдвэрийн хэрэглээнээс гарсан олон нийтэд халдварт өвчин, цар тахал тараах аюултай хаягдал бохир усыг төв цэвэрлэх байгууламжид нийлүүлэхээс өмнө урьдчилан цэвэрлэх, аюулгүй болгох зохицуулалт оруулснаар хүний эрүүл мэнд, байгаль орчинд үзүүлэх сөрөг нөлөө буурч, нийтийг хамарсан цар тахлын үед тухайн өвчнийг тархах нөхцлийг хязгаарла</w:t>
      </w:r>
      <w:r w:rsidRPr="009D70C9">
        <w:rPr>
          <w:rStyle w:val="apple-style-span"/>
          <w:rFonts w:ascii="Arial" w:hAnsi="Arial" w:cs="Arial"/>
          <w:color w:val="000000" w:themeColor="text1"/>
          <w:shd w:val="clear" w:color="auto" w:fill="FFFFFF"/>
          <w:lang w:val="mn-MN"/>
        </w:rPr>
        <w:t>на</w:t>
      </w:r>
      <w:r w:rsidRPr="009D70C9">
        <w:rPr>
          <w:rStyle w:val="apple-style-span"/>
          <w:rFonts w:ascii="Arial" w:hAnsi="Arial" w:cs="Arial"/>
          <w:color w:val="000000" w:themeColor="text1"/>
          <w:shd w:val="clear" w:color="auto" w:fill="FFFFFF"/>
        </w:rPr>
        <w:t>.</w:t>
      </w:r>
    </w:p>
    <w:p w:rsidR="006D476B" w:rsidRPr="009D70C9" w:rsidRDefault="006D476B" w:rsidP="006D476B">
      <w:pPr>
        <w:pStyle w:val="ListParagraph"/>
        <w:numPr>
          <w:ilvl w:val="0"/>
          <w:numId w:val="2"/>
        </w:numPr>
        <w:tabs>
          <w:tab w:val="left" w:pos="993"/>
        </w:tabs>
        <w:spacing w:before="120" w:after="120"/>
        <w:ind w:left="0" w:firstLine="567"/>
        <w:contextualSpacing w:val="0"/>
        <w:jc w:val="both"/>
        <w:rPr>
          <w:rFonts w:ascii="Arial" w:hAnsi="Arial"/>
          <w:iCs/>
          <w:color w:val="000000" w:themeColor="text1"/>
          <w:lang w:val="mn-MN"/>
        </w:rPr>
      </w:pPr>
      <w:r w:rsidRPr="009D70C9">
        <w:rPr>
          <w:rFonts w:ascii="Arial" w:hAnsi="Arial"/>
          <w:iCs/>
          <w:color w:val="000000" w:themeColor="text1"/>
          <w:lang w:val="mn-MN"/>
        </w:rPr>
        <w:t xml:space="preserve">Хот, суурины ус хангамж, ариутгах татуургын ашиглалт, үйлчилгээг Зохицуулах зөвлөлийн эрх, үүргийг нарийвчлан тодорхойлсноор </w:t>
      </w:r>
      <w:r w:rsidRPr="009D70C9">
        <w:rPr>
          <w:rFonts w:ascii="Arial" w:hAnsi="Arial" w:cs="Arial"/>
          <w:bCs/>
          <w:color w:val="000000" w:themeColor="text1"/>
          <w:lang w:val="mn-MN"/>
        </w:rPr>
        <w:t>бие даасан хараат бус байдал хангагдаж, маргаантай харилцааг зохицуулах, буруутай этгээдэд хариуцлага тооцох боломж бүрдэнэ.</w:t>
      </w:r>
    </w:p>
    <w:p w:rsidR="006D476B" w:rsidRPr="009D70C9" w:rsidRDefault="006D476B" w:rsidP="006D476B">
      <w:pPr>
        <w:pStyle w:val="ListParagraph"/>
        <w:numPr>
          <w:ilvl w:val="0"/>
          <w:numId w:val="2"/>
        </w:numPr>
        <w:tabs>
          <w:tab w:val="left" w:pos="993"/>
          <w:tab w:val="left" w:pos="6520"/>
        </w:tabs>
        <w:spacing w:before="120" w:after="120"/>
        <w:ind w:left="0" w:firstLine="567"/>
        <w:contextualSpacing w:val="0"/>
        <w:jc w:val="both"/>
        <w:rPr>
          <w:rFonts w:ascii="Arial" w:hAnsi="Arial" w:cs="Arial"/>
          <w:color w:val="000000" w:themeColor="text1"/>
        </w:rPr>
      </w:pPr>
      <w:r w:rsidRPr="009D70C9">
        <w:rPr>
          <w:rFonts w:ascii="Arial" w:hAnsi="Arial" w:cs="Arial"/>
          <w:color w:val="000000" w:themeColor="text1"/>
          <w:lang w:val="mn-MN"/>
        </w:rPr>
        <w:t xml:space="preserve">Хур тундас ихтэй зун, намрын улиралд гадарын болон хөрсний ус их хэмжээгээр цэвэрлэх байгууламжид ирж хэвийн үйл ажиллагааг доголдуулдаг. Үүнд нөлөөлж буй хамгийн том хүчин зүйлийн нэг бол автозам барихдаа борооны ус </w:t>
      </w:r>
      <w:r w:rsidRPr="009D70C9">
        <w:rPr>
          <w:rFonts w:ascii="Arial" w:hAnsi="Arial" w:cs="Arial"/>
          <w:color w:val="000000" w:themeColor="text1"/>
          <w:lang w:val="mn-MN"/>
        </w:rPr>
        <w:lastRenderedPageBreak/>
        <w:t>зайлуулах суваг төлөвлөдөггүй, замын хажуугийн хаялга, ус зайлуулах суваг, шуудууг холбогдох стандартын дагуу хийдэггүйгээс ариутгах татуургын инженерийн байгууламжид гадаргын болон хөрсний ус нийлүүлдэг. Иймд хөрсний болон борооны ус зайлуулах шугам сүлжээгүй барилга барьсан, зам тавьсан этгээдүүдтэй холбоотой тодорхой шаардлага бүхий зохицуулалтыг бий болгох нь зүйтэй байна.</w:t>
      </w:r>
    </w:p>
    <w:p w:rsidR="006D476B" w:rsidRPr="009D70C9" w:rsidRDefault="006D476B" w:rsidP="006D476B">
      <w:pPr>
        <w:pStyle w:val="ListParagraph"/>
        <w:numPr>
          <w:ilvl w:val="0"/>
          <w:numId w:val="2"/>
        </w:numPr>
        <w:tabs>
          <w:tab w:val="left" w:pos="993"/>
          <w:tab w:val="left" w:pos="6520"/>
        </w:tabs>
        <w:spacing w:before="120" w:after="120"/>
        <w:ind w:left="0" w:firstLine="567"/>
        <w:contextualSpacing w:val="0"/>
        <w:jc w:val="both"/>
        <w:rPr>
          <w:rFonts w:ascii="Arial" w:hAnsi="Arial" w:cs="Arial"/>
          <w:color w:val="000000" w:themeColor="text1"/>
        </w:rPr>
      </w:pPr>
      <w:r w:rsidRPr="009D70C9">
        <w:rPr>
          <w:rFonts w:ascii="Arial" w:hAnsi="Arial" w:cs="Arial"/>
          <w:color w:val="000000" w:themeColor="text1"/>
          <w:lang w:val="mn-MN"/>
        </w:rPr>
        <w:t>Ус хангамж, ариутгах татуургын үйл ажиллагаанд шууд нөлөөлөх зардлын бодит өөрчлөлтөөс хамааран тарифыг индексжүүлснээр ус хангамж, ариутгах татуургын үйлчилгээ эрхэлж байгаа тусгай зөвшөөрөл эзэмшигчдийн санхүү, эдийн засгийн нөхцөл байдал сайжирч, хүн амыг стандартын шаардлага хангасан баталгаат унд, ахуйн хэрэглээний усаар хангах, хэрэглээнээс гарсан бохир усыг татан зайлуулах үйлчилгээг тасралтгүй, чанартай хүргэх боломж бүрдэнэ.</w:t>
      </w:r>
    </w:p>
    <w:p w:rsidR="006D476B" w:rsidRPr="009D70C9" w:rsidRDefault="006D476B" w:rsidP="006D476B">
      <w:pPr>
        <w:tabs>
          <w:tab w:val="left" w:pos="6520"/>
        </w:tabs>
        <w:spacing w:line="276" w:lineRule="auto"/>
        <w:ind w:firstLine="567"/>
        <w:jc w:val="both"/>
        <w:rPr>
          <w:rFonts w:ascii="Arial" w:hAnsi="Arial" w:cs="Arial"/>
          <w:color w:val="000000" w:themeColor="text1"/>
          <w:lang w:val="mn-MN"/>
        </w:rPr>
      </w:pPr>
      <w:r w:rsidRPr="009D70C9">
        <w:rPr>
          <w:rFonts w:ascii="Arial" w:hAnsi="Arial" w:cs="Arial"/>
          <w:color w:val="000000" w:themeColor="text1"/>
          <w:lang w:val="mn-MN"/>
        </w:rPr>
        <w:t>Хуулийн төслийн үзэл баримтлал батлагдсанаар хуулийг 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тооцоог хийх аргачлал”-ын дагуу хийнэ.</w:t>
      </w:r>
    </w:p>
    <w:p w:rsidR="006D476B" w:rsidRPr="009D70C9" w:rsidRDefault="006D476B" w:rsidP="006D476B">
      <w:pPr>
        <w:tabs>
          <w:tab w:val="left" w:pos="6520"/>
        </w:tabs>
        <w:spacing w:line="276" w:lineRule="auto"/>
        <w:jc w:val="both"/>
        <w:rPr>
          <w:rFonts w:ascii="Arial" w:hAnsi="Arial" w:cs="Arial"/>
          <w:b/>
          <w:color w:val="000000" w:themeColor="text1"/>
          <w:lang w:val="mn-MN"/>
        </w:rPr>
      </w:pPr>
    </w:p>
    <w:p w:rsidR="006D476B" w:rsidRPr="009D70C9" w:rsidRDefault="006D476B" w:rsidP="006D476B">
      <w:pPr>
        <w:tabs>
          <w:tab w:val="left" w:pos="6520"/>
        </w:tabs>
        <w:spacing w:after="240" w:line="276" w:lineRule="auto"/>
        <w:ind w:firstLine="720"/>
        <w:jc w:val="both"/>
        <w:rPr>
          <w:rFonts w:ascii="Arial" w:hAnsi="Arial" w:cs="Arial"/>
          <w:color w:val="000000" w:themeColor="text1"/>
          <w:lang w:val="mn-MN"/>
        </w:rPr>
      </w:pPr>
      <w:r w:rsidRPr="009D70C9">
        <w:rPr>
          <w:rFonts w:ascii="Arial" w:hAnsi="Arial" w:cs="Arial"/>
          <w:color w:val="000000" w:themeColor="text1"/>
          <w:lang w:val="mn-MN"/>
        </w:rPr>
        <w:t>Хот, суурины ус хангамж, ариутгах татуургын ашиглалтын тухай хуульд нэмэлт, өөрчлөлт оруулах тухай хуулийн төсөл нь Монгол Улсын Үндсэн хууль, Монгол Улсын олон улсын гэрээ, бусад холбогдох хууль тогтоомжтой нийцсэн байна.</w:t>
      </w:r>
    </w:p>
    <w:p w:rsidR="006D476B" w:rsidRPr="009D70C9" w:rsidRDefault="006D476B" w:rsidP="006D476B">
      <w:pPr>
        <w:tabs>
          <w:tab w:val="left" w:pos="6520"/>
        </w:tabs>
        <w:spacing w:after="240" w:line="276" w:lineRule="auto"/>
        <w:ind w:firstLine="720"/>
        <w:jc w:val="both"/>
        <w:rPr>
          <w:rFonts w:ascii="Arial" w:hAnsi="Arial" w:cs="Arial"/>
          <w:color w:val="000000" w:themeColor="text1"/>
          <w:lang w:val="mn-MN"/>
        </w:rPr>
      </w:pPr>
      <w:r w:rsidRPr="009D70C9">
        <w:rPr>
          <w:rFonts w:ascii="Arial" w:hAnsi="Arial" w:cs="Arial"/>
          <w:color w:val="000000" w:themeColor="text1"/>
          <w:lang w:val="mn-MN"/>
        </w:rPr>
        <w:t xml:space="preserve">Хуулийн төсөлтэй холбогдуулан холбогдох бусад хуульд шинээр боловсруулах, нэмэлт, өөрчлөлт оруулах, хүчингүй болгох шаардлагагүй болно. </w:t>
      </w:r>
    </w:p>
    <w:p w:rsidR="006D476B" w:rsidRDefault="006D476B" w:rsidP="006D476B">
      <w:pPr>
        <w:tabs>
          <w:tab w:val="left" w:pos="6520"/>
        </w:tabs>
        <w:ind w:left="709"/>
        <w:jc w:val="both"/>
        <w:rPr>
          <w:rFonts w:ascii="Arial" w:hAnsi="Arial" w:cs="Arial"/>
          <w:color w:val="000000" w:themeColor="text1"/>
          <w:lang w:val="mn-MN"/>
        </w:rPr>
      </w:pPr>
    </w:p>
    <w:p w:rsidR="006D476B" w:rsidRDefault="006D476B" w:rsidP="006D476B">
      <w:pPr>
        <w:tabs>
          <w:tab w:val="left" w:pos="6520"/>
        </w:tabs>
        <w:ind w:left="709"/>
        <w:jc w:val="both"/>
        <w:rPr>
          <w:rFonts w:ascii="Arial" w:hAnsi="Arial" w:cs="Arial"/>
          <w:color w:val="000000" w:themeColor="text1"/>
          <w:lang w:val="mn-MN"/>
        </w:rPr>
      </w:pPr>
    </w:p>
    <w:p w:rsidR="006D476B" w:rsidRDefault="006D476B" w:rsidP="006D476B">
      <w:pPr>
        <w:tabs>
          <w:tab w:val="left" w:pos="6520"/>
        </w:tabs>
        <w:ind w:left="709"/>
        <w:jc w:val="both"/>
        <w:rPr>
          <w:rFonts w:ascii="Arial" w:hAnsi="Arial" w:cs="Arial"/>
          <w:color w:val="000000" w:themeColor="text1"/>
          <w:lang w:val="mn-MN"/>
        </w:rPr>
      </w:pPr>
    </w:p>
    <w:p w:rsidR="006D476B" w:rsidRPr="009D70C9" w:rsidRDefault="006D476B" w:rsidP="006D476B">
      <w:pPr>
        <w:tabs>
          <w:tab w:val="left" w:pos="6520"/>
        </w:tabs>
        <w:ind w:left="709"/>
        <w:jc w:val="both"/>
        <w:rPr>
          <w:rFonts w:ascii="Arial" w:hAnsi="Arial" w:cs="Arial"/>
          <w:color w:val="000000" w:themeColor="text1"/>
          <w:lang w:val="mn-MN"/>
        </w:rPr>
      </w:pPr>
      <w:r>
        <w:rPr>
          <w:rFonts w:ascii="Arial" w:hAnsi="Arial" w:cs="Arial"/>
          <w:color w:val="000000" w:themeColor="text1"/>
          <w:lang w:val="mn-MN"/>
        </w:rPr>
        <w:t>Хууль санаачлагчид</w:t>
      </w:r>
    </w:p>
    <w:p w:rsidR="006D476B" w:rsidRDefault="006D476B" w:rsidP="006D476B">
      <w:pPr>
        <w:tabs>
          <w:tab w:val="left" w:pos="6520"/>
        </w:tabs>
        <w:jc w:val="center"/>
        <w:rPr>
          <w:rFonts w:ascii="Arial" w:hAnsi="Arial" w:cs="Arial"/>
          <w:color w:val="000000" w:themeColor="text1"/>
          <w:lang w:val="mn-MN"/>
        </w:rPr>
      </w:pPr>
    </w:p>
    <w:p w:rsidR="006D476B" w:rsidRPr="009D70C9" w:rsidRDefault="006D476B" w:rsidP="006D476B">
      <w:pPr>
        <w:tabs>
          <w:tab w:val="left" w:pos="6520"/>
        </w:tabs>
        <w:jc w:val="center"/>
        <w:rPr>
          <w:rFonts w:ascii="Arial" w:hAnsi="Arial" w:cs="Arial"/>
          <w:color w:val="000000" w:themeColor="text1"/>
          <w:lang w:val="mn-MN"/>
        </w:rPr>
      </w:pPr>
      <w:r w:rsidRPr="009D70C9">
        <w:rPr>
          <w:rFonts w:ascii="Arial" w:hAnsi="Arial" w:cs="Arial"/>
          <w:color w:val="000000" w:themeColor="text1"/>
          <w:lang w:val="mn-MN"/>
        </w:rPr>
        <w:t xml:space="preserve">- </w:t>
      </w:r>
      <w:r w:rsidRPr="009D70C9">
        <w:rPr>
          <w:rFonts w:ascii="Arial" w:hAnsi="Arial" w:cs="Arial"/>
          <w:color w:val="000000" w:themeColor="text1"/>
        </w:rPr>
        <w:t>-</w:t>
      </w:r>
      <w:r w:rsidRPr="009D70C9">
        <w:rPr>
          <w:rFonts w:ascii="Arial" w:hAnsi="Arial" w:cs="Arial"/>
          <w:color w:val="000000" w:themeColor="text1"/>
          <w:lang w:val="mn-MN"/>
        </w:rPr>
        <w:t xml:space="preserve"> </w:t>
      </w:r>
      <w:r w:rsidRPr="009D70C9">
        <w:rPr>
          <w:rFonts w:ascii="Arial" w:hAnsi="Arial" w:cs="Arial"/>
          <w:color w:val="000000" w:themeColor="text1"/>
        </w:rPr>
        <w:t>-</w:t>
      </w:r>
      <w:r w:rsidRPr="009D70C9">
        <w:rPr>
          <w:rFonts w:ascii="Arial" w:hAnsi="Arial" w:cs="Arial"/>
          <w:color w:val="000000" w:themeColor="text1"/>
          <w:lang w:val="mn-MN"/>
        </w:rPr>
        <w:t xml:space="preserve"> </w:t>
      </w:r>
      <w:r w:rsidRPr="009D70C9">
        <w:rPr>
          <w:rFonts w:ascii="Arial" w:hAnsi="Arial" w:cs="Arial"/>
          <w:color w:val="000000" w:themeColor="text1"/>
        </w:rPr>
        <w:t>о</w:t>
      </w:r>
      <w:r w:rsidRPr="009D70C9">
        <w:rPr>
          <w:rFonts w:ascii="Arial" w:hAnsi="Arial" w:cs="Arial"/>
          <w:color w:val="000000" w:themeColor="text1"/>
          <w:lang w:val="mn-MN"/>
        </w:rPr>
        <w:t xml:space="preserve"> </w:t>
      </w:r>
      <w:r w:rsidRPr="009D70C9">
        <w:rPr>
          <w:rFonts w:ascii="Arial" w:hAnsi="Arial" w:cs="Arial"/>
          <w:color w:val="000000" w:themeColor="text1"/>
        </w:rPr>
        <w:t>О</w:t>
      </w:r>
      <w:r w:rsidRPr="009D70C9">
        <w:rPr>
          <w:rFonts w:ascii="Arial" w:hAnsi="Arial" w:cs="Arial"/>
          <w:color w:val="000000" w:themeColor="text1"/>
          <w:lang w:val="mn-MN"/>
        </w:rPr>
        <w:t xml:space="preserve"> </w:t>
      </w:r>
      <w:r w:rsidRPr="009D70C9">
        <w:rPr>
          <w:rFonts w:ascii="Arial" w:hAnsi="Arial" w:cs="Arial"/>
          <w:color w:val="000000" w:themeColor="text1"/>
        </w:rPr>
        <w:t>о</w:t>
      </w:r>
      <w:r w:rsidRPr="009D70C9">
        <w:rPr>
          <w:rFonts w:ascii="Arial" w:hAnsi="Arial" w:cs="Arial"/>
          <w:color w:val="000000" w:themeColor="text1"/>
          <w:lang w:val="mn-MN"/>
        </w:rPr>
        <w:t xml:space="preserve"> </w:t>
      </w:r>
      <w:r w:rsidRPr="009D70C9">
        <w:rPr>
          <w:rFonts w:ascii="Arial" w:hAnsi="Arial" w:cs="Arial"/>
          <w:color w:val="000000" w:themeColor="text1"/>
        </w:rPr>
        <w:t>-</w:t>
      </w:r>
      <w:r w:rsidRPr="009D70C9">
        <w:rPr>
          <w:rFonts w:ascii="Arial" w:hAnsi="Arial" w:cs="Arial"/>
          <w:color w:val="000000" w:themeColor="text1"/>
          <w:lang w:val="mn-MN"/>
        </w:rPr>
        <w:t xml:space="preserve"> </w:t>
      </w:r>
      <w:r w:rsidRPr="009D70C9">
        <w:rPr>
          <w:rFonts w:ascii="Arial" w:hAnsi="Arial" w:cs="Arial"/>
          <w:color w:val="000000" w:themeColor="text1"/>
        </w:rPr>
        <w:t>-</w:t>
      </w:r>
      <w:r w:rsidRPr="009D70C9">
        <w:rPr>
          <w:rFonts w:ascii="Arial" w:hAnsi="Arial" w:cs="Arial"/>
          <w:color w:val="000000" w:themeColor="text1"/>
          <w:lang w:val="mn-MN"/>
        </w:rPr>
        <w:t xml:space="preserve"> </w:t>
      </w:r>
      <w:r w:rsidRPr="009D70C9">
        <w:rPr>
          <w:rFonts w:ascii="Arial" w:hAnsi="Arial" w:cs="Arial"/>
          <w:color w:val="000000" w:themeColor="text1"/>
        </w:rPr>
        <w:t>-</w:t>
      </w:r>
    </w:p>
    <w:p w:rsidR="006A4C32" w:rsidRDefault="006A4C32">
      <w:bookmarkStart w:id="0" w:name="_GoBack"/>
      <w:bookmarkEnd w:id="0"/>
    </w:p>
    <w:sectPr w:rsidR="006A4C32" w:rsidSect="00BF34E4">
      <w:footerReference w:type="default" r:id="rId5"/>
      <w:pgSz w:w="12240" w:h="15840"/>
      <w:pgMar w:top="1134" w:right="758" w:bottom="1135" w:left="1800" w:header="708" w:footer="4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867646"/>
      <w:docPartObj>
        <w:docPartGallery w:val="Page Numbers (Bottom of Page)"/>
        <w:docPartUnique/>
      </w:docPartObj>
    </w:sdtPr>
    <w:sdtEndPr>
      <w:rPr>
        <w:rFonts w:ascii="Arial" w:hAnsi="Arial" w:cs="Arial"/>
        <w:noProof/>
        <w:sz w:val="22"/>
        <w:szCs w:val="22"/>
      </w:rPr>
    </w:sdtEndPr>
    <w:sdtContent>
      <w:p w:rsidR="004A326E" w:rsidRPr="004A326E" w:rsidRDefault="006D476B">
        <w:pPr>
          <w:pStyle w:val="Footer"/>
          <w:jc w:val="center"/>
          <w:rPr>
            <w:rFonts w:ascii="Arial" w:hAnsi="Arial" w:cs="Arial"/>
            <w:sz w:val="22"/>
            <w:szCs w:val="22"/>
          </w:rPr>
        </w:pPr>
        <w:r w:rsidRPr="004A326E">
          <w:rPr>
            <w:rFonts w:ascii="Arial" w:hAnsi="Arial" w:cs="Arial"/>
            <w:sz w:val="22"/>
            <w:szCs w:val="22"/>
          </w:rPr>
          <w:fldChar w:fldCharType="begin"/>
        </w:r>
        <w:r w:rsidRPr="004A326E">
          <w:rPr>
            <w:rFonts w:ascii="Arial" w:hAnsi="Arial" w:cs="Arial"/>
            <w:sz w:val="22"/>
            <w:szCs w:val="22"/>
          </w:rPr>
          <w:instrText xml:space="preserve"> PAGE   \* MERGEFORMAT </w:instrText>
        </w:r>
        <w:r w:rsidRPr="004A326E">
          <w:rPr>
            <w:rFonts w:ascii="Arial" w:hAnsi="Arial" w:cs="Arial"/>
            <w:sz w:val="22"/>
            <w:szCs w:val="22"/>
          </w:rPr>
          <w:fldChar w:fldCharType="separate"/>
        </w:r>
        <w:r>
          <w:rPr>
            <w:rFonts w:ascii="Arial" w:hAnsi="Arial" w:cs="Arial"/>
            <w:noProof/>
            <w:sz w:val="22"/>
            <w:szCs w:val="22"/>
          </w:rPr>
          <w:t>6</w:t>
        </w:r>
        <w:r w:rsidRPr="004A326E">
          <w:rPr>
            <w:rFonts w:ascii="Arial" w:hAnsi="Arial" w:cs="Arial"/>
            <w:noProof/>
            <w:sz w:val="22"/>
            <w:szCs w:val="22"/>
          </w:rPr>
          <w:fldChar w:fldCharType="end"/>
        </w:r>
      </w:p>
    </w:sdtContent>
  </w:sdt>
  <w:p w:rsidR="004A326E" w:rsidRDefault="006D476B">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54C5B"/>
    <w:multiLevelType w:val="hybridMultilevel"/>
    <w:tmpl w:val="036491F2"/>
    <w:lvl w:ilvl="0" w:tplc="8F5EAEA0">
      <w:start w:val="1"/>
      <w:numFmt w:val="decimal"/>
      <w:lvlText w:val="3.%1."/>
      <w:lvlJc w:val="left"/>
      <w:pPr>
        <w:ind w:left="1287" w:hanging="360"/>
      </w:pPr>
      <w:rPr>
        <w:rFonts w:hint="default"/>
        <w:color w:val="000000" w:themeColor="tex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5C520205"/>
    <w:multiLevelType w:val="hybridMultilevel"/>
    <w:tmpl w:val="75F48A4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6B"/>
    <w:rsid w:val="002B5AB8"/>
    <w:rsid w:val="00312FEC"/>
    <w:rsid w:val="00317862"/>
    <w:rsid w:val="00676DCA"/>
    <w:rsid w:val="006A4C32"/>
    <w:rsid w:val="006D476B"/>
    <w:rsid w:val="006F3328"/>
    <w:rsid w:val="00F162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49BC4-6B55-49E9-BD64-7BEE1CE6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76B"/>
    <w:rPr>
      <w:rFonts w:ascii="Times New Roman" w:eastAsia="MS Mincho" w:hAnsi="Times New Roman"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Number,хүснэгт1,Г-2,Дэд гарчиг,Хүснэгт"/>
    <w:basedOn w:val="Normal"/>
    <w:link w:val="ListParagraphChar"/>
    <w:uiPriority w:val="34"/>
    <w:qFormat/>
    <w:rsid w:val="006D476B"/>
    <w:pPr>
      <w:ind w:left="720"/>
      <w:contextualSpacing/>
    </w:pPr>
    <w:rPr>
      <w:rFonts w:eastAsia="Times New Roman"/>
      <w:lang w:eastAsia="en-US"/>
    </w:rPr>
  </w:style>
  <w:style w:type="character" w:customStyle="1" w:styleId="ListParagraphChar">
    <w:name w:val="List Paragraph Char"/>
    <w:aliases w:val="Heading Number Char,хүснэгт1 Char,Г-2 Char,Дэд гарчиг Char,Хүснэгт Char"/>
    <w:basedOn w:val="DefaultParagraphFont"/>
    <w:link w:val="ListParagraph"/>
    <w:uiPriority w:val="34"/>
    <w:rsid w:val="006D476B"/>
    <w:rPr>
      <w:rFonts w:ascii="Times New Roman" w:eastAsia="Times New Roman" w:hAnsi="Times New Roman" w:cs="Times New Roman"/>
      <w:szCs w:val="24"/>
    </w:rPr>
  </w:style>
  <w:style w:type="paragraph" w:styleId="Footer">
    <w:name w:val="footer"/>
    <w:basedOn w:val="Normal"/>
    <w:link w:val="FooterChar"/>
    <w:uiPriority w:val="99"/>
    <w:unhideWhenUsed/>
    <w:rsid w:val="006D476B"/>
    <w:pPr>
      <w:tabs>
        <w:tab w:val="center" w:pos="4680"/>
        <w:tab w:val="right" w:pos="9360"/>
      </w:tabs>
    </w:pPr>
  </w:style>
  <w:style w:type="character" w:customStyle="1" w:styleId="FooterChar">
    <w:name w:val="Footer Char"/>
    <w:basedOn w:val="DefaultParagraphFont"/>
    <w:link w:val="Footer"/>
    <w:uiPriority w:val="99"/>
    <w:rsid w:val="006D476B"/>
    <w:rPr>
      <w:rFonts w:ascii="Times New Roman" w:eastAsia="MS Mincho" w:hAnsi="Times New Roman" w:cs="Times New Roman"/>
      <w:szCs w:val="24"/>
      <w:lang w:eastAsia="ja-JP"/>
    </w:rPr>
  </w:style>
  <w:style w:type="character" w:customStyle="1" w:styleId="apple-style-span">
    <w:name w:val="apple-style-span"/>
    <w:basedOn w:val="DefaultParagraphFont"/>
    <w:rsid w:val="006D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2350</Words>
  <Characters>13398</Characters>
  <Application>Microsoft Office Word</Application>
  <DocSecurity>0</DocSecurity>
  <Lines>111</Lines>
  <Paragraphs>31</Paragraphs>
  <ScaleCrop>false</ScaleCrop>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Battumur</dc:creator>
  <cp:keywords/>
  <dc:description/>
  <cp:lastModifiedBy>Battumur</cp:lastModifiedBy>
  <cp:revision>1</cp:revision>
  <dcterms:created xsi:type="dcterms:W3CDTF">2021-04-19T09:02:00Z</dcterms:created>
  <dcterms:modified xsi:type="dcterms:W3CDTF">2021-04-19T09:03:00Z</dcterms:modified>
</cp:coreProperties>
</file>